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leader="none" w:pos="3224"/>
        </w:tabs>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7"/>
        <w:gridCol w:w="6565"/>
        <w:tblGridChange w:id="0">
          <w:tblGrid>
            <w:gridCol w:w="3397"/>
            <w:gridCol w:w="6565"/>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4">
            <w:pPr>
              <w:rPr>
                <w:b w:val="1"/>
                <w:sz w:val="20"/>
                <w:szCs w:val="20"/>
              </w:rPr>
            </w:pPr>
            <w:r w:rsidDel="00000000" w:rsidR="00000000" w:rsidRPr="00000000">
              <w:rPr>
                <w:b w:val="1"/>
                <w:sz w:val="20"/>
                <w:szCs w:val="20"/>
                <w:rtl w:val="0"/>
              </w:rPr>
              <w:t xml:space="preserve">PROGRAMA DE FORMACIÓN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5">
            <w:pPr>
              <w:jc w:val="both"/>
              <w:rPr>
                <w:color w:val="000000"/>
                <w:sz w:val="20"/>
                <w:szCs w:val="20"/>
              </w:rPr>
            </w:pPr>
            <w:r w:rsidDel="00000000" w:rsidR="00000000" w:rsidRPr="00000000">
              <w:rPr>
                <w:color w:val="000000"/>
                <w:sz w:val="20"/>
                <w:szCs w:val="20"/>
                <w:rtl w:val="0"/>
              </w:rPr>
              <w:t xml:space="preserve">Aseguramiento de la calidad de software</w:t>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6"/>
        <w:gridCol w:w="2837"/>
        <w:gridCol w:w="2126"/>
        <w:gridCol w:w="3163"/>
        <w:tblGridChange w:id="0">
          <w:tblGrid>
            <w:gridCol w:w="1836"/>
            <w:gridCol w:w="2837"/>
            <w:gridCol w:w="2126"/>
            <w:gridCol w:w="3163"/>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7">
            <w:pPr>
              <w:rPr>
                <w:b w:val="1"/>
                <w:sz w:val="20"/>
                <w:szCs w:val="20"/>
              </w:rPr>
            </w:pPr>
            <w:r w:rsidDel="00000000" w:rsidR="00000000" w:rsidRPr="00000000">
              <w:rPr>
                <w:b w:val="1"/>
                <w:sz w:val="20"/>
                <w:szCs w:val="20"/>
                <w:rtl w:val="0"/>
              </w:rPr>
              <w:t xml:space="preserve">COMPETENCIA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A">
            <w:pPr>
              <w:rPr>
                <w:b w:val="1"/>
                <w:sz w:val="20"/>
                <w:szCs w:val="20"/>
              </w:rPr>
            </w:pPr>
            <w:r w:rsidDel="00000000" w:rsidR="00000000" w:rsidRPr="00000000">
              <w:rPr>
                <w:b w:val="1"/>
                <w:sz w:val="20"/>
                <w:szCs w:val="20"/>
                <w:rtl w:val="0"/>
              </w:rPr>
              <w:t xml:space="preserve">RESULTADOS DE APRENDIZAJE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B">
            <w:pPr>
              <w:ind w:left="66" w:firstLine="0"/>
              <w:rPr/>
            </w:pPr>
            <w:r w:rsidDel="00000000" w:rsidR="00000000" w:rsidRPr="00000000">
              <w:rPr>
                <w:rtl w:val="0"/>
              </w:rPr>
            </w:r>
          </w:p>
          <w:p w:rsidR="00000000" w:rsidDel="00000000" w:rsidP="00000000" w:rsidRDefault="00000000" w:rsidRPr="00000000" w14:paraId="0000000C">
            <w:pPr>
              <w:ind w:left="66" w:firstLine="0"/>
              <w:rPr>
                <w:color w:val="000000"/>
              </w:rPr>
            </w:pPr>
            <w:r w:rsidDel="00000000" w:rsidR="00000000" w:rsidRPr="00000000">
              <w:rPr>
                <w:rtl w:val="0"/>
              </w:rPr>
            </w:r>
          </w:p>
        </w:tc>
      </w:tr>
    </w:tbl>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7"/>
        <w:gridCol w:w="6565"/>
        <w:tblGridChange w:id="0">
          <w:tblGrid>
            <w:gridCol w:w="3397"/>
            <w:gridCol w:w="6565"/>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F">
            <w:pPr>
              <w:rPr>
                <w:b w:val="1"/>
                <w:color w:val="000000"/>
                <w:sz w:val="20"/>
                <w:szCs w:val="20"/>
              </w:rPr>
            </w:pPr>
            <w:r w:rsidDel="00000000" w:rsidR="00000000" w:rsidRPr="00000000">
              <w:rPr>
                <w:b w:val="1"/>
                <w:color w:val="000000"/>
                <w:sz w:val="20"/>
                <w:szCs w:val="20"/>
                <w:rtl w:val="0"/>
              </w:rPr>
              <w:t xml:space="preserve">NÚMERO DEL COMPONENTE FORMATIVO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0">
            <w:pPr>
              <w:rPr>
                <w:color w:val="000000"/>
                <w:sz w:val="20"/>
                <w:szCs w:val="20"/>
              </w:rPr>
            </w:pPr>
            <w:r w:rsidDel="00000000" w:rsidR="00000000" w:rsidRPr="00000000">
              <w:rPr>
                <w:color w:val="000000"/>
                <w:sz w:val="20"/>
                <w:szCs w:val="20"/>
                <w:rtl w:val="0"/>
              </w:rPr>
              <w:t xml:space="preserve">20</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1">
            <w:pPr>
              <w:rPr>
                <w:b w:val="1"/>
                <w:color w:val="000000"/>
                <w:sz w:val="20"/>
                <w:szCs w:val="20"/>
              </w:rPr>
            </w:pPr>
            <w:r w:rsidDel="00000000" w:rsidR="00000000" w:rsidRPr="00000000">
              <w:rPr>
                <w:b w:val="1"/>
                <w:color w:val="000000"/>
                <w:sz w:val="20"/>
                <w:szCs w:val="20"/>
                <w:rtl w:val="0"/>
              </w:rPr>
              <w:t xml:space="preserve">NOMBRE DEL COMPONENTE FORMATIVO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2">
            <w:pPr>
              <w:rPr>
                <w:color w:val="000000"/>
                <w:sz w:val="20"/>
                <w:szCs w:val="20"/>
              </w:rPr>
            </w:pPr>
            <w:r w:rsidDel="00000000" w:rsidR="00000000" w:rsidRPr="00000000">
              <w:rPr>
                <w:color w:val="000000"/>
                <w:sz w:val="20"/>
                <w:szCs w:val="20"/>
                <w:rtl w:val="0"/>
              </w:rPr>
              <w:t xml:space="preserve">Vulnerabilidades de seguridad</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3">
            <w:pPr>
              <w:rPr>
                <w:b w:val="1"/>
                <w:color w:val="000000"/>
                <w:sz w:val="20"/>
                <w:szCs w:val="20"/>
              </w:rPr>
            </w:pPr>
            <w:r w:rsidDel="00000000" w:rsidR="00000000" w:rsidRPr="00000000">
              <w:rPr>
                <w:b w:val="1"/>
                <w:color w:val="000000"/>
                <w:sz w:val="20"/>
                <w:szCs w:val="20"/>
                <w:rtl w:val="0"/>
              </w:rPr>
              <w:t xml:space="preserve">BREVE DESCRIPCIÓN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4">
            <w:pPr>
              <w:rPr>
                <w:color w:val="000000"/>
                <w:sz w:val="20"/>
                <w:szCs w:val="20"/>
              </w:rPr>
            </w:pPr>
            <w:r w:rsidDel="00000000" w:rsidR="00000000" w:rsidRPr="00000000">
              <w:rPr>
                <w:color w:val="000000"/>
                <w:sz w:val="20"/>
                <w:szCs w:val="20"/>
                <w:rtl w:val="0"/>
              </w:rPr>
              <w:t xml:space="preserve">Un aspecto importante en el desarrollo de software, es el aseguramiento de la seguridad en cada una de las etapas del proceso de desarrollo incluyendo los despliegues en cada ambiente: desarrollo, pruebas y producción, logrando calidad y confiabilidad de las aplicaciones desarrolladas.  </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5">
            <w:pPr>
              <w:rPr>
                <w:b w:val="1"/>
                <w:color w:val="000000"/>
                <w:sz w:val="20"/>
                <w:szCs w:val="20"/>
              </w:rPr>
            </w:pPr>
            <w:r w:rsidDel="00000000" w:rsidR="00000000" w:rsidRPr="00000000">
              <w:rPr>
                <w:b w:val="1"/>
                <w:color w:val="000000"/>
                <w:sz w:val="20"/>
                <w:szCs w:val="20"/>
                <w:rtl w:val="0"/>
              </w:rPr>
              <w:t xml:space="preserve">PALABRAS CLAVE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6">
            <w:pPr>
              <w:rPr>
                <w:color w:val="000000"/>
                <w:sz w:val="20"/>
                <w:szCs w:val="20"/>
              </w:rPr>
            </w:pPr>
            <w:r w:rsidDel="00000000" w:rsidR="00000000" w:rsidRPr="00000000">
              <w:rPr>
                <w:color w:val="000000"/>
                <w:sz w:val="20"/>
                <w:szCs w:val="20"/>
                <w:rtl w:val="0"/>
              </w:rPr>
              <w:t xml:space="preserve">Seguridad, OWASP, configuración, diagnóstico y ciberseguridad</w:t>
            </w:r>
          </w:p>
        </w:tc>
      </w:tr>
    </w:tbl>
    <w:p w:rsidR="00000000" w:rsidDel="00000000" w:rsidP="00000000" w:rsidRDefault="00000000" w:rsidRPr="00000000" w14:paraId="00000017">
      <w:pPr>
        <w:rPr>
          <w:color w:val="000000"/>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7"/>
        <w:gridCol w:w="6565"/>
        <w:tblGridChange w:id="0">
          <w:tblGrid>
            <w:gridCol w:w="3397"/>
            <w:gridCol w:w="6565"/>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8">
            <w:pPr>
              <w:rPr>
                <w:b w:val="1"/>
                <w:color w:val="000000"/>
                <w:sz w:val="20"/>
                <w:szCs w:val="20"/>
              </w:rPr>
            </w:pPr>
            <w:r w:rsidDel="00000000" w:rsidR="00000000" w:rsidRPr="00000000">
              <w:rPr>
                <w:b w:val="1"/>
                <w:color w:val="000000"/>
                <w:sz w:val="20"/>
                <w:szCs w:val="20"/>
                <w:rtl w:val="0"/>
              </w:rPr>
              <w:t xml:space="preserve">ÁREA OCUPACIONAL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9">
            <w:pPr>
              <w:rPr>
                <w:color w:val="000000"/>
                <w:sz w:val="20"/>
                <w:szCs w:val="20"/>
              </w:rPr>
            </w:pPr>
            <w:r w:rsidDel="00000000" w:rsidR="00000000" w:rsidRPr="00000000">
              <w:rPr>
                <w:color w:val="000000"/>
                <w:sz w:val="20"/>
                <w:szCs w:val="20"/>
                <w:rtl w:val="0"/>
              </w:rPr>
              <w:t xml:space="preserve">2 - Ciencias naturales, aplicadas y relacionadas</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A">
            <w:pPr>
              <w:rPr>
                <w:b w:val="1"/>
                <w:color w:val="000000"/>
                <w:sz w:val="20"/>
                <w:szCs w:val="20"/>
              </w:rPr>
            </w:pPr>
            <w:r w:rsidDel="00000000" w:rsidR="00000000" w:rsidRPr="00000000">
              <w:rPr>
                <w:b w:val="1"/>
                <w:color w:val="000000"/>
                <w:sz w:val="20"/>
                <w:szCs w:val="20"/>
                <w:rtl w:val="0"/>
              </w:rPr>
              <w:t xml:space="preserve">IDIOMA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B">
            <w:pPr>
              <w:rPr>
                <w:color w:val="000000"/>
                <w:sz w:val="20"/>
                <w:szCs w:val="20"/>
              </w:rPr>
            </w:pPr>
            <w:r w:rsidDel="00000000" w:rsidR="00000000" w:rsidRPr="00000000">
              <w:rPr>
                <w:color w:val="000000"/>
                <w:sz w:val="20"/>
                <w:szCs w:val="20"/>
                <w:rtl w:val="0"/>
              </w:rPr>
              <w:t xml:space="preserve">Español</w:t>
            </w:r>
          </w:p>
        </w:tc>
      </w:tr>
    </w:tbl>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5"/>
        </w:numPr>
        <w:ind w:left="284" w:hanging="284"/>
        <w:jc w:val="both"/>
        <w:rPr>
          <w:b w:val="1"/>
          <w:color w:val="000000"/>
          <w:sz w:val="20"/>
          <w:szCs w:val="20"/>
        </w:rPr>
      </w:pPr>
      <w:r w:rsidDel="00000000" w:rsidR="00000000" w:rsidRPr="00000000">
        <w:rPr>
          <w:b w:val="1"/>
          <w:color w:val="000000"/>
          <w:sz w:val="20"/>
          <w:szCs w:val="20"/>
          <w:rtl w:val="0"/>
        </w:rPr>
        <w:t xml:space="preserve">TABLA DE CONTENIDO </w:t>
      </w:r>
    </w:p>
    <w:p w:rsidR="00000000" w:rsidDel="00000000" w:rsidP="00000000" w:rsidRDefault="00000000" w:rsidRPr="00000000" w14:paraId="0000001E">
      <w:pPr>
        <w:rPr>
          <w:b w:val="1"/>
          <w:sz w:val="20"/>
          <w:szCs w:val="20"/>
        </w:rPr>
      </w:pPr>
      <w:r w:rsidDel="00000000" w:rsidR="00000000" w:rsidRPr="00000000">
        <w:rPr>
          <w:rtl w:val="0"/>
        </w:rPr>
      </w:r>
    </w:p>
    <w:p w:rsidR="00000000" w:rsidDel="00000000" w:rsidP="00000000" w:rsidRDefault="00000000" w:rsidRPr="00000000" w14:paraId="0000001F">
      <w:pPr>
        <w:ind w:left="284" w:firstLine="0"/>
        <w:rPr>
          <w:sz w:val="20"/>
          <w:szCs w:val="20"/>
        </w:rPr>
      </w:pPr>
      <w:r w:rsidDel="00000000" w:rsidR="00000000" w:rsidRPr="00000000">
        <w:rPr>
          <w:sz w:val="20"/>
          <w:szCs w:val="20"/>
          <w:rtl w:val="0"/>
        </w:rPr>
        <w:t xml:space="preserve">Introducción</w:t>
      </w:r>
    </w:p>
    <w:p w:rsidR="00000000" w:rsidDel="00000000" w:rsidP="00000000" w:rsidRDefault="00000000" w:rsidRPr="00000000" w14:paraId="00000020">
      <w:pPr>
        <w:ind w:left="284" w:firstLine="0"/>
        <w:rPr>
          <w:sz w:val="20"/>
          <w:szCs w:val="20"/>
        </w:rPr>
      </w:pPr>
      <w:r w:rsidDel="00000000" w:rsidR="00000000" w:rsidRPr="00000000">
        <w:rPr>
          <w:rtl w:val="0"/>
        </w:rPr>
      </w:r>
    </w:p>
    <w:p w:rsidR="00000000" w:rsidDel="00000000" w:rsidP="00000000" w:rsidRDefault="00000000" w:rsidRPr="00000000" w14:paraId="00000021">
      <w:pPr>
        <w:numPr>
          <w:ilvl w:val="0"/>
          <w:numId w:val="3"/>
        </w:numPr>
        <w:ind w:left="709" w:hanging="360"/>
        <w:rPr>
          <w:sz w:val="20"/>
          <w:szCs w:val="20"/>
        </w:rPr>
      </w:pPr>
      <w:r w:rsidDel="00000000" w:rsidR="00000000" w:rsidRPr="00000000">
        <w:rPr>
          <w:sz w:val="20"/>
          <w:szCs w:val="20"/>
          <w:rtl w:val="0"/>
        </w:rPr>
        <w:t xml:space="preserve">Marco de referencia en gestión de la seguridad</w:t>
      </w:r>
    </w:p>
    <w:p w:rsidR="00000000" w:rsidDel="00000000" w:rsidP="00000000" w:rsidRDefault="00000000" w:rsidRPr="00000000" w14:paraId="00000022">
      <w:pPr>
        <w:ind w:left="720" w:firstLine="0"/>
        <w:rPr>
          <w:sz w:val="20"/>
          <w:szCs w:val="20"/>
        </w:rPr>
      </w:pPr>
      <w:r w:rsidDel="00000000" w:rsidR="00000000" w:rsidRPr="00000000">
        <w:rPr>
          <w:sz w:val="20"/>
          <w:szCs w:val="20"/>
          <w:rtl w:val="0"/>
        </w:rPr>
        <w:t xml:space="preserve">1.1        Seguridad en el análisis de requerimientos</w:t>
      </w:r>
    </w:p>
    <w:p w:rsidR="00000000" w:rsidDel="00000000" w:rsidP="00000000" w:rsidRDefault="00000000" w:rsidRPr="00000000" w14:paraId="00000023">
      <w:pPr>
        <w:ind w:firstLine="708"/>
        <w:rPr>
          <w:sz w:val="20"/>
          <w:szCs w:val="20"/>
        </w:rPr>
      </w:pPr>
      <w:r w:rsidDel="00000000" w:rsidR="00000000" w:rsidRPr="00000000">
        <w:rPr>
          <w:sz w:val="20"/>
          <w:szCs w:val="20"/>
          <w:rtl w:val="0"/>
        </w:rPr>
        <w:t xml:space="preserve"> 1.2       Seguridad en el proceso de diseño.</w:t>
      </w:r>
    </w:p>
    <w:p w:rsidR="00000000" w:rsidDel="00000000" w:rsidP="00000000" w:rsidRDefault="00000000" w:rsidRPr="00000000" w14:paraId="00000024">
      <w:pPr>
        <w:ind w:firstLine="708"/>
        <w:rPr>
          <w:sz w:val="20"/>
          <w:szCs w:val="20"/>
        </w:rPr>
      </w:pPr>
      <w:r w:rsidDel="00000000" w:rsidR="00000000" w:rsidRPr="00000000">
        <w:rPr>
          <w:sz w:val="20"/>
          <w:szCs w:val="20"/>
          <w:rtl w:val="0"/>
        </w:rPr>
        <w:t xml:space="preserve"> 1.3       Seguridad en el proceso de codificación.</w:t>
      </w:r>
    </w:p>
    <w:p w:rsidR="00000000" w:rsidDel="00000000" w:rsidP="00000000" w:rsidRDefault="00000000" w:rsidRPr="00000000" w14:paraId="00000025">
      <w:pPr>
        <w:ind w:firstLine="708"/>
        <w:rPr>
          <w:sz w:val="20"/>
          <w:szCs w:val="20"/>
        </w:rPr>
      </w:pPr>
      <w:r w:rsidDel="00000000" w:rsidR="00000000" w:rsidRPr="00000000">
        <w:rPr>
          <w:sz w:val="20"/>
          <w:szCs w:val="20"/>
          <w:rtl w:val="0"/>
        </w:rPr>
        <w:t xml:space="preserve"> 1.4       Seguridad en el proceso de pruebas</w:t>
      </w:r>
    </w:p>
    <w:p w:rsidR="00000000" w:rsidDel="00000000" w:rsidP="00000000" w:rsidRDefault="00000000" w:rsidRPr="00000000" w14:paraId="00000026">
      <w:pPr>
        <w:ind w:firstLine="708"/>
        <w:rPr>
          <w:sz w:val="20"/>
          <w:szCs w:val="20"/>
        </w:rPr>
      </w:pPr>
      <w:r w:rsidDel="00000000" w:rsidR="00000000" w:rsidRPr="00000000">
        <w:rPr>
          <w:sz w:val="20"/>
          <w:szCs w:val="20"/>
          <w:rtl w:val="0"/>
        </w:rPr>
        <w:t xml:space="preserve"> 1.5       Seguridad en el proceso de despliegue y mantenimiento</w:t>
      </w:r>
    </w:p>
    <w:p w:rsidR="00000000" w:rsidDel="00000000" w:rsidP="00000000" w:rsidRDefault="00000000" w:rsidRPr="00000000" w14:paraId="00000027">
      <w:pPr>
        <w:numPr>
          <w:ilvl w:val="0"/>
          <w:numId w:val="3"/>
        </w:numPr>
        <w:ind w:left="709" w:hanging="360"/>
        <w:rPr>
          <w:sz w:val="20"/>
          <w:szCs w:val="20"/>
        </w:rPr>
      </w:pPr>
      <w:r w:rsidDel="00000000" w:rsidR="00000000" w:rsidRPr="00000000">
        <w:rPr>
          <w:sz w:val="20"/>
          <w:szCs w:val="20"/>
          <w:rtl w:val="0"/>
        </w:rPr>
        <w:t xml:space="preserve">Matriz de control de acceso.</w:t>
      </w:r>
    </w:p>
    <w:p w:rsidR="00000000" w:rsidDel="00000000" w:rsidP="00000000" w:rsidRDefault="00000000" w:rsidRPr="00000000" w14:paraId="00000028">
      <w:pPr>
        <w:numPr>
          <w:ilvl w:val="0"/>
          <w:numId w:val="3"/>
        </w:numPr>
        <w:ind w:left="709" w:hanging="360"/>
        <w:rPr>
          <w:sz w:val="20"/>
          <w:szCs w:val="20"/>
        </w:rPr>
      </w:pPr>
      <w:r w:rsidDel="00000000" w:rsidR="00000000" w:rsidRPr="00000000">
        <w:rPr>
          <w:sz w:val="20"/>
          <w:szCs w:val="20"/>
          <w:rtl w:val="0"/>
        </w:rPr>
        <w:t xml:space="preserve">Seguridad perimetral.</w:t>
      </w:r>
    </w:p>
    <w:p w:rsidR="00000000" w:rsidDel="00000000" w:rsidP="00000000" w:rsidRDefault="00000000" w:rsidRPr="00000000" w14:paraId="00000029">
      <w:pPr>
        <w:numPr>
          <w:ilvl w:val="0"/>
          <w:numId w:val="3"/>
        </w:numPr>
        <w:ind w:left="709" w:hanging="360"/>
        <w:rPr/>
      </w:pPr>
      <w:r w:rsidDel="00000000" w:rsidR="00000000" w:rsidRPr="00000000">
        <w:rPr>
          <w:sz w:val="20"/>
          <w:szCs w:val="20"/>
          <w:rtl w:val="0"/>
        </w:rPr>
        <w:t xml:space="preserve">Protocolos de comunicación segura.</w:t>
      </w:r>
      <w:r w:rsidDel="00000000" w:rsidR="00000000" w:rsidRPr="00000000">
        <w:rPr>
          <w:rtl w:val="0"/>
        </w:rPr>
      </w:r>
    </w:p>
    <w:p w:rsidR="00000000" w:rsidDel="00000000" w:rsidP="00000000" w:rsidRDefault="00000000" w:rsidRPr="00000000" w14:paraId="0000002A">
      <w:pPr>
        <w:numPr>
          <w:ilvl w:val="0"/>
          <w:numId w:val="3"/>
        </w:numPr>
        <w:ind w:left="709" w:hanging="360"/>
        <w:rPr/>
      </w:pPr>
      <w:r w:rsidDel="00000000" w:rsidR="00000000" w:rsidRPr="00000000">
        <w:rPr>
          <w:sz w:val="20"/>
          <w:szCs w:val="20"/>
          <w:rtl w:val="0"/>
        </w:rPr>
        <w:t xml:space="preserve">Pruebas de vulnerabilidad</w:t>
      </w: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5"/>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rtl w:val="0"/>
        </w:rPr>
        <w:t xml:space="preserve">INTRODUCCIÓN</w:t>
      </w:r>
      <w:r w:rsidDel="00000000" w:rsidR="00000000" w:rsidRPr="00000000">
        <w:rPr>
          <w:rtl w:val="0"/>
        </w:rPr>
      </w:r>
    </w:p>
    <w:p w:rsidR="00000000" w:rsidDel="00000000" w:rsidP="00000000" w:rsidRDefault="00000000" w:rsidRPr="00000000" w14:paraId="00000030">
      <w:pPr>
        <w:ind w:left="284" w:firstLine="0"/>
        <w:jc w:val="both"/>
        <w:rPr>
          <w:b w:val="1"/>
          <w:sz w:val="20"/>
          <w:szCs w:val="20"/>
        </w:rPr>
      </w:pPr>
      <w:r w:rsidDel="00000000" w:rsidR="00000000" w:rsidRPr="00000000">
        <w:rPr>
          <w:rtl w:val="0"/>
        </w:rPr>
      </w:r>
    </w:p>
    <w:p w:rsidR="00000000" w:rsidDel="00000000" w:rsidP="00000000" w:rsidRDefault="00000000" w:rsidRPr="00000000" w14:paraId="00000031">
      <w:pPr>
        <w:ind w:left="284" w:firstLine="0"/>
        <w:jc w:val="both"/>
        <w:rPr>
          <w:sz w:val="20"/>
          <w:szCs w:val="20"/>
        </w:rPr>
      </w:pPr>
      <w:r w:rsidDel="00000000" w:rsidR="00000000" w:rsidRPr="00000000">
        <w:rPr>
          <w:sz w:val="20"/>
          <w:szCs w:val="20"/>
          <w:rtl w:val="0"/>
        </w:rPr>
        <w:t xml:space="preserve">Bienvenidos al componente formativo: </w:t>
      </w:r>
      <w:r w:rsidDel="00000000" w:rsidR="00000000" w:rsidRPr="00000000">
        <w:rPr>
          <w:color w:val="000000"/>
          <w:sz w:val="20"/>
          <w:szCs w:val="20"/>
          <w:rtl w:val="0"/>
        </w:rPr>
        <w:t xml:space="preserve">vulnerabilidades de seguridad</w:t>
      </w:r>
      <w:r w:rsidDel="00000000" w:rsidR="00000000" w:rsidRPr="00000000">
        <w:rPr>
          <w:sz w:val="20"/>
          <w:szCs w:val="20"/>
          <w:rtl w:val="0"/>
        </w:rPr>
        <w:t xml:space="preserve">.</w:t>
      </w:r>
    </w:p>
    <w:p w:rsidR="00000000" w:rsidDel="00000000" w:rsidP="00000000" w:rsidRDefault="00000000" w:rsidRPr="00000000" w14:paraId="00000032">
      <w:pPr>
        <w:ind w:left="284" w:firstLine="0"/>
        <w:jc w:val="both"/>
        <w:rPr>
          <w:sz w:val="20"/>
          <w:szCs w:val="2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33">
      <w:pPr>
        <w:ind w:left="284" w:firstLine="0"/>
        <w:jc w:val="both"/>
        <w:rPr>
          <w:sz w:val="20"/>
          <w:szCs w:val="20"/>
        </w:rPr>
      </w:pPr>
      <w:commentRangeEnd w:id="0"/>
      <w:r w:rsidDel="00000000" w:rsidR="00000000" w:rsidRPr="00000000">
        <w:commentReference w:id="0"/>
      </w:r>
      <w:r w:rsidDel="00000000" w:rsidR="00000000" w:rsidRPr="00000000">
        <w:rPr>
          <w:sz w:val="20"/>
          <w:szCs w:val="20"/>
          <w:rtl w:val="0"/>
        </w:rPr>
        <w:t xml:space="preserve">Cuando se habla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se deben tener en cuenta varios aspectos para no solo desarrollar pensando en solucionar una necesidad de un cliente, sino también en hacerlo contemplando características que otorgan calidad a los productos desarrollados. La evolución de la tecnología, los medios de comunicación y el acceso a la información han hecho que la seguridad de las aplicaciones se convierta en un aspecto de gran importancia, otorgando confiabilidad a usuarios y clientes al resguardar la información. Por lo tanto, este componente se enfocará en cómo evaluar y diagnosticar este importante aspecto en el desarrollo de </w:t>
      </w:r>
      <w:r w:rsidDel="00000000" w:rsidR="00000000" w:rsidRPr="00000000">
        <w:rPr>
          <w:i w:val="1"/>
          <w:sz w:val="20"/>
          <w:szCs w:val="20"/>
          <w:rtl w:val="0"/>
        </w:rPr>
        <w:t xml:space="preserve">software.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224790</wp:posOffset>
            </wp:positionH>
            <wp:positionV relativeFrom="paragraph">
              <wp:posOffset>50165</wp:posOffset>
            </wp:positionV>
            <wp:extent cx="2410360" cy="1778000"/>
            <wp:effectExtent b="0" l="0" r="0" t="0"/>
            <wp:wrapSquare wrapText="bothSides" distB="0" distT="0" distL="114300" distR="114300"/>
            <wp:docPr descr="Crimen digital por un hacker anónimo" id="2110599590" name="image6.jpg"/>
            <a:graphic>
              <a:graphicData uri="http://schemas.openxmlformats.org/drawingml/2006/picture">
                <pic:pic>
                  <pic:nvPicPr>
                    <pic:cNvPr descr="Crimen digital por un hacker anónimo" id="0" name="image6.jpg"/>
                    <pic:cNvPicPr preferRelativeResize="0"/>
                  </pic:nvPicPr>
                  <pic:blipFill>
                    <a:blip r:embed="rId9"/>
                    <a:srcRect b="0" l="0" r="0" t="0"/>
                    <a:stretch>
                      <a:fillRect/>
                    </a:stretch>
                  </pic:blipFill>
                  <pic:spPr>
                    <a:xfrm>
                      <a:off x="0" y="0"/>
                      <a:ext cx="2410360" cy="1778000"/>
                    </a:xfrm>
                    <a:prstGeom prst="rect"/>
                    <a:ln/>
                  </pic:spPr>
                </pic:pic>
              </a:graphicData>
            </a:graphic>
          </wp:anchor>
        </w:drawing>
      </w:r>
    </w:p>
    <w:p w:rsidR="00000000" w:rsidDel="00000000" w:rsidP="00000000" w:rsidRDefault="00000000" w:rsidRPr="00000000" w14:paraId="00000034">
      <w:pPr>
        <w:ind w:left="284" w:firstLine="0"/>
        <w:jc w:val="both"/>
        <w:rPr>
          <w:sz w:val="20"/>
          <w:szCs w:val="20"/>
        </w:rPr>
      </w:pPr>
      <w:r w:rsidDel="00000000" w:rsidR="00000000" w:rsidRPr="00000000">
        <w:rPr>
          <w:rtl w:val="0"/>
        </w:rPr>
      </w:r>
    </w:p>
    <w:p w:rsidR="00000000" w:rsidDel="00000000" w:rsidP="00000000" w:rsidRDefault="00000000" w:rsidRPr="00000000" w14:paraId="00000035">
      <w:pPr>
        <w:ind w:left="284" w:firstLine="0"/>
        <w:jc w:val="both"/>
        <w:rPr>
          <w:sz w:val="20"/>
          <w:szCs w:val="20"/>
        </w:rPr>
      </w:pPr>
      <w:r w:rsidDel="00000000" w:rsidR="00000000" w:rsidRPr="00000000">
        <w:rPr>
          <w:sz w:val="20"/>
          <w:szCs w:val="20"/>
        </w:rPr>
        <w:drawing>
          <wp:inline distB="114300" distT="114300" distL="114300" distR="114300">
            <wp:extent cx="6332220" cy="3086100"/>
            <wp:effectExtent b="0" l="0" r="0" t="0"/>
            <wp:docPr id="211059959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33222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sz w:val="20"/>
          <w:szCs w:val="20"/>
        </w:rPr>
      </w:pPr>
      <w:r w:rsidDel="00000000" w:rsidR="00000000" w:rsidRPr="00000000">
        <w:rPr>
          <w:rtl w:val="0"/>
        </w:rPr>
      </w:r>
    </w:p>
    <w:p w:rsidR="00000000" w:rsidDel="00000000" w:rsidP="00000000" w:rsidRDefault="00000000" w:rsidRPr="00000000" w14:paraId="00000037">
      <w:pPr>
        <w:jc w:val="both"/>
        <w:rPr>
          <w:sz w:val="20"/>
          <w:szCs w:val="20"/>
        </w:rPr>
      </w:pPr>
      <w:r w:rsidDel="00000000" w:rsidR="00000000" w:rsidRPr="00000000">
        <w:rPr>
          <w:rtl w:val="0"/>
        </w:rPr>
      </w:r>
    </w:p>
    <w:p w:rsidR="00000000" w:rsidDel="00000000" w:rsidP="00000000" w:rsidRDefault="00000000" w:rsidRPr="00000000" w14:paraId="00000038">
      <w:pPr>
        <w:numPr>
          <w:ilvl w:val="0"/>
          <w:numId w:val="5"/>
        </w:numP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ind w:left="284" w:firstLine="0"/>
        <w:rPr>
          <w:b w:val="1"/>
          <w:sz w:val="20"/>
          <w:szCs w:val="20"/>
        </w:rPr>
      </w:pPr>
      <w:r w:rsidDel="00000000" w:rsidR="00000000" w:rsidRPr="00000000">
        <w:rPr>
          <w:rtl w:val="0"/>
        </w:rPr>
      </w:r>
    </w:p>
    <w:p w:rsidR="00000000" w:rsidDel="00000000" w:rsidP="00000000" w:rsidRDefault="00000000" w:rsidRPr="00000000" w14:paraId="0000003B">
      <w:pPr>
        <w:numPr>
          <w:ilvl w:val="0"/>
          <w:numId w:val="6"/>
        </w:numPr>
        <w:ind w:left="360" w:hanging="360"/>
        <w:rPr>
          <w:b w:val="1"/>
          <w:sz w:val="20"/>
          <w:szCs w:val="20"/>
        </w:rPr>
      </w:pPr>
      <w:r w:rsidDel="00000000" w:rsidR="00000000" w:rsidRPr="00000000">
        <w:rPr>
          <w:rtl w:val="0"/>
        </w:rPr>
        <w:t xml:space="preserve">     </w:t>
      </w:r>
      <w:r w:rsidDel="00000000" w:rsidR="00000000" w:rsidRPr="00000000">
        <w:rPr>
          <w:b w:val="1"/>
          <w:sz w:val="20"/>
          <w:szCs w:val="20"/>
          <w:rtl w:val="0"/>
        </w:rPr>
        <w:t xml:space="preserve">Marco de Referencia en Gestión de la seguridad</w:t>
      </w:r>
    </w:p>
    <w:p w:rsidR="00000000" w:rsidDel="00000000" w:rsidP="00000000" w:rsidRDefault="00000000" w:rsidRPr="00000000" w14:paraId="0000003C">
      <w:pPr>
        <w:rPr>
          <w:b w:val="1"/>
          <w:sz w:val="20"/>
          <w:szCs w:val="20"/>
        </w:rPr>
      </w:pPr>
      <w:r w:rsidDel="00000000" w:rsidR="00000000" w:rsidRPr="00000000">
        <w:rPr>
          <w:rtl w:val="0"/>
        </w:rPr>
      </w:r>
    </w:p>
    <w:p w:rsidR="00000000" w:rsidDel="00000000" w:rsidP="00000000" w:rsidRDefault="00000000" w:rsidRPr="00000000" w14:paraId="0000003D">
      <w:pPr>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software </w:t>
      </w:r>
      <w:r w:rsidDel="00000000" w:rsidR="00000000" w:rsidRPr="00000000">
        <w:rPr>
          <w:sz w:val="20"/>
          <w:szCs w:val="20"/>
          <w:rtl w:val="0"/>
        </w:rPr>
        <w:t xml:space="preserve">y la forma en que se accede a las aplicaciones exigen que arquitectos, diseñadores y programadores se centren en la seguridad de estas. Por lo tanto, es importante tener en cuenta que la seguridad no solo implica la configuración de acceso, las redes o los usuarios, sino que debe considerarse durante todo el proceso de desarrollo de las aplicaciones. Esto incluye seguir estándares de programación y adoptar buenas prácticas de desarrollo, como la norma ISO/IEC 27034:2011, COBIT y OWASP.</w:t>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rtl w:val="0"/>
        </w:rPr>
      </w:r>
    </w:p>
    <w:p w:rsidR="00000000" w:rsidDel="00000000" w:rsidP="00000000" w:rsidRDefault="00000000" w:rsidRPr="00000000" w14:paraId="00000049">
      <w:pPr>
        <w:rPr>
          <w:b w:val="1"/>
          <w:sz w:val="20"/>
          <w:szCs w:val="20"/>
        </w:rPr>
      </w:pPr>
      <w:r w:rsidDel="00000000" w:rsidR="00000000" w:rsidRPr="00000000">
        <w:rPr>
          <w:b w:val="1"/>
          <w:sz w:val="20"/>
          <w:szCs w:val="20"/>
          <w:rtl w:val="0"/>
        </w:rPr>
        <w:t xml:space="preserve">Figura </w:t>
      </w:r>
      <w:sdt>
        <w:sdtPr>
          <w:tag w:val="goog_rdk_1"/>
        </w:sdtPr>
        <w:sdtContent>
          <w:commentRangeStart w:id="1"/>
        </w:sdtContent>
      </w:sdt>
      <w:sdt>
        <w:sdtPr>
          <w:tag w:val="goog_rdk_2"/>
        </w:sdtPr>
        <w:sdtContent>
          <w:commentRangeStart w:id="2"/>
        </w:sdtContent>
      </w:sdt>
      <w:r w:rsidDel="00000000" w:rsidR="00000000" w:rsidRPr="00000000">
        <w:rPr>
          <w:b w:val="1"/>
          <w:sz w:val="20"/>
          <w:szCs w:val="20"/>
          <w:rtl w:val="0"/>
        </w:rPr>
        <w:t xml:space="preserve">1</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sz w:val="20"/>
          <w:szCs w:val="20"/>
          <w:rtl w:val="0"/>
        </w:rPr>
        <w:t xml:space="preserve">Ciclo de vida de desarrollo de </w:t>
      </w:r>
      <w:r w:rsidDel="00000000" w:rsidR="00000000" w:rsidRPr="00000000">
        <w:rPr>
          <w:i w:val="1"/>
          <w:sz w:val="20"/>
          <w:szCs w:val="20"/>
          <w:rtl w:val="0"/>
        </w:rPr>
        <w:t xml:space="preserve">software</w:t>
      </w:r>
      <w:r w:rsidDel="00000000" w:rsidR="00000000" w:rsidRPr="00000000">
        <w:rPr>
          <w:rtl w:val="0"/>
        </w:rPr>
      </w:r>
    </w:p>
    <w:p w:rsidR="00000000" w:rsidDel="00000000" w:rsidP="00000000" w:rsidRDefault="00000000" w:rsidRPr="00000000" w14:paraId="0000004B">
      <w:pPr>
        <w:rPr>
          <w:i w:val="1"/>
          <w:sz w:val="20"/>
          <w:szCs w:val="20"/>
        </w:rPr>
      </w:pPr>
      <w:r w:rsidDel="00000000" w:rsidR="00000000" w:rsidRPr="00000000">
        <w:rPr>
          <w:rtl w:val="0"/>
        </w:rPr>
      </w:r>
    </w:p>
    <w:p w:rsidR="00000000" w:rsidDel="00000000" w:rsidP="00000000" w:rsidRDefault="00000000" w:rsidRPr="00000000" w14:paraId="0000004C">
      <w:pPr>
        <w:jc w:val="center"/>
        <w:rPr>
          <w:i w:val="1"/>
          <w:sz w:val="20"/>
          <w:szCs w:val="20"/>
        </w:rPr>
      </w:pPr>
      <w:r w:rsidDel="00000000" w:rsidR="00000000" w:rsidRPr="00000000">
        <w:rPr/>
        <w:drawing>
          <wp:inline distB="0" distT="0" distL="0" distR="0">
            <wp:extent cx="2153920" cy="2133600"/>
            <wp:effectExtent b="0" l="0" r="0" t="0"/>
            <wp:docPr id="211059959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15392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37" w:firstLine="0"/>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88900</wp:posOffset>
                </wp:positionV>
                <wp:extent cx="5715000" cy="1680324"/>
                <wp:effectExtent b="0" l="0" r="0" t="0"/>
                <wp:wrapNone/>
                <wp:docPr id="2110599588" name=""/>
                <a:graphic>
                  <a:graphicData uri="http://schemas.microsoft.com/office/word/2010/wordprocessingGroup">
                    <wpg:wgp>
                      <wpg:cNvGrpSpPr/>
                      <wpg:grpSpPr>
                        <a:xfrm>
                          <a:off x="2483725" y="3046575"/>
                          <a:ext cx="5715000" cy="1680324"/>
                          <a:chOff x="2483725" y="3046575"/>
                          <a:chExt cx="5724550" cy="1466875"/>
                        </a:xfrm>
                      </wpg:grpSpPr>
                      <wpg:grpSp>
                        <wpg:cNvGrpSpPr/>
                        <wpg:grpSpPr>
                          <a:xfrm>
                            <a:off x="2488500" y="3051338"/>
                            <a:ext cx="5715000" cy="1457325"/>
                            <a:chOff x="2488500" y="3051338"/>
                            <a:chExt cx="5715000" cy="1457325"/>
                          </a:xfrm>
                        </wpg:grpSpPr>
                        <wps:wsp>
                          <wps:cNvSpPr/>
                          <wps:cNvPr id="4" name="Shape 4"/>
                          <wps:spPr>
                            <a:xfrm>
                              <a:off x="2488500" y="3051338"/>
                              <a:ext cx="5715000" cy="145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88500" y="3051338"/>
                              <a:ext cx="5715000" cy="1457325"/>
                              <a:chOff x="2469450" y="3060228"/>
                              <a:chExt cx="5753100" cy="1439545"/>
                            </a:xfrm>
                          </wpg:grpSpPr>
                          <wps:wsp>
                            <wps:cNvSpPr/>
                            <wps:cNvPr id="101" name="Shape 101"/>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0" y="0"/>
                                <a:chExt cx="5753100" cy="1439545"/>
                              </a:xfrm>
                            </wpg:grpSpPr>
                            <wps:wsp>
                              <wps:cNvSpPr/>
                              <wps:cNvPr id="103" name="Shape 103"/>
                              <wps:spPr>
                                <a:xfrm>
                                  <a:off x="0" y="0"/>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1343025" y="0"/>
                                  <a:ext cx="4410075" cy="1439545"/>
                                </a:xfrm>
                                <a:prstGeom prst="rect">
                                  <a:avLst/>
                                </a:prstGeom>
                                <a:solidFill>
                                  <a:srgbClr val="DAEEF3"/>
                                </a:solidFill>
                                <a:ln cap="flat" cmpd="sng" w="9525">
                                  <a:solidFill>
                                    <a:srgbClr val="4F81BD"/>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ctr" bIns="45700" lIns="91425" spcFirstLastPara="1" rIns="91425" wrap="square" tIns="45700">
                                <a:noAutofit/>
                              </wps:bodyPr>
                            </wps:wsp>
                            <wps:wsp>
                              <wps:cNvSpPr/>
                              <wps:cNvPr id="105" name="Shape 105"/>
                              <wps:spPr>
                                <a:xfrm>
                                  <a:off x="0" y="0"/>
                                  <a:ext cx="1343025" cy="1439090"/>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Según Norma técnica ISO /IEC 27034-1:2011</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p>
                                </w:txbxContent>
                              </wps:txbx>
                              <wps:bodyPr anchorCtr="0" anchor="ctr" bIns="45700" lIns="91425" spcFirstLastPara="1" rIns="91425" wrap="square" tIns="45700">
                                <a:noAutofit/>
                              </wps:bodyPr>
                            </wps:wsp>
                          </wpg:grpSp>
                        </wpg:grpSp>
                      </wpg:grpSp>
                      <wps:wsp>
                        <wps:cNvSpPr txBox="1"/>
                        <wps:cNvPr id="106" name="Shape 106"/>
                        <wps:spPr>
                          <a:xfrm>
                            <a:off x="4066775" y="3221250"/>
                            <a:ext cx="3927600" cy="1186500"/>
                          </a:xfrm>
                          <a:prstGeom prst="rect">
                            <a:avLst/>
                          </a:prstGeom>
                          <a:noFill/>
                          <a:ln>
                            <a:noFill/>
                          </a:ln>
                        </wps:spPr>
                        <wps:txbx>
                          <w:txbxContent>
                            <w:p w:rsidR="00000000" w:rsidDel="00000000" w:rsidP="00000000" w:rsidRDefault="00000000" w:rsidRPr="00000000">
                              <w:pPr>
                                <w:spacing w:after="240" w:before="240" w:line="273.59999656677246"/>
                                <w:ind w:left="0" w:right="0" w:firstLine="0"/>
                                <w:jc w:val="left"/>
                                <w:textDirection w:val="btLr"/>
                              </w:pPr>
                              <w:r w:rsidDel="00000000" w:rsidR="00000000" w:rsidRPr="00000000">
                                <w:rPr>
                                  <w:rFonts w:ascii="Arial" w:cs="Arial" w:eastAsia="Arial" w:hAnsi="Arial"/>
                                  <w:b w:val="0"/>
                                  <w:i w:val="0"/>
                                  <w:smallCaps w:val="0"/>
                                  <w:strike w:val="0"/>
                                  <w:color w:val="0e0e0e"/>
                                  <w:sz w:val="20"/>
                                  <w:highlight w:val="white"/>
                                  <w:vertAlign w:val="baseline"/>
                                </w:rPr>
                                <w:t xml:space="preserve">El estándar ISO/IEC 27034 proporciona un estándar reconocido internacionalmente para la seguridad de las aplicaciones.</w:t>
                              </w:r>
                            </w:p>
                            <w:p w:rsidR="00000000" w:rsidDel="00000000" w:rsidP="00000000" w:rsidRDefault="00000000" w:rsidRPr="00000000">
                              <w:pPr>
                                <w:spacing w:after="240" w:before="240" w:line="273.59999656677246"/>
                                <w:ind w:left="0" w:right="0" w:firstLine="0"/>
                                <w:jc w:val="left"/>
                                <w:textDirection w:val="btLr"/>
                              </w:pPr>
                              <w:r w:rsidDel="00000000" w:rsidR="00000000" w:rsidRPr="00000000">
                                <w:rPr>
                                  <w:rFonts w:ascii="Arial" w:cs="Arial" w:eastAsia="Arial" w:hAnsi="Arial"/>
                                  <w:b w:val="0"/>
                                  <w:i w:val="0"/>
                                  <w:smallCaps w:val="0"/>
                                  <w:strike w:val="0"/>
                                  <w:color w:val="0e0e0e"/>
                                  <w:sz w:val="20"/>
                                  <w:highlight w:val="white"/>
                                  <w:vertAlign w:val="baseline"/>
                                </w:rPr>
                              </w:r>
                              <w:r w:rsidDel="00000000" w:rsidR="00000000" w:rsidRPr="00000000">
                                <w:rPr>
                                  <w:rFonts w:ascii="Arial" w:cs="Arial" w:eastAsia="Arial" w:hAnsi="Arial"/>
                                  <w:b w:val="0"/>
                                  <w:i w:val="0"/>
                                  <w:smallCaps w:val="0"/>
                                  <w:strike w:val="0"/>
                                  <w:color w:val="4f81bd"/>
                                  <w:sz w:val="22"/>
                                  <w:vertAlign w:val="baseline"/>
                                </w:rPr>
                                <w:t xml:space="preserve">“</w:t>
                              </w:r>
                              <w:r w:rsidDel="00000000" w:rsidR="00000000" w:rsidRPr="00000000">
                                <w:rPr>
                                  <w:rFonts w:ascii="Arial" w:cs="Arial" w:eastAsia="Arial" w:hAnsi="Arial"/>
                                  <w:b w:val="0"/>
                                  <w:i w:val="0"/>
                                  <w:smallCaps w:val="0"/>
                                  <w:strike w:val="0"/>
                                  <w:color w:val="4f81bd"/>
                                  <w:sz w:val="20"/>
                                  <w:vertAlign w:val="baseline"/>
                                </w:rPr>
                                <w:t xml:space="preserve">Tecnología de la información- Técnicas de seguridad-Directrices para la preparación de la tecnología de la información y las comunicaciones para la continuidad del negocio”.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f81bd"/>
                                  <w:sz w:val="20"/>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88900</wp:posOffset>
                </wp:positionV>
                <wp:extent cx="5715000" cy="1680324"/>
                <wp:effectExtent b="0" l="0" r="0" t="0"/>
                <wp:wrapNone/>
                <wp:docPr id="2110599588" name="image46.png"/>
                <a:graphic>
                  <a:graphicData uri="http://schemas.openxmlformats.org/drawingml/2006/picture">
                    <pic:pic>
                      <pic:nvPicPr>
                        <pic:cNvPr id="0" name="image46.png"/>
                        <pic:cNvPicPr preferRelativeResize="0"/>
                      </pic:nvPicPr>
                      <pic:blipFill>
                        <a:blip r:embed="rId12"/>
                        <a:srcRect/>
                        <a:stretch>
                          <a:fillRect/>
                        </a:stretch>
                      </pic:blipFill>
                      <pic:spPr>
                        <a:xfrm>
                          <a:off x="0" y="0"/>
                          <a:ext cx="5715000" cy="1680324"/>
                        </a:xfrm>
                        <a:prstGeom prst="rect"/>
                        <a:ln/>
                      </pic:spPr>
                    </pic:pic>
                  </a:graphicData>
                </a:graphic>
              </wp:anchor>
            </w:drawing>
          </mc:Fallback>
        </mc:AlternateContent>
      </w:r>
    </w:p>
    <w:p w:rsidR="00000000" w:rsidDel="00000000" w:rsidP="00000000" w:rsidRDefault="00000000" w:rsidRPr="00000000" w14:paraId="0000004E">
      <w:pPr>
        <w:ind w:left="737" w:firstLine="0"/>
        <w:rPr>
          <w:b w:val="1"/>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1816100</wp:posOffset>
                </wp:positionH>
                <wp:positionV relativeFrom="paragraph">
                  <wp:posOffset>58420</wp:posOffset>
                </wp:positionV>
                <wp:extent cx="3914775" cy="1076325"/>
                <wp:effectExtent b="0" l="0" r="0" t="0"/>
                <wp:wrapSquare wrapText="bothSides" distB="45720" distT="45720" distL="114300" distR="114300"/>
                <wp:docPr id="2110599587" name=""/>
                <a:graphic>
                  <a:graphicData uri="http://schemas.microsoft.com/office/word/2010/wordprocessingShape">
                    <wps:wsp>
                      <wps:cNvSpPr/>
                      <wps:cNvPr id="98" name="Shape 98"/>
                      <wps:spPr>
                        <a:xfrm>
                          <a:off x="3398138" y="3251363"/>
                          <a:ext cx="3895725" cy="10572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e0e0e"/>
                                <w:sz w:val="20"/>
                                <w:highlight w:val="white"/>
                                <w:vertAlign w:val="baseline"/>
                              </w:rPr>
                              <w:t xml:space="preserve">El estándar ISO/IEC 27034 proporciona un estándar reconocido internacionalmente para la seguridad de las aplicaciones.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e0e0e"/>
                                <w:sz w:val="20"/>
                                <w:highlight w:val="white"/>
                                <w:vertAlign w:val="baseline"/>
                              </w:rPr>
                            </w:r>
                            <w:r w:rsidDel="00000000" w:rsidR="00000000" w:rsidRPr="00000000">
                              <w:rPr>
                                <w:rFonts w:ascii="Arial" w:cs="Arial" w:eastAsia="Arial" w:hAnsi="Arial"/>
                                <w:b w:val="0"/>
                                <w:i w:val="0"/>
                                <w:smallCaps w:val="0"/>
                                <w:strike w:val="0"/>
                                <w:color w:val="4f81bd"/>
                                <w:sz w:val="22"/>
                                <w:vertAlign w:val="baseline"/>
                              </w:rPr>
                              <w:t xml:space="preserve">“</w:t>
                            </w:r>
                            <w:r w:rsidDel="00000000" w:rsidR="00000000" w:rsidRPr="00000000">
                              <w:rPr>
                                <w:rFonts w:ascii="Arial" w:cs="Arial" w:eastAsia="Arial" w:hAnsi="Arial"/>
                                <w:b w:val="0"/>
                                <w:i w:val="0"/>
                                <w:smallCaps w:val="0"/>
                                <w:strike w:val="0"/>
                                <w:color w:val="4f81bd"/>
                                <w:sz w:val="20"/>
                                <w:vertAlign w:val="baseline"/>
                              </w:rPr>
                              <w:t xml:space="preserve">Tecnología de la información- Técnicas de seguridad-Directrices para la preparación de la tecnología de la información y las comunicaciones para la continuidad del negocio”.</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4f81bd"/>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1816100</wp:posOffset>
                </wp:positionH>
                <wp:positionV relativeFrom="paragraph">
                  <wp:posOffset>58420</wp:posOffset>
                </wp:positionV>
                <wp:extent cx="3914775" cy="1076325"/>
                <wp:effectExtent b="0" l="0" r="0" t="0"/>
                <wp:wrapSquare wrapText="bothSides" distB="45720" distT="45720" distL="114300" distR="114300"/>
                <wp:docPr id="2110599587" name="image42.png"/>
                <a:graphic>
                  <a:graphicData uri="http://schemas.openxmlformats.org/drawingml/2006/picture">
                    <pic:pic>
                      <pic:nvPicPr>
                        <pic:cNvPr id="0" name="image42.png"/>
                        <pic:cNvPicPr preferRelativeResize="0"/>
                      </pic:nvPicPr>
                      <pic:blipFill>
                        <a:blip r:embed="rId13"/>
                        <a:srcRect/>
                        <a:stretch>
                          <a:fillRect/>
                        </a:stretch>
                      </pic:blipFill>
                      <pic:spPr>
                        <a:xfrm>
                          <a:off x="0" y="0"/>
                          <a:ext cx="3914775" cy="1076325"/>
                        </a:xfrm>
                        <a:prstGeom prst="rect"/>
                        <a:ln/>
                      </pic:spPr>
                    </pic:pic>
                  </a:graphicData>
                </a:graphic>
              </wp:anchor>
            </w:drawing>
          </mc:Fallback>
        </mc:AlternateContent>
      </w:r>
    </w:p>
    <w:p w:rsidR="00000000" w:rsidDel="00000000" w:rsidP="00000000" w:rsidRDefault="00000000" w:rsidRPr="00000000" w14:paraId="0000004F">
      <w:pPr>
        <w:ind w:left="737" w:firstLine="0"/>
        <w:rPr>
          <w:b w:val="1"/>
          <w:sz w:val="20"/>
          <w:szCs w:val="20"/>
        </w:rPr>
      </w:pPr>
      <w:r w:rsidDel="00000000" w:rsidR="00000000" w:rsidRPr="00000000">
        <w:rPr>
          <w:rtl w:val="0"/>
        </w:rPr>
      </w:r>
    </w:p>
    <w:p w:rsidR="00000000" w:rsidDel="00000000" w:rsidP="00000000" w:rsidRDefault="00000000" w:rsidRPr="00000000" w14:paraId="00000050">
      <w:pPr>
        <w:ind w:left="737" w:firstLine="0"/>
        <w:rPr>
          <w:b w:val="1"/>
          <w:sz w:val="20"/>
          <w:szCs w:val="20"/>
        </w:rPr>
      </w:pPr>
      <w:r w:rsidDel="00000000" w:rsidR="00000000" w:rsidRPr="00000000">
        <w:rPr>
          <w:rtl w:val="0"/>
        </w:rPr>
      </w:r>
    </w:p>
    <w:p w:rsidR="00000000" w:rsidDel="00000000" w:rsidP="00000000" w:rsidRDefault="00000000" w:rsidRPr="00000000" w14:paraId="00000051">
      <w:pPr>
        <w:ind w:left="737" w:firstLine="0"/>
        <w:rPr>
          <w:b w:val="1"/>
          <w:sz w:val="20"/>
          <w:szCs w:val="20"/>
        </w:rPr>
      </w:pPr>
      <w:r w:rsidDel="00000000" w:rsidR="00000000" w:rsidRPr="00000000">
        <w:rPr>
          <w:rtl w:val="0"/>
        </w:rPr>
      </w:r>
    </w:p>
    <w:p w:rsidR="00000000" w:rsidDel="00000000" w:rsidP="00000000" w:rsidRDefault="00000000" w:rsidRPr="00000000" w14:paraId="00000052">
      <w:pPr>
        <w:ind w:left="737" w:firstLine="0"/>
        <w:rPr>
          <w:b w:val="1"/>
          <w:sz w:val="20"/>
          <w:szCs w:val="20"/>
        </w:rPr>
      </w:pPr>
      <w:r w:rsidDel="00000000" w:rsidR="00000000" w:rsidRPr="00000000">
        <w:rPr>
          <w:rtl w:val="0"/>
        </w:rPr>
      </w:r>
    </w:p>
    <w:p w:rsidR="00000000" w:rsidDel="00000000" w:rsidP="00000000" w:rsidRDefault="00000000" w:rsidRPr="00000000" w14:paraId="00000053">
      <w:pPr>
        <w:ind w:left="737" w:firstLine="0"/>
        <w:rPr>
          <w:b w:val="1"/>
          <w:sz w:val="20"/>
          <w:szCs w:val="20"/>
        </w:rPr>
      </w:pPr>
      <w:r w:rsidDel="00000000" w:rsidR="00000000" w:rsidRPr="00000000">
        <w:rPr>
          <w:rtl w:val="0"/>
        </w:rPr>
      </w:r>
    </w:p>
    <w:p w:rsidR="00000000" w:rsidDel="00000000" w:rsidP="00000000" w:rsidRDefault="00000000" w:rsidRPr="00000000" w14:paraId="00000054">
      <w:pPr>
        <w:ind w:left="737" w:firstLine="0"/>
        <w:rPr>
          <w:b w:val="1"/>
          <w:sz w:val="20"/>
          <w:szCs w:val="20"/>
        </w:rPr>
      </w:pPr>
      <w:r w:rsidDel="00000000" w:rsidR="00000000" w:rsidRPr="00000000">
        <w:rPr>
          <w:rtl w:val="0"/>
        </w:rPr>
      </w:r>
    </w:p>
    <w:p w:rsidR="00000000" w:rsidDel="00000000" w:rsidP="00000000" w:rsidRDefault="00000000" w:rsidRPr="00000000" w14:paraId="00000055">
      <w:pPr>
        <w:ind w:left="737" w:firstLine="0"/>
        <w:rPr>
          <w:b w:val="1"/>
          <w:sz w:val="20"/>
          <w:szCs w:val="20"/>
        </w:rPr>
      </w:pPr>
      <w:r w:rsidDel="00000000" w:rsidR="00000000" w:rsidRPr="00000000">
        <w:rPr>
          <w:rtl w:val="0"/>
        </w:rPr>
      </w:r>
    </w:p>
    <w:p w:rsidR="00000000" w:rsidDel="00000000" w:rsidP="00000000" w:rsidRDefault="00000000" w:rsidRPr="00000000" w14:paraId="00000056">
      <w:pPr>
        <w:ind w:left="737" w:firstLine="0"/>
        <w:rPr>
          <w:b w:val="1"/>
          <w:sz w:val="20"/>
          <w:szCs w:val="20"/>
        </w:rPr>
      </w:pPr>
      <w:r w:rsidDel="00000000" w:rsidR="00000000" w:rsidRPr="00000000">
        <w:rPr>
          <w:rtl w:val="0"/>
        </w:rPr>
      </w:r>
    </w:p>
    <w:p w:rsidR="00000000" w:rsidDel="00000000" w:rsidP="00000000" w:rsidRDefault="00000000" w:rsidRPr="00000000" w14:paraId="00000057">
      <w:pPr>
        <w:ind w:left="737" w:firstLine="0"/>
        <w:rPr>
          <w:b w:val="1"/>
          <w:sz w:val="20"/>
          <w:szCs w:val="20"/>
        </w:rPr>
      </w:pPr>
      <w:r w:rsidDel="00000000" w:rsidR="00000000" w:rsidRPr="00000000">
        <w:rPr>
          <w:rtl w:val="0"/>
        </w:rPr>
      </w:r>
    </w:p>
    <w:p w:rsidR="00000000" w:rsidDel="00000000" w:rsidP="00000000" w:rsidRDefault="00000000" w:rsidRPr="00000000" w14:paraId="00000058">
      <w:pPr>
        <w:rPr>
          <w:i w:val="1"/>
          <w:sz w:val="20"/>
          <w:szCs w:val="20"/>
        </w:rPr>
      </w:pPr>
      <w:r w:rsidDel="00000000" w:rsidR="00000000" w:rsidRPr="00000000">
        <w:rPr>
          <w:sz w:val="20"/>
          <w:szCs w:val="20"/>
          <w:rtl w:val="0"/>
        </w:rPr>
        <w:t xml:space="preserve">Dentro de este marco de referencia se quiere enfocar en algunos aspectos relevantes del aseguramiento desde el desarrollo del </w:t>
      </w:r>
      <w:r w:rsidDel="00000000" w:rsidR="00000000" w:rsidRPr="00000000">
        <w:rPr>
          <w:i w:val="1"/>
          <w:sz w:val="20"/>
          <w:szCs w:val="20"/>
          <w:rtl w:val="0"/>
        </w:rPr>
        <w:t xml:space="preserve">software.</w:t>
      </w:r>
    </w:p>
    <w:p w:rsidR="00000000" w:rsidDel="00000000" w:rsidP="00000000" w:rsidRDefault="00000000" w:rsidRPr="00000000" w14:paraId="00000059">
      <w:pPr>
        <w:rPr>
          <w:b w:val="1"/>
          <w:sz w:val="20"/>
          <w:szCs w:val="20"/>
        </w:rPr>
      </w:pPr>
      <w:r w:rsidDel="00000000" w:rsidR="00000000" w:rsidRPr="00000000">
        <w:rPr>
          <w:rtl w:val="0"/>
        </w:rPr>
      </w:r>
    </w:p>
    <w:p w:rsidR="00000000" w:rsidDel="00000000" w:rsidP="00000000" w:rsidRDefault="00000000" w:rsidRPr="00000000" w14:paraId="0000005A">
      <w:pPr>
        <w:ind w:left="737" w:firstLine="0"/>
        <w:rPr>
          <w:b w:val="1"/>
          <w:sz w:val="20"/>
          <w:szCs w:val="20"/>
        </w:rPr>
      </w:pPr>
      <w:r w:rsidDel="00000000" w:rsidR="00000000" w:rsidRPr="00000000">
        <w:rPr>
          <w:rtl w:val="0"/>
        </w:rPr>
      </w:r>
    </w:p>
    <w:p w:rsidR="00000000" w:rsidDel="00000000" w:rsidP="00000000" w:rsidRDefault="00000000" w:rsidRPr="00000000" w14:paraId="0000005B">
      <w:pPr>
        <w:numPr>
          <w:ilvl w:val="0"/>
          <w:numId w:val="4"/>
        </w:numPr>
        <w:ind w:left="643" w:hanging="360"/>
        <w:rPr>
          <w:b w:val="1"/>
          <w:sz w:val="20"/>
          <w:szCs w:val="20"/>
        </w:rPr>
      </w:pPr>
      <w:r w:rsidDel="00000000" w:rsidR="00000000" w:rsidRPr="00000000">
        <w:rPr>
          <w:b w:val="1"/>
          <w:sz w:val="20"/>
          <w:szCs w:val="20"/>
          <w:rtl w:val="0"/>
        </w:rPr>
        <w:t xml:space="preserve">Seguridad en el análisis de requerimientos</w:t>
      </w:r>
      <w:sdt>
        <w:sdtPr>
          <w:tag w:val="goog_rdk_3"/>
        </w:sdtPr>
        <w:sdtContent>
          <w:commentRangeStart w:id="3"/>
        </w:sdtContent>
      </w:sdt>
      <w:r w:rsidDel="00000000" w:rsidR="00000000" w:rsidRPr="00000000">
        <w:rPr>
          <w:rtl w:val="0"/>
        </w:rPr>
      </w:r>
    </w:p>
    <w:p w:rsidR="00000000" w:rsidDel="00000000" w:rsidP="00000000" w:rsidRDefault="00000000" w:rsidRPr="00000000" w14:paraId="0000005C">
      <w:pPr>
        <w:rPr>
          <w:b w:val="1"/>
          <w:sz w:val="20"/>
          <w:szCs w:val="20"/>
        </w:rPr>
      </w:pPr>
      <w:commentRangeEnd w:id="3"/>
      <w:r w:rsidDel="00000000" w:rsidR="00000000" w:rsidRPr="00000000">
        <w:commentReference w:id="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4715510</wp:posOffset>
            </wp:positionH>
            <wp:positionV relativeFrom="paragraph">
              <wp:posOffset>109854</wp:posOffset>
            </wp:positionV>
            <wp:extent cx="1788160" cy="1788160"/>
            <wp:effectExtent b="0" l="0" r="0" t="0"/>
            <wp:wrapSquare wrapText="bothSides" distB="0" distT="0" distL="114300" distR="114300"/>
            <wp:docPr descr="Ilustración de gradiente ssl" id="2110599591" name="image5.jpg"/>
            <a:graphic>
              <a:graphicData uri="http://schemas.openxmlformats.org/drawingml/2006/picture">
                <pic:pic>
                  <pic:nvPicPr>
                    <pic:cNvPr descr="Ilustración de gradiente ssl" id="0" name="image5.jpg"/>
                    <pic:cNvPicPr preferRelativeResize="0"/>
                  </pic:nvPicPr>
                  <pic:blipFill>
                    <a:blip r:embed="rId14"/>
                    <a:srcRect b="0" l="0" r="0" t="0"/>
                    <a:stretch>
                      <a:fillRect/>
                    </a:stretch>
                  </pic:blipFill>
                  <pic:spPr>
                    <a:xfrm>
                      <a:off x="0" y="0"/>
                      <a:ext cx="1788160" cy="1788160"/>
                    </a:xfrm>
                    <a:prstGeom prst="rect"/>
                    <a:ln/>
                  </pic:spPr>
                </pic:pic>
              </a:graphicData>
            </a:graphic>
          </wp:anchor>
        </w:drawing>
      </w:r>
    </w:p>
    <w:p w:rsidR="00000000" w:rsidDel="00000000" w:rsidP="00000000" w:rsidRDefault="00000000" w:rsidRPr="00000000" w14:paraId="0000005D">
      <w:pPr>
        <w:jc w:val="both"/>
        <w:rPr>
          <w:sz w:val="20"/>
          <w:szCs w:val="20"/>
        </w:rPr>
      </w:pPr>
      <w:r w:rsidDel="00000000" w:rsidR="00000000" w:rsidRPr="00000000">
        <w:rPr>
          <w:sz w:val="20"/>
          <w:szCs w:val="20"/>
          <w:rtl w:val="0"/>
        </w:rPr>
        <w:t xml:space="preserve">Con respecto a la seguridad en esta etapa del desarrollo, es crucial tener en cuenta las normas y políticas. De esta manera, los desarrolladores sabrán desde el principio qué funcionarios o roles tienen permitido realizar ciertas acciones y cuáles no. Esto facilitará la comprensión de la gestión de usuarios con sus roles y autenticación en las aplicaciones. Se deben evaluar posibles riesgos tales como la comunicación de datos con terceros, políticas de confidencialidad, seguridad de los datos de usuarios que acceden y se registran en la aplicación, y los respaldos de seguridad de la información, entre otros. Además, será posible analizar la estructura para auditar cambios en la información, identificando quién y cuándo se agregaron o modificaron datos. Los requisitos generales a considerar incluyen: autenticación, asignación de roles, aprobación de privilegios y evaluación de riesgos.</w:t>
      </w:r>
    </w:p>
    <w:p w:rsidR="00000000" w:rsidDel="00000000" w:rsidP="00000000" w:rsidRDefault="00000000" w:rsidRPr="00000000" w14:paraId="0000005E">
      <w:pPr>
        <w:jc w:val="both"/>
        <w:rPr>
          <w:b w:val="1"/>
          <w:sz w:val="20"/>
          <w:szCs w:val="20"/>
        </w:rPr>
      </w:pPr>
      <w:r w:rsidDel="00000000" w:rsidR="00000000" w:rsidRPr="00000000">
        <w:rPr>
          <w:rtl w:val="0"/>
        </w:rPr>
      </w:r>
    </w:p>
    <w:p w:rsidR="00000000" w:rsidDel="00000000" w:rsidP="00000000" w:rsidRDefault="00000000" w:rsidRPr="00000000" w14:paraId="0000005F">
      <w:pPr>
        <w:rPr>
          <w:b w:val="1"/>
          <w:sz w:val="20"/>
          <w:szCs w:val="20"/>
        </w:rPr>
      </w:pPr>
      <w:r w:rsidDel="00000000" w:rsidR="00000000" w:rsidRPr="00000000">
        <w:rPr>
          <w:rtl w:val="0"/>
        </w:rPr>
      </w:r>
    </w:p>
    <w:p w:rsidR="00000000" w:rsidDel="00000000" w:rsidP="00000000" w:rsidRDefault="00000000" w:rsidRPr="00000000" w14:paraId="00000060">
      <w:pPr>
        <w:rPr>
          <w:b w:val="1"/>
          <w:sz w:val="20"/>
          <w:szCs w:val="20"/>
        </w:rPr>
      </w:pPr>
      <w:r w:rsidDel="00000000" w:rsidR="00000000" w:rsidRPr="00000000">
        <w:rPr>
          <w:rtl w:val="0"/>
        </w:rPr>
      </w:r>
    </w:p>
    <w:p w:rsidR="00000000" w:rsidDel="00000000" w:rsidP="00000000" w:rsidRDefault="00000000" w:rsidRPr="00000000" w14:paraId="00000061">
      <w:pPr>
        <w:rPr>
          <w:b w:val="1"/>
          <w:sz w:val="20"/>
          <w:szCs w:val="20"/>
        </w:rPr>
      </w:pPr>
      <w:r w:rsidDel="00000000" w:rsidR="00000000" w:rsidRPr="00000000">
        <w:rPr>
          <w:rtl w:val="0"/>
        </w:rPr>
      </w:r>
    </w:p>
    <w:p w:rsidR="00000000" w:rsidDel="00000000" w:rsidP="00000000" w:rsidRDefault="00000000" w:rsidRPr="00000000" w14:paraId="00000062">
      <w:pPr>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63">
      <w:pPr>
        <w:rPr>
          <w:i w:val="1"/>
          <w:sz w:val="20"/>
          <w:szCs w:val="20"/>
        </w:rPr>
      </w:pPr>
      <w:r w:rsidDel="00000000" w:rsidR="00000000" w:rsidRPr="00000000">
        <w:rPr>
          <w:i w:val="1"/>
          <w:sz w:val="20"/>
          <w:szCs w:val="20"/>
          <w:rtl w:val="0"/>
        </w:rPr>
        <w:t xml:space="preserve">Requerimientos de Aseguramiento de </w:t>
      </w:r>
      <w:sdt>
        <w:sdtPr>
          <w:tag w:val="goog_rdk_4"/>
        </w:sdtPr>
        <w:sdtContent>
          <w:commentRangeStart w:id="4"/>
        </w:sdtContent>
      </w:sdt>
      <w:r w:rsidDel="00000000" w:rsidR="00000000" w:rsidRPr="00000000">
        <w:rPr>
          <w:i w:val="1"/>
          <w:sz w:val="20"/>
          <w:szCs w:val="20"/>
          <w:rtl w:val="0"/>
        </w:rPr>
        <w:t xml:space="preserve">calidad</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4">
      <w:pPr>
        <w:jc w:val="both"/>
        <w:rPr>
          <w:sz w:val="20"/>
          <w:szCs w:val="20"/>
        </w:rPr>
      </w:pPr>
      <w:r w:rsidDel="00000000" w:rsidR="00000000" w:rsidRPr="00000000">
        <w:rPr>
          <w:rtl w:val="0"/>
        </w:rPr>
      </w:r>
    </w:p>
    <w:p w:rsidR="00000000" w:rsidDel="00000000" w:rsidP="00000000" w:rsidRDefault="00000000" w:rsidRPr="00000000" w14:paraId="00000065">
      <w:pPr>
        <w:ind w:left="1457" w:firstLine="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570230</wp:posOffset>
            </wp:positionH>
            <wp:positionV relativeFrom="paragraph">
              <wp:posOffset>8255</wp:posOffset>
            </wp:positionV>
            <wp:extent cx="3704590" cy="2367280"/>
            <wp:effectExtent b="0" l="0" r="0" t="0"/>
            <wp:wrapSquare wrapText="bothSides" distB="0" distT="0" distL="114300" distR="114300"/>
            <wp:docPr id="211059959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704590" cy="2367280"/>
                    </a:xfrm>
                    <a:prstGeom prst="rect"/>
                    <a:ln/>
                  </pic:spPr>
                </pic:pic>
              </a:graphicData>
            </a:graphic>
          </wp:anchor>
        </w:drawing>
      </w:r>
    </w:p>
    <w:p w:rsidR="00000000" w:rsidDel="00000000" w:rsidP="00000000" w:rsidRDefault="00000000" w:rsidRPr="00000000" w14:paraId="00000066">
      <w:pPr>
        <w:ind w:left="1457" w:firstLine="0"/>
        <w:jc w:val="both"/>
        <w:rPr>
          <w:sz w:val="20"/>
          <w:szCs w:val="20"/>
        </w:rPr>
      </w:pPr>
      <w:r w:rsidDel="00000000" w:rsidR="00000000" w:rsidRPr="00000000">
        <w:rPr>
          <w:rtl w:val="0"/>
        </w:rPr>
      </w:r>
    </w:p>
    <w:p w:rsidR="00000000" w:rsidDel="00000000" w:rsidP="00000000" w:rsidRDefault="00000000" w:rsidRPr="00000000" w14:paraId="00000067">
      <w:pPr>
        <w:ind w:left="1457" w:firstLine="0"/>
        <w:jc w:val="both"/>
        <w:rPr>
          <w:sz w:val="20"/>
          <w:szCs w:val="20"/>
        </w:rPr>
      </w:pPr>
      <w:r w:rsidDel="00000000" w:rsidR="00000000" w:rsidRPr="00000000">
        <w:rPr>
          <w:rtl w:val="0"/>
        </w:rPr>
      </w:r>
    </w:p>
    <w:p w:rsidR="00000000" w:rsidDel="00000000" w:rsidP="00000000" w:rsidRDefault="00000000" w:rsidRPr="00000000" w14:paraId="00000068">
      <w:pPr>
        <w:ind w:left="1457" w:firstLine="0"/>
        <w:jc w:val="both"/>
        <w:rPr>
          <w:sz w:val="20"/>
          <w:szCs w:val="20"/>
        </w:rPr>
      </w:pPr>
      <w:r w:rsidDel="00000000" w:rsidR="00000000" w:rsidRPr="00000000">
        <w:rPr>
          <w:rtl w:val="0"/>
        </w:rPr>
      </w:r>
    </w:p>
    <w:p w:rsidR="00000000" w:rsidDel="00000000" w:rsidP="00000000" w:rsidRDefault="00000000" w:rsidRPr="00000000" w14:paraId="00000069">
      <w:pPr>
        <w:ind w:left="1457" w:firstLine="0"/>
        <w:jc w:val="both"/>
        <w:rPr>
          <w:sz w:val="20"/>
          <w:szCs w:val="20"/>
        </w:rPr>
      </w:pPr>
      <w:r w:rsidDel="00000000" w:rsidR="00000000" w:rsidRPr="00000000">
        <w:rPr>
          <w:rtl w:val="0"/>
        </w:rPr>
      </w:r>
    </w:p>
    <w:p w:rsidR="00000000" w:rsidDel="00000000" w:rsidP="00000000" w:rsidRDefault="00000000" w:rsidRPr="00000000" w14:paraId="0000006A">
      <w:pPr>
        <w:ind w:left="1457" w:firstLine="0"/>
        <w:jc w:val="both"/>
        <w:rPr>
          <w:sz w:val="20"/>
          <w:szCs w:val="20"/>
        </w:rPr>
      </w:pPr>
      <w:r w:rsidDel="00000000" w:rsidR="00000000" w:rsidRPr="00000000">
        <w:rPr>
          <w:rtl w:val="0"/>
        </w:rPr>
      </w:r>
    </w:p>
    <w:p w:rsidR="00000000" w:rsidDel="00000000" w:rsidP="00000000" w:rsidRDefault="00000000" w:rsidRPr="00000000" w14:paraId="0000006B">
      <w:pPr>
        <w:ind w:left="1457" w:firstLine="0"/>
        <w:jc w:val="both"/>
        <w:rPr>
          <w:sz w:val="20"/>
          <w:szCs w:val="20"/>
        </w:rPr>
      </w:pPr>
      <w:r w:rsidDel="00000000" w:rsidR="00000000" w:rsidRPr="00000000">
        <w:rPr>
          <w:rtl w:val="0"/>
        </w:rPr>
      </w:r>
    </w:p>
    <w:p w:rsidR="00000000" w:rsidDel="00000000" w:rsidP="00000000" w:rsidRDefault="00000000" w:rsidRPr="00000000" w14:paraId="0000006C">
      <w:pPr>
        <w:ind w:left="1457" w:firstLine="0"/>
        <w:jc w:val="both"/>
        <w:rPr>
          <w:sz w:val="20"/>
          <w:szCs w:val="20"/>
        </w:rPr>
      </w:pPr>
      <w:r w:rsidDel="00000000" w:rsidR="00000000" w:rsidRPr="00000000">
        <w:rPr>
          <w:rtl w:val="0"/>
        </w:rPr>
      </w:r>
    </w:p>
    <w:p w:rsidR="00000000" w:rsidDel="00000000" w:rsidP="00000000" w:rsidRDefault="00000000" w:rsidRPr="00000000" w14:paraId="0000006D">
      <w:pPr>
        <w:ind w:left="1457" w:firstLine="0"/>
        <w:jc w:val="both"/>
        <w:rPr>
          <w:sz w:val="20"/>
          <w:szCs w:val="20"/>
        </w:rPr>
      </w:pPr>
      <w:r w:rsidDel="00000000" w:rsidR="00000000" w:rsidRPr="00000000">
        <w:rPr>
          <w:rtl w:val="0"/>
        </w:rPr>
      </w:r>
    </w:p>
    <w:p w:rsidR="00000000" w:rsidDel="00000000" w:rsidP="00000000" w:rsidRDefault="00000000" w:rsidRPr="00000000" w14:paraId="0000006E">
      <w:pPr>
        <w:ind w:left="1457" w:firstLine="0"/>
        <w:jc w:val="both"/>
        <w:rPr>
          <w:sz w:val="20"/>
          <w:szCs w:val="20"/>
        </w:rPr>
      </w:pPr>
      <w:r w:rsidDel="00000000" w:rsidR="00000000" w:rsidRPr="00000000">
        <w:rPr>
          <w:rtl w:val="0"/>
        </w:rPr>
      </w:r>
    </w:p>
    <w:p w:rsidR="00000000" w:rsidDel="00000000" w:rsidP="00000000" w:rsidRDefault="00000000" w:rsidRPr="00000000" w14:paraId="0000006F">
      <w:pPr>
        <w:ind w:left="1457" w:firstLine="0"/>
        <w:jc w:val="both"/>
        <w:rPr>
          <w:sz w:val="20"/>
          <w:szCs w:val="20"/>
        </w:rPr>
      </w:pPr>
      <w:r w:rsidDel="00000000" w:rsidR="00000000" w:rsidRPr="00000000">
        <w:rPr>
          <w:rtl w:val="0"/>
        </w:rPr>
      </w:r>
    </w:p>
    <w:p w:rsidR="00000000" w:rsidDel="00000000" w:rsidP="00000000" w:rsidRDefault="00000000" w:rsidRPr="00000000" w14:paraId="00000070">
      <w:pPr>
        <w:ind w:left="1457" w:firstLine="0"/>
        <w:jc w:val="both"/>
        <w:rPr>
          <w:sz w:val="20"/>
          <w:szCs w:val="20"/>
        </w:rPr>
      </w:pPr>
      <w:r w:rsidDel="00000000" w:rsidR="00000000" w:rsidRPr="00000000">
        <w:rPr>
          <w:rtl w:val="0"/>
        </w:rPr>
      </w:r>
    </w:p>
    <w:p w:rsidR="00000000" w:rsidDel="00000000" w:rsidP="00000000" w:rsidRDefault="00000000" w:rsidRPr="00000000" w14:paraId="00000071">
      <w:pPr>
        <w:ind w:left="1457" w:firstLine="0"/>
        <w:jc w:val="both"/>
        <w:rPr>
          <w:sz w:val="20"/>
          <w:szCs w:val="20"/>
        </w:rPr>
      </w:pPr>
      <w:r w:rsidDel="00000000" w:rsidR="00000000" w:rsidRPr="00000000">
        <w:rPr>
          <w:rtl w:val="0"/>
        </w:rPr>
      </w:r>
    </w:p>
    <w:p w:rsidR="00000000" w:rsidDel="00000000" w:rsidP="00000000" w:rsidRDefault="00000000" w:rsidRPr="00000000" w14:paraId="00000072">
      <w:pPr>
        <w:ind w:left="1457" w:firstLine="0"/>
        <w:jc w:val="both"/>
        <w:rPr>
          <w:sz w:val="20"/>
          <w:szCs w:val="20"/>
        </w:rPr>
      </w:pPr>
      <w:r w:rsidDel="00000000" w:rsidR="00000000" w:rsidRPr="00000000">
        <w:rPr>
          <w:rtl w:val="0"/>
        </w:rPr>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ind w:left="1457"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75">
      <w:pPr>
        <w:ind w:left="1457" w:firstLine="0"/>
        <w:rPr>
          <w:b w:val="1"/>
          <w:sz w:val="20"/>
          <w:szCs w:val="20"/>
        </w:rPr>
      </w:pPr>
      <w:r w:rsidDel="00000000" w:rsidR="00000000" w:rsidRPr="00000000">
        <w:rPr>
          <w:rtl w:val="0"/>
        </w:rPr>
      </w:r>
    </w:p>
    <w:p w:rsidR="00000000" w:rsidDel="00000000" w:rsidP="00000000" w:rsidRDefault="00000000" w:rsidRPr="00000000" w14:paraId="00000076">
      <w:pPr>
        <w:numPr>
          <w:ilvl w:val="0"/>
          <w:numId w:val="7"/>
        </w:numPr>
        <w:ind w:left="643" w:hanging="360"/>
        <w:rPr>
          <w:b w:val="1"/>
          <w:sz w:val="20"/>
          <w:szCs w:val="20"/>
        </w:rPr>
      </w:pPr>
      <w:r w:rsidDel="00000000" w:rsidR="00000000" w:rsidRPr="00000000">
        <w:rPr>
          <w:b w:val="1"/>
          <w:sz w:val="20"/>
          <w:szCs w:val="20"/>
          <w:rtl w:val="0"/>
        </w:rPr>
        <w:t xml:space="preserve">Seguridad en el proceso de diseño</w:t>
      </w:r>
    </w:p>
    <w:p w:rsidR="00000000" w:rsidDel="00000000" w:rsidP="00000000" w:rsidRDefault="00000000" w:rsidRPr="00000000" w14:paraId="00000077">
      <w:pPr>
        <w:jc w:val="both"/>
        <w:rPr>
          <w:sz w:val="20"/>
          <w:szCs w:val="20"/>
        </w:rPr>
      </w:pPr>
      <w:r w:rsidDel="00000000" w:rsidR="00000000" w:rsidRPr="00000000">
        <w:rPr>
          <w:rtl w:val="0"/>
        </w:rPr>
      </w:r>
    </w:p>
    <w:p w:rsidR="00000000" w:rsidDel="00000000" w:rsidP="00000000" w:rsidRDefault="00000000" w:rsidRPr="00000000" w14:paraId="00000078">
      <w:pPr>
        <w:jc w:val="both"/>
        <w:rPr>
          <w:sz w:val="20"/>
          <w:szCs w:val="20"/>
        </w:rPr>
      </w:pPr>
      <w:r w:rsidDel="00000000" w:rsidR="00000000" w:rsidRPr="00000000">
        <w:rPr>
          <w:sz w:val="20"/>
          <w:szCs w:val="20"/>
          <w:rtl w:val="0"/>
        </w:rPr>
        <w:t xml:space="preserve">En la etapa de diseño, es fundamental considerar los procesos y las definiciones de los requisitos de seguridad previamente identificados durante el proceso. Esto incluye, por ejemplo, establecer la periodicidad de las copias de seguridad, el tipo de contraseñas a utilizar (ya sean largas o cortas) y todas sus características, las cuales deberán actualizarse en periodos de tiempo más cortos, además de establecer el cifrado de las comunicaciones y de los datos.</w:t>
      </w:r>
    </w:p>
    <w:p w:rsidR="00000000" w:rsidDel="00000000" w:rsidP="00000000" w:rsidRDefault="00000000" w:rsidRPr="00000000" w14:paraId="00000079">
      <w:pPr>
        <w:jc w:val="both"/>
        <w:rPr>
          <w:sz w:val="20"/>
          <w:szCs w:val="20"/>
        </w:rPr>
      </w:pPr>
      <w:r w:rsidDel="00000000" w:rsidR="00000000" w:rsidRPr="00000000">
        <w:rPr>
          <w:rtl w:val="0"/>
        </w:rPr>
      </w:r>
    </w:p>
    <w:p w:rsidR="00000000" w:rsidDel="00000000" w:rsidP="00000000" w:rsidRDefault="00000000" w:rsidRPr="00000000" w14:paraId="0000007A">
      <w:pPr>
        <w:jc w:val="both"/>
        <w:rPr>
          <w:sz w:val="20"/>
          <w:szCs w:val="20"/>
        </w:rPr>
      </w:pPr>
      <w:r w:rsidDel="00000000" w:rsidR="00000000" w:rsidRPr="00000000">
        <w:rPr>
          <w:sz w:val="20"/>
          <w:szCs w:val="20"/>
          <w:rtl w:val="0"/>
        </w:rPr>
        <w:t xml:space="preserve">Durante esta etapa, también se deben tener en cuenta las posibles vulnerabilidades que pueden surgir dependiendo de la arquitectura y el diseño de la aplicación. Por ejemplo:</w:t>
      </w:r>
    </w:p>
    <w:p w:rsidR="00000000" w:rsidDel="00000000" w:rsidP="00000000" w:rsidRDefault="00000000" w:rsidRPr="00000000" w14:paraId="0000007B">
      <w:pPr>
        <w:jc w:val="both"/>
        <w:rPr>
          <w:sz w:val="20"/>
          <w:szCs w:val="20"/>
        </w:rPr>
      </w:pPr>
      <w:r w:rsidDel="00000000" w:rsidR="00000000" w:rsidRPr="00000000">
        <w:rPr>
          <w:rtl w:val="0"/>
        </w:rPr>
      </w:r>
    </w:p>
    <w:p w:rsidR="00000000" w:rsidDel="00000000" w:rsidP="00000000" w:rsidRDefault="00000000" w:rsidRPr="00000000" w14:paraId="0000007C">
      <w:pPr>
        <w:jc w:val="both"/>
        <w:rPr>
          <w:sz w:val="20"/>
          <w:szCs w:val="20"/>
        </w:rPr>
      </w:pPr>
      <w:r w:rsidDel="00000000" w:rsidR="00000000" w:rsidRPr="00000000">
        <w:rPr>
          <w:rtl w:val="0"/>
        </w:rPr>
      </w:r>
    </w:p>
    <w:p w:rsidR="00000000" w:rsidDel="00000000" w:rsidP="00000000" w:rsidRDefault="00000000" w:rsidRPr="00000000" w14:paraId="0000007D">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785400" cy="925400"/>
                <wp:effectExtent b="0" l="0" r="0" t="0"/>
                <wp:wrapNone/>
                <wp:docPr id="2110599572" name=""/>
                <a:graphic>
                  <a:graphicData uri="http://schemas.microsoft.com/office/word/2010/wordprocessingShape">
                    <wps:wsp>
                      <wps:cNvSpPr/>
                      <wps:cNvPr id="2" name="Shape 2"/>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Pasos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CF20_1.2_Seguridad en el proceso de diseño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785400" cy="925400"/>
                <wp:effectExtent b="0" l="0" r="0" t="0"/>
                <wp:wrapNone/>
                <wp:docPr id="2110599572"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5785400" cy="925400"/>
                        </a:xfrm>
                        <a:prstGeom prst="rect"/>
                        <a:ln/>
                      </pic:spPr>
                    </pic:pic>
                  </a:graphicData>
                </a:graphic>
              </wp:anchor>
            </w:drawing>
          </mc:Fallback>
        </mc:AlternateContent>
      </w:r>
    </w:p>
    <w:p w:rsidR="00000000" w:rsidDel="00000000" w:rsidP="00000000" w:rsidRDefault="00000000" w:rsidRPr="00000000" w14:paraId="0000007E">
      <w:pPr>
        <w:jc w:val="both"/>
        <w:rPr>
          <w:sz w:val="20"/>
          <w:szCs w:val="20"/>
        </w:rPr>
      </w:pPr>
      <w:r w:rsidDel="00000000" w:rsidR="00000000" w:rsidRPr="00000000">
        <w:rPr>
          <w:rtl w:val="0"/>
        </w:rPr>
      </w:r>
    </w:p>
    <w:p w:rsidR="00000000" w:rsidDel="00000000" w:rsidP="00000000" w:rsidRDefault="00000000" w:rsidRPr="00000000" w14:paraId="0000007F">
      <w:pPr>
        <w:jc w:val="both"/>
        <w:rPr>
          <w:sz w:val="20"/>
          <w:szCs w:val="20"/>
        </w:rPr>
      </w:pPr>
      <w:r w:rsidDel="00000000" w:rsidR="00000000" w:rsidRPr="00000000">
        <w:rPr>
          <w:rtl w:val="0"/>
        </w:rPr>
      </w:r>
    </w:p>
    <w:p w:rsidR="00000000" w:rsidDel="00000000" w:rsidP="00000000" w:rsidRDefault="00000000" w:rsidRPr="00000000" w14:paraId="00000080">
      <w:pPr>
        <w:jc w:val="both"/>
        <w:rPr>
          <w:sz w:val="20"/>
          <w:szCs w:val="20"/>
        </w:rPr>
      </w:pPr>
      <w:r w:rsidDel="00000000" w:rsidR="00000000" w:rsidRPr="00000000">
        <w:rPr>
          <w:rtl w:val="0"/>
        </w:rPr>
      </w:r>
    </w:p>
    <w:p w:rsidR="00000000" w:rsidDel="00000000" w:rsidP="00000000" w:rsidRDefault="00000000" w:rsidRPr="00000000" w14:paraId="00000081">
      <w:pPr>
        <w:jc w:val="both"/>
        <w:rPr>
          <w:sz w:val="20"/>
          <w:szCs w:val="20"/>
        </w:rPr>
      </w:pPr>
      <w:r w:rsidDel="00000000" w:rsidR="00000000" w:rsidRPr="00000000">
        <w:rPr>
          <w:rtl w:val="0"/>
        </w:rPr>
      </w:r>
    </w:p>
    <w:p w:rsidR="00000000" w:rsidDel="00000000" w:rsidP="00000000" w:rsidRDefault="00000000" w:rsidRPr="00000000" w14:paraId="00000082">
      <w:pPr>
        <w:jc w:val="both"/>
        <w:rPr>
          <w:sz w:val="20"/>
          <w:szCs w:val="20"/>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sz w:val="20"/>
          <w:szCs w:val="20"/>
        </w:rPr>
      </w:pP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rtl w:val="0"/>
        </w:rPr>
      </w:r>
    </w:p>
    <w:p w:rsidR="00000000" w:rsidDel="00000000" w:rsidP="00000000" w:rsidRDefault="00000000" w:rsidRPr="00000000" w14:paraId="00000086">
      <w:pPr>
        <w:rPr>
          <w:sz w:val="20"/>
          <w:szCs w:val="20"/>
        </w:rPr>
      </w:pPr>
      <w:r w:rsidDel="00000000" w:rsidR="00000000" w:rsidRPr="00000000">
        <w:rPr>
          <w:sz w:val="20"/>
          <w:szCs w:val="20"/>
          <w:rtl w:val="0"/>
        </w:rPr>
        <w:t xml:space="preserve">Por lo tanto, es esencial diseñar un modelo de seguridad o de amenazas. Este modelo tiene como objetivo organizar, capturar y analizar los riesgos y vulnerabilidades identificados para tomar decisiones de manera rápida y ejercer un control adecuado implementando contramedidas de forma efectiva en el proceso.</w:t>
      </w:r>
    </w:p>
    <w:p w:rsidR="00000000" w:rsidDel="00000000" w:rsidP="00000000" w:rsidRDefault="00000000" w:rsidRPr="00000000" w14:paraId="00000087">
      <w:pPr>
        <w:rPr>
          <w:sz w:val="20"/>
          <w:szCs w:val="20"/>
        </w:rPr>
      </w:pPr>
      <w:r w:rsidDel="00000000" w:rsidR="00000000" w:rsidRPr="00000000">
        <w:rPr>
          <w:rtl w:val="0"/>
        </w:rPr>
      </w:r>
    </w:p>
    <w:p w:rsidR="00000000" w:rsidDel="00000000" w:rsidP="00000000" w:rsidRDefault="00000000" w:rsidRPr="00000000" w14:paraId="00000088">
      <w:pPr>
        <w:rPr>
          <w:sz w:val="20"/>
          <w:szCs w:val="20"/>
        </w:rPr>
      </w:pPr>
      <w:r w:rsidDel="00000000" w:rsidR="00000000" w:rsidRPr="00000000">
        <w:rPr>
          <w:sz w:val="20"/>
          <w:szCs w:val="20"/>
          <w:rtl w:val="0"/>
        </w:rPr>
        <w:t xml:space="preserve">Para elaborar un modelo de amenazas, es importante tener en cuenta los siguientes pasos:</w:t>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rPr>
          <w:sz w:val="20"/>
          <w:szCs w:val="20"/>
        </w:rPr>
      </w:pPr>
      <w:r w:rsidDel="00000000" w:rsidR="00000000" w:rsidRPr="00000000">
        <w:rPr>
          <w:rtl w:val="0"/>
        </w:rPr>
      </w:r>
    </w:p>
    <w:p w:rsidR="00000000" w:rsidDel="00000000" w:rsidP="00000000" w:rsidRDefault="00000000" w:rsidRPr="00000000" w14:paraId="0000008B">
      <w:pPr>
        <w:rPr>
          <w:sz w:val="20"/>
          <w:szCs w:val="20"/>
        </w:rPr>
      </w:pPr>
      <w:r w:rsidDel="00000000" w:rsidR="00000000" w:rsidRPr="00000000">
        <w:rPr>
          <w:sz w:val="20"/>
          <w:szCs w:val="20"/>
        </w:rPr>
        <mc:AlternateContent>
          <mc:Choice Requires="wpg">
            <w:drawing>
              <wp:inline distB="0" distT="0" distL="0" distR="0">
                <wp:extent cx="6332220" cy="1937385"/>
                <wp:effectExtent b="0" l="0" r="0" t="0"/>
                <wp:docPr id="2110599573" name=""/>
                <a:graphic>
                  <a:graphicData uri="http://schemas.microsoft.com/office/word/2010/wordprocessingGroup">
                    <wpg:wgp>
                      <wpg:cNvGrpSpPr/>
                      <wpg:grpSpPr>
                        <a:xfrm>
                          <a:off x="0" y="0"/>
                          <a:ext cx="6332220" cy="1937385"/>
                          <a:chOff x="0" y="0"/>
                          <a:chExt cx="6332200" cy="2221825"/>
                        </a:xfrm>
                      </wpg:grpSpPr>
                      <wpg:grpSp>
                        <wpg:cNvGrpSpPr/>
                        <wpg:grpSpPr>
                          <a:xfrm>
                            <a:off x="0" y="0"/>
                            <a:ext cx="6332200" cy="1937375"/>
                            <a:chOff x="0" y="0"/>
                            <a:chExt cx="6332200" cy="1937375"/>
                          </a:xfrm>
                        </wpg:grpSpPr>
                        <wps:wsp>
                          <wps:cNvSpPr/>
                          <wps:cNvPr id="4" name="Shape 4"/>
                          <wps:spPr>
                            <a:xfrm>
                              <a:off x="0" y="0"/>
                              <a:ext cx="6332200" cy="1937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70568" y="464484"/>
                              <a:ext cx="440595" cy="440595"/>
                            </a:xfrm>
                            <a:prstGeom prst="rect">
                              <a:avLst/>
                            </a:prstGeom>
                            <a:blipFill rotWithShape="1">
                              <a:blip r:embed="rId17">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315" y="1056400"/>
                              <a:ext cx="979101" cy="4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1315" y="1056400"/>
                              <a:ext cx="979101" cy="416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Recopilar información esencial sobre las posibles amenazas para construir el modelo.</w:t>
                                </w:r>
                              </w:p>
                            </w:txbxContent>
                          </wps:txbx>
                          <wps:bodyPr anchorCtr="0" anchor="t" bIns="0" lIns="0" spcFirstLastPara="1" rIns="0" wrap="square" tIns="0">
                            <a:noAutofit/>
                          </wps:bodyPr>
                        </wps:wsp>
                        <wps:wsp>
                          <wps:cNvSpPr/>
                          <wps:cNvPr id="8" name="Shape 8"/>
                          <wps:spPr>
                            <a:xfrm>
                              <a:off x="1421013" y="464484"/>
                              <a:ext cx="440595" cy="440595"/>
                            </a:xfrm>
                            <a:prstGeom prst="rect">
                              <a:avLst/>
                            </a:prstGeom>
                            <a:blipFill rotWithShape="1">
                              <a:blip r:embed="rId18">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151760" y="1056400"/>
                              <a:ext cx="979101" cy="4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1151760" y="1056400"/>
                              <a:ext cx="979101" cy="416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Analizar y elaborar el modelo de amenazas utilizando la información recopilada.</w:t>
                                </w:r>
                              </w:p>
                            </w:txbxContent>
                          </wps:txbx>
                          <wps:bodyPr anchorCtr="0" anchor="t" bIns="0" lIns="0" spcFirstLastPara="1" rIns="0" wrap="square" tIns="0">
                            <a:noAutofit/>
                          </wps:bodyPr>
                        </wps:wsp>
                        <wps:wsp>
                          <wps:cNvSpPr/>
                          <wps:cNvPr id="11" name="Shape 11"/>
                          <wps:spPr>
                            <a:xfrm>
                              <a:off x="2571457" y="464484"/>
                              <a:ext cx="440595" cy="440595"/>
                            </a:xfrm>
                            <a:prstGeom prst="rect">
                              <a:avLst/>
                            </a:prstGeom>
                            <a:blipFill rotWithShape="1">
                              <a:blip r:embed="rId19">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302204" y="1056400"/>
                              <a:ext cx="979101" cy="4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2302204" y="1056400"/>
                              <a:ext cx="979101" cy="416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Identificar técnicas y tecnologías para mitigar las amenazas.</w:t>
                                </w:r>
                              </w:p>
                            </w:txbxContent>
                          </wps:txbx>
                          <wps:bodyPr anchorCtr="0" anchor="t" bIns="0" lIns="0" spcFirstLastPara="1" rIns="0" wrap="square" tIns="0">
                            <a:noAutofit/>
                          </wps:bodyPr>
                        </wps:wsp>
                        <wps:wsp>
                          <wps:cNvSpPr/>
                          <wps:cNvPr id="14" name="Shape 14"/>
                          <wps:spPr>
                            <a:xfrm>
                              <a:off x="3865345" y="464484"/>
                              <a:ext cx="440595" cy="440595"/>
                            </a:xfrm>
                            <a:prstGeom prst="rect">
                              <a:avLst/>
                            </a:prstGeom>
                            <a:blipFill rotWithShape="1">
                              <a:blip r:embed="rId20">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3452648" y="1056400"/>
                              <a:ext cx="1265988" cy="4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3452648" y="1056400"/>
                              <a:ext cx="1265988" cy="416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Documentar el modelo de amenazas con claridad, incluyendo la identificación de riesgos, supuestos, y limitaciones. </w:t>
                                </w:r>
                              </w:p>
                            </w:txbxContent>
                          </wps:txbx>
                          <wps:bodyPr anchorCtr="0" anchor="t" bIns="0" lIns="0" spcFirstLastPara="1" rIns="0" wrap="square" tIns="0">
                            <a:noAutofit/>
                          </wps:bodyPr>
                        </wps:wsp>
                        <wps:wsp>
                          <wps:cNvSpPr/>
                          <wps:cNvPr id="17" name="Shape 17"/>
                          <wps:spPr>
                            <a:xfrm>
                              <a:off x="5390144" y="464484"/>
                              <a:ext cx="440595" cy="440595"/>
                            </a:xfrm>
                            <a:prstGeom prst="rect">
                              <a:avLst/>
                            </a:prstGeom>
                            <a:blipFill rotWithShape="1">
                              <a:blip r:embed="rId2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4889979" y="1056400"/>
                              <a:ext cx="1440924" cy="4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4889979" y="1056400"/>
                              <a:ext cx="1440924" cy="416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Implementar y probar las mitigaciones, y sincronizar el modelo con el diseño, considerando los controles de cambios.</w:t>
                                </w:r>
                              </w:p>
                            </w:txbxContent>
                          </wps:txbx>
                          <wps:bodyPr anchorCtr="0" anchor="t" bIns="0" lIns="0" spcFirstLastPara="1" rIns="0" wrap="square" tIns="0">
                            <a:noAutofit/>
                          </wps:bodyPr>
                        </wps:wsp>
                      </wpg:grpSp>
                    </wpg:wgp>
                  </a:graphicData>
                </a:graphic>
              </wp:inline>
            </w:drawing>
          </mc:Choice>
          <mc:Fallback>
            <w:drawing>
              <wp:inline distB="0" distT="0" distL="0" distR="0">
                <wp:extent cx="6332220" cy="1937385"/>
                <wp:effectExtent b="0" l="0" r="0" t="0"/>
                <wp:docPr id="2110599573"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6332220" cy="19373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sz w:val="20"/>
          <w:szCs w:val="20"/>
          <w:rtl w:val="0"/>
        </w:rPr>
        <w:t xml:space="preserve">En resumen, en el proceso de diseño, un modelo de seguridad es capaz de identificar las siguientes vulnerabilidades y posibles amenazas, como se muestra a continuación:</w:t>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rPr>
          <w:b w:val="1"/>
          <w:sz w:val="20"/>
          <w:szCs w:val="20"/>
        </w:rPr>
      </w:pPr>
      <w:r w:rsidDel="00000000" w:rsidR="00000000" w:rsidRPr="00000000">
        <w:rPr>
          <w:rtl w:val="0"/>
        </w:rPr>
      </w:r>
    </w:p>
    <w:p w:rsidR="00000000" w:rsidDel="00000000" w:rsidP="00000000" w:rsidRDefault="00000000" w:rsidRPr="00000000" w14:paraId="00000091">
      <w:pPr>
        <w:jc w:val="center"/>
        <w:rPr>
          <w:b w:val="1"/>
          <w:sz w:val="20"/>
          <w:szCs w:val="20"/>
        </w:rPr>
      </w:pPr>
      <w:sdt>
        <w:sdtPr>
          <w:tag w:val="goog_rdk_5"/>
        </w:sdtPr>
        <w:sdtContent>
          <w:commentRangeStart w:id="5"/>
        </w:sdtContent>
      </w:sdt>
      <w:r w:rsidDel="00000000" w:rsidR="00000000" w:rsidRPr="00000000">
        <w:rPr/>
        <w:drawing>
          <wp:inline distB="0" distT="0" distL="0" distR="0">
            <wp:extent cx="5214951" cy="2933279"/>
            <wp:effectExtent b="0" l="0" r="0" t="0"/>
            <wp:docPr id="2110599596"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5214951" cy="2933279"/>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2">
      <w:pPr>
        <w:rPr>
          <w:b w:val="1"/>
          <w:sz w:val="20"/>
          <w:szCs w:val="20"/>
        </w:rPr>
      </w:pPr>
      <w:r w:rsidDel="00000000" w:rsidR="00000000" w:rsidRPr="00000000">
        <w:rPr>
          <w:rtl w:val="0"/>
        </w:rPr>
      </w:r>
    </w:p>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sz w:val="20"/>
          <w:szCs w:val="20"/>
          <w:rtl w:val="0"/>
        </w:rPr>
        <w:t xml:space="preserve">En esta etapa, también se identifican requisitos similares a los de la primera fase, que incluyen: acceso a los componentes, administración del sistema, auditoría, gestión de sesiones, registros históricos, manejo de errores y excepciones, y separación de funciones.</w:t>
      </w:r>
    </w:p>
    <w:p w:rsidR="00000000" w:rsidDel="00000000" w:rsidP="00000000" w:rsidRDefault="00000000" w:rsidRPr="00000000" w14:paraId="00000095">
      <w:pPr>
        <w:ind w:left="283" w:firstLine="0"/>
        <w:jc w:val="both"/>
        <w:rPr>
          <w:sz w:val="20"/>
          <w:szCs w:val="20"/>
        </w:rPr>
      </w:pPr>
      <w:r w:rsidDel="00000000" w:rsidR="00000000" w:rsidRPr="00000000">
        <w:rPr>
          <w:rtl w:val="0"/>
        </w:rPr>
      </w:r>
    </w:p>
    <w:p w:rsidR="00000000" w:rsidDel="00000000" w:rsidP="00000000" w:rsidRDefault="00000000" w:rsidRPr="00000000" w14:paraId="00000096">
      <w:pPr>
        <w:ind w:left="283" w:firstLine="0"/>
        <w:jc w:val="both"/>
        <w:rPr>
          <w:sz w:val="20"/>
          <w:szCs w:val="20"/>
        </w:rPr>
      </w:pPr>
      <w:r w:rsidDel="00000000" w:rsidR="00000000" w:rsidRPr="00000000">
        <w:rPr>
          <w:rtl w:val="0"/>
        </w:rPr>
      </w:r>
    </w:p>
    <w:p w:rsidR="00000000" w:rsidDel="00000000" w:rsidP="00000000" w:rsidRDefault="00000000" w:rsidRPr="00000000" w14:paraId="00000097">
      <w:pPr>
        <w:ind w:left="283" w:firstLine="0"/>
        <w:jc w:val="both"/>
        <w:rPr>
          <w:sz w:val="20"/>
          <w:szCs w:val="20"/>
        </w:rPr>
      </w:pPr>
      <w:r w:rsidDel="00000000" w:rsidR="00000000" w:rsidRPr="00000000">
        <w:rPr>
          <w:rtl w:val="0"/>
        </w:rPr>
      </w:r>
    </w:p>
    <w:p w:rsidR="00000000" w:rsidDel="00000000" w:rsidP="00000000" w:rsidRDefault="00000000" w:rsidRPr="00000000" w14:paraId="00000098">
      <w:pPr>
        <w:ind w:left="283" w:firstLine="0"/>
        <w:jc w:val="both"/>
        <w:rPr>
          <w:sz w:val="20"/>
          <w:szCs w:val="20"/>
        </w:rPr>
      </w:pPr>
      <w:r w:rsidDel="00000000" w:rsidR="00000000" w:rsidRPr="00000000">
        <w:rPr>
          <w:rtl w:val="0"/>
        </w:rPr>
      </w:r>
    </w:p>
    <w:p w:rsidR="00000000" w:rsidDel="00000000" w:rsidP="00000000" w:rsidRDefault="00000000" w:rsidRPr="00000000" w14:paraId="00000099">
      <w:pPr>
        <w:ind w:left="283" w:firstLine="0"/>
        <w:jc w:val="both"/>
        <w:rPr>
          <w:sz w:val="20"/>
          <w:szCs w:val="20"/>
        </w:rPr>
      </w:pPr>
      <w:r w:rsidDel="00000000" w:rsidR="00000000" w:rsidRPr="00000000">
        <w:rPr>
          <w:rtl w:val="0"/>
        </w:rPr>
      </w:r>
    </w:p>
    <w:p w:rsidR="00000000" w:rsidDel="00000000" w:rsidP="00000000" w:rsidRDefault="00000000" w:rsidRPr="00000000" w14:paraId="0000009A">
      <w:pPr>
        <w:ind w:left="283" w:firstLine="0"/>
        <w:jc w:val="both"/>
        <w:rPr>
          <w:sz w:val="20"/>
          <w:szCs w:val="20"/>
        </w:rPr>
      </w:pPr>
      <w:r w:rsidDel="00000000" w:rsidR="00000000" w:rsidRPr="00000000">
        <w:rPr>
          <w:rtl w:val="0"/>
        </w:rPr>
      </w:r>
    </w:p>
    <w:p w:rsidR="00000000" w:rsidDel="00000000" w:rsidP="00000000" w:rsidRDefault="00000000" w:rsidRPr="00000000" w14:paraId="0000009B">
      <w:pPr>
        <w:ind w:left="283" w:firstLine="0"/>
        <w:jc w:val="both"/>
        <w:rPr>
          <w:sz w:val="20"/>
          <w:szCs w:val="20"/>
        </w:rPr>
      </w:pPr>
      <w:r w:rsidDel="00000000" w:rsidR="00000000" w:rsidRPr="00000000">
        <w:rPr>
          <w:rtl w:val="0"/>
        </w:rPr>
      </w:r>
    </w:p>
    <w:p w:rsidR="00000000" w:rsidDel="00000000" w:rsidP="00000000" w:rsidRDefault="00000000" w:rsidRPr="00000000" w14:paraId="0000009C">
      <w:pPr>
        <w:ind w:left="283" w:firstLine="0"/>
        <w:jc w:val="both"/>
        <w:rPr>
          <w:sz w:val="20"/>
          <w:szCs w:val="20"/>
        </w:rPr>
      </w:pPr>
      <w:r w:rsidDel="00000000" w:rsidR="00000000" w:rsidRPr="00000000">
        <w:rPr>
          <w:rtl w:val="0"/>
        </w:rPr>
      </w:r>
    </w:p>
    <w:p w:rsidR="00000000" w:rsidDel="00000000" w:rsidP="00000000" w:rsidRDefault="00000000" w:rsidRPr="00000000" w14:paraId="0000009D">
      <w:pPr>
        <w:numPr>
          <w:ilvl w:val="0"/>
          <w:numId w:val="9"/>
        </w:numPr>
        <w:ind w:left="510" w:firstLine="0"/>
        <w:jc w:val="both"/>
        <w:rPr>
          <w:b w:val="1"/>
          <w:sz w:val="20"/>
          <w:szCs w:val="20"/>
        </w:rPr>
      </w:pPr>
      <w:r w:rsidDel="00000000" w:rsidR="00000000" w:rsidRPr="00000000">
        <w:rPr>
          <w:b w:val="1"/>
          <w:sz w:val="20"/>
          <w:szCs w:val="20"/>
          <w:rtl w:val="0"/>
        </w:rPr>
        <w:t xml:space="preserve">  Seguridad en el proceso de codificación</w:t>
      </w:r>
    </w:p>
    <w:p w:rsidR="00000000" w:rsidDel="00000000" w:rsidP="00000000" w:rsidRDefault="00000000" w:rsidRPr="00000000" w14:paraId="0000009E">
      <w:pPr>
        <w:ind w:left="283" w:firstLine="0"/>
        <w:jc w:val="both"/>
        <w:rPr>
          <w:sz w:val="20"/>
          <w:szCs w:val="20"/>
        </w:rPr>
      </w:pPr>
      <w:r w:rsidDel="00000000" w:rsidR="00000000" w:rsidRPr="00000000">
        <w:rPr>
          <w:rtl w:val="0"/>
        </w:rPr>
      </w:r>
    </w:p>
    <w:p w:rsidR="00000000" w:rsidDel="00000000" w:rsidP="00000000" w:rsidRDefault="00000000" w:rsidRPr="00000000" w14:paraId="0000009F">
      <w:pPr>
        <w:jc w:val="both"/>
        <w:rPr>
          <w:sz w:val="20"/>
          <w:szCs w:val="20"/>
        </w:rPr>
      </w:pPr>
      <w:r w:rsidDel="00000000" w:rsidR="00000000" w:rsidRPr="00000000">
        <w:rPr>
          <w:sz w:val="20"/>
          <w:szCs w:val="20"/>
          <w:rtl w:val="0"/>
        </w:rPr>
        <w:t xml:space="preserve">En el proceso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es crucial considerar cómo los desarrolladores modifican y construyen los distintos componentes de las aplicaciones. Por lo tanto, resulta fundamental estandarizar las prácticas de codificación, documentación e identificación de ciertos requisitos, que incluyen:</w:t>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2137" w:firstLine="0"/>
        <w:jc w:val="both"/>
        <w:rPr>
          <w:color w:val="000000"/>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2137" w:firstLine="0"/>
        <w:jc w:val="both"/>
        <w:rPr>
          <w:color w:val="000000"/>
          <w:sz w:val="20"/>
          <w:szCs w:val="20"/>
        </w:rPr>
      </w:pPr>
      <w:commentRangeEnd w:id="6"/>
      <w:r w:rsidDel="00000000" w:rsidR="00000000" w:rsidRPr="00000000">
        <w:commentReference w:id="6"/>
      </w:r>
      <w:r w:rsidDel="00000000" w:rsidR="00000000" w:rsidRPr="00000000">
        <w:rPr>
          <w:color w:val="000000"/>
          <w:sz w:val="20"/>
          <w:szCs w:val="20"/>
        </w:rPr>
        <mc:AlternateContent>
          <mc:Choice Requires="wpg">
            <w:drawing>
              <wp:inline distB="0" distT="0" distL="0" distR="0">
                <wp:extent cx="3891280" cy="1734820"/>
                <wp:effectExtent b="0" l="0" r="0" t="0"/>
                <wp:docPr id="2110599576" name=""/>
                <a:graphic>
                  <a:graphicData uri="http://schemas.microsoft.com/office/word/2010/wordprocessingGroup">
                    <wpg:wgp>
                      <wpg:cNvGrpSpPr/>
                      <wpg:grpSpPr>
                        <a:xfrm>
                          <a:off x="0" y="0"/>
                          <a:ext cx="3891280" cy="1734820"/>
                          <a:chOff x="0" y="0"/>
                          <a:chExt cx="3891300" cy="1734800"/>
                        </a:xfrm>
                      </wpg:grpSpPr>
                      <wpg:grpSp>
                        <wpg:cNvGrpSpPr/>
                        <wpg:grpSpPr>
                          <a:xfrm>
                            <a:off x="0" y="0"/>
                            <a:ext cx="3891280" cy="1734800"/>
                            <a:chOff x="0" y="0"/>
                            <a:chExt cx="3891280" cy="1734800"/>
                          </a:xfrm>
                        </wpg:grpSpPr>
                        <wps:wsp>
                          <wps:cNvSpPr/>
                          <wps:cNvPr id="4" name="Shape 4"/>
                          <wps:spPr>
                            <a:xfrm>
                              <a:off x="0" y="0"/>
                              <a:ext cx="3891275" cy="173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1355"/>
                              <a:ext cx="3891280" cy="288684"/>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87327" y="66309"/>
                              <a:ext cx="158776" cy="158776"/>
                            </a:xfrm>
                            <a:prstGeom prst="rect">
                              <a:avLst/>
                            </a:prstGeom>
                            <a:blipFill rotWithShape="1">
                              <a:blip r:embed="rId24">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33431" y="1355"/>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333431" y="1355"/>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Aseguramiento de los ambientes de desarrollo.</w:t>
                                </w:r>
                              </w:p>
                            </w:txbxContent>
                          </wps:txbx>
                          <wps:bodyPr anchorCtr="0" anchor="ctr" bIns="30550" lIns="30550" spcFirstLastPara="1" rIns="30550" wrap="square" tIns="30550">
                            <a:noAutofit/>
                          </wps:bodyPr>
                        </wps:wsp>
                        <wps:wsp>
                          <wps:cNvSpPr/>
                          <wps:cNvPr id="27" name="Shape 27"/>
                          <wps:spPr>
                            <a:xfrm>
                              <a:off x="0" y="362211"/>
                              <a:ext cx="3891280" cy="288684"/>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87327" y="427165"/>
                              <a:ext cx="158776" cy="158776"/>
                            </a:xfrm>
                            <a:prstGeom prst="rect">
                              <a:avLst/>
                            </a:prstGeom>
                            <a:blipFill rotWithShape="1">
                              <a:blip r:embed="rId25">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333431" y="362211"/>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333431" y="362211"/>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Documentación técnica. </w:t>
                                </w:r>
                              </w:p>
                            </w:txbxContent>
                          </wps:txbx>
                          <wps:bodyPr anchorCtr="0" anchor="ctr" bIns="30550" lIns="30550" spcFirstLastPara="1" rIns="30550" wrap="square" tIns="30550">
                            <a:noAutofit/>
                          </wps:bodyPr>
                        </wps:wsp>
                        <wps:wsp>
                          <wps:cNvSpPr/>
                          <wps:cNvPr id="31" name="Shape 31"/>
                          <wps:spPr>
                            <a:xfrm>
                              <a:off x="0" y="723067"/>
                              <a:ext cx="3891280" cy="288684"/>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87327" y="788021"/>
                              <a:ext cx="158776" cy="158776"/>
                            </a:xfrm>
                            <a:prstGeom prst="rect">
                              <a:avLst/>
                            </a:prstGeom>
                            <a:blipFill rotWithShape="1">
                              <a:blip r:embed="rId26">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333431" y="723067"/>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 name="Shape 34"/>
                          <wps:spPr>
                            <a:xfrm>
                              <a:off x="333431" y="723067"/>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Codificación segura.</w:t>
                                </w:r>
                              </w:p>
                            </w:txbxContent>
                          </wps:txbx>
                          <wps:bodyPr anchorCtr="0" anchor="ctr" bIns="30550" lIns="30550" spcFirstLastPara="1" rIns="30550" wrap="square" tIns="30550">
                            <a:noAutofit/>
                          </wps:bodyPr>
                        </wps:wsp>
                        <wps:wsp>
                          <wps:cNvSpPr/>
                          <wps:cNvPr id="35" name="Shape 35"/>
                          <wps:spPr>
                            <a:xfrm>
                              <a:off x="0" y="1083923"/>
                              <a:ext cx="3891280" cy="288684"/>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87327" y="1148877"/>
                              <a:ext cx="158776" cy="158776"/>
                            </a:xfrm>
                            <a:prstGeom prst="rect">
                              <a:avLst/>
                            </a:prstGeom>
                            <a:blipFill rotWithShape="1">
                              <a:blip r:embed="rId27">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333431" y="1083923"/>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333431" y="1083923"/>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Seguridad en las comunicaciones.</w:t>
                                </w:r>
                              </w:p>
                            </w:txbxContent>
                          </wps:txbx>
                          <wps:bodyPr anchorCtr="0" anchor="ctr" bIns="30550" lIns="30550" spcFirstLastPara="1" rIns="30550" wrap="square" tIns="30550">
                            <a:noAutofit/>
                          </wps:bodyPr>
                        </wps:wsp>
                        <wps:wsp>
                          <wps:cNvSpPr/>
                          <wps:cNvPr id="39" name="Shape 39"/>
                          <wps:spPr>
                            <a:xfrm>
                              <a:off x="0" y="1444779"/>
                              <a:ext cx="3891280" cy="288684"/>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87327" y="1509733"/>
                              <a:ext cx="158776" cy="158776"/>
                            </a:xfrm>
                            <a:prstGeom prst="rect">
                              <a:avLst/>
                            </a:prstGeom>
                            <a:blipFill rotWithShape="1">
                              <a:blip r:embed="rId28">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333431" y="1444779"/>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333431" y="1444779"/>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Seguridad en ambiente de producción.</w:t>
                                </w:r>
                              </w:p>
                            </w:txbxContent>
                          </wps:txbx>
                          <wps:bodyPr anchorCtr="0" anchor="ctr" bIns="30550" lIns="30550" spcFirstLastPara="1" rIns="30550" wrap="square" tIns="30550">
                            <a:noAutofit/>
                          </wps:bodyPr>
                        </wps:wsp>
                      </wpg:grpSp>
                    </wpg:wgp>
                  </a:graphicData>
                </a:graphic>
              </wp:inline>
            </w:drawing>
          </mc:Choice>
          <mc:Fallback>
            <w:drawing>
              <wp:inline distB="0" distT="0" distL="0" distR="0">
                <wp:extent cx="3891280" cy="1734820"/>
                <wp:effectExtent b="0" l="0" r="0" t="0"/>
                <wp:docPr id="2110599576" name="image20.png"/>
                <a:graphic>
                  <a:graphicData uri="http://schemas.openxmlformats.org/drawingml/2006/picture">
                    <pic:pic>
                      <pic:nvPicPr>
                        <pic:cNvPr id="0" name="image20.png"/>
                        <pic:cNvPicPr preferRelativeResize="0"/>
                      </pic:nvPicPr>
                      <pic:blipFill>
                        <a:blip r:embed="rId29"/>
                        <a:srcRect/>
                        <a:stretch>
                          <a:fillRect/>
                        </a:stretch>
                      </pic:blipFill>
                      <pic:spPr>
                        <a:xfrm>
                          <a:off x="0" y="0"/>
                          <a:ext cx="3891280" cy="1734820"/>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164080" cy="1817532"/>
            <wp:effectExtent b="0" l="0" r="0" t="0"/>
            <wp:wrapSquare wrapText="bothSides" distB="0" distT="0" distL="114300" distR="114300"/>
            <wp:docPr descr="Hombre guapo que muestra y señala con el dedo en la pared y en la esquina superior izquierda con consejos de expresión feliz, use este espacio de copia sabiamente ilustración conceptual" id="2110599598" name="image15.jpg"/>
            <a:graphic>
              <a:graphicData uri="http://schemas.openxmlformats.org/drawingml/2006/picture">
                <pic:pic>
                  <pic:nvPicPr>
                    <pic:cNvPr descr="Hombre guapo que muestra y señala con el dedo en la pared y en la esquina superior izquierda con consejos de expresión feliz, use este espacio de copia sabiamente ilustración conceptual" id="0" name="image15.jpg"/>
                    <pic:cNvPicPr preferRelativeResize="0"/>
                  </pic:nvPicPr>
                  <pic:blipFill>
                    <a:blip r:embed="rId30"/>
                    <a:srcRect b="0" l="0" r="0" t="0"/>
                    <a:stretch>
                      <a:fillRect/>
                    </a:stretch>
                  </pic:blipFill>
                  <pic:spPr>
                    <a:xfrm>
                      <a:off x="0" y="0"/>
                      <a:ext cx="2164080" cy="1817532"/>
                    </a:xfrm>
                    <a:prstGeom prst="rect"/>
                    <a:ln/>
                  </pic:spPr>
                </pic:pic>
              </a:graphicData>
            </a:graphic>
          </wp:anchor>
        </w:drawing>
      </w:r>
    </w:p>
    <w:p w:rsidR="00000000" w:rsidDel="00000000" w:rsidP="00000000" w:rsidRDefault="00000000" w:rsidRPr="00000000" w14:paraId="000000A2">
      <w:pPr>
        <w:jc w:val="both"/>
        <w:rPr>
          <w:sz w:val="20"/>
          <w:szCs w:val="20"/>
        </w:rPr>
      </w:pPr>
      <w:r w:rsidDel="00000000" w:rsidR="00000000" w:rsidRPr="00000000">
        <w:rPr>
          <w:rtl w:val="0"/>
        </w:rPr>
      </w:r>
    </w:p>
    <w:p w:rsidR="00000000" w:rsidDel="00000000" w:rsidP="00000000" w:rsidRDefault="00000000" w:rsidRPr="00000000" w14:paraId="000000A3">
      <w:pPr>
        <w:jc w:val="both"/>
        <w:rPr>
          <w:sz w:val="20"/>
          <w:szCs w:val="20"/>
        </w:rPr>
      </w:pPr>
      <w:r w:rsidDel="00000000" w:rsidR="00000000" w:rsidRPr="00000000">
        <w:rPr>
          <w:rtl w:val="0"/>
        </w:rPr>
      </w:r>
    </w:p>
    <w:p w:rsidR="00000000" w:rsidDel="00000000" w:rsidP="00000000" w:rsidRDefault="00000000" w:rsidRPr="00000000" w14:paraId="000000A4">
      <w:pPr>
        <w:jc w:val="both"/>
        <w:rPr>
          <w:sz w:val="20"/>
          <w:szCs w:val="20"/>
        </w:rPr>
      </w:pPr>
      <w:r w:rsidDel="00000000" w:rsidR="00000000" w:rsidRPr="00000000">
        <w:rPr>
          <w:sz w:val="20"/>
          <w:szCs w:val="20"/>
          <w:rtl w:val="0"/>
        </w:rPr>
        <w:t xml:space="preserve">En esta etapa, el objetivo es facilitar el trabajo en equipo, evitando reprocesos y pérdida de trabajo. Por ello, es crucial utilizar herramientas que permitan sincronizar el trabajo y guardar la información de forma colaborativa. Además, se recomienda emplear buenas prácticas estandarizadas por organizaciones como OWASP o CERT, las cuales se detallarán más adelante. No obstante, es importante considerar las buenas prácticas para una adecuada codificación, tales como:</w:t>
      </w:r>
    </w:p>
    <w:p w:rsidR="00000000" w:rsidDel="00000000" w:rsidP="00000000" w:rsidRDefault="00000000" w:rsidRPr="00000000" w14:paraId="000000A5">
      <w:pPr>
        <w:jc w:val="both"/>
        <w:rPr>
          <w:sz w:val="20"/>
          <w:szCs w:val="20"/>
        </w:rPr>
      </w:pPr>
      <w:r w:rsidDel="00000000" w:rsidR="00000000" w:rsidRPr="00000000">
        <w:rPr>
          <w:rtl w:val="0"/>
        </w:rPr>
      </w:r>
    </w:p>
    <w:p w:rsidR="00000000" w:rsidDel="00000000" w:rsidP="00000000" w:rsidRDefault="00000000" w:rsidRPr="00000000" w14:paraId="000000A6">
      <w:pPr>
        <w:ind w:left="1417"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25400</wp:posOffset>
                </wp:positionV>
                <wp:extent cx="5785400" cy="925400"/>
                <wp:effectExtent b="0" l="0" r="0" t="0"/>
                <wp:wrapNone/>
                <wp:docPr id="2110599585" name=""/>
                <a:graphic>
                  <a:graphicData uri="http://schemas.microsoft.com/office/word/2010/wordprocessingShape">
                    <wps:wsp>
                      <wps:cNvSpPr/>
                      <wps:cNvPr id="96" name="Shape 96"/>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Carrusel de imágenes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CF20_1.3_Seguridad en el proceso de codificación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25400</wp:posOffset>
                </wp:positionV>
                <wp:extent cx="5785400" cy="925400"/>
                <wp:effectExtent b="0" l="0" r="0" t="0"/>
                <wp:wrapNone/>
                <wp:docPr id="2110599585" name="image38.png"/>
                <a:graphic>
                  <a:graphicData uri="http://schemas.openxmlformats.org/drawingml/2006/picture">
                    <pic:pic>
                      <pic:nvPicPr>
                        <pic:cNvPr id="0" name="image38.png"/>
                        <pic:cNvPicPr preferRelativeResize="0"/>
                      </pic:nvPicPr>
                      <pic:blipFill>
                        <a:blip r:embed="rId31"/>
                        <a:srcRect/>
                        <a:stretch>
                          <a:fillRect/>
                        </a:stretch>
                      </pic:blipFill>
                      <pic:spPr>
                        <a:xfrm>
                          <a:off x="0" y="0"/>
                          <a:ext cx="5785400" cy="925400"/>
                        </a:xfrm>
                        <a:prstGeom prst="rect"/>
                        <a:ln/>
                      </pic:spPr>
                    </pic:pic>
                  </a:graphicData>
                </a:graphic>
              </wp:anchor>
            </w:drawing>
          </mc:Fallback>
        </mc:AlternateContent>
      </w:r>
    </w:p>
    <w:p w:rsidR="00000000" w:rsidDel="00000000" w:rsidP="00000000" w:rsidRDefault="00000000" w:rsidRPr="00000000" w14:paraId="000000A7">
      <w:pPr>
        <w:ind w:left="1417" w:firstLine="0"/>
        <w:jc w:val="both"/>
        <w:rPr>
          <w:sz w:val="20"/>
          <w:szCs w:val="20"/>
        </w:rPr>
      </w:pPr>
      <w:r w:rsidDel="00000000" w:rsidR="00000000" w:rsidRPr="00000000">
        <w:rPr>
          <w:rtl w:val="0"/>
        </w:rPr>
      </w:r>
    </w:p>
    <w:p w:rsidR="00000000" w:rsidDel="00000000" w:rsidP="00000000" w:rsidRDefault="00000000" w:rsidRPr="00000000" w14:paraId="000000A8">
      <w:pPr>
        <w:ind w:left="1417" w:firstLine="0"/>
        <w:jc w:val="both"/>
        <w:rPr>
          <w:sz w:val="20"/>
          <w:szCs w:val="20"/>
        </w:rPr>
      </w:pPr>
      <w:r w:rsidDel="00000000" w:rsidR="00000000" w:rsidRPr="00000000">
        <w:rPr>
          <w:rtl w:val="0"/>
        </w:rPr>
      </w:r>
    </w:p>
    <w:p w:rsidR="00000000" w:rsidDel="00000000" w:rsidP="00000000" w:rsidRDefault="00000000" w:rsidRPr="00000000" w14:paraId="000000A9">
      <w:pPr>
        <w:ind w:left="1417" w:firstLine="0"/>
        <w:jc w:val="both"/>
        <w:rPr>
          <w:sz w:val="20"/>
          <w:szCs w:val="20"/>
        </w:rPr>
      </w:pPr>
      <w:r w:rsidDel="00000000" w:rsidR="00000000" w:rsidRPr="00000000">
        <w:rPr>
          <w:rtl w:val="0"/>
        </w:rPr>
      </w:r>
    </w:p>
    <w:p w:rsidR="00000000" w:rsidDel="00000000" w:rsidP="00000000" w:rsidRDefault="00000000" w:rsidRPr="00000000" w14:paraId="000000AA">
      <w:pPr>
        <w:ind w:left="1417" w:firstLine="0"/>
        <w:jc w:val="both"/>
        <w:rPr>
          <w:sz w:val="20"/>
          <w:szCs w:val="20"/>
        </w:rPr>
      </w:pPr>
      <w:r w:rsidDel="00000000" w:rsidR="00000000" w:rsidRPr="00000000">
        <w:rPr>
          <w:rtl w:val="0"/>
        </w:rPr>
      </w:r>
    </w:p>
    <w:p w:rsidR="00000000" w:rsidDel="00000000" w:rsidP="00000000" w:rsidRDefault="00000000" w:rsidRPr="00000000" w14:paraId="000000AB">
      <w:pPr>
        <w:ind w:left="1417" w:firstLine="0"/>
        <w:jc w:val="both"/>
        <w:rPr>
          <w:sz w:val="20"/>
          <w:szCs w:val="20"/>
        </w:rPr>
      </w:pPr>
      <w:r w:rsidDel="00000000" w:rsidR="00000000" w:rsidRPr="00000000">
        <w:rPr>
          <w:rtl w:val="0"/>
        </w:rPr>
      </w:r>
    </w:p>
    <w:p w:rsidR="00000000" w:rsidDel="00000000" w:rsidP="00000000" w:rsidRDefault="00000000" w:rsidRPr="00000000" w14:paraId="000000AC">
      <w:pPr>
        <w:jc w:val="both"/>
        <w:rPr>
          <w:b w:val="1"/>
          <w:sz w:val="20"/>
          <w:szCs w:val="20"/>
        </w:rPr>
      </w:pPr>
      <w:r w:rsidDel="00000000" w:rsidR="00000000" w:rsidRPr="00000000">
        <w:rPr>
          <w:rtl w:val="0"/>
        </w:rPr>
      </w:r>
    </w:p>
    <w:p w:rsidR="00000000" w:rsidDel="00000000" w:rsidP="00000000" w:rsidRDefault="00000000" w:rsidRPr="00000000" w14:paraId="000000AD">
      <w:pPr>
        <w:ind w:left="349" w:firstLine="0"/>
        <w:jc w:val="both"/>
        <w:rPr>
          <w:b w:val="1"/>
          <w:sz w:val="20"/>
          <w:szCs w:val="20"/>
        </w:rPr>
      </w:pPr>
      <w:r w:rsidDel="00000000" w:rsidR="00000000" w:rsidRPr="00000000">
        <w:rPr>
          <w:rtl w:val="0"/>
        </w:rPr>
      </w:r>
    </w:p>
    <w:p w:rsidR="00000000" w:rsidDel="00000000" w:rsidP="00000000" w:rsidRDefault="00000000" w:rsidRPr="00000000" w14:paraId="000000AE">
      <w:pPr>
        <w:numPr>
          <w:ilvl w:val="0"/>
          <w:numId w:val="1"/>
        </w:numPr>
        <w:ind w:left="567" w:hanging="360"/>
        <w:jc w:val="both"/>
        <w:rPr>
          <w:b w:val="1"/>
          <w:sz w:val="20"/>
          <w:szCs w:val="20"/>
        </w:rPr>
      </w:pPr>
      <w:r w:rsidDel="00000000" w:rsidR="00000000" w:rsidRPr="00000000">
        <w:rPr>
          <w:b w:val="1"/>
          <w:sz w:val="20"/>
          <w:szCs w:val="20"/>
          <w:rtl w:val="0"/>
        </w:rPr>
        <w:t xml:space="preserve">Seguridad en el proceso de pruebas</w:t>
      </w:r>
    </w:p>
    <w:p w:rsidR="00000000" w:rsidDel="00000000" w:rsidP="00000000" w:rsidRDefault="00000000" w:rsidRPr="00000000" w14:paraId="000000AF">
      <w:pPr>
        <w:jc w:val="both"/>
        <w:rPr>
          <w:b w:val="1"/>
          <w:sz w:val="20"/>
          <w:szCs w:val="20"/>
        </w:rPr>
      </w:pPr>
      <w:r w:rsidDel="00000000" w:rsidR="00000000" w:rsidRPr="00000000">
        <w:rPr>
          <w:rtl w:val="0"/>
        </w:rPr>
      </w:r>
    </w:p>
    <w:p w:rsidR="00000000" w:rsidDel="00000000" w:rsidP="00000000" w:rsidRDefault="00000000" w:rsidRPr="00000000" w14:paraId="000000B0">
      <w:pPr>
        <w:ind w:left="567" w:firstLine="0"/>
        <w:jc w:val="both"/>
        <w:rPr>
          <w:sz w:val="20"/>
          <w:szCs w:val="20"/>
        </w:rPr>
      </w:pPr>
      <w:r w:rsidDel="00000000" w:rsidR="00000000" w:rsidRPr="00000000">
        <w:rPr>
          <w:sz w:val="20"/>
          <w:szCs w:val="20"/>
          <w:rtl w:val="0"/>
        </w:rPr>
        <w:t xml:space="preserve">En la etapa de pruebas, se pueden analizar las vulnerabilidades siguiendo el modelo de amenazas diseñado en la etapa anterior. Las pruebas se centrarán en cada uno de los aspectos del modelo, considerando la configuración de los entornos, la codificación realizada por los desarrolladores y la arquitectura de la aplicación. De esta manera, será posible identificar y corregir vulnerabilidades a tiempo. Una de las técnicas utilizadas para estas pruebas es el </w:t>
      </w:r>
      <w:r w:rsidDel="00000000" w:rsidR="00000000" w:rsidRPr="00000000">
        <w:rPr>
          <w:i w:val="1"/>
          <w:sz w:val="20"/>
          <w:szCs w:val="20"/>
          <w:rtl w:val="0"/>
        </w:rPr>
        <w:t xml:space="preserve">Fuzzing</w:t>
      </w:r>
      <w:r w:rsidDel="00000000" w:rsidR="00000000" w:rsidRPr="00000000">
        <w:rPr>
          <w:sz w:val="20"/>
          <w:szCs w:val="20"/>
          <w:rtl w:val="0"/>
        </w:rPr>
        <w:t xml:space="preserve">, que consiste en enviar datos secuenciales o aleatorios a un </w:t>
      </w:r>
      <w:r w:rsidDel="00000000" w:rsidR="00000000" w:rsidRPr="00000000">
        <w:rPr>
          <w:i w:val="1"/>
          <w:sz w:val="20"/>
          <w:szCs w:val="20"/>
          <w:rtl w:val="0"/>
        </w:rPr>
        <w:t xml:space="preserve">software </w:t>
      </w:r>
      <w:r w:rsidDel="00000000" w:rsidR="00000000" w:rsidRPr="00000000">
        <w:rPr>
          <w:sz w:val="20"/>
          <w:szCs w:val="20"/>
          <w:rtl w:val="0"/>
        </w:rPr>
        <w:t xml:space="preserve">o aplicación con el objetivo de detectar vulnerabilidades no previstas. Además, es fundamental considerar el aseguramiento de la calidad, por lo cual se identifican los siguientes requerimientos:</w:t>
      </w:r>
    </w:p>
    <w:p w:rsidR="00000000" w:rsidDel="00000000" w:rsidP="00000000" w:rsidRDefault="00000000" w:rsidRPr="00000000" w14:paraId="000000B1">
      <w:pPr>
        <w:ind w:left="567" w:firstLine="0"/>
        <w:jc w:val="both"/>
        <w:rPr>
          <w:sz w:val="20"/>
          <w:szCs w:val="20"/>
        </w:rPr>
      </w:pPr>
      <w:r w:rsidDel="00000000" w:rsidR="00000000" w:rsidRPr="00000000">
        <w:rPr>
          <w:rtl w:val="0"/>
        </w:rPr>
      </w:r>
    </w:p>
    <w:p w:rsidR="00000000" w:rsidDel="00000000" w:rsidP="00000000" w:rsidRDefault="00000000" w:rsidRPr="00000000" w14:paraId="000000B2">
      <w:pPr>
        <w:ind w:left="567"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38100</wp:posOffset>
                </wp:positionV>
                <wp:extent cx="5927090" cy="683260"/>
                <wp:effectExtent b="0" l="0" r="0" t="0"/>
                <wp:wrapNone/>
                <wp:docPr id="2110599582" name=""/>
                <a:graphic>
                  <a:graphicData uri="http://schemas.microsoft.com/office/word/2010/wordprocessingShape">
                    <wps:wsp>
                      <wps:cNvSpPr/>
                      <wps:cNvPr id="89" name="Shape 89"/>
                      <wps:spPr>
                        <a:xfrm>
                          <a:off x="2388805" y="3444720"/>
                          <a:ext cx="5914390" cy="67056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CF20_</w:t>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ffffff"/>
                                <w:sz w:val="28"/>
                                <w:vertAlign w:val="baseline"/>
                              </w:rPr>
                              <w:t xml:space="preserve">1.4_Seguridad en el proceso de pruebas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38100</wp:posOffset>
                </wp:positionV>
                <wp:extent cx="5927090" cy="683260"/>
                <wp:effectExtent b="0" l="0" r="0" t="0"/>
                <wp:wrapNone/>
                <wp:docPr id="2110599582" name="image34.png"/>
                <a:graphic>
                  <a:graphicData uri="http://schemas.openxmlformats.org/drawingml/2006/picture">
                    <pic:pic>
                      <pic:nvPicPr>
                        <pic:cNvPr id="0" name="image34.png"/>
                        <pic:cNvPicPr preferRelativeResize="0"/>
                      </pic:nvPicPr>
                      <pic:blipFill>
                        <a:blip r:embed="rId32"/>
                        <a:srcRect/>
                        <a:stretch>
                          <a:fillRect/>
                        </a:stretch>
                      </pic:blipFill>
                      <pic:spPr>
                        <a:xfrm>
                          <a:off x="0" y="0"/>
                          <a:ext cx="5927090" cy="683260"/>
                        </a:xfrm>
                        <a:prstGeom prst="rect"/>
                        <a:ln/>
                      </pic:spPr>
                    </pic:pic>
                  </a:graphicData>
                </a:graphic>
              </wp:anchor>
            </w:drawing>
          </mc:Fallback>
        </mc:AlternateContent>
      </w:r>
    </w:p>
    <w:p w:rsidR="00000000" w:rsidDel="00000000" w:rsidP="00000000" w:rsidRDefault="00000000" w:rsidRPr="00000000" w14:paraId="000000B3">
      <w:pPr>
        <w:ind w:left="567" w:firstLine="0"/>
        <w:jc w:val="both"/>
        <w:rPr>
          <w:sz w:val="20"/>
          <w:szCs w:val="20"/>
        </w:rPr>
      </w:pPr>
      <w:r w:rsidDel="00000000" w:rsidR="00000000" w:rsidRPr="00000000">
        <w:rPr>
          <w:rtl w:val="0"/>
        </w:rPr>
      </w:r>
    </w:p>
    <w:p w:rsidR="00000000" w:rsidDel="00000000" w:rsidP="00000000" w:rsidRDefault="00000000" w:rsidRPr="00000000" w14:paraId="000000B4">
      <w:pPr>
        <w:jc w:val="both"/>
        <w:rPr>
          <w:sz w:val="20"/>
          <w:szCs w:val="20"/>
        </w:rPr>
      </w:pPr>
      <w:r w:rsidDel="00000000" w:rsidR="00000000" w:rsidRPr="00000000">
        <w:rPr>
          <w:rtl w:val="0"/>
        </w:rPr>
      </w:r>
    </w:p>
    <w:p w:rsidR="00000000" w:rsidDel="00000000" w:rsidP="00000000" w:rsidRDefault="00000000" w:rsidRPr="00000000" w14:paraId="000000B5">
      <w:pPr>
        <w:ind w:left="567" w:firstLine="0"/>
        <w:jc w:val="both"/>
        <w:rPr>
          <w:sz w:val="20"/>
          <w:szCs w:val="20"/>
        </w:rPr>
      </w:pPr>
      <w:r w:rsidDel="00000000" w:rsidR="00000000" w:rsidRPr="00000000">
        <w:rPr>
          <w:rtl w:val="0"/>
        </w:rPr>
      </w:r>
    </w:p>
    <w:p w:rsidR="00000000" w:rsidDel="00000000" w:rsidP="00000000" w:rsidRDefault="00000000" w:rsidRPr="00000000" w14:paraId="000000B6">
      <w:pPr>
        <w:jc w:val="both"/>
        <w:rPr>
          <w:sz w:val="20"/>
          <w:szCs w:val="20"/>
        </w:rPr>
      </w:pPr>
      <w:r w:rsidDel="00000000" w:rsidR="00000000" w:rsidRPr="00000000">
        <w:rPr>
          <w:rtl w:val="0"/>
        </w:rPr>
      </w:r>
    </w:p>
    <w:p w:rsidR="00000000" w:rsidDel="00000000" w:rsidP="00000000" w:rsidRDefault="00000000" w:rsidRPr="00000000" w14:paraId="000000B7">
      <w:pPr>
        <w:numPr>
          <w:ilvl w:val="0"/>
          <w:numId w:val="2"/>
        </w:numPr>
        <w:ind w:left="567" w:hanging="360"/>
        <w:jc w:val="both"/>
        <w:rPr>
          <w:b w:val="1"/>
          <w:sz w:val="20"/>
          <w:szCs w:val="20"/>
        </w:rPr>
      </w:pPr>
      <w:r w:rsidDel="00000000" w:rsidR="00000000" w:rsidRPr="00000000">
        <w:rPr>
          <w:b w:val="1"/>
          <w:sz w:val="20"/>
          <w:szCs w:val="20"/>
          <w:rtl w:val="0"/>
        </w:rPr>
        <w:t xml:space="preserve">Seguridad en el proceso de despliegue y mantenimiento</w:t>
      </w:r>
    </w:p>
    <w:p w:rsidR="00000000" w:rsidDel="00000000" w:rsidP="00000000" w:rsidRDefault="00000000" w:rsidRPr="00000000" w14:paraId="000000B8">
      <w:pPr>
        <w:jc w:val="both"/>
        <w:rPr>
          <w:b w:val="1"/>
          <w:sz w:val="20"/>
          <w:szCs w:val="20"/>
        </w:rPr>
      </w:pPr>
      <w:r w:rsidDel="00000000" w:rsidR="00000000" w:rsidRPr="00000000">
        <w:rPr>
          <w:rtl w:val="0"/>
        </w:rPr>
      </w:r>
    </w:p>
    <w:p w:rsidR="00000000" w:rsidDel="00000000" w:rsidP="00000000" w:rsidRDefault="00000000" w:rsidRPr="00000000" w14:paraId="000000B9">
      <w:pPr>
        <w:jc w:val="both"/>
        <w:rPr>
          <w:sz w:val="20"/>
          <w:szCs w:val="20"/>
        </w:rPr>
      </w:pPr>
      <w:r w:rsidDel="00000000" w:rsidR="00000000" w:rsidRPr="00000000">
        <w:rPr>
          <w:sz w:val="20"/>
          <w:szCs w:val="20"/>
          <w:rtl w:val="0"/>
        </w:rPr>
        <w:t xml:space="preserve">Una buena práctica consiste en asegurar que los servidores destinados a los despliegues de mantenimiento, desarrollo y producción mantengan configuraciones casi idénticas. La razón por la cual se dice "casi idénticas" es que existen ciertas configuraciones que pueden variar ligeramente debido al acceso a las aplicaciones, pero, en cuanto a características generales, deberían ser iguales. Esto permite que, al realizar pruebas, las aplicaciones se comporten de manera similar en diferentes entornos.</w:t>
      </w:r>
    </w:p>
    <w:p w:rsidR="00000000" w:rsidDel="00000000" w:rsidP="00000000" w:rsidRDefault="00000000" w:rsidRPr="00000000" w14:paraId="000000BA">
      <w:pPr>
        <w:jc w:val="both"/>
        <w:rPr>
          <w:sz w:val="20"/>
          <w:szCs w:val="20"/>
        </w:rPr>
      </w:pPr>
      <w:r w:rsidDel="00000000" w:rsidR="00000000" w:rsidRPr="00000000">
        <w:rPr>
          <w:rtl w:val="0"/>
        </w:rPr>
      </w:r>
    </w:p>
    <w:p w:rsidR="00000000" w:rsidDel="00000000" w:rsidP="00000000" w:rsidRDefault="00000000" w:rsidRPr="00000000" w14:paraId="000000BB">
      <w:pPr>
        <w:jc w:val="both"/>
        <w:rPr>
          <w:sz w:val="20"/>
          <w:szCs w:val="20"/>
        </w:rPr>
      </w:pPr>
      <w:r w:rsidDel="00000000" w:rsidR="00000000" w:rsidRPr="00000000">
        <w:rPr>
          <w:rtl w:val="0"/>
        </w:rPr>
      </w:r>
    </w:p>
    <w:p w:rsidR="00000000" w:rsidDel="00000000" w:rsidP="00000000" w:rsidRDefault="00000000" w:rsidRPr="00000000" w14:paraId="000000BC">
      <w:pPr>
        <w:jc w:val="both"/>
        <w:rPr>
          <w:sz w:val="20"/>
          <w:szCs w:val="20"/>
        </w:rPr>
      </w:pPr>
      <w:r w:rsidDel="00000000" w:rsidR="00000000" w:rsidRPr="00000000">
        <w:rPr>
          <w:sz w:val="20"/>
          <w:szCs w:val="20"/>
        </w:rPr>
        <mc:AlternateContent>
          <mc:Choice Requires="wpg">
            <w:drawing>
              <wp:inline distB="0" distT="0" distL="0" distR="0">
                <wp:extent cx="6332220" cy="1036320"/>
                <wp:effectExtent b="0" l="0" r="0" t="0"/>
                <wp:docPr id="2110599577" name=""/>
                <a:graphic>
                  <a:graphicData uri="http://schemas.microsoft.com/office/word/2010/wordprocessingGroup">
                    <wpg:wgp>
                      <wpg:cNvGrpSpPr/>
                      <wpg:grpSpPr>
                        <a:xfrm>
                          <a:off x="0" y="0"/>
                          <a:ext cx="6332220" cy="1036320"/>
                          <a:chOff x="0" y="0"/>
                          <a:chExt cx="6332200" cy="1098750"/>
                        </a:xfrm>
                      </wpg:grpSpPr>
                      <wpg:grpSp>
                        <wpg:cNvGrpSpPr/>
                        <wpg:grpSpPr>
                          <a:xfrm>
                            <a:off x="0" y="0"/>
                            <a:ext cx="6332200" cy="1036300"/>
                            <a:chOff x="0" y="0"/>
                            <a:chExt cx="6332200" cy="1036300"/>
                          </a:xfrm>
                        </wpg:grpSpPr>
                        <wps:wsp>
                          <wps:cNvSpPr/>
                          <wps:cNvPr id="4" name="Shape 4"/>
                          <wps:spPr>
                            <a:xfrm>
                              <a:off x="0" y="0"/>
                              <a:ext cx="6332200" cy="103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966374" y="575"/>
                              <a:ext cx="2587923" cy="1035169"/>
                            </a:xfrm>
                            <a:prstGeom prst="chevron">
                              <a:avLst>
                                <a:gd fmla="val 50000" name="adj"/>
                              </a:avLst>
                            </a:prstGeom>
                            <a:solidFill>
                              <a:srgbClr val="7030A0"/>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5" name="Shape 45"/>
                          <wps:spPr>
                            <a:xfrm>
                              <a:off x="1483959" y="575"/>
                              <a:ext cx="1552754" cy="103516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Los requisitos cruciales a considerar en esta fase incluyen: </w:t>
                                </w:r>
                              </w:p>
                            </w:txbxContent>
                          </wps:txbx>
                          <wps:bodyPr anchorCtr="0" anchor="ctr" bIns="10150" lIns="20300" spcFirstLastPara="1" rIns="0" wrap="square" tIns="10150">
                            <a:noAutofit/>
                          </wps:bodyPr>
                        </wps:wsp>
                        <wps:wsp>
                          <wps:cNvSpPr/>
                          <wps:cNvPr id="46" name="Shape 46"/>
                          <wps:spPr>
                            <a:xfrm>
                              <a:off x="3217868" y="88564"/>
                              <a:ext cx="2147976" cy="859190"/>
                            </a:xfrm>
                            <a:prstGeom prst="chevron">
                              <a:avLst>
                                <a:gd fmla="val 50000" name="adj"/>
                              </a:avLst>
                            </a:prstGeom>
                            <a:solidFill>
                              <a:srgbClr val="CAEBDD">
                                <a:alpha val="89803"/>
                              </a:srgbClr>
                            </a:solidFill>
                            <a:ln cap="flat" cmpd="sng" w="9525">
                              <a:solidFill>
                                <a:srgbClr val="CAEBDD">
                                  <a:alpha val="89803"/>
                                </a:srgbClr>
                              </a:solidFill>
                              <a:prstDash val="solid"/>
                              <a:round/>
                              <a:headEnd len="sm" w="sm" type="none"/>
                              <a:tailEnd len="sm" w="sm" type="none"/>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3647463" y="88564"/>
                              <a:ext cx="1288786" cy="85919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Aseguramiento basado en riesgos y pruebas de seguridad, incluyendo pruebas de caja blanca y caja negra.</w:t>
                                </w:r>
                              </w:p>
                            </w:txbxContent>
                          </wps:txbx>
                          <wps:bodyPr anchorCtr="0" anchor="ctr" bIns="6350" lIns="12700" spcFirstLastPara="1" rIns="0" wrap="square" tIns="6350">
                            <a:noAutofit/>
                          </wps:bodyPr>
                        </wps:wsp>
                      </wpg:grpSp>
                    </wpg:wgp>
                  </a:graphicData>
                </a:graphic>
              </wp:inline>
            </w:drawing>
          </mc:Choice>
          <mc:Fallback>
            <w:drawing>
              <wp:inline distB="0" distT="0" distL="0" distR="0">
                <wp:extent cx="6332220" cy="1036320"/>
                <wp:effectExtent b="0" l="0" r="0" t="0"/>
                <wp:docPr id="2110599577" name="image21.png"/>
                <a:graphic>
                  <a:graphicData uri="http://schemas.openxmlformats.org/drawingml/2006/picture">
                    <pic:pic>
                      <pic:nvPicPr>
                        <pic:cNvPr id="0" name="image21.png"/>
                        <pic:cNvPicPr preferRelativeResize="0"/>
                      </pic:nvPicPr>
                      <pic:blipFill>
                        <a:blip r:embed="rId33"/>
                        <a:srcRect/>
                        <a:stretch>
                          <a:fillRect/>
                        </a:stretch>
                      </pic:blipFill>
                      <pic:spPr>
                        <a:xfrm>
                          <a:off x="0" y="0"/>
                          <a:ext cx="6332220" cy="10363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D">
      <w:pPr>
        <w:jc w:val="both"/>
        <w:rPr>
          <w:sz w:val="20"/>
          <w:szCs w:val="20"/>
        </w:rPr>
      </w:pPr>
      <w:r w:rsidDel="00000000" w:rsidR="00000000" w:rsidRPr="00000000">
        <w:rPr>
          <w:rtl w:val="0"/>
        </w:rPr>
      </w:r>
    </w:p>
    <w:p w:rsidR="00000000" w:rsidDel="00000000" w:rsidP="00000000" w:rsidRDefault="00000000" w:rsidRPr="00000000" w14:paraId="000000BE">
      <w:pPr>
        <w:jc w:val="both"/>
        <w:rPr>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BF">
      <w:pPr>
        <w:jc w:val="both"/>
        <w:rPr>
          <w:sz w:val="20"/>
          <w:szCs w:val="20"/>
        </w:rPr>
      </w:pP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-19049</wp:posOffset>
            </wp:positionH>
            <wp:positionV relativeFrom="paragraph">
              <wp:posOffset>173355</wp:posOffset>
            </wp:positionV>
            <wp:extent cx="2214880" cy="1299845"/>
            <wp:effectExtent b="0" l="0" r="0" t="0"/>
            <wp:wrapSquare wrapText="bothSides" distB="0" distT="0" distL="114300" distR="114300"/>
            <wp:docPr descr="Metodología de desarrollo de organizaciones AGILE y lenguaje informático Desarrollo de software ágil con Internet y red" id="2110599594" name="image3.jpg"/>
            <a:graphic>
              <a:graphicData uri="http://schemas.openxmlformats.org/drawingml/2006/picture">
                <pic:pic>
                  <pic:nvPicPr>
                    <pic:cNvPr descr="Metodología de desarrollo de organizaciones AGILE y lenguaje informático Desarrollo de software ágil con Internet y red" id="0" name="image3.jpg"/>
                    <pic:cNvPicPr preferRelativeResize="0"/>
                  </pic:nvPicPr>
                  <pic:blipFill>
                    <a:blip r:embed="rId34"/>
                    <a:srcRect b="20496" l="0" r="0" t="20807"/>
                    <a:stretch>
                      <a:fillRect/>
                    </a:stretch>
                  </pic:blipFill>
                  <pic:spPr>
                    <a:xfrm>
                      <a:off x="0" y="0"/>
                      <a:ext cx="2214880" cy="1299845"/>
                    </a:xfrm>
                    <a:prstGeom prst="rect"/>
                    <a:ln/>
                  </pic:spPr>
                </pic:pic>
              </a:graphicData>
            </a:graphic>
          </wp:anchor>
        </w:drawing>
      </w:r>
    </w:p>
    <w:p w:rsidR="00000000" w:rsidDel="00000000" w:rsidP="00000000" w:rsidRDefault="00000000" w:rsidRPr="00000000" w14:paraId="000000C0">
      <w:pPr>
        <w:jc w:val="both"/>
        <w:rPr>
          <w:b w:val="1"/>
          <w:sz w:val="20"/>
          <w:szCs w:val="20"/>
        </w:rPr>
      </w:pPr>
      <w:r w:rsidDel="00000000" w:rsidR="00000000" w:rsidRPr="00000000">
        <w:rPr>
          <w:sz w:val="20"/>
          <w:szCs w:val="20"/>
          <w:rtl w:val="0"/>
        </w:rPr>
        <w:t xml:space="preserve">Además, es necesario configurar la red y gestionar el acceso de manera que solo las personas autorizadas puedan acceder a ella. Es importante tener en cuenta la arquitectura diseñada en etapas anteriores para entender bien los tipos de configuración. Configurar los accesos y la red para despliegues directos en la nube o en un servidor local implica consideraciones diferentes. OWASP también ofrece guías sobre cómo probar estos tipos de aseguramientos.</w:t>
      </w:r>
      <w:r w:rsidDel="00000000" w:rsidR="00000000" w:rsidRPr="00000000">
        <w:rPr>
          <w:rtl w:val="0"/>
        </w:rPr>
      </w:r>
    </w:p>
    <w:p w:rsidR="00000000" w:rsidDel="00000000" w:rsidP="00000000" w:rsidRDefault="00000000" w:rsidRPr="00000000" w14:paraId="000000C1">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C2">
      <w:pPr>
        <w:jc w:val="both"/>
        <w:rPr>
          <w:b w:val="1"/>
          <w:sz w:val="20"/>
          <w:szCs w:val="20"/>
        </w:rPr>
      </w:pPr>
      <w:r w:rsidDel="00000000" w:rsidR="00000000" w:rsidRPr="00000000">
        <w:rPr>
          <w:rtl w:val="0"/>
        </w:rPr>
      </w:r>
    </w:p>
    <w:p w:rsidR="00000000" w:rsidDel="00000000" w:rsidP="00000000" w:rsidRDefault="00000000" w:rsidRPr="00000000" w14:paraId="000000C3">
      <w:pPr>
        <w:jc w:val="both"/>
        <w:rPr>
          <w:b w:val="1"/>
          <w:sz w:val="20"/>
          <w:szCs w:val="20"/>
        </w:rPr>
      </w:pPr>
      <w:r w:rsidDel="00000000" w:rsidR="00000000" w:rsidRPr="00000000">
        <w:rPr>
          <w:rtl w:val="0"/>
        </w:rPr>
      </w:r>
    </w:p>
    <w:p w:rsidR="00000000" w:rsidDel="00000000" w:rsidP="00000000" w:rsidRDefault="00000000" w:rsidRPr="00000000" w14:paraId="000000C4">
      <w:pPr>
        <w:jc w:val="both"/>
        <w:rPr>
          <w:b w:val="1"/>
          <w:sz w:val="20"/>
          <w:szCs w:val="20"/>
        </w:rPr>
      </w:pPr>
      <w:r w:rsidDel="00000000" w:rsidR="00000000" w:rsidRPr="00000000">
        <w:rPr>
          <w:b w:val="1"/>
          <w:sz w:val="20"/>
          <w:szCs w:val="20"/>
          <w:rtl w:val="0"/>
        </w:rPr>
        <w:t xml:space="preserve">Entidades de estandarización</w:t>
      </w:r>
    </w:p>
    <w:p w:rsidR="00000000" w:rsidDel="00000000" w:rsidP="00000000" w:rsidRDefault="00000000" w:rsidRPr="00000000" w14:paraId="000000C5">
      <w:pPr>
        <w:jc w:val="both"/>
        <w:rPr>
          <w:b w:val="1"/>
          <w:sz w:val="20"/>
          <w:szCs w:val="20"/>
        </w:rPr>
      </w:pPr>
      <w:r w:rsidDel="00000000" w:rsidR="00000000" w:rsidRPr="00000000">
        <w:rPr>
          <w:rtl w:val="0"/>
        </w:rPr>
      </w:r>
    </w:p>
    <w:p w:rsidR="00000000" w:rsidDel="00000000" w:rsidP="00000000" w:rsidRDefault="00000000" w:rsidRPr="00000000" w14:paraId="000000C6">
      <w:pPr>
        <w:jc w:val="both"/>
        <w:rPr>
          <w:sz w:val="20"/>
          <w:szCs w:val="20"/>
        </w:rPr>
      </w:pPr>
      <w:r w:rsidDel="00000000" w:rsidR="00000000" w:rsidRPr="00000000">
        <w:rPr>
          <w:rtl w:val="0"/>
        </w:rPr>
      </w:r>
    </w:p>
    <w:p w:rsidR="00000000" w:rsidDel="00000000" w:rsidP="00000000" w:rsidRDefault="00000000" w:rsidRPr="00000000" w14:paraId="000000C7">
      <w:pPr>
        <w:jc w:val="both"/>
        <w:rPr>
          <w:sz w:val="20"/>
          <w:szCs w:val="20"/>
        </w:rPr>
      </w:pPr>
      <w:r w:rsidDel="00000000" w:rsidR="00000000" w:rsidRPr="00000000">
        <w:rPr>
          <w:sz w:val="20"/>
          <w:szCs w:val="20"/>
          <w:rtl w:val="0"/>
        </w:rPr>
        <w:t xml:space="preserve">Existen entidades responsables de elaborar normativas de nivel técnico, que, con el apoyo de equipos técnicos compuestos por expertos, definen estándares. Estos estándares son técnicas establecidas en documentos publicados que facilitan la creación de un marco de trabajo para abordar problemas comunes en las organizaciones.</w:t>
      </w:r>
    </w:p>
    <w:p w:rsidR="00000000" w:rsidDel="00000000" w:rsidP="00000000" w:rsidRDefault="00000000" w:rsidRPr="00000000" w14:paraId="000000C8">
      <w:pPr>
        <w:jc w:val="both"/>
        <w:rPr>
          <w:sz w:val="20"/>
          <w:szCs w:val="20"/>
        </w:rPr>
      </w:pPr>
      <w:r w:rsidDel="00000000" w:rsidR="00000000" w:rsidRPr="00000000">
        <w:rPr>
          <w:rtl w:val="0"/>
        </w:rPr>
      </w:r>
    </w:p>
    <w:p w:rsidR="00000000" w:rsidDel="00000000" w:rsidP="00000000" w:rsidRDefault="00000000" w:rsidRPr="00000000" w14:paraId="000000C9">
      <w:pPr>
        <w:jc w:val="both"/>
        <w:rPr>
          <w:sz w:val="20"/>
          <w:szCs w:val="20"/>
        </w:rPr>
      </w:pPr>
      <w:r w:rsidDel="00000000" w:rsidR="00000000" w:rsidRPr="00000000">
        <w:rPr>
          <w:sz w:val="20"/>
          <w:szCs w:val="20"/>
          <w:rtl w:val="0"/>
        </w:rPr>
        <w:t xml:space="preserve">A continuación, se listan las principales entidades: </w:t>
      </w:r>
    </w:p>
    <w:p w:rsidR="00000000" w:rsidDel="00000000" w:rsidP="00000000" w:rsidRDefault="00000000" w:rsidRPr="00000000" w14:paraId="000000CA">
      <w:pPr>
        <w:jc w:val="both"/>
        <w:rPr>
          <w:sz w:val="20"/>
          <w:szCs w:val="20"/>
        </w:rPr>
      </w:pPr>
      <w:r w:rsidDel="00000000" w:rsidR="00000000" w:rsidRPr="00000000">
        <w:rPr>
          <w:rtl w:val="0"/>
        </w:rPr>
      </w:r>
    </w:p>
    <w:p w:rsidR="00000000" w:rsidDel="00000000" w:rsidP="00000000" w:rsidRDefault="00000000" w:rsidRPr="00000000" w14:paraId="000000CB">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08725" cy="912495"/>
                <wp:effectExtent b="0" l="0" r="0" t="0"/>
                <wp:wrapNone/>
                <wp:docPr id="2110599575" name=""/>
                <a:graphic>
                  <a:graphicData uri="http://schemas.microsoft.com/office/word/2010/wordprocessingShape">
                    <wps:wsp>
                      <wps:cNvSpPr/>
                      <wps:cNvPr id="21" name="Shape 21"/>
                      <wps:spPr>
                        <a:xfrm>
                          <a:off x="2197988" y="3330103"/>
                          <a:ext cx="6296025" cy="89979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Tarjetas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CF020_1.5_Seguridad en el proceso de despliegue y mantenimiento (1)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08725" cy="912495"/>
                <wp:effectExtent b="0" l="0" r="0" t="0"/>
                <wp:wrapNone/>
                <wp:docPr id="2110599575" name="image19.png"/>
                <a:graphic>
                  <a:graphicData uri="http://schemas.openxmlformats.org/drawingml/2006/picture">
                    <pic:pic>
                      <pic:nvPicPr>
                        <pic:cNvPr id="0" name="image19.png"/>
                        <pic:cNvPicPr preferRelativeResize="0"/>
                      </pic:nvPicPr>
                      <pic:blipFill>
                        <a:blip r:embed="rId35"/>
                        <a:srcRect/>
                        <a:stretch>
                          <a:fillRect/>
                        </a:stretch>
                      </pic:blipFill>
                      <pic:spPr>
                        <a:xfrm>
                          <a:off x="0" y="0"/>
                          <a:ext cx="6308725" cy="912495"/>
                        </a:xfrm>
                        <a:prstGeom prst="rect"/>
                        <a:ln/>
                      </pic:spPr>
                    </pic:pic>
                  </a:graphicData>
                </a:graphic>
              </wp:anchor>
            </w:drawing>
          </mc:Fallback>
        </mc:AlternateContent>
      </w:r>
    </w:p>
    <w:p w:rsidR="00000000" w:rsidDel="00000000" w:rsidP="00000000" w:rsidRDefault="00000000" w:rsidRPr="00000000" w14:paraId="000000CC">
      <w:pPr>
        <w:jc w:val="both"/>
        <w:rPr>
          <w:sz w:val="20"/>
          <w:szCs w:val="20"/>
        </w:rPr>
      </w:pP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rtl w:val="0"/>
        </w:rPr>
      </w:r>
    </w:p>
    <w:p w:rsidR="00000000" w:rsidDel="00000000" w:rsidP="00000000" w:rsidRDefault="00000000" w:rsidRPr="00000000" w14:paraId="000000CE">
      <w:pPr>
        <w:jc w:val="both"/>
        <w:rPr>
          <w:sz w:val="20"/>
          <w:szCs w:val="20"/>
        </w:rPr>
      </w:pPr>
      <w:r w:rsidDel="00000000" w:rsidR="00000000" w:rsidRPr="00000000">
        <w:rPr>
          <w:rtl w:val="0"/>
        </w:rPr>
      </w:r>
    </w:p>
    <w:p w:rsidR="00000000" w:rsidDel="00000000" w:rsidP="00000000" w:rsidRDefault="00000000" w:rsidRPr="00000000" w14:paraId="000000CF">
      <w:pPr>
        <w:jc w:val="both"/>
        <w:rPr>
          <w:sz w:val="20"/>
          <w:szCs w:val="20"/>
        </w:rPr>
      </w:pPr>
      <w:r w:rsidDel="00000000" w:rsidR="00000000" w:rsidRPr="00000000">
        <w:rPr>
          <w:rtl w:val="0"/>
        </w:rPr>
      </w:r>
    </w:p>
    <w:p w:rsidR="00000000" w:rsidDel="00000000" w:rsidP="00000000" w:rsidRDefault="00000000" w:rsidRPr="00000000" w14:paraId="000000D0">
      <w:pPr>
        <w:ind w:left="992" w:firstLine="0"/>
        <w:jc w:val="both"/>
        <w:rPr>
          <w:sz w:val="20"/>
          <w:szCs w:val="20"/>
        </w:rPr>
      </w:pPr>
      <w:r w:rsidDel="00000000" w:rsidR="00000000" w:rsidRPr="00000000">
        <w:rPr>
          <w:rtl w:val="0"/>
        </w:rPr>
      </w:r>
    </w:p>
    <w:p w:rsidR="00000000" w:rsidDel="00000000" w:rsidP="00000000" w:rsidRDefault="00000000" w:rsidRPr="00000000" w14:paraId="000000D1">
      <w:pPr>
        <w:ind w:left="992" w:firstLine="0"/>
        <w:jc w:val="both"/>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D3">
      <w:pPr>
        <w:jc w:val="both"/>
        <w:rPr>
          <w:sz w:val="20"/>
          <w:szCs w:val="20"/>
        </w:rPr>
      </w:pPr>
      <w:r w:rsidDel="00000000" w:rsidR="00000000" w:rsidRPr="00000000">
        <w:rPr>
          <w:rtl w:val="0"/>
        </w:rPr>
      </w:r>
    </w:p>
    <w:p w:rsidR="00000000" w:rsidDel="00000000" w:rsidP="00000000" w:rsidRDefault="00000000" w:rsidRPr="00000000" w14:paraId="000000D4">
      <w:pPr>
        <w:jc w:val="both"/>
        <w:rPr>
          <w:sz w:val="20"/>
          <w:szCs w:val="20"/>
        </w:rPr>
      </w:pPr>
      <w:r w:rsidDel="00000000" w:rsidR="00000000" w:rsidRPr="00000000">
        <w:rPr>
          <w:sz w:val="20"/>
          <w:szCs w:val="20"/>
          <w:rtl w:val="0"/>
        </w:rPr>
        <w:t xml:space="preserve">En la siguiente tabla, se proporciona una perspectiva global de algunas normas que abordan la definición de ciberseguridad.</w:t>
      </w:r>
    </w:p>
    <w:p w:rsidR="00000000" w:rsidDel="00000000" w:rsidP="00000000" w:rsidRDefault="00000000" w:rsidRPr="00000000" w14:paraId="000000D5">
      <w:pPr>
        <w:ind w:left="992" w:firstLine="0"/>
        <w:jc w:val="both"/>
        <w:rPr>
          <w:sz w:val="20"/>
          <w:szCs w:val="20"/>
        </w:rPr>
      </w:pPr>
      <w:r w:rsidDel="00000000" w:rsidR="00000000" w:rsidRPr="00000000">
        <w:rPr>
          <w:rtl w:val="0"/>
        </w:rPr>
      </w:r>
    </w:p>
    <w:p w:rsidR="00000000" w:rsidDel="00000000" w:rsidP="00000000" w:rsidRDefault="00000000" w:rsidRPr="00000000" w14:paraId="000000D6">
      <w:pPr>
        <w:ind w:left="992" w:firstLine="0"/>
        <w:jc w:val="both"/>
        <w:rPr>
          <w:sz w:val="20"/>
          <w:szCs w:val="20"/>
        </w:rPr>
      </w:pPr>
      <w:r w:rsidDel="00000000" w:rsidR="00000000" w:rsidRPr="00000000">
        <w:rPr>
          <w:rtl w:val="0"/>
        </w:rPr>
      </w:r>
    </w:p>
    <w:p w:rsidR="00000000" w:rsidDel="00000000" w:rsidP="00000000" w:rsidRDefault="00000000" w:rsidRPr="00000000" w14:paraId="000000D7">
      <w:pPr>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D8">
      <w:pPr>
        <w:rPr>
          <w:i w:val="1"/>
          <w:sz w:val="20"/>
          <w:szCs w:val="20"/>
        </w:rPr>
      </w:pPr>
      <w:r w:rsidDel="00000000" w:rsidR="00000000" w:rsidRPr="00000000">
        <w:rPr>
          <w:i w:val="1"/>
          <w:sz w:val="20"/>
          <w:szCs w:val="20"/>
          <w:rtl w:val="0"/>
        </w:rPr>
        <w:t xml:space="preserve">Normas relacionadas con la ciberseguridad</w:t>
      </w:r>
    </w:p>
    <w:p w:rsidR="00000000" w:rsidDel="00000000" w:rsidP="00000000" w:rsidRDefault="00000000" w:rsidRPr="00000000" w14:paraId="000000D9">
      <w:pPr>
        <w:jc w:val="both"/>
        <w:rPr>
          <w:sz w:val="20"/>
          <w:szCs w:val="20"/>
        </w:rPr>
      </w:pPr>
      <w:r w:rsidDel="00000000" w:rsidR="00000000" w:rsidRPr="00000000">
        <w:rPr>
          <w:rtl w:val="0"/>
        </w:rPr>
      </w:r>
    </w:p>
    <w:tbl>
      <w:tblPr>
        <w:tblStyle w:val="Table5"/>
        <w:tblW w:w="10425.0" w:type="dxa"/>
        <w:jc w:val="left"/>
        <w:tblBorders>
          <w:top w:color="4bacc6" w:space="0" w:sz="4" w:val="single"/>
          <w:left w:color="4bacc6" w:space="0" w:sz="4" w:val="single"/>
          <w:bottom w:color="4bacc6" w:space="0" w:sz="4" w:val="single"/>
          <w:right w:color="4bacc6" w:space="0" w:sz="4" w:val="single"/>
          <w:insideH w:color="4bacc6" w:space="0" w:sz="4" w:val="single"/>
          <w:insideV w:color="4bacc6" w:space="0" w:sz="4" w:val="single"/>
        </w:tblBorders>
        <w:tblLayout w:type="fixed"/>
        <w:tblLook w:val="0000"/>
      </w:tblPr>
      <w:tblGrid>
        <w:gridCol w:w="420"/>
        <w:gridCol w:w="1035"/>
        <w:gridCol w:w="1395"/>
        <w:gridCol w:w="1395"/>
        <w:gridCol w:w="1500"/>
        <w:gridCol w:w="825"/>
        <w:gridCol w:w="1260"/>
        <w:gridCol w:w="1335"/>
        <w:gridCol w:w="1260"/>
        <w:tblGridChange w:id="0">
          <w:tblGrid>
            <w:gridCol w:w="420"/>
            <w:gridCol w:w="1035"/>
            <w:gridCol w:w="1395"/>
            <w:gridCol w:w="1395"/>
            <w:gridCol w:w="1500"/>
            <w:gridCol w:w="825"/>
            <w:gridCol w:w="1260"/>
            <w:gridCol w:w="1335"/>
            <w:gridCol w:w="1260"/>
          </w:tblGrid>
        </w:tblGridChange>
      </w:tblGrid>
      <w:tr>
        <w:trPr>
          <w:cantSplit w:val="0"/>
          <w:trHeight w:val="304" w:hRule="atLeast"/>
          <w:tblHeader w:val="0"/>
        </w:trPr>
        <w:tc>
          <w:tcPr>
            <w:tcBorders>
              <w:top w:color="4bacc6" w:space="0" w:sz="4" w:val="single"/>
              <w:left w:color="4bacc6" w:space="0" w:sz="4" w:val="single"/>
              <w:bottom w:color="4bacc6" w:space="0" w:sz="4" w:val="single"/>
              <w:right w:color="4bacc6" w:space="0" w:sz="4" w:val="single"/>
            </w:tcBorders>
            <w:shd w:fill="4bacc6" w:val="clear"/>
          </w:tcPr>
          <w:p w:rsidR="00000000" w:rsidDel="00000000" w:rsidP="00000000" w:rsidRDefault="00000000" w:rsidRPr="00000000" w14:paraId="000000DA">
            <w:pPr>
              <w:spacing w:line="240" w:lineRule="auto"/>
              <w:jc w:val="center"/>
              <w:rPr>
                <w:b w:val="1"/>
                <w:color w:val="ffffff"/>
                <w:sz w:val="16"/>
                <w:szCs w:val="16"/>
              </w:rPr>
            </w:pPr>
            <w:r w:rsidDel="00000000" w:rsidR="00000000" w:rsidRPr="00000000">
              <w:rPr>
                <w:b w:val="1"/>
                <w:color w:val="ffffff"/>
                <w:sz w:val="16"/>
                <w:szCs w:val="16"/>
                <w:rtl w:val="0"/>
              </w:rPr>
              <w:t xml:space="preserve">N°</w:t>
            </w:r>
          </w:p>
        </w:tc>
        <w:tc>
          <w:tcPr>
            <w:tcBorders>
              <w:top w:color="4bacc6" w:space="0" w:sz="4" w:val="single"/>
              <w:left w:color="4bacc6" w:space="0" w:sz="4" w:val="single"/>
              <w:bottom w:color="4bacc6" w:space="0" w:sz="4" w:val="single"/>
              <w:right w:color="4bacc6" w:space="0" w:sz="4" w:val="single"/>
            </w:tcBorders>
            <w:shd w:fill="4bacc6" w:val="clear"/>
            <w:vAlign w:val="center"/>
          </w:tcPr>
          <w:p w:rsidR="00000000" w:rsidDel="00000000" w:rsidP="00000000" w:rsidRDefault="00000000" w:rsidRPr="00000000" w14:paraId="000000DB">
            <w:pPr>
              <w:spacing w:line="240" w:lineRule="auto"/>
              <w:ind w:left="113" w:right="113" w:firstLine="0"/>
              <w:jc w:val="center"/>
              <w:rPr>
                <w:b w:val="1"/>
                <w:color w:val="ffffff"/>
                <w:sz w:val="16"/>
                <w:szCs w:val="16"/>
              </w:rPr>
            </w:pPr>
            <w:r w:rsidDel="00000000" w:rsidR="00000000" w:rsidRPr="00000000">
              <w:rPr>
                <w:b w:val="1"/>
                <w:color w:val="ffffff"/>
                <w:sz w:val="16"/>
                <w:szCs w:val="16"/>
                <w:rtl w:val="0"/>
              </w:rPr>
              <w:t xml:space="preserve">Origen</w:t>
            </w:r>
          </w:p>
        </w:tc>
        <w:tc>
          <w:tcPr>
            <w:tcBorders>
              <w:top w:color="4bacc6" w:space="0" w:sz="4" w:val="single"/>
              <w:left w:color="4bacc6" w:space="0" w:sz="4" w:val="single"/>
              <w:bottom w:color="4bacc6" w:space="0" w:sz="4" w:val="single"/>
              <w:right w:color="4bacc6" w:space="0" w:sz="4" w:val="single"/>
            </w:tcBorders>
            <w:shd w:fill="4bacc6" w:val="clear"/>
            <w:vAlign w:val="center"/>
          </w:tcPr>
          <w:p w:rsidR="00000000" w:rsidDel="00000000" w:rsidP="00000000" w:rsidRDefault="00000000" w:rsidRPr="00000000" w14:paraId="000000DC">
            <w:pPr>
              <w:spacing w:line="240" w:lineRule="auto"/>
              <w:ind w:left="113" w:right="113" w:firstLine="0"/>
              <w:jc w:val="center"/>
              <w:rPr>
                <w:b w:val="1"/>
                <w:color w:val="ffffff"/>
                <w:sz w:val="16"/>
                <w:szCs w:val="16"/>
              </w:rPr>
            </w:pPr>
            <w:r w:rsidDel="00000000" w:rsidR="00000000" w:rsidRPr="00000000">
              <w:rPr>
                <w:b w:val="1"/>
                <w:color w:val="ffffff"/>
                <w:sz w:val="16"/>
                <w:szCs w:val="16"/>
                <w:rtl w:val="0"/>
              </w:rPr>
              <w:t xml:space="preserve">Documento</w:t>
            </w:r>
          </w:p>
        </w:tc>
        <w:tc>
          <w:tcPr>
            <w:tcBorders>
              <w:top w:color="4bacc6" w:space="0" w:sz="4" w:val="single"/>
              <w:left w:color="4bacc6" w:space="0" w:sz="4" w:val="single"/>
              <w:bottom w:color="4bacc6" w:space="0" w:sz="4" w:val="single"/>
              <w:right w:color="4bacc6" w:space="0" w:sz="4" w:val="single"/>
            </w:tcBorders>
            <w:shd w:fill="4bacc6" w:val="clear"/>
            <w:vAlign w:val="center"/>
          </w:tcPr>
          <w:p w:rsidR="00000000" w:rsidDel="00000000" w:rsidP="00000000" w:rsidRDefault="00000000" w:rsidRPr="00000000" w14:paraId="000000DD">
            <w:pPr>
              <w:spacing w:line="240" w:lineRule="auto"/>
              <w:ind w:left="113" w:right="113" w:firstLine="0"/>
              <w:jc w:val="center"/>
              <w:rPr>
                <w:b w:val="1"/>
                <w:color w:val="ffffff"/>
                <w:sz w:val="16"/>
                <w:szCs w:val="16"/>
              </w:rPr>
            </w:pPr>
            <w:r w:rsidDel="00000000" w:rsidR="00000000" w:rsidRPr="00000000">
              <w:rPr>
                <w:b w:val="1"/>
                <w:color w:val="ffffff"/>
                <w:sz w:val="16"/>
                <w:szCs w:val="16"/>
                <w:rtl w:val="0"/>
              </w:rPr>
              <w:t xml:space="preserve">Término</w:t>
            </w:r>
          </w:p>
        </w:tc>
        <w:tc>
          <w:tcPr>
            <w:tcBorders>
              <w:top w:color="4bacc6" w:space="0" w:sz="4" w:val="single"/>
              <w:left w:color="4bacc6" w:space="0" w:sz="4" w:val="single"/>
              <w:bottom w:color="4bacc6" w:space="0" w:sz="4" w:val="single"/>
              <w:right w:color="4bacc6" w:space="0" w:sz="4" w:val="single"/>
            </w:tcBorders>
            <w:shd w:fill="4bacc6" w:val="clear"/>
            <w:vAlign w:val="center"/>
          </w:tcPr>
          <w:p w:rsidR="00000000" w:rsidDel="00000000" w:rsidP="00000000" w:rsidRDefault="00000000" w:rsidRPr="00000000" w14:paraId="000000DE">
            <w:pPr>
              <w:spacing w:line="240" w:lineRule="auto"/>
              <w:ind w:left="113" w:right="113" w:firstLine="0"/>
              <w:jc w:val="center"/>
              <w:rPr>
                <w:b w:val="1"/>
                <w:color w:val="ffffff"/>
                <w:sz w:val="16"/>
                <w:szCs w:val="16"/>
              </w:rPr>
            </w:pPr>
            <w:r w:rsidDel="00000000" w:rsidR="00000000" w:rsidRPr="00000000">
              <w:rPr>
                <w:b w:val="1"/>
                <w:color w:val="ffffff"/>
                <w:sz w:val="16"/>
                <w:szCs w:val="16"/>
                <w:rtl w:val="0"/>
              </w:rPr>
              <w:t xml:space="preserve">Organización</w:t>
            </w:r>
          </w:p>
        </w:tc>
        <w:tc>
          <w:tcPr>
            <w:tcBorders>
              <w:top w:color="4bacc6" w:space="0" w:sz="4" w:val="single"/>
              <w:left w:color="4bacc6" w:space="0" w:sz="4" w:val="single"/>
              <w:bottom w:color="4bacc6" w:space="0" w:sz="4" w:val="single"/>
              <w:right w:color="4bacc6" w:space="0" w:sz="4" w:val="single"/>
            </w:tcBorders>
            <w:shd w:fill="4bacc6" w:val="clear"/>
            <w:vAlign w:val="center"/>
          </w:tcPr>
          <w:p w:rsidR="00000000" w:rsidDel="00000000" w:rsidP="00000000" w:rsidRDefault="00000000" w:rsidRPr="00000000" w14:paraId="000000DF">
            <w:pPr>
              <w:spacing w:line="240" w:lineRule="auto"/>
              <w:ind w:left="113" w:right="113" w:firstLine="0"/>
              <w:jc w:val="center"/>
              <w:rPr>
                <w:b w:val="1"/>
                <w:color w:val="ffffff"/>
                <w:sz w:val="16"/>
                <w:szCs w:val="16"/>
              </w:rPr>
            </w:pPr>
            <w:r w:rsidDel="00000000" w:rsidR="00000000" w:rsidRPr="00000000">
              <w:rPr>
                <w:b w:val="1"/>
                <w:color w:val="ffffff"/>
                <w:sz w:val="16"/>
                <w:szCs w:val="16"/>
                <w:rtl w:val="0"/>
              </w:rPr>
              <w:t xml:space="preserve">CDI</w:t>
            </w:r>
          </w:p>
        </w:tc>
        <w:tc>
          <w:tcPr>
            <w:tcBorders>
              <w:top w:color="4bacc6" w:space="0" w:sz="4" w:val="single"/>
              <w:left w:color="4bacc6" w:space="0" w:sz="4" w:val="single"/>
              <w:bottom w:color="4bacc6" w:space="0" w:sz="4" w:val="single"/>
              <w:right w:color="4bacc6" w:space="0" w:sz="4" w:val="single"/>
            </w:tcBorders>
            <w:shd w:fill="4bacc6" w:val="clear"/>
            <w:vAlign w:val="center"/>
          </w:tcPr>
          <w:p w:rsidR="00000000" w:rsidDel="00000000" w:rsidP="00000000" w:rsidRDefault="00000000" w:rsidRPr="00000000" w14:paraId="000000E0">
            <w:pPr>
              <w:spacing w:line="240" w:lineRule="auto"/>
              <w:ind w:left="113" w:right="113" w:firstLine="0"/>
              <w:jc w:val="center"/>
              <w:rPr>
                <w:b w:val="1"/>
                <w:color w:val="ffffff"/>
                <w:sz w:val="16"/>
                <w:szCs w:val="16"/>
              </w:rPr>
            </w:pPr>
            <w:r w:rsidDel="00000000" w:rsidR="00000000" w:rsidRPr="00000000">
              <w:rPr>
                <w:b w:val="1"/>
                <w:color w:val="ffffff"/>
                <w:sz w:val="16"/>
                <w:szCs w:val="16"/>
                <w:rtl w:val="0"/>
              </w:rPr>
              <w:t xml:space="preserve">Intensión</w:t>
            </w:r>
          </w:p>
        </w:tc>
        <w:tc>
          <w:tcPr>
            <w:tcBorders>
              <w:top w:color="4bacc6" w:space="0" w:sz="4" w:val="single"/>
              <w:left w:color="4bacc6" w:space="0" w:sz="4" w:val="single"/>
              <w:bottom w:color="4bacc6" w:space="0" w:sz="4" w:val="single"/>
              <w:right w:color="4bacc6" w:space="0" w:sz="4" w:val="single"/>
            </w:tcBorders>
            <w:shd w:fill="4bacc6" w:val="clear"/>
            <w:vAlign w:val="center"/>
          </w:tcPr>
          <w:p w:rsidR="00000000" w:rsidDel="00000000" w:rsidP="00000000" w:rsidRDefault="00000000" w:rsidRPr="00000000" w14:paraId="000000E1">
            <w:pPr>
              <w:spacing w:line="240" w:lineRule="auto"/>
              <w:ind w:left="113" w:right="113" w:firstLine="0"/>
              <w:jc w:val="center"/>
              <w:rPr>
                <w:b w:val="1"/>
                <w:color w:val="ffffff"/>
                <w:sz w:val="16"/>
                <w:szCs w:val="16"/>
              </w:rPr>
            </w:pPr>
            <w:r w:rsidDel="00000000" w:rsidR="00000000" w:rsidRPr="00000000">
              <w:rPr>
                <w:b w:val="1"/>
                <w:color w:val="ffffff"/>
                <w:sz w:val="16"/>
                <w:szCs w:val="16"/>
                <w:rtl w:val="0"/>
              </w:rPr>
              <w:t xml:space="preserve">Motivación</w:t>
            </w:r>
          </w:p>
        </w:tc>
        <w:tc>
          <w:tcPr>
            <w:tcBorders>
              <w:top w:color="4bacc6" w:space="0" w:sz="4" w:val="single"/>
              <w:left w:color="4bacc6" w:space="0" w:sz="4" w:val="single"/>
              <w:bottom w:color="4bacc6" w:space="0" w:sz="4" w:val="single"/>
              <w:right w:color="4bacc6" w:space="0" w:sz="4" w:val="single"/>
            </w:tcBorders>
            <w:shd w:fill="4bacc6" w:val="clear"/>
            <w:vAlign w:val="center"/>
          </w:tcPr>
          <w:p w:rsidR="00000000" w:rsidDel="00000000" w:rsidP="00000000" w:rsidRDefault="00000000" w:rsidRPr="00000000" w14:paraId="000000E2">
            <w:pPr>
              <w:spacing w:line="240" w:lineRule="auto"/>
              <w:ind w:left="113" w:right="113" w:firstLine="0"/>
              <w:jc w:val="center"/>
              <w:rPr>
                <w:b w:val="1"/>
                <w:color w:val="ffffff"/>
                <w:sz w:val="16"/>
                <w:szCs w:val="16"/>
              </w:rPr>
            </w:pPr>
            <w:r w:rsidDel="00000000" w:rsidR="00000000" w:rsidRPr="00000000">
              <w:rPr>
                <w:b w:val="1"/>
                <w:color w:val="ffffff"/>
                <w:sz w:val="16"/>
                <w:szCs w:val="16"/>
                <w:rtl w:val="0"/>
              </w:rPr>
              <w:t xml:space="preserve">Amenazas</w:t>
            </w:r>
          </w:p>
        </w:tc>
      </w:tr>
      <w:tr>
        <w:trPr>
          <w:cantSplit w:val="0"/>
          <w:trHeight w:val="852" w:hRule="atLeast"/>
          <w:tblHeader w:val="0"/>
        </w:trPr>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E3">
            <w:pPr>
              <w:spacing w:line="240" w:lineRule="auto"/>
              <w:jc w:val="center"/>
              <w:rPr>
                <w:b w:val="1"/>
                <w:sz w:val="16"/>
                <w:szCs w:val="16"/>
              </w:rPr>
            </w:pPr>
            <w:r w:rsidDel="00000000" w:rsidR="00000000" w:rsidRPr="00000000">
              <w:rPr>
                <w:b w:val="1"/>
                <w:sz w:val="16"/>
                <w:szCs w:val="16"/>
                <w:rtl w:val="0"/>
              </w:rPr>
              <w:t xml:space="preserve">01</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E4">
            <w:pPr>
              <w:spacing w:line="240" w:lineRule="auto"/>
              <w:rPr>
                <w:sz w:val="16"/>
                <w:szCs w:val="16"/>
              </w:rPr>
            </w:pPr>
            <w:r w:rsidDel="00000000" w:rsidR="00000000" w:rsidRPr="00000000">
              <w:rPr>
                <w:sz w:val="16"/>
                <w:szCs w:val="16"/>
                <w:rtl w:val="0"/>
              </w:rPr>
              <w:t xml:space="preserve">ISO/IEC</w:t>
            </w:r>
          </w:p>
          <w:p w:rsidR="00000000" w:rsidDel="00000000" w:rsidP="00000000" w:rsidRDefault="00000000" w:rsidRPr="00000000" w14:paraId="000000E5">
            <w:pPr>
              <w:spacing w:line="240" w:lineRule="auto"/>
              <w:rPr>
                <w:sz w:val="16"/>
                <w:szCs w:val="16"/>
              </w:rPr>
            </w:pPr>
            <w:r w:rsidDel="00000000" w:rsidR="00000000" w:rsidRPr="00000000">
              <w:rPr>
                <w:sz w:val="16"/>
                <w:szCs w:val="16"/>
                <w:rtl w:val="0"/>
              </w:rPr>
              <w:t xml:space="preserve">JTC1/SC27</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E6">
            <w:pPr>
              <w:spacing w:line="240" w:lineRule="auto"/>
              <w:rPr>
                <w:sz w:val="16"/>
                <w:szCs w:val="16"/>
              </w:rPr>
            </w:pPr>
            <w:r w:rsidDel="00000000" w:rsidR="00000000" w:rsidRPr="00000000">
              <w:rPr>
                <w:sz w:val="16"/>
                <w:szCs w:val="16"/>
                <w:rtl w:val="0"/>
              </w:rPr>
              <w:t xml:space="preserve">27032</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E7">
            <w:pPr>
              <w:spacing w:line="240" w:lineRule="auto"/>
              <w:rPr>
                <w:sz w:val="16"/>
                <w:szCs w:val="16"/>
              </w:rPr>
            </w:pPr>
            <w:r w:rsidDel="00000000" w:rsidR="00000000" w:rsidRPr="00000000">
              <w:rPr>
                <w:sz w:val="16"/>
                <w:szCs w:val="16"/>
                <w:rtl w:val="0"/>
              </w:rPr>
              <w:t xml:space="preserve">Ciberseguridad</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E8">
            <w:pPr>
              <w:spacing w:line="240" w:lineRule="auto"/>
              <w:rPr>
                <w:sz w:val="16"/>
                <w:szCs w:val="16"/>
              </w:rPr>
            </w:pPr>
            <w:r w:rsidDel="00000000" w:rsidR="00000000" w:rsidRPr="00000000">
              <w:rPr>
                <w:sz w:val="16"/>
                <w:szCs w:val="16"/>
                <w:rtl w:val="0"/>
              </w:rPr>
              <w:t xml:space="preserve">ISO</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E9">
            <w:pPr>
              <w:spacing w:line="240" w:lineRule="auto"/>
              <w:rPr>
                <w:sz w:val="16"/>
                <w:szCs w:val="16"/>
              </w:rPr>
            </w:pPr>
            <w:r w:rsidDel="00000000" w:rsidR="00000000" w:rsidRPr="00000000">
              <w:rPr>
                <w:sz w:val="16"/>
                <w:szCs w:val="16"/>
                <w:rtl w:val="0"/>
              </w:rPr>
              <w:t xml:space="preserve">SÍ</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EA">
            <w:pPr>
              <w:spacing w:line="240" w:lineRule="auto"/>
              <w:rPr>
                <w:sz w:val="16"/>
                <w:szCs w:val="16"/>
              </w:rPr>
            </w:pPr>
            <w:r w:rsidDel="00000000" w:rsidR="00000000" w:rsidRPr="00000000">
              <w:rPr>
                <w:sz w:val="16"/>
                <w:szCs w:val="16"/>
                <w:rtl w:val="0"/>
              </w:rPr>
              <w:t xml:space="preserve">Solo los activos destinados a internet</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EB">
            <w:pPr>
              <w:spacing w:line="240" w:lineRule="auto"/>
              <w:rPr>
                <w:sz w:val="16"/>
                <w:szCs w:val="16"/>
              </w:rPr>
            </w:pPr>
            <w:r w:rsidDel="00000000" w:rsidR="00000000" w:rsidRPr="00000000">
              <w:rPr>
                <w:sz w:val="16"/>
                <w:szCs w:val="16"/>
                <w:rtl w:val="0"/>
              </w:rPr>
              <w:t xml:space="preserve">No diferenciación Entre actividades maliciosas o no</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EC">
            <w:pPr>
              <w:spacing w:line="240" w:lineRule="auto"/>
              <w:rPr>
                <w:sz w:val="16"/>
                <w:szCs w:val="16"/>
              </w:rPr>
            </w:pPr>
            <w:r w:rsidDel="00000000" w:rsidR="00000000" w:rsidRPr="00000000">
              <w:rPr>
                <w:sz w:val="16"/>
                <w:szCs w:val="16"/>
                <w:rtl w:val="0"/>
              </w:rPr>
              <w:t xml:space="preserve">Sólo los activos virtuales conectados a internet, sin activos físicos</w:t>
            </w:r>
          </w:p>
        </w:tc>
      </w:tr>
      <w:tr>
        <w:trPr>
          <w:cantSplit w:val="0"/>
          <w:tblHeader w:val="0"/>
        </w:trPr>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0ED">
            <w:pPr>
              <w:spacing w:line="240" w:lineRule="auto"/>
              <w:jc w:val="center"/>
              <w:rPr>
                <w:b w:val="1"/>
                <w:sz w:val="16"/>
                <w:szCs w:val="16"/>
              </w:rPr>
            </w:pPr>
            <w:r w:rsidDel="00000000" w:rsidR="00000000" w:rsidRPr="00000000">
              <w:rPr>
                <w:b w:val="1"/>
                <w:sz w:val="16"/>
                <w:szCs w:val="16"/>
                <w:rtl w:val="0"/>
              </w:rPr>
              <w:t xml:space="preserve">02</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0EE">
            <w:pPr>
              <w:spacing w:line="240" w:lineRule="auto"/>
              <w:rPr>
                <w:sz w:val="16"/>
                <w:szCs w:val="16"/>
              </w:rPr>
            </w:pPr>
            <w:r w:rsidDel="00000000" w:rsidR="00000000" w:rsidRPr="00000000">
              <w:rPr>
                <w:sz w:val="16"/>
                <w:szCs w:val="16"/>
                <w:rtl w:val="0"/>
              </w:rPr>
              <w:t xml:space="preserve">ISO/IEC</w:t>
            </w:r>
          </w:p>
          <w:p w:rsidR="00000000" w:rsidDel="00000000" w:rsidP="00000000" w:rsidRDefault="00000000" w:rsidRPr="00000000" w14:paraId="000000EF">
            <w:pPr>
              <w:spacing w:line="240" w:lineRule="auto"/>
              <w:rPr>
                <w:sz w:val="16"/>
                <w:szCs w:val="16"/>
              </w:rPr>
            </w:pPr>
            <w:r w:rsidDel="00000000" w:rsidR="00000000" w:rsidRPr="00000000">
              <w:rPr>
                <w:sz w:val="16"/>
                <w:szCs w:val="16"/>
                <w:rtl w:val="0"/>
              </w:rPr>
              <w:t xml:space="preserve">JTC1/SC27</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0F0">
            <w:pPr>
              <w:spacing w:line="240" w:lineRule="auto"/>
              <w:rPr>
                <w:sz w:val="16"/>
                <w:szCs w:val="16"/>
              </w:rPr>
            </w:pPr>
            <w:r w:rsidDel="00000000" w:rsidR="00000000" w:rsidRPr="00000000">
              <w:rPr>
                <w:sz w:val="16"/>
                <w:szCs w:val="16"/>
                <w:rtl w:val="0"/>
              </w:rPr>
              <w:t xml:space="preserve">27000</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0F1">
            <w:pPr>
              <w:spacing w:line="240" w:lineRule="auto"/>
              <w:rPr>
                <w:sz w:val="16"/>
                <w:szCs w:val="16"/>
              </w:rPr>
            </w:pPr>
            <w:r w:rsidDel="00000000" w:rsidR="00000000" w:rsidRPr="00000000">
              <w:rPr>
                <w:sz w:val="16"/>
                <w:szCs w:val="16"/>
                <w:rtl w:val="0"/>
              </w:rPr>
              <w:t xml:space="preserve">Seguridad de la información</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0F2">
            <w:pPr>
              <w:spacing w:line="240" w:lineRule="auto"/>
              <w:rPr>
                <w:sz w:val="16"/>
                <w:szCs w:val="16"/>
              </w:rPr>
            </w:pPr>
            <w:r w:rsidDel="00000000" w:rsidR="00000000" w:rsidRPr="00000000">
              <w:rPr>
                <w:sz w:val="16"/>
                <w:szCs w:val="16"/>
                <w:rtl w:val="0"/>
              </w:rPr>
              <w:t xml:space="preserve">ISO</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0F3">
            <w:pPr>
              <w:spacing w:line="240" w:lineRule="auto"/>
              <w:rPr>
                <w:sz w:val="16"/>
                <w:szCs w:val="16"/>
              </w:rPr>
            </w:pPr>
            <w:r w:rsidDel="00000000" w:rsidR="00000000" w:rsidRPr="00000000">
              <w:rPr>
                <w:sz w:val="16"/>
                <w:szCs w:val="16"/>
                <w:rtl w:val="0"/>
              </w:rPr>
              <w:t xml:space="preserve">SÍ</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0F4">
            <w:pPr>
              <w:spacing w:line="240" w:lineRule="auto"/>
              <w:rPr>
                <w:sz w:val="16"/>
                <w:szCs w:val="16"/>
              </w:rPr>
            </w:pPr>
            <w:r w:rsidDel="00000000" w:rsidR="00000000" w:rsidRPr="00000000">
              <w:rPr>
                <w:sz w:val="16"/>
                <w:szCs w:val="16"/>
                <w:rtl w:val="0"/>
              </w:rPr>
              <w:t xml:space="preserve">Cualquier Origen de Riesgo en el Espacio cibernético</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0F5">
            <w:pPr>
              <w:spacing w:line="240" w:lineRule="auto"/>
              <w:rPr>
                <w:sz w:val="16"/>
                <w:szCs w:val="16"/>
              </w:rPr>
            </w:pPr>
            <w:r w:rsidDel="00000000" w:rsidR="00000000" w:rsidRPr="00000000">
              <w:rPr>
                <w:sz w:val="16"/>
                <w:szCs w:val="16"/>
                <w:rtl w:val="0"/>
              </w:rPr>
              <w:t xml:space="preserve">No diferenciación entre malicioso o no intencional</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0F6">
            <w:pPr>
              <w:spacing w:line="240" w:lineRule="auto"/>
              <w:rPr>
                <w:sz w:val="16"/>
                <w:szCs w:val="16"/>
              </w:rPr>
            </w:pPr>
            <w:r w:rsidDel="00000000" w:rsidR="00000000" w:rsidRPr="00000000">
              <w:rPr>
                <w:sz w:val="16"/>
                <w:szCs w:val="16"/>
                <w:rtl w:val="0"/>
              </w:rPr>
              <w:t xml:space="preserve">Cualquier Activo</w:t>
            </w:r>
          </w:p>
        </w:tc>
      </w:tr>
      <w:tr>
        <w:trPr>
          <w:cantSplit w:val="0"/>
          <w:trHeight w:val="768" w:hRule="atLeast"/>
          <w:tblHeader w:val="0"/>
        </w:trPr>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F7">
            <w:pPr>
              <w:spacing w:line="240" w:lineRule="auto"/>
              <w:jc w:val="center"/>
              <w:rPr>
                <w:b w:val="1"/>
                <w:sz w:val="16"/>
                <w:szCs w:val="16"/>
              </w:rPr>
            </w:pPr>
            <w:r w:rsidDel="00000000" w:rsidR="00000000" w:rsidRPr="00000000">
              <w:rPr>
                <w:b w:val="1"/>
                <w:sz w:val="16"/>
                <w:szCs w:val="16"/>
                <w:rtl w:val="0"/>
              </w:rPr>
              <w:t xml:space="preserve">03</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F8">
            <w:pPr>
              <w:spacing w:line="240" w:lineRule="auto"/>
              <w:rPr>
                <w:sz w:val="16"/>
                <w:szCs w:val="16"/>
              </w:rPr>
            </w:pPr>
            <w:r w:rsidDel="00000000" w:rsidR="00000000" w:rsidRPr="00000000">
              <w:rPr>
                <w:sz w:val="16"/>
                <w:szCs w:val="16"/>
                <w:rtl w:val="0"/>
              </w:rPr>
              <w:t xml:space="preserve">UIT-T</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F9">
            <w:pPr>
              <w:spacing w:line="240" w:lineRule="auto"/>
              <w:rPr>
                <w:sz w:val="16"/>
                <w:szCs w:val="16"/>
              </w:rPr>
            </w:pPr>
            <w:r w:rsidDel="00000000" w:rsidR="00000000" w:rsidRPr="00000000">
              <w:rPr>
                <w:sz w:val="16"/>
                <w:szCs w:val="16"/>
                <w:rtl w:val="0"/>
              </w:rPr>
              <w:t xml:space="preserve">X.1205</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FA">
            <w:pPr>
              <w:spacing w:line="240" w:lineRule="auto"/>
              <w:rPr>
                <w:sz w:val="16"/>
                <w:szCs w:val="16"/>
              </w:rPr>
            </w:pPr>
            <w:r w:rsidDel="00000000" w:rsidR="00000000" w:rsidRPr="00000000">
              <w:rPr>
                <w:sz w:val="16"/>
                <w:szCs w:val="16"/>
                <w:rtl w:val="0"/>
              </w:rPr>
              <w:t xml:space="preserve">Ciberseguridad</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FB">
            <w:pPr>
              <w:spacing w:line="240" w:lineRule="auto"/>
              <w:rPr>
                <w:sz w:val="16"/>
                <w:szCs w:val="16"/>
              </w:rPr>
            </w:pPr>
            <w:r w:rsidDel="00000000" w:rsidR="00000000" w:rsidRPr="00000000">
              <w:rPr>
                <w:sz w:val="16"/>
                <w:szCs w:val="16"/>
                <w:rtl w:val="0"/>
              </w:rPr>
              <w:t xml:space="preserve">UIT</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FC">
            <w:pPr>
              <w:spacing w:line="240" w:lineRule="auto"/>
              <w:rPr>
                <w:sz w:val="16"/>
                <w:szCs w:val="16"/>
              </w:rPr>
            </w:pPr>
            <w:r w:rsidDel="00000000" w:rsidR="00000000" w:rsidRPr="00000000">
              <w:rPr>
                <w:sz w:val="16"/>
                <w:szCs w:val="16"/>
                <w:rtl w:val="0"/>
              </w:rPr>
              <w:t xml:space="preserve">NO</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FD">
            <w:pPr>
              <w:spacing w:line="240" w:lineRule="auto"/>
              <w:rPr>
                <w:sz w:val="16"/>
                <w:szCs w:val="16"/>
              </w:rPr>
            </w:pPr>
            <w:r w:rsidDel="00000000" w:rsidR="00000000" w:rsidRPr="00000000">
              <w:rPr>
                <w:sz w:val="16"/>
                <w:szCs w:val="16"/>
                <w:rtl w:val="0"/>
              </w:rPr>
              <w:t xml:space="preserve">Cualquier Origen de Riesgo en el Espacio cibernético</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FE">
            <w:pPr>
              <w:spacing w:line="240" w:lineRule="auto"/>
              <w:rPr>
                <w:sz w:val="16"/>
                <w:szCs w:val="16"/>
              </w:rPr>
            </w:pPr>
            <w:r w:rsidDel="00000000" w:rsidR="00000000" w:rsidRPr="00000000">
              <w:rPr>
                <w:sz w:val="16"/>
                <w:szCs w:val="16"/>
                <w:rtl w:val="0"/>
              </w:rPr>
              <w:t xml:space="preserve">No diferenciación entre actividades maliciosas o no</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FF">
            <w:pPr>
              <w:spacing w:line="240" w:lineRule="auto"/>
              <w:rPr>
                <w:sz w:val="16"/>
                <w:szCs w:val="16"/>
              </w:rPr>
            </w:pPr>
            <w:r w:rsidDel="00000000" w:rsidR="00000000" w:rsidRPr="00000000">
              <w:rPr>
                <w:sz w:val="16"/>
                <w:szCs w:val="16"/>
                <w:rtl w:val="0"/>
              </w:rPr>
              <w:t xml:space="preserve">Cualquier Activo</w:t>
            </w:r>
          </w:p>
        </w:tc>
      </w:tr>
      <w:tr>
        <w:trPr>
          <w:cantSplit w:val="0"/>
          <w:tblHeader w:val="0"/>
        </w:trPr>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100">
            <w:pPr>
              <w:spacing w:line="240" w:lineRule="auto"/>
              <w:jc w:val="center"/>
              <w:rPr>
                <w:b w:val="1"/>
                <w:sz w:val="16"/>
                <w:szCs w:val="16"/>
              </w:rPr>
            </w:pPr>
            <w:r w:rsidDel="00000000" w:rsidR="00000000" w:rsidRPr="00000000">
              <w:rPr>
                <w:b w:val="1"/>
                <w:sz w:val="16"/>
                <w:szCs w:val="16"/>
                <w:rtl w:val="0"/>
              </w:rPr>
              <w:t xml:space="preserve">04</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101">
            <w:pPr>
              <w:spacing w:line="240" w:lineRule="auto"/>
              <w:rPr>
                <w:sz w:val="16"/>
                <w:szCs w:val="16"/>
              </w:rPr>
            </w:pPr>
            <w:r w:rsidDel="00000000" w:rsidR="00000000" w:rsidRPr="00000000">
              <w:rPr>
                <w:sz w:val="16"/>
                <w:szCs w:val="16"/>
                <w:rtl w:val="0"/>
              </w:rPr>
              <w:t xml:space="preserve">NIST</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102">
            <w:pPr>
              <w:spacing w:line="240" w:lineRule="auto"/>
              <w:rPr>
                <w:sz w:val="16"/>
                <w:szCs w:val="16"/>
              </w:rPr>
            </w:pPr>
            <w:r w:rsidDel="00000000" w:rsidR="00000000" w:rsidRPr="00000000">
              <w:rPr>
                <w:sz w:val="16"/>
                <w:szCs w:val="16"/>
                <w:rtl w:val="0"/>
              </w:rPr>
              <w:t xml:space="preserve">SP 800-39</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103">
            <w:pPr>
              <w:spacing w:line="240" w:lineRule="auto"/>
              <w:rPr>
                <w:sz w:val="16"/>
                <w:szCs w:val="16"/>
              </w:rPr>
            </w:pPr>
            <w:r w:rsidDel="00000000" w:rsidR="00000000" w:rsidRPr="00000000">
              <w:rPr>
                <w:sz w:val="16"/>
                <w:szCs w:val="16"/>
                <w:rtl w:val="0"/>
              </w:rPr>
              <w:t xml:space="preserve">Ciberseguridad</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104">
            <w:pPr>
              <w:spacing w:line="240" w:lineRule="auto"/>
              <w:rPr>
                <w:sz w:val="16"/>
                <w:szCs w:val="16"/>
              </w:rPr>
            </w:pPr>
            <w:r w:rsidDel="00000000" w:rsidR="00000000" w:rsidRPr="00000000">
              <w:rPr>
                <w:sz w:val="16"/>
                <w:szCs w:val="16"/>
                <w:rtl w:val="0"/>
              </w:rPr>
              <w:t xml:space="preserve">NIST</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105">
            <w:pPr>
              <w:spacing w:line="240" w:lineRule="auto"/>
              <w:rPr>
                <w:sz w:val="16"/>
                <w:szCs w:val="16"/>
              </w:rPr>
            </w:pPr>
            <w:r w:rsidDel="00000000" w:rsidR="00000000" w:rsidRPr="00000000">
              <w:rPr>
                <w:sz w:val="16"/>
                <w:szCs w:val="16"/>
                <w:rtl w:val="0"/>
              </w:rPr>
              <w:t xml:space="preserve">SÍ</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106">
            <w:pPr>
              <w:spacing w:line="240" w:lineRule="auto"/>
              <w:rPr>
                <w:sz w:val="16"/>
                <w:szCs w:val="16"/>
              </w:rPr>
            </w:pPr>
            <w:r w:rsidDel="00000000" w:rsidR="00000000" w:rsidRPr="00000000">
              <w:rPr>
                <w:sz w:val="16"/>
                <w:szCs w:val="16"/>
                <w:rtl w:val="0"/>
              </w:rPr>
              <w:t xml:space="preserve">Riesgo Originado exclusivamente en el espacio cibernético</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107">
            <w:pPr>
              <w:spacing w:line="240" w:lineRule="auto"/>
              <w:rPr>
                <w:sz w:val="16"/>
                <w:szCs w:val="16"/>
              </w:rPr>
            </w:pPr>
            <w:r w:rsidDel="00000000" w:rsidR="00000000" w:rsidRPr="00000000">
              <w:rPr>
                <w:sz w:val="16"/>
                <w:szCs w:val="16"/>
                <w:rtl w:val="0"/>
              </w:rPr>
              <w:t xml:space="preserve">Sólo cubre orígenes maliciosos (ataques cibernéticos</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108">
            <w:pPr>
              <w:spacing w:line="240" w:lineRule="auto"/>
              <w:rPr>
                <w:sz w:val="16"/>
                <w:szCs w:val="16"/>
              </w:rPr>
            </w:pPr>
            <w:r w:rsidDel="00000000" w:rsidR="00000000" w:rsidRPr="00000000">
              <w:rPr>
                <w:sz w:val="16"/>
                <w:szCs w:val="16"/>
                <w:rtl w:val="0"/>
              </w:rPr>
              <w:t xml:space="preserve">Sólo los activos virtuales conectados a internet, sin activos físicos</w:t>
            </w:r>
          </w:p>
        </w:tc>
      </w:tr>
      <w:tr>
        <w:trPr>
          <w:cantSplit w:val="0"/>
          <w:tblHeader w:val="0"/>
        </w:trPr>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109">
            <w:pPr>
              <w:spacing w:line="240" w:lineRule="auto"/>
              <w:jc w:val="center"/>
              <w:rPr>
                <w:b w:val="1"/>
                <w:sz w:val="16"/>
                <w:szCs w:val="16"/>
              </w:rPr>
            </w:pPr>
            <w:r w:rsidDel="00000000" w:rsidR="00000000" w:rsidRPr="00000000">
              <w:rPr>
                <w:b w:val="1"/>
                <w:sz w:val="16"/>
                <w:szCs w:val="16"/>
                <w:rtl w:val="0"/>
              </w:rPr>
              <w:t xml:space="preserve">05</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10A">
            <w:pPr>
              <w:spacing w:line="240" w:lineRule="auto"/>
              <w:rPr>
                <w:sz w:val="16"/>
                <w:szCs w:val="16"/>
              </w:rPr>
            </w:pPr>
            <w:r w:rsidDel="00000000" w:rsidR="00000000" w:rsidRPr="00000000">
              <w:rPr>
                <w:sz w:val="16"/>
                <w:szCs w:val="16"/>
                <w:rtl w:val="0"/>
              </w:rPr>
              <w:t xml:space="preserve">ISACA</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10B">
            <w:pPr>
              <w:spacing w:line="240" w:lineRule="auto"/>
              <w:rPr>
                <w:sz w:val="16"/>
                <w:szCs w:val="16"/>
              </w:rPr>
            </w:pPr>
            <w:r w:rsidDel="00000000" w:rsidR="00000000" w:rsidRPr="00000000">
              <w:rPr>
                <w:sz w:val="16"/>
                <w:szCs w:val="16"/>
                <w:rtl w:val="0"/>
              </w:rPr>
              <w:t xml:space="preserve">Cybersecurity fundamentals</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10C">
            <w:pPr>
              <w:spacing w:line="240" w:lineRule="auto"/>
              <w:rPr>
                <w:sz w:val="16"/>
                <w:szCs w:val="16"/>
              </w:rPr>
            </w:pPr>
            <w:r w:rsidDel="00000000" w:rsidR="00000000" w:rsidRPr="00000000">
              <w:rPr>
                <w:sz w:val="16"/>
                <w:szCs w:val="16"/>
                <w:rtl w:val="0"/>
              </w:rPr>
              <w:t xml:space="preserve">Ciberseguridad</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10D">
            <w:pPr>
              <w:spacing w:line="240" w:lineRule="auto"/>
              <w:rPr>
                <w:sz w:val="16"/>
                <w:szCs w:val="16"/>
              </w:rPr>
            </w:pPr>
            <w:r w:rsidDel="00000000" w:rsidR="00000000" w:rsidRPr="00000000">
              <w:rPr>
                <w:sz w:val="16"/>
                <w:szCs w:val="16"/>
                <w:rtl w:val="0"/>
              </w:rPr>
              <w:t xml:space="preserve">ISACA</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10E">
            <w:pPr>
              <w:spacing w:line="240" w:lineRule="auto"/>
              <w:rPr>
                <w:sz w:val="16"/>
                <w:szCs w:val="16"/>
              </w:rPr>
            </w:pPr>
            <w:r w:rsidDel="00000000" w:rsidR="00000000" w:rsidRPr="00000000">
              <w:rPr>
                <w:sz w:val="16"/>
                <w:szCs w:val="16"/>
                <w:rtl w:val="0"/>
              </w:rPr>
              <w:t xml:space="preserve">SI</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10F">
            <w:pPr>
              <w:spacing w:line="240" w:lineRule="auto"/>
              <w:rPr>
                <w:sz w:val="16"/>
                <w:szCs w:val="16"/>
              </w:rPr>
            </w:pPr>
            <w:r w:rsidDel="00000000" w:rsidR="00000000" w:rsidRPr="00000000">
              <w:rPr>
                <w:sz w:val="16"/>
                <w:szCs w:val="16"/>
                <w:rtl w:val="0"/>
              </w:rPr>
              <w:t xml:space="preserve">Certificación  CSX</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110">
            <w:pPr>
              <w:spacing w:line="240" w:lineRule="auto"/>
              <w:rPr>
                <w:sz w:val="16"/>
                <w:szCs w:val="16"/>
              </w:rPr>
            </w:pPr>
            <w:r w:rsidDel="00000000" w:rsidR="00000000" w:rsidRPr="00000000">
              <w:rPr>
                <w:sz w:val="16"/>
                <w:szCs w:val="16"/>
                <w:rtl w:val="0"/>
              </w:rPr>
              <w:t xml:space="preserve">Origen Malicioso</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111">
            <w:pPr>
              <w:spacing w:line="240" w:lineRule="auto"/>
              <w:rPr>
                <w:sz w:val="16"/>
                <w:szCs w:val="16"/>
              </w:rPr>
            </w:pPr>
            <w:r w:rsidDel="00000000" w:rsidR="00000000" w:rsidRPr="00000000">
              <w:rPr>
                <w:sz w:val="16"/>
                <w:szCs w:val="16"/>
                <w:rtl w:val="0"/>
              </w:rPr>
              <w:t xml:space="preserve">Activos en el Ciberespacio</w:t>
            </w:r>
          </w:p>
        </w:tc>
      </w:tr>
    </w:tbl>
    <w:p w:rsidR="00000000" w:rsidDel="00000000" w:rsidP="00000000" w:rsidRDefault="00000000" w:rsidRPr="00000000" w14:paraId="00000112">
      <w:pPr>
        <w:ind w:left="737" w:firstLine="0"/>
        <w:rPr>
          <w:b w:val="1"/>
          <w:sz w:val="20"/>
          <w:szCs w:val="20"/>
        </w:rPr>
      </w:pPr>
      <w:r w:rsidDel="00000000" w:rsidR="00000000" w:rsidRPr="00000000">
        <w:rPr>
          <w:rtl w:val="0"/>
        </w:rPr>
      </w:r>
    </w:p>
    <w:p w:rsidR="00000000" w:rsidDel="00000000" w:rsidP="00000000" w:rsidRDefault="00000000" w:rsidRPr="00000000" w14:paraId="00000113">
      <w:pPr>
        <w:jc w:val="center"/>
        <w:rPr>
          <w:sz w:val="20"/>
          <w:szCs w:val="20"/>
        </w:rPr>
      </w:pPr>
      <w:r w:rsidDel="00000000" w:rsidR="00000000" w:rsidRPr="00000000">
        <w:rPr>
          <w:i w:val="1"/>
          <w:sz w:val="20"/>
          <w:szCs w:val="20"/>
          <w:rtl w:val="0"/>
        </w:rPr>
        <w:t xml:space="preserve">Nota.</w:t>
      </w:r>
      <w:r w:rsidDel="00000000" w:rsidR="00000000" w:rsidRPr="00000000">
        <w:rPr>
          <w:sz w:val="20"/>
          <w:szCs w:val="20"/>
          <w:rtl w:val="0"/>
        </w:rPr>
        <w:t xml:space="preserve"> Gestión de la ciberseguridad según el ISO/IEC 27032:2012. ,2021)</w:t>
      </w:r>
    </w:p>
    <w:p w:rsidR="00000000" w:rsidDel="00000000" w:rsidP="00000000" w:rsidRDefault="00000000" w:rsidRPr="00000000" w14:paraId="00000114">
      <w:pPr>
        <w:ind w:firstLine="720"/>
        <w:jc w:val="both"/>
        <w:rPr>
          <w:b w:val="1"/>
          <w:sz w:val="20"/>
          <w:szCs w:val="20"/>
        </w:rPr>
      </w:pPr>
      <w:r w:rsidDel="00000000" w:rsidR="00000000" w:rsidRPr="00000000">
        <w:rPr>
          <w:rtl w:val="0"/>
        </w:rPr>
      </w:r>
    </w:p>
    <w:p w:rsidR="00000000" w:rsidDel="00000000" w:rsidP="00000000" w:rsidRDefault="00000000" w:rsidRPr="00000000" w14:paraId="00000115">
      <w:pPr>
        <w:jc w:val="both"/>
        <w:rPr>
          <w:sz w:val="20"/>
          <w:szCs w:val="20"/>
        </w:rPr>
      </w:pPr>
      <w:r w:rsidDel="00000000" w:rsidR="00000000" w:rsidRPr="00000000">
        <w:rPr>
          <w:rtl w:val="0"/>
        </w:rPr>
      </w:r>
    </w:p>
    <w:p w:rsidR="00000000" w:rsidDel="00000000" w:rsidP="00000000" w:rsidRDefault="00000000" w:rsidRPr="00000000" w14:paraId="00000116">
      <w:pPr>
        <w:jc w:val="both"/>
        <w:rPr>
          <w:sz w:val="20"/>
          <w:szCs w:val="20"/>
        </w:rPr>
      </w:pPr>
      <w:r w:rsidDel="00000000" w:rsidR="00000000" w:rsidRPr="00000000">
        <w:rPr>
          <w:sz w:val="20"/>
          <w:szCs w:val="20"/>
          <w:rtl w:val="0"/>
        </w:rPr>
        <w:t xml:space="preserve">La norma ISO/IEC 27032:2020 "Tecnología de la información - Técnicas de seguridad - Directrices para la ciberseguridad" establece un marco de trabajo diseñado para mejorar el estado de la ciberseguridad. Propone varios puntos estratégicos y técnicos necesarios para esta actividad, así como sus interdependencias con otros dominios de seguridad, incluyendo:</w:t>
      </w:r>
    </w:p>
    <w:p w:rsidR="00000000" w:rsidDel="00000000" w:rsidP="00000000" w:rsidRDefault="00000000" w:rsidRPr="00000000" w14:paraId="00000117">
      <w:pPr>
        <w:jc w:val="both"/>
        <w:rPr>
          <w:sz w:val="20"/>
          <w:szCs w:val="20"/>
        </w:rPr>
      </w:pPr>
      <w:r w:rsidDel="00000000" w:rsidR="00000000" w:rsidRPr="00000000">
        <w:rPr>
          <w:rtl w:val="0"/>
        </w:rPr>
      </w:r>
    </w:p>
    <w:p w:rsidR="00000000" w:rsidDel="00000000" w:rsidP="00000000" w:rsidRDefault="00000000" w:rsidRPr="00000000" w14:paraId="00000118">
      <w:pPr>
        <w:jc w:val="both"/>
        <w:rPr>
          <w:sz w:val="20"/>
          <w:szCs w:val="20"/>
        </w:rPr>
      </w:pPr>
      <w:r w:rsidDel="00000000" w:rsidR="00000000" w:rsidRPr="00000000">
        <w:rPr>
          <w:rtl w:val="0"/>
        </w:rPr>
      </w:r>
    </w:p>
    <w:p w:rsidR="00000000" w:rsidDel="00000000" w:rsidP="00000000" w:rsidRDefault="00000000" w:rsidRPr="00000000" w14:paraId="00000119">
      <w:pPr>
        <w:jc w:val="both"/>
        <w:rPr>
          <w:sz w:val="20"/>
          <w:szCs w:val="20"/>
        </w:rPr>
      </w:pPr>
      <w:r w:rsidDel="00000000" w:rsidR="00000000" w:rsidRPr="00000000">
        <w:rPr>
          <w:rtl w:val="0"/>
        </w:rPr>
      </w:r>
    </w:p>
    <w:p w:rsidR="00000000" w:rsidDel="00000000" w:rsidP="00000000" w:rsidRDefault="00000000" w:rsidRPr="00000000" w14:paraId="0000011A">
      <w:pPr>
        <w:jc w:val="both"/>
        <w:rPr>
          <w:sz w:val="20"/>
          <w:szCs w:val="20"/>
        </w:rPr>
      </w:pPr>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sz w:val="20"/>
          <w:szCs w:val="20"/>
        </w:rPr>
        <mc:AlternateContent>
          <mc:Choice Requires="wpg">
            <w:drawing>
              <wp:inline distB="0" distT="0" distL="0" distR="0">
                <wp:extent cx="5915660" cy="1727200"/>
                <wp:effectExtent b="0" l="0" r="0" t="0"/>
                <wp:docPr id="2110599578" name=""/>
                <a:graphic>
                  <a:graphicData uri="http://schemas.microsoft.com/office/word/2010/wordprocessingGroup">
                    <wpg:wgp>
                      <wpg:cNvGrpSpPr/>
                      <wpg:grpSpPr>
                        <a:xfrm>
                          <a:off x="0" y="0"/>
                          <a:ext cx="5915660" cy="1727200"/>
                          <a:chOff x="0" y="0"/>
                          <a:chExt cx="5915650" cy="1727200"/>
                        </a:xfrm>
                      </wpg:grpSpPr>
                      <wpg:grpSp>
                        <wpg:cNvGrpSpPr/>
                        <wpg:grpSpPr>
                          <a:xfrm>
                            <a:off x="0" y="0"/>
                            <a:ext cx="5915650" cy="1727200"/>
                            <a:chOff x="0" y="0"/>
                            <a:chExt cx="5915650" cy="1727200"/>
                          </a:xfrm>
                        </wpg:grpSpPr>
                        <wps:wsp>
                          <wps:cNvSpPr/>
                          <wps:cNvPr id="4" name="Shape 4"/>
                          <wps:spPr>
                            <a:xfrm>
                              <a:off x="0" y="0"/>
                              <a:ext cx="5915650" cy="172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01291" y="13401"/>
                              <a:ext cx="703386" cy="703386"/>
                            </a:xfrm>
                            <a:prstGeom prst="ellipse">
                              <a:avLst/>
                            </a:prstGeom>
                            <a:solidFill>
                              <a:srgbClr val="C9DDF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449002" y="161113"/>
                              <a:ext cx="407963" cy="407963"/>
                            </a:xfrm>
                            <a:prstGeom prst="rect">
                              <a:avLst/>
                            </a:prstGeom>
                            <a:blipFill rotWithShape="1">
                              <a:blip r:embed="rId36">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155403" y="13401"/>
                              <a:ext cx="1657981" cy="7033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2" name="Shape 52"/>
                          <wps:spPr>
                            <a:xfrm>
                              <a:off x="1155403" y="13401"/>
                              <a:ext cx="1657981" cy="7033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6"/>
                                    <w:vertAlign w:val="baseline"/>
                                  </w:rPr>
                                  <w:t xml:space="preserve">Seguridad de la información.</w:t>
                                </w:r>
                              </w:p>
                            </w:txbxContent>
                          </wps:txbx>
                          <wps:bodyPr anchorCtr="0" anchor="ctr" bIns="0" lIns="0" spcFirstLastPara="1" rIns="0" wrap="square" tIns="0">
                            <a:noAutofit/>
                          </wps:bodyPr>
                        </wps:wsp>
                        <wps:wsp>
                          <wps:cNvSpPr/>
                          <wps:cNvPr id="53" name="Shape 53"/>
                          <wps:spPr>
                            <a:xfrm>
                              <a:off x="3102275" y="13401"/>
                              <a:ext cx="703386" cy="703386"/>
                            </a:xfrm>
                            <a:prstGeom prst="ellipse">
                              <a:avLst/>
                            </a:prstGeom>
                            <a:solidFill>
                              <a:srgbClr val="C9DDF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3249986" y="161113"/>
                              <a:ext cx="407963" cy="407963"/>
                            </a:xfrm>
                            <a:prstGeom prst="rect">
                              <a:avLst/>
                            </a:prstGeom>
                            <a:blipFill rotWithShape="1">
                              <a:blip r:embed="rId37">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3956387" y="13401"/>
                              <a:ext cx="1657981" cy="7033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3956387" y="13401"/>
                              <a:ext cx="1657981" cy="7033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6"/>
                                    <w:vertAlign w:val="baseline"/>
                                  </w:rPr>
                                  <w:t xml:space="preserve">Seguridad en internet.</w:t>
                                </w:r>
                              </w:p>
                            </w:txbxContent>
                          </wps:txbx>
                          <wps:bodyPr anchorCtr="0" anchor="ctr" bIns="0" lIns="0" spcFirstLastPara="1" rIns="0" wrap="square" tIns="0">
                            <a:noAutofit/>
                          </wps:bodyPr>
                        </wps:wsp>
                        <wps:wsp>
                          <wps:cNvSpPr/>
                          <wps:cNvPr id="57" name="Shape 57"/>
                          <wps:spPr>
                            <a:xfrm>
                              <a:off x="301291" y="1010412"/>
                              <a:ext cx="703386" cy="703386"/>
                            </a:xfrm>
                            <a:prstGeom prst="ellipse">
                              <a:avLst/>
                            </a:prstGeom>
                            <a:solidFill>
                              <a:srgbClr val="C9DDF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449002" y="1158123"/>
                              <a:ext cx="407963" cy="407963"/>
                            </a:xfrm>
                            <a:prstGeom prst="rect">
                              <a:avLst/>
                            </a:prstGeom>
                            <a:blipFill rotWithShape="1">
                              <a:blip r:embed="rId38">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155403" y="1010412"/>
                              <a:ext cx="1657981" cy="7033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 name="Shape 60"/>
                          <wps:spPr>
                            <a:xfrm>
                              <a:off x="1155403" y="1010412"/>
                              <a:ext cx="1657981" cy="7033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6"/>
                                    <w:vertAlign w:val="baseline"/>
                                  </w:rPr>
                                  <w:t xml:space="preserve">Seguridad en redes.</w:t>
                                </w:r>
                              </w:p>
                            </w:txbxContent>
                          </wps:txbx>
                          <wps:bodyPr anchorCtr="0" anchor="ctr" bIns="0" lIns="0" spcFirstLastPara="1" rIns="0" wrap="square" tIns="0">
                            <a:noAutofit/>
                          </wps:bodyPr>
                        </wps:wsp>
                        <wps:wsp>
                          <wps:cNvSpPr/>
                          <wps:cNvPr id="61" name="Shape 61"/>
                          <wps:spPr>
                            <a:xfrm>
                              <a:off x="3102275" y="1010412"/>
                              <a:ext cx="703386" cy="703386"/>
                            </a:xfrm>
                            <a:prstGeom prst="ellipse">
                              <a:avLst/>
                            </a:prstGeom>
                            <a:solidFill>
                              <a:srgbClr val="C9DDF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3249986" y="1158123"/>
                              <a:ext cx="407963" cy="407963"/>
                            </a:xfrm>
                            <a:prstGeom prst="rect">
                              <a:avLst/>
                            </a:prstGeom>
                            <a:blipFill rotWithShape="1">
                              <a:blip r:embed="rId39">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3956387" y="1010412"/>
                              <a:ext cx="1657981" cy="7033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3956387" y="1010412"/>
                              <a:ext cx="1657981" cy="7033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6"/>
                                    <w:vertAlign w:val="baseline"/>
                                  </w:rPr>
                                  <w:t xml:space="preserve">La protección de infraestructuras críticas de información.</w:t>
                                </w:r>
                              </w:p>
                            </w:txbxContent>
                          </wps:txbx>
                          <wps:bodyPr anchorCtr="0" anchor="ctr" bIns="0" lIns="0" spcFirstLastPara="1" rIns="0" wrap="square" tIns="0">
                            <a:noAutofit/>
                          </wps:bodyPr>
                        </wps:wsp>
                      </wpg:grpSp>
                    </wpg:wgp>
                  </a:graphicData>
                </a:graphic>
              </wp:inline>
            </w:drawing>
          </mc:Choice>
          <mc:Fallback>
            <w:drawing>
              <wp:inline distB="0" distT="0" distL="0" distR="0">
                <wp:extent cx="5915660" cy="1727200"/>
                <wp:effectExtent b="0" l="0" r="0" t="0"/>
                <wp:docPr id="2110599578" name="image26.png"/>
                <a:graphic>
                  <a:graphicData uri="http://schemas.openxmlformats.org/drawingml/2006/picture">
                    <pic:pic>
                      <pic:nvPicPr>
                        <pic:cNvPr id="0" name="image26.png"/>
                        <pic:cNvPicPr preferRelativeResize="0"/>
                      </pic:nvPicPr>
                      <pic:blipFill>
                        <a:blip r:embed="rId40"/>
                        <a:srcRect/>
                        <a:stretch>
                          <a:fillRect/>
                        </a:stretch>
                      </pic:blipFill>
                      <pic:spPr>
                        <a:xfrm>
                          <a:off x="0" y="0"/>
                          <a:ext cx="591566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rPr>
          <w:b w:val="1"/>
          <w:sz w:val="20"/>
          <w:szCs w:val="20"/>
        </w:rPr>
      </w:pPr>
      <w:r w:rsidDel="00000000" w:rsidR="00000000" w:rsidRPr="00000000">
        <w:rPr>
          <w:b w:val="1"/>
          <w:color w:val="000000"/>
          <w:sz w:val="20"/>
          <w:szCs w:val="20"/>
          <w:rtl w:val="0"/>
        </w:rPr>
        <w:t xml:space="preserve">Figura </w:t>
      </w:r>
      <w:sdt>
        <w:sdtPr>
          <w:tag w:val="goog_rdk_8"/>
        </w:sdtPr>
        <w:sdtContent>
          <w:commentRangeStart w:id="8"/>
        </w:sdtContent>
      </w:sdt>
      <w:r w:rsidDel="00000000" w:rsidR="00000000" w:rsidRPr="00000000">
        <w:rPr>
          <w:b w:val="1"/>
          <w:color w:val="000000"/>
          <w:sz w:val="20"/>
          <w:szCs w:val="20"/>
          <w:rtl w:val="0"/>
        </w:rPr>
        <w:t xml:space="preserve">3</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rPr>
          <w:sz w:val="20"/>
          <w:szCs w:val="20"/>
        </w:rPr>
      </w:pPr>
      <w:r w:rsidDel="00000000" w:rsidR="00000000" w:rsidRPr="00000000">
        <w:rPr>
          <w:i w:val="1"/>
          <w:color w:val="000000"/>
          <w:sz w:val="20"/>
          <w:szCs w:val="20"/>
          <w:rtl w:val="0"/>
        </w:rPr>
        <w:t xml:space="preserve">Estructura de la norma ISO/IEC 27032:2020</w:t>
      </w: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0" distT="0" distL="0" distR="0">
            <wp:extent cx="4695825" cy="2895600"/>
            <wp:effectExtent b="0" l="0" r="0" t="0"/>
            <wp:docPr id="2110599599" name="image13.png"/>
            <a:graphic>
              <a:graphicData uri="http://schemas.openxmlformats.org/drawingml/2006/picture">
                <pic:pic>
                  <pic:nvPicPr>
                    <pic:cNvPr id="0" name="image13.png"/>
                    <pic:cNvPicPr preferRelativeResize="0"/>
                  </pic:nvPicPr>
                  <pic:blipFill>
                    <a:blip r:embed="rId41"/>
                    <a:srcRect b="0" l="18646" r="0" t="0"/>
                    <a:stretch>
                      <a:fillRect/>
                    </a:stretch>
                  </pic:blipFill>
                  <pic:spPr>
                    <a:xfrm>
                      <a:off x="0" y="0"/>
                      <a:ext cx="46958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jc w:val="both"/>
        <w:rPr>
          <w:sz w:val="20"/>
          <w:szCs w:val="20"/>
        </w:rPr>
      </w:pPr>
      <w:r w:rsidDel="00000000" w:rsidR="00000000" w:rsidRPr="00000000">
        <w:rPr>
          <w:rtl w:val="0"/>
        </w:rPr>
      </w:r>
    </w:p>
    <w:p w:rsidR="00000000" w:rsidDel="00000000" w:rsidP="00000000" w:rsidRDefault="00000000" w:rsidRPr="00000000" w14:paraId="00000124">
      <w:pPr>
        <w:jc w:val="both"/>
        <w:rPr>
          <w:sz w:val="20"/>
          <w:szCs w:val="20"/>
        </w:rPr>
      </w:pPr>
      <w:r w:rsidDel="00000000" w:rsidR="00000000" w:rsidRPr="00000000">
        <w:rPr>
          <w:sz w:val="20"/>
          <w:szCs w:val="20"/>
          <w:rtl w:val="0"/>
        </w:rPr>
        <w:t xml:space="preserve">La norma se enfoca en la seguridad del ciberespacio o cuestiones de ciberseguridad, con un énfasis particular en establecer conexiones entre diferentes brechas de la web. Este documento ofrece una guía técnica para abordar los riesgos comunes de ciberseguridad.</w:t>
      </w:r>
    </w:p>
    <w:p w:rsidR="00000000" w:rsidDel="00000000" w:rsidP="00000000" w:rsidRDefault="00000000" w:rsidRPr="00000000" w14:paraId="00000125">
      <w:pPr>
        <w:jc w:val="both"/>
        <w:rPr>
          <w:sz w:val="20"/>
          <w:szCs w:val="20"/>
        </w:rPr>
      </w:pPr>
      <w:r w:rsidDel="00000000" w:rsidR="00000000" w:rsidRPr="00000000">
        <w:rPr>
          <w:rtl w:val="0"/>
        </w:rPr>
      </w:r>
    </w:p>
    <w:p w:rsidR="00000000" w:rsidDel="00000000" w:rsidP="00000000" w:rsidRDefault="00000000" w:rsidRPr="00000000" w14:paraId="00000126">
      <w:pPr>
        <w:jc w:val="both"/>
        <w:rPr>
          <w:sz w:val="20"/>
          <w:szCs w:val="20"/>
        </w:rPr>
      </w:pPr>
      <w:r w:rsidDel="00000000" w:rsidR="00000000" w:rsidRPr="00000000">
        <w:rPr>
          <w:sz w:val="20"/>
          <w:szCs w:val="20"/>
          <w:rtl w:val="0"/>
        </w:rPr>
        <w:t xml:space="preserve">Dado el aumento en la frecuencia y la sofisticación de los ciberataques, se reconoce claramente la necesidad de proteger los recursos y activos. Surge entonces la importante pregunta:</w:t>
      </w:r>
    </w:p>
    <w:p w:rsidR="00000000" w:rsidDel="00000000" w:rsidP="00000000" w:rsidRDefault="00000000" w:rsidRPr="00000000" w14:paraId="00000127">
      <w:pPr>
        <w:jc w:val="both"/>
        <w:rPr>
          <w:sz w:val="20"/>
          <w:szCs w:val="20"/>
        </w:rPr>
      </w:pPr>
      <w:r w:rsidDel="00000000" w:rsidR="00000000" w:rsidRPr="00000000">
        <w:rPr>
          <w:rtl w:val="0"/>
        </w:rPr>
      </w:r>
    </w:p>
    <w:p w:rsidR="00000000" w:rsidDel="00000000" w:rsidP="00000000" w:rsidRDefault="00000000" w:rsidRPr="00000000" w14:paraId="00000128">
      <w:pPr>
        <w:jc w:val="both"/>
        <w:rPr>
          <w:sz w:val="20"/>
          <w:szCs w:val="20"/>
        </w:rPr>
      </w:pPr>
      <w:r w:rsidDel="00000000" w:rsidR="00000000" w:rsidRPr="00000000">
        <w:rPr>
          <w:sz w:val="20"/>
          <w:szCs w:val="20"/>
        </w:rPr>
        <mc:AlternateContent>
          <mc:Choice Requires="wpg">
            <w:drawing>
              <wp:inline distB="0" distT="0" distL="0" distR="0">
                <wp:extent cx="6332220" cy="1113790"/>
                <wp:effectExtent b="0" l="0" r="0" t="0"/>
                <wp:docPr id="2110599584" name=""/>
                <a:graphic>
                  <a:graphicData uri="http://schemas.microsoft.com/office/word/2010/wordprocessingGroup">
                    <wpg:wgp>
                      <wpg:cNvGrpSpPr/>
                      <wpg:grpSpPr>
                        <a:xfrm>
                          <a:off x="0" y="0"/>
                          <a:ext cx="6332220" cy="1113790"/>
                          <a:chOff x="0" y="0"/>
                          <a:chExt cx="6344925" cy="1126500"/>
                        </a:xfrm>
                      </wpg:grpSpPr>
                      <wpg:grpSp>
                        <wpg:cNvGrpSpPr/>
                        <wpg:grpSpPr>
                          <a:xfrm>
                            <a:off x="0" y="0"/>
                            <a:ext cx="6332219" cy="1113790"/>
                            <a:chOff x="0" y="0"/>
                            <a:chExt cx="6332219" cy="1113790"/>
                          </a:xfrm>
                        </wpg:grpSpPr>
                        <wps:wsp>
                          <wps:cNvSpPr/>
                          <wps:cNvPr id="4" name="Shape 4"/>
                          <wps:spPr>
                            <a:xfrm>
                              <a:off x="0" y="0"/>
                              <a:ext cx="6332200" cy="1113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rot="5400000">
                              <a:off x="3860393" y="-1469415"/>
                              <a:ext cx="891032" cy="4052620"/>
                            </a:xfrm>
                            <a:prstGeom prst="round2SameRect">
                              <a:avLst>
                                <a:gd fmla="val 16667" name="adj1"/>
                                <a:gd fmla="val 0" name="adj2"/>
                              </a:avLst>
                            </a:prstGeom>
                            <a:solidFill>
                              <a:srgbClr val="C9EEF0">
                                <a:alpha val="89803"/>
                              </a:srgbClr>
                            </a:solidFill>
                            <a:ln cap="flat" cmpd="sng" w="25400">
                              <a:solidFill>
                                <a:srgbClr val="C9EE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3" name="Shape 93"/>
                          <wps:spPr>
                            <a:xfrm>
                              <a:off x="2279600" y="154875"/>
                              <a:ext cx="4009123" cy="804038"/>
                            </a:xfrm>
                            <a:prstGeom prst="rect">
                              <a:avLst/>
                            </a:prstGeom>
                            <a:noFill/>
                            <a:ln>
                              <a:noFill/>
                            </a:ln>
                          </wps:spPr>
                          <wps:txbx>
                            <w:txbxContent>
                              <w:p w:rsidR="00000000" w:rsidDel="00000000" w:rsidP="00000000" w:rsidRDefault="00000000" w:rsidRPr="00000000">
                                <w:pPr>
                                  <w:spacing w:after="0" w:before="0" w:line="215.9999942779541"/>
                                  <w:ind w:left="180" w:right="0" w:firstLine="12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Aquí es donde los marcos de referencia, que se han venido desarrollando y adoptando, juegan un papel crucial, ya que proveen información valiosa y útil para el diseño de procesos de control y mitigación de riesgos de ciberseguridad.</w:t>
                                </w:r>
                              </w:p>
                            </w:txbxContent>
                          </wps:txbx>
                          <wps:bodyPr anchorCtr="0" anchor="ctr" bIns="22850" lIns="45700" spcFirstLastPara="1" rIns="45700" wrap="square" tIns="22850">
                            <a:noAutofit/>
                          </wps:bodyPr>
                        </wps:wsp>
                        <wps:wsp>
                          <wps:cNvSpPr/>
                          <wps:cNvPr id="94" name="Shape 94"/>
                          <wps:spPr>
                            <a:xfrm>
                              <a:off x="0" y="0"/>
                              <a:ext cx="2279599" cy="1113790"/>
                            </a:xfrm>
                            <a:prstGeom prst="roundRect">
                              <a:avLst>
                                <a:gd fmla="val 16667" name="adj"/>
                              </a:avLst>
                            </a:prstGeom>
                            <a:solidFill>
                              <a:srgbClr val="08D0D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5" name="Shape 95"/>
                          <wps:spPr>
                            <a:xfrm>
                              <a:off x="54371" y="54371"/>
                              <a:ext cx="2170857" cy="100504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62"/>
                                    <w:vertAlign w:val="baseline"/>
                                  </w:rPr>
                                  <w:t xml:space="preserve">¿Cómo empezar? </w:t>
                                </w:r>
                              </w:p>
                            </w:txbxContent>
                          </wps:txbx>
                          <wps:bodyPr anchorCtr="0" anchor="ctr" bIns="59050" lIns="118100" spcFirstLastPara="1" rIns="118100" wrap="square" tIns="59050">
                            <a:noAutofit/>
                          </wps:bodyPr>
                        </wps:wsp>
                      </wpg:grpSp>
                    </wpg:wgp>
                  </a:graphicData>
                </a:graphic>
              </wp:inline>
            </w:drawing>
          </mc:Choice>
          <mc:Fallback>
            <w:drawing>
              <wp:inline distB="0" distT="0" distL="0" distR="0">
                <wp:extent cx="6332220" cy="1113790"/>
                <wp:effectExtent b="0" l="0" r="0" t="0"/>
                <wp:docPr id="2110599584" name="image37.png"/>
                <a:graphic>
                  <a:graphicData uri="http://schemas.openxmlformats.org/drawingml/2006/picture">
                    <pic:pic>
                      <pic:nvPicPr>
                        <pic:cNvPr id="0" name="image37.png"/>
                        <pic:cNvPicPr preferRelativeResize="0"/>
                      </pic:nvPicPr>
                      <pic:blipFill>
                        <a:blip r:embed="rId42"/>
                        <a:srcRect/>
                        <a:stretch>
                          <a:fillRect/>
                        </a:stretch>
                      </pic:blipFill>
                      <pic:spPr>
                        <a:xfrm>
                          <a:off x="0" y="0"/>
                          <a:ext cx="6332220" cy="1113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9">
      <w:pPr>
        <w:jc w:val="both"/>
        <w:rPr>
          <w:sz w:val="20"/>
          <w:szCs w:val="20"/>
        </w:rPr>
      </w:pPr>
      <w:r w:rsidDel="00000000" w:rsidR="00000000" w:rsidRPr="00000000">
        <w:rPr>
          <w:rtl w:val="0"/>
        </w:rPr>
      </w:r>
    </w:p>
    <w:p w:rsidR="00000000" w:rsidDel="00000000" w:rsidP="00000000" w:rsidRDefault="00000000" w:rsidRPr="00000000" w14:paraId="0000012A">
      <w:pPr>
        <w:jc w:val="both"/>
        <w:rPr>
          <w:sz w:val="20"/>
          <w:szCs w:val="20"/>
        </w:rPr>
      </w:pPr>
      <w:r w:rsidDel="00000000" w:rsidR="00000000" w:rsidRPr="00000000">
        <w:rPr>
          <w:sz w:val="20"/>
          <w:szCs w:val="20"/>
          <w:rtl w:val="0"/>
        </w:rPr>
        <w:t xml:space="preserve">Aunque es esencial elegir un marco de referencia y trabajar con él, es importante recordar que son solo una guía y no ofrecen soluciones definitivas. El enfoque en el análisis de riesgos es también crucial; cada marco propone una serie de controles entre los cuales se debe elegir los más aplicables al entorno específico y, si es necesario, realizar adopciones o ajustes de otros marcos de referencia.</w:t>
      </w:r>
    </w:p>
    <w:p w:rsidR="00000000" w:rsidDel="00000000" w:rsidP="00000000" w:rsidRDefault="00000000" w:rsidRPr="00000000" w14:paraId="0000012B">
      <w:pPr>
        <w:jc w:val="both"/>
        <w:rPr>
          <w:sz w:val="20"/>
          <w:szCs w:val="20"/>
        </w:rPr>
      </w:pPr>
      <w:r w:rsidDel="00000000" w:rsidR="00000000" w:rsidRPr="00000000">
        <w:rPr>
          <w:rtl w:val="0"/>
        </w:rPr>
      </w:r>
    </w:p>
    <w:p w:rsidR="00000000" w:rsidDel="00000000" w:rsidP="00000000" w:rsidRDefault="00000000" w:rsidRPr="00000000" w14:paraId="0000012C">
      <w:pPr>
        <w:jc w:val="both"/>
        <w:rPr>
          <w:sz w:val="20"/>
          <w:szCs w:val="20"/>
        </w:rPr>
      </w:pPr>
      <w:r w:rsidDel="00000000" w:rsidR="00000000" w:rsidRPr="00000000">
        <w:rPr>
          <w:sz w:val="20"/>
          <w:szCs w:val="20"/>
          <w:rtl w:val="0"/>
        </w:rPr>
        <w:t xml:space="preserve">Los marcos de referencia más utilizados y desarrollados incluyen propósitos particulares para su adopción y una breve descripción, aunque no se han detallado específicamente aquí.</w:t>
      </w:r>
    </w:p>
    <w:p w:rsidR="00000000" w:rsidDel="00000000" w:rsidP="00000000" w:rsidRDefault="00000000" w:rsidRPr="00000000" w14:paraId="0000012D">
      <w:pPr>
        <w:ind w:left="737" w:firstLine="0"/>
        <w:jc w:val="both"/>
        <w:rPr>
          <w:sz w:val="20"/>
          <w:szCs w:val="20"/>
        </w:rPr>
      </w:pPr>
      <w:r w:rsidDel="00000000" w:rsidR="00000000" w:rsidRPr="00000000">
        <w:rPr>
          <w:rtl w:val="0"/>
        </w:rPr>
      </w:r>
    </w:p>
    <w:p w:rsidR="00000000" w:rsidDel="00000000" w:rsidP="00000000" w:rsidRDefault="00000000" w:rsidRPr="00000000" w14:paraId="0000012E">
      <w:pPr>
        <w:jc w:val="both"/>
        <w:rPr>
          <w:sz w:val="20"/>
          <w:szCs w:val="20"/>
        </w:rPr>
      </w:pPr>
      <w:r w:rsidDel="00000000" w:rsidR="00000000" w:rsidRPr="00000000">
        <w:rPr>
          <w:sz w:val="20"/>
          <w:szCs w:val="20"/>
          <w:rtl w:val="0"/>
        </w:rPr>
        <w:t xml:space="preserve">Los marcos de referencia más utilizados son:</w:t>
      </w:r>
    </w:p>
    <w:p w:rsidR="00000000" w:rsidDel="00000000" w:rsidP="00000000" w:rsidRDefault="00000000" w:rsidRPr="00000000" w14:paraId="0000012F">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72926</wp:posOffset>
                </wp:positionV>
                <wp:extent cx="6305550" cy="508099"/>
                <wp:effectExtent b="0" l="0" r="0" t="0"/>
                <wp:wrapNone/>
                <wp:docPr id="2110599583" name=""/>
                <a:graphic>
                  <a:graphicData uri="http://schemas.microsoft.com/office/word/2010/wordprocessingShape">
                    <wps:wsp>
                      <wps:cNvSpPr/>
                      <wps:cNvPr id="90" name="Shape 90"/>
                      <wps:spPr>
                        <a:xfrm>
                          <a:off x="2197988" y="3330103"/>
                          <a:ext cx="6296025" cy="89979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Acordeón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CF020_1.5_Seguridad en el proceso de despliegue y mantenimiento (2)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72926</wp:posOffset>
                </wp:positionV>
                <wp:extent cx="6305550" cy="508099"/>
                <wp:effectExtent b="0" l="0" r="0" t="0"/>
                <wp:wrapNone/>
                <wp:docPr id="2110599583" name="image35.png"/>
                <a:graphic>
                  <a:graphicData uri="http://schemas.openxmlformats.org/drawingml/2006/picture">
                    <pic:pic>
                      <pic:nvPicPr>
                        <pic:cNvPr id="0" name="image35.png"/>
                        <pic:cNvPicPr preferRelativeResize="0"/>
                      </pic:nvPicPr>
                      <pic:blipFill>
                        <a:blip r:embed="rId43"/>
                        <a:srcRect/>
                        <a:stretch>
                          <a:fillRect/>
                        </a:stretch>
                      </pic:blipFill>
                      <pic:spPr>
                        <a:xfrm>
                          <a:off x="0" y="0"/>
                          <a:ext cx="6305550" cy="508099"/>
                        </a:xfrm>
                        <a:prstGeom prst="rect"/>
                        <a:ln/>
                      </pic:spPr>
                    </pic:pic>
                  </a:graphicData>
                </a:graphic>
              </wp:anchor>
            </w:drawing>
          </mc:Fallback>
        </mc:AlternateContent>
      </w:r>
    </w:p>
    <w:p w:rsidR="00000000" w:rsidDel="00000000" w:rsidP="00000000" w:rsidRDefault="00000000" w:rsidRPr="00000000" w14:paraId="00000130">
      <w:pPr>
        <w:jc w:val="both"/>
        <w:rPr>
          <w:b w:val="1"/>
          <w:sz w:val="20"/>
          <w:szCs w:val="20"/>
        </w:rPr>
      </w:pPr>
      <w:r w:rsidDel="00000000" w:rsidR="00000000" w:rsidRPr="00000000">
        <w:rPr>
          <w:rtl w:val="0"/>
        </w:rPr>
      </w:r>
    </w:p>
    <w:p w:rsidR="00000000" w:rsidDel="00000000" w:rsidP="00000000" w:rsidRDefault="00000000" w:rsidRPr="00000000" w14:paraId="00000131">
      <w:pPr>
        <w:jc w:val="both"/>
        <w:rPr>
          <w:b w:val="1"/>
          <w:sz w:val="20"/>
          <w:szCs w:val="20"/>
        </w:rPr>
      </w:pPr>
      <w:r w:rsidDel="00000000" w:rsidR="00000000" w:rsidRPr="00000000">
        <w:rPr>
          <w:rtl w:val="0"/>
        </w:rPr>
      </w:r>
    </w:p>
    <w:p w:rsidR="00000000" w:rsidDel="00000000" w:rsidP="00000000" w:rsidRDefault="00000000" w:rsidRPr="00000000" w14:paraId="00000132">
      <w:pPr>
        <w:jc w:val="both"/>
        <w:rPr>
          <w:b w:val="1"/>
          <w:sz w:val="20"/>
          <w:szCs w:val="20"/>
        </w:rPr>
      </w:pPr>
      <w:r w:rsidDel="00000000" w:rsidR="00000000" w:rsidRPr="00000000">
        <w:rPr>
          <w:rtl w:val="0"/>
        </w:rPr>
      </w:r>
    </w:p>
    <w:p w:rsidR="00000000" w:rsidDel="00000000" w:rsidP="00000000" w:rsidRDefault="00000000" w:rsidRPr="00000000" w14:paraId="00000133">
      <w:pPr>
        <w:jc w:val="both"/>
        <w:rPr>
          <w:b w:val="1"/>
          <w:sz w:val="20"/>
          <w:szCs w:val="20"/>
        </w:rPr>
      </w:pPr>
      <w:r w:rsidDel="00000000" w:rsidR="00000000" w:rsidRPr="00000000">
        <w:rPr>
          <w:rtl w:val="0"/>
        </w:rPr>
      </w:r>
    </w:p>
    <w:p w:rsidR="00000000" w:rsidDel="00000000" w:rsidP="00000000" w:rsidRDefault="00000000" w:rsidRPr="00000000" w14:paraId="00000134">
      <w:pPr>
        <w:numPr>
          <w:ilvl w:val="0"/>
          <w:numId w:val="6"/>
        </w:numPr>
        <w:ind w:left="360" w:hanging="360"/>
        <w:jc w:val="both"/>
        <w:rPr>
          <w:b w:val="1"/>
          <w:sz w:val="20"/>
          <w:szCs w:val="20"/>
        </w:rPr>
      </w:pPr>
      <w:r w:rsidDel="00000000" w:rsidR="00000000" w:rsidRPr="00000000">
        <w:rPr>
          <w:b w:val="1"/>
          <w:sz w:val="20"/>
          <w:szCs w:val="20"/>
          <w:rtl w:val="0"/>
        </w:rPr>
        <w:t xml:space="preserve">Matriz de control de acceso</w:t>
      </w:r>
    </w:p>
    <w:p w:rsidR="00000000" w:rsidDel="00000000" w:rsidP="00000000" w:rsidRDefault="00000000" w:rsidRPr="00000000" w14:paraId="00000135">
      <w:pPr>
        <w:ind w:left="737" w:hanging="340"/>
        <w:jc w:val="both"/>
        <w:rPr>
          <w:b w:val="1"/>
          <w:sz w:val="20"/>
          <w:szCs w:val="2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color w:val="000000"/>
          <w:sz w:val="20"/>
          <w:szCs w:val="20"/>
          <w:rtl w:val="0"/>
        </w:rPr>
        <w:t xml:space="preserve">La matriz de control es un documento diseñado para organizar los roles y permisos analizados desde la etapa de desarrollo, específicamente en la fase de requerimientos. Constituye una manera estructurada de definir quién va a realizar qué acciones dentro de la aplicación. Esta herramienta es particularmente útil para empresas grandes que gestionan diversas aplicaciones para llevar a cabo sus operaciones diarias.</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rtl w:val="0"/>
        </w:rPr>
      </w:r>
    </w:p>
    <w:tbl>
      <w:tblPr>
        <w:tblStyle w:val="Table6"/>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8"/>
        <w:gridCol w:w="7314"/>
        <w:tblGridChange w:id="0">
          <w:tblGrid>
            <w:gridCol w:w="2648"/>
            <w:gridCol w:w="7314"/>
          </w:tblGrid>
        </w:tblGridChange>
      </w:tblGrid>
      <w:tr>
        <w:trPr>
          <w:cantSplit w:val="0"/>
          <w:tblHeader w:val="0"/>
        </w:trPr>
        <w:tc>
          <w:tcPr>
            <w:shd w:fill="c9fafc" w:val="clear"/>
          </w:tcPr>
          <w:p w:rsidR="00000000" w:rsidDel="00000000" w:rsidP="00000000" w:rsidRDefault="00000000" w:rsidRPr="00000000" w14:paraId="00000138">
            <w:pPr>
              <w:spacing w:after="140" w:lineRule="auto"/>
              <w:jc w:val="both"/>
              <w:rPr>
                <w:color w:val="000000"/>
                <w:sz w:val="20"/>
                <w:szCs w:val="20"/>
              </w:rPr>
            </w:pPr>
            <w:sdt>
              <w:sdtPr>
                <w:tag w:val="goog_rdk_9"/>
              </w:sdtPr>
              <w:sdtContent>
                <w:commentRangeStart w:id="9"/>
              </w:sdtContent>
            </w:sdt>
            <w:r w:rsidDel="00000000" w:rsidR="00000000" w:rsidRPr="00000000">
              <w:rPr/>
              <w:drawing>
                <wp:inline distB="0" distT="0" distL="0" distR="0">
                  <wp:extent cx="1548831" cy="1163602"/>
                  <wp:effectExtent b="0" l="0" r="0" t="0"/>
                  <wp:docPr descr="Persona trabajando html en computadora" id="2110599597" name="image7.jpg"/>
                  <a:graphic>
                    <a:graphicData uri="http://schemas.openxmlformats.org/drawingml/2006/picture">
                      <pic:pic>
                        <pic:nvPicPr>
                          <pic:cNvPr descr="Persona trabajando html en computadora" id="0" name="image7.jpg"/>
                          <pic:cNvPicPr preferRelativeResize="0"/>
                        </pic:nvPicPr>
                        <pic:blipFill>
                          <a:blip r:embed="rId44"/>
                          <a:srcRect b="0" l="0" r="0" t="0"/>
                          <a:stretch>
                            <a:fillRect/>
                          </a:stretch>
                        </pic:blipFill>
                        <pic:spPr>
                          <a:xfrm>
                            <a:off x="0" y="0"/>
                            <a:ext cx="1548831" cy="1163602"/>
                          </a:xfrm>
                          <a:prstGeom prst="rect"/>
                          <a:ln/>
                        </pic:spPr>
                      </pic:pic>
                    </a:graphicData>
                  </a:graphic>
                </wp:inline>
              </w:drawing>
            </w:r>
            <w:commentRangeEnd w:id="9"/>
            <w:r w:rsidDel="00000000" w:rsidR="00000000" w:rsidRPr="00000000">
              <w:commentReference w:id="9"/>
            </w:r>
            <w:r w:rsidDel="00000000" w:rsidR="00000000" w:rsidRPr="00000000">
              <w:rPr>
                <w:rtl w:val="0"/>
              </w:rPr>
            </w:r>
          </w:p>
        </w:tc>
        <w:tc>
          <w:tcPr>
            <w:shd w:fill="c9fafc" w:val="clear"/>
          </w:tcPr>
          <w:p w:rsidR="00000000" w:rsidDel="00000000" w:rsidP="00000000" w:rsidRDefault="00000000" w:rsidRPr="00000000" w14:paraId="00000139">
            <w:pPr>
              <w:spacing w:after="140" w:lineRule="auto"/>
              <w:jc w:val="both"/>
              <w:rPr>
                <w:color w:val="000000"/>
                <w:sz w:val="20"/>
                <w:szCs w:val="20"/>
              </w:rPr>
            </w:pPr>
            <w:r w:rsidDel="00000000" w:rsidR="00000000" w:rsidRPr="00000000">
              <w:rPr>
                <w:color w:val="000000"/>
                <w:sz w:val="20"/>
                <w:szCs w:val="20"/>
                <w:rtl w:val="0"/>
              </w:rPr>
              <w:t xml:space="preserve">Uno de los inconvenientes al desarrollar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es realizar pruebas sin considerar adecuadamente el acceso o permisos que cada usuario debe tener, dejando la organización de estos aspectos para la etapa final. Este enfoque puede resultar en reprocesos y en una evaluación insuficiente de la seguridad de la aplicación con respecto al usuario interno. Es crucial reconocer que el usuario interno de la organización representa el primer punto de vulnerabilidad; por tanto, la seguridad interna debe ser considerada un elemento importante dentro del análisis y diseño de las aplicaciones.</w:t>
            </w:r>
          </w:p>
        </w:tc>
      </w:tr>
    </w:tbl>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color w:val="000000"/>
          <w:sz w:val="20"/>
          <w:szCs w:val="20"/>
          <w:rtl w:val="0"/>
        </w:rPr>
        <w:t xml:space="preserve">A continuación, se muestra un ejemplo de una matriz reducida para ilustrar el enfoque que se debe adoptar y los aspectos que se deben considerar en su implementación:</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40" w:line="240" w:lineRule="auto"/>
        <w:jc w:val="both"/>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40" w:line="240" w:lineRule="auto"/>
        <w:jc w:val="both"/>
        <w:rPr>
          <w:i w:val="1"/>
          <w:color w:val="000000"/>
          <w:sz w:val="20"/>
          <w:szCs w:val="20"/>
        </w:rPr>
      </w:pPr>
      <w:r w:rsidDel="00000000" w:rsidR="00000000" w:rsidRPr="00000000">
        <w:rPr>
          <w:color w:val="000000"/>
          <w:sz w:val="20"/>
          <w:szCs w:val="20"/>
          <w:rtl w:val="0"/>
        </w:rPr>
        <w:t xml:space="preserve">Matriz de control de acceso</w:t>
      </w:r>
      <w:r w:rsidDel="00000000" w:rsidR="00000000" w:rsidRPr="00000000">
        <w:rPr>
          <w:rtl w:val="0"/>
        </w:rPr>
      </w:r>
    </w:p>
    <w:tbl>
      <w:tblPr>
        <w:tblStyle w:val="Table7"/>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8"/>
        <w:gridCol w:w="1475"/>
        <w:gridCol w:w="1087"/>
        <w:gridCol w:w="1446"/>
        <w:gridCol w:w="1279"/>
        <w:gridCol w:w="1187"/>
        <w:gridCol w:w="1810"/>
        <w:tblGridChange w:id="0">
          <w:tblGrid>
            <w:gridCol w:w="1678"/>
            <w:gridCol w:w="1475"/>
            <w:gridCol w:w="1087"/>
            <w:gridCol w:w="1446"/>
            <w:gridCol w:w="1279"/>
            <w:gridCol w:w="1187"/>
            <w:gridCol w:w="1810"/>
          </w:tblGrid>
        </w:tblGridChange>
      </w:tblGrid>
      <w:tr>
        <w:trPr>
          <w:cantSplit w:val="0"/>
          <w:tblHeader w:val="0"/>
        </w:trPr>
        <w:tc>
          <w:tcPr>
            <w:vAlign w:val="center"/>
          </w:tcPr>
          <w:p w:rsidR="00000000" w:rsidDel="00000000" w:rsidP="00000000" w:rsidRDefault="00000000" w:rsidRPr="00000000" w14:paraId="0000013E">
            <w:pPr>
              <w:jc w:val="center"/>
              <w:rPr>
                <w:b w:val="1"/>
                <w:sz w:val="20"/>
                <w:szCs w:val="20"/>
              </w:rPr>
            </w:pPr>
            <w:r w:rsidDel="00000000" w:rsidR="00000000" w:rsidRPr="00000000">
              <w:rPr>
                <w:b w:val="1"/>
                <w:sz w:val="20"/>
                <w:szCs w:val="20"/>
                <w:rtl w:val="0"/>
              </w:rPr>
              <w:t xml:space="preserve">Rol</w:t>
            </w:r>
          </w:p>
        </w:tc>
        <w:tc>
          <w:tcPr>
            <w:vAlign w:val="center"/>
          </w:tcPr>
          <w:p w:rsidR="00000000" w:rsidDel="00000000" w:rsidP="00000000" w:rsidRDefault="00000000" w:rsidRPr="00000000" w14:paraId="0000013F">
            <w:pPr>
              <w:jc w:val="center"/>
              <w:rPr>
                <w:b w:val="1"/>
                <w:sz w:val="20"/>
                <w:szCs w:val="20"/>
              </w:rPr>
            </w:pPr>
            <w:r w:rsidDel="00000000" w:rsidR="00000000" w:rsidRPr="00000000">
              <w:rPr>
                <w:b w:val="1"/>
                <w:sz w:val="20"/>
                <w:szCs w:val="20"/>
                <w:rtl w:val="0"/>
              </w:rPr>
              <w:t xml:space="preserve">Gestión de usuarios</w:t>
            </w:r>
          </w:p>
        </w:tc>
        <w:tc>
          <w:tcPr>
            <w:vAlign w:val="center"/>
          </w:tcPr>
          <w:p w:rsidR="00000000" w:rsidDel="00000000" w:rsidP="00000000" w:rsidRDefault="00000000" w:rsidRPr="00000000" w14:paraId="00000140">
            <w:pPr>
              <w:jc w:val="center"/>
              <w:rPr>
                <w:b w:val="1"/>
                <w:sz w:val="20"/>
                <w:szCs w:val="20"/>
              </w:rPr>
            </w:pPr>
            <w:r w:rsidDel="00000000" w:rsidR="00000000" w:rsidRPr="00000000">
              <w:rPr>
                <w:b w:val="1"/>
                <w:sz w:val="20"/>
                <w:szCs w:val="20"/>
                <w:rtl w:val="0"/>
              </w:rPr>
              <w:t xml:space="preserve">Crear cuenta</w:t>
            </w:r>
          </w:p>
        </w:tc>
        <w:tc>
          <w:tcPr>
            <w:vAlign w:val="center"/>
          </w:tcPr>
          <w:p w:rsidR="00000000" w:rsidDel="00000000" w:rsidP="00000000" w:rsidRDefault="00000000" w:rsidRPr="00000000" w14:paraId="00000141">
            <w:pPr>
              <w:jc w:val="center"/>
              <w:rPr>
                <w:b w:val="1"/>
                <w:sz w:val="20"/>
                <w:szCs w:val="20"/>
              </w:rPr>
            </w:pPr>
            <w:r w:rsidDel="00000000" w:rsidR="00000000" w:rsidRPr="00000000">
              <w:rPr>
                <w:b w:val="1"/>
                <w:sz w:val="20"/>
                <w:szCs w:val="20"/>
                <w:rtl w:val="0"/>
              </w:rPr>
              <w:t xml:space="preserve">Actualizar cuenta</w:t>
            </w:r>
          </w:p>
        </w:tc>
        <w:tc>
          <w:tcPr>
            <w:vAlign w:val="center"/>
          </w:tcPr>
          <w:p w:rsidR="00000000" w:rsidDel="00000000" w:rsidP="00000000" w:rsidRDefault="00000000" w:rsidRPr="00000000" w14:paraId="00000142">
            <w:pPr>
              <w:jc w:val="center"/>
              <w:rPr>
                <w:b w:val="1"/>
                <w:sz w:val="20"/>
                <w:szCs w:val="20"/>
              </w:rPr>
            </w:pPr>
            <w:r w:rsidDel="00000000" w:rsidR="00000000" w:rsidRPr="00000000">
              <w:rPr>
                <w:b w:val="1"/>
                <w:sz w:val="20"/>
                <w:szCs w:val="20"/>
                <w:rtl w:val="0"/>
              </w:rPr>
              <w:t xml:space="preserve">Eliminar cuenta</w:t>
            </w:r>
          </w:p>
        </w:tc>
        <w:tc>
          <w:tcPr>
            <w:vAlign w:val="center"/>
          </w:tcPr>
          <w:p w:rsidR="00000000" w:rsidDel="00000000" w:rsidP="00000000" w:rsidRDefault="00000000" w:rsidRPr="00000000" w14:paraId="00000143">
            <w:pPr>
              <w:jc w:val="center"/>
              <w:rPr>
                <w:b w:val="1"/>
                <w:sz w:val="20"/>
                <w:szCs w:val="20"/>
              </w:rPr>
            </w:pPr>
            <w:r w:rsidDel="00000000" w:rsidR="00000000" w:rsidRPr="00000000">
              <w:rPr>
                <w:b w:val="1"/>
                <w:sz w:val="20"/>
                <w:szCs w:val="20"/>
                <w:rtl w:val="0"/>
              </w:rPr>
              <w:t xml:space="preserve">Crear registro</w:t>
            </w:r>
          </w:p>
        </w:tc>
        <w:tc>
          <w:tcPr>
            <w:vAlign w:val="center"/>
          </w:tcPr>
          <w:p w:rsidR="00000000" w:rsidDel="00000000" w:rsidP="00000000" w:rsidRDefault="00000000" w:rsidRPr="00000000" w14:paraId="00000144">
            <w:pPr>
              <w:jc w:val="center"/>
              <w:rPr>
                <w:b w:val="1"/>
                <w:sz w:val="20"/>
                <w:szCs w:val="20"/>
              </w:rPr>
            </w:pPr>
            <w:r w:rsidDel="00000000" w:rsidR="00000000" w:rsidRPr="00000000">
              <w:rPr>
                <w:b w:val="1"/>
                <w:sz w:val="20"/>
                <w:szCs w:val="20"/>
                <w:rtl w:val="0"/>
              </w:rPr>
              <w:t xml:space="preserve">Consultar estado de cuenta</w:t>
            </w:r>
          </w:p>
        </w:tc>
      </w:tr>
      <w:tr>
        <w:trPr>
          <w:cantSplit w:val="0"/>
          <w:tblHeader w:val="0"/>
        </w:trPr>
        <w:tc>
          <w:tcPr/>
          <w:p w:rsidR="00000000" w:rsidDel="00000000" w:rsidP="00000000" w:rsidRDefault="00000000" w:rsidRPr="00000000" w14:paraId="00000145">
            <w:pPr>
              <w:rPr>
                <w:b w:val="1"/>
                <w:sz w:val="20"/>
                <w:szCs w:val="20"/>
              </w:rPr>
            </w:pPr>
            <w:r w:rsidDel="00000000" w:rsidR="00000000" w:rsidRPr="00000000">
              <w:rPr>
                <w:b w:val="1"/>
                <w:sz w:val="20"/>
                <w:szCs w:val="20"/>
                <w:rtl w:val="0"/>
              </w:rPr>
              <w:t xml:space="preserve">Administrador</w:t>
            </w:r>
          </w:p>
        </w:tc>
        <w:tc>
          <w:tcPr/>
          <w:p w:rsidR="00000000" w:rsidDel="00000000" w:rsidP="00000000" w:rsidRDefault="00000000" w:rsidRPr="00000000" w14:paraId="00000146">
            <w:pPr>
              <w:rPr>
                <w:sz w:val="20"/>
                <w:szCs w:val="20"/>
              </w:rPr>
            </w:pPr>
            <w:r w:rsidDel="00000000" w:rsidR="00000000" w:rsidRPr="00000000">
              <w:rPr>
                <w:rtl w:val="0"/>
              </w:rPr>
            </w:r>
          </w:p>
        </w:tc>
        <w:tc>
          <w:tcPr/>
          <w:p w:rsidR="00000000" w:rsidDel="00000000" w:rsidP="00000000" w:rsidRDefault="00000000" w:rsidRPr="00000000" w14:paraId="00000147">
            <w:pPr>
              <w:rPr>
                <w:sz w:val="20"/>
                <w:szCs w:val="20"/>
              </w:rPr>
            </w:pPr>
            <w:r w:rsidDel="00000000" w:rsidR="00000000" w:rsidRPr="00000000">
              <w:rPr>
                <w:rtl w:val="0"/>
              </w:rPr>
            </w:r>
          </w:p>
        </w:tc>
        <w:tc>
          <w:tcPr/>
          <w:p w:rsidR="00000000" w:rsidDel="00000000" w:rsidP="00000000" w:rsidRDefault="00000000" w:rsidRPr="00000000" w14:paraId="00000148">
            <w:pPr>
              <w:rPr>
                <w:sz w:val="20"/>
                <w:szCs w:val="20"/>
              </w:rPr>
            </w:pPr>
            <w:r w:rsidDel="00000000" w:rsidR="00000000" w:rsidRPr="00000000">
              <w:rPr>
                <w:rtl w:val="0"/>
              </w:rPr>
            </w:r>
          </w:p>
        </w:tc>
        <w:tc>
          <w:tcPr/>
          <w:p w:rsidR="00000000" w:rsidDel="00000000" w:rsidP="00000000" w:rsidRDefault="00000000" w:rsidRPr="00000000" w14:paraId="00000149">
            <w:pPr>
              <w:rPr>
                <w:sz w:val="20"/>
                <w:szCs w:val="20"/>
              </w:rPr>
            </w:pPr>
            <w:r w:rsidDel="00000000" w:rsidR="00000000" w:rsidRPr="00000000">
              <w:rPr>
                <w:rtl w:val="0"/>
              </w:rPr>
            </w:r>
          </w:p>
        </w:tc>
        <w:tc>
          <w:tcPr/>
          <w:p w:rsidR="00000000" w:rsidDel="00000000" w:rsidP="00000000" w:rsidRDefault="00000000" w:rsidRPr="00000000" w14:paraId="0000014A">
            <w:pPr>
              <w:rPr>
                <w:sz w:val="20"/>
                <w:szCs w:val="20"/>
              </w:rPr>
            </w:pPr>
            <w:r w:rsidDel="00000000" w:rsidR="00000000" w:rsidRPr="00000000">
              <w:rPr>
                <w:rtl w:val="0"/>
              </w:rPr>
            </w:r>
          </w:p>
        </w:tc>
        <w:tc>
          <w:tcPr/>
          <w:p w:rsidR="00000000" w:rsidDel="00000000" w:rsidP="00000000" w:rsidRDefault="00000000" w:rsidRPr="00000000" w14:paraId="0000014B">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4C">
            <w:pPr>
              <w:rPr>
                <w:b w:val="1"/>
                <w:sz w:val="20"/>
                <w:szCs w:val="20"/>
              </w:rPr>
            </w:pPr>
            <w:r w:rsidDel="00000000" w:rsidR="00000000" w:rsidRPr="00000000">
              <w:rPr>
                <w:b w:val="1"/>
                <w:sz w:val="20"/>
                <w:szCs w:val="20"/>
                <w:rtl w:val="0"/>
              </w:rPr>
              <w:t xml:space="preserve">Auxiliar contable</w:t>
            </w:r>
          </w:p>
        </w:tc>
        <w:tc>
          <w:tcPr/>
          <w:p w:rsidR="00000000" w:rsidDel="00000000" w:rsidP="00000000" w:rsidRDefault="00000000" w:rsidRPr="00000000" w14:paraId="0000014D">
            <w:pPr>
              <w:rPr>
                <w:sz w:val="20"/>
                <w:szCs w:val="20"/>
              </w:rPr>
            </w:pPr>
            <w:r w:rsidDel="00000000" w:rsidR="00000000" w:rsidRPr="00000000">
              <w:rPr>
                <w:rtl w:val="0"/>
              </w:rPr>
            </w:r>
          </w:p>
        </w:tc>
        <w:tc>
          <w:tcPr/>
          <w:p w:rsidR="00000000" w:rsidDel="00000000" w:rsidP="00000000" w:rsidRDefault="00000000" w:rsidRPr="00000000" w14:paraId="0000014E">
            <w:pPr>
              <w:rPr>
                <w:sz w:val="20"/>
                <w:szCs w:val="20"/>
              </w:rPr>
            </w:pPr>
            <w:r w:rsidDel="00000000" w:rsidR="00000000" w:rsidRPr="00000000">
              <w:rPr>
                <w:rtl w:val="0"/>
              </w:rPr>
            </w:r>
          </w:p>
        </w:tc>
        <w:tc>
          <w:tcPr/>
          <w:p w:rsidR="00000000" w:rsidDel="00000000" w:rsidP="00000000" w:rsidRDefault="00000000" w:rsidRPr="00000000" w14:paraId="0000014F">
            <w:pPr>
              <w:rPr>
                <w:sz w:val="20"/>
                <w:szCs w:val="20"/>
              </w:rPr>
            </w:pPr>
            <w:r w:rsidDel="00000000" w:rsidR="00000000" w:rsidRPr="00000000">
              <w:rPr>
                <w:rtl w:val="0"/>
              </w:rPr>
            </w:r>
          </w:p>
        </w:tc>
        <w:tc>
          <w:tcPr/>
          <w:p w:rsidR="00000000" w:rsidDel="00000000" w:rsidP="00000000" w:rsidRDefault="00000000" w:rsidRPr="00000000" w14:paraId="00000150">
            <w:pPr>
              <w:rPr>
                <w:sz w:val="20"/>
                <w:szCs w:val="20"/>
              </w:rPr>
            </w:pPr>
            <w:r w:rsidDel="00000000" w:rsidR="00000000" w:rsidRPr="00000000">
              <w:rPr>
                <w:rtl w:val="0"/>
              </w:rPr>
            </w:r>
          </w:p>
        </w:tc>
        <w:tc>
          <w:tcPr/>
          <w:p w:rsidR="00000000" w:rsidDel="00000000" w:rsidP="00000000" w:rsidRDefault="00000000" w:rsidRPr="00000000" w14:paraId="00000151">
            <w:pPr>
              <w:rPr>
                <w:sz w:val="20"/>
                <w:szCs w:val="20"/>
              </w:rPr>
            </w:pPr>
            <w:r w:rsidDel="00000000" w:rsidR="00000000" w:rsidRPr="00000000">
              <w:rPr>
                <w:rtl w:val="0"/>
              </w:rPr>
            </w:r>
          </w:p>
        </w:tc>
        <w:tc>
          <w:tcPr/>
          <w:p w:rsidR="00000000" w:rsidDel="00000000" w:rsidP="00000000" w:rsidRDefault="00000000" w:rsidRPr="00000000" w14:paraId="00000152">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53">
            <w:pPr>
              <w:rPr>
                <w:b w:val="1"/>
                <w:sz w:val="20"/>
                <w:szCs w:val="20"/>
              </w:rPr>
            </w:pPr>
            <w:r w:rsidDel="00000000" w:rsidR="00000000" w:rsidRPr="00000000">
              <w:rPr>
                <w:b w:val="1"/>
                <w:sz w:val="20"/>
                <w:szCs w:val="20"/>
                <w:rtl w:val="0"/>
              </w:rPr>
              <w:t xml:space="preserve">Operador</w:t>
            </w:r>
          </w:p>
        </w:tc>
        <w:tc>
          <w:tcPr/>
          <w:p w:rsidR="00000000" w:rsidDel="00000000" w:rsidP="00000000" w:rsidRDefault="00000000" w:rsidRPr="00000000" w14:paraId="00000154">
            <w:pPr>
              <w:rPr>
                <w:sz w:val="20"/>
                <w:szCs w:val="20"/>
              </w:rPr>
            </w:pPr>
            <w:r w:rsidDel="00000000" w:rsidR="00000000" w:rsidRPr="00000000">
              <w:rPr>
                <w:rtl w:val="0"/>
              </w:rPr>
            </w:r>
          </w:p>
        </w:tc>
        <w:tc>
          <w:tcPr/>
          <w:p w:rsidR="00000000" w:rsidDel="00000000" w:rsidP="00000000" w:rsidRDefault="00000000" w:rsidRPr="00000000" w14:paraId="00000155">
            <w:pPr>
              <w:rPr>
                <w:sz w:val="20"/>
                <w:szCs w:val="20"/>
              </w:rPr>
            </w:pPr>
            <w:r w:rsidDel="00000000" w:rsidR="00000000" w:rsidRPr="00000000">
              <w:rPr>
                <w:rtl w:val="0"/>
              </w:rPr>
            </w:r>
          </w:p>
        </w:tc>
        <w:tc>
          <w:tcPr/>
          <w:p w:rsidR="00000000" w:rsidDel="00000000" w:rsidP="00000000" w:rsidRDefault="00000000" w:rsidRPr="00000000" w14:paraId="00000156">
            <w:pPr>
              <w:rPr>
                <w:sz w:val="20"/>
                <w:szCs w:val="20"/>
              </w:rPr>
            </w:pPr>
            <w:r w:rsidDel="00000000" w:rsidR="00000000" w:rsidRPr="00000000">
              <w:rPr>
                <w:rtl w:val="0"/>
              </w:rPr>
            </w:r>
          </w:p>
        </w:tc>
        <w:tc>
          <w:tcPr/>
          <w:p w:rsidR="00000000" w:rsidDel="00000000" w:rsidP="00000000" w:rsidRDefault="00000000" w:rsidRPr="00000000" w14:paraId="00000157">
            <w:pPr>
              <w:rPr>
                <w:sz w:val="20"/>
                <w:szCs w:val="20"/>
              </w:rPr>
            </w:pPr>
            <w:r w:rsidDel="00000000" w:rsidR="00000000" w:rsidRPr="00000000">
              <w:rPr>
                <w:rtl w:val="0"/>
              </w:rPr>
            </w:r>
          </w:p>
        </w:tc>
        <w:tc>
          <w:tcPr/>
          <w:p w:rsidR="00000000" w:rsidDel="00000000" w:rsidP="00000000" w:rsidRDefault="00000000" w:rsidRPr="00000000" w14:paraId="00000158">
            <w:pPr>
              <w:rPr>
                <w:sz w:val="20"/>
                <w:szCs w:val="20"/>
              </w:rPr>
            </w:pPr>
            <w:r w:rsidDel="00000000" w:rsidR="00000000" w:rsidRPr="00000000">
              <w:rPr>
                <w:rtl w:val="0"/>
              </w:rPr>
            </w:r>
          </w:p>
        </w:tc>
        <w:tc>
          <w:tcPr/>
          <w:p w:rsidR="00000000" w:rsidDel="00000000" w:rsidP="00000000" w:rsidRDefault="00000000" w:rsidRPr="00000000" w14:paraId="00000159">
            <w:pPr>
              <w:rPr>
                <w:sz w:val="20"/>
                <w:szCs w:val="20"/>
              </w:rPr>
            </w:pPr>
            <w:r w:rsidDel="00000000" w:rsidR="00000000" w:rsidRPr="00000000">
              <w:rPr>
                <w:rtl w:val="0"/>
              </w:rPr>
            </w:r>
          </w:p>
        </w:tc>
      </w:tr>
    </w:tbl>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40" w:line="240" w:lineRule="auto"/>
        <w:jc w:val="both"/>
        <w:rPr>
          <w:i w:val="1"/>
          <w:color w:val="000000"/>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color w:val="000000"/>
          <w:sz w:val="20"/>
          <w:szCs w:val="20"/>
          <w:rtl w:val="0"/>
        </w:rPr>
        <w:t xml:space="preserve">Esta matriz pertenece a una aplicación contable sencilla y muestra los roles de forma vertical en el lado izquierdo, mientras que las funcionalidades se disponen horizontalmente en la parte superior. Ahora procederemos a gestionarla, especificando quién podrá realizar qué acción o quién tendrá acceso a cada una de las funcionalidades. De esta manera, podemos ejercer control sobre la gestión de roles y permisos, determinando el nivel de acceso que cada usuario tiene en la aplicación.</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40" w:lineRule="auto"/>
        <w:jc w:val="both"/>
        <w:rPr>
          <w:b w:val="1"/>
          <w:color w:val="000000"/>
          <w:sz w:val="20"/>
          <w:szCs w:val="20"/>
        </w:rPr>
      </w:pPr>
      <w:r w:rsidDel="00000000" w:rsidR="00000000" w:rsidRPr="00000000">
        <w:rPr>
          <w:b w:val="1"/>
          <w:color w:val="000000"/>
          <w:sz w:val="20"/>
          <w:szCs w:val="20"/>
          <w:rtl w:val="0"/>
        </w:rPr>
        <w:t xml:space="preserve">Tabla 3</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color w:val="000000"/>
          <w:sz w:val="20"/>
          <w:szCs w:val="20"/>
          <w:rtl w:val="0"/>
        </w:rPr>
        <w:t xml:space="preserve">Gestión de Matriz de control de acceso</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rtl w:val="0"/>
        </w:rPr>
      </w:r>
    </w:p>
    <w:tbl>
      <w:tblPr>
        <w:tblStyle w:val="Table8"/>
        <w:tblW w:w="996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7"/>
        <w:gridCol w:w="1242"/>
        <w:gridCol w:w="963"/>
        <w:gridCol w:w="1296"/>
        <w:gridCol w:w="1130"/>
        <w:gridCol w:w="1063"/>
        <w:gridCol w:w="1448"/>
        <w:gridCol w:w="1193"/>
        <w:tblGridChange w:id="0">
          <w:tblGrid>
            <w:gridCol w:w="1627"/>
            <w:gridCol w:w="1242"/>
            <w:gridCol w:w="963"/>
            <w:gridCol w:w="1296"/>
            <w:gridCol w:w="1130"/>
            <w:gridCol w:w="1063"/>
            <w:gridCol w:w="1448"/>
            <w:gridCol w:w="1193"/>
          </w:tblGrid>
        </w:tblGridChange>
      </w:tblGrid>
      <w:tr>
        <w:trPr>
          <w:cantSplit w:val="0"/>
          <w:tblHeader w:val="0"/>
        </w:trPr>
        <w:tc>
          <w:tcPr>
            <w:vAlign w:val="center"/>
          </w:tcPr>
          <w:p w:rsidR="00000000" w:rsidDel="00000000" w:rsidP="00000000" w:rsidRDefault="00000000" w:rsidRPr="00000000" w14:paraId="00000160">
            <w:pPr>
              <w:jc w:val="center"/>
              <w:rPr>
                <w:b w:val="1"/>
                <w:sz w:val="20"/>
                <w:szCs w:val="20"/>
              </w:rPr>
            </w:pPr>
            <w:r w:rsidDel="00000000" w:rsidR="00000000" w:rsidRPr="00000000">
              <w:rPr>
                <w:b w:val="1"/>
                <w:sz w:val="20"/>
                <w:szCs w:val="20"/>
                <w:rtl w:val="0"/>
              </w:rPr>
              <w:t xml:space="preserve">Rol</w:t>
            </w:r>
          </w:p>
        </w:tc>
        <w:tc>
          <w:tcPr>
            <w:vAlign w:val="center"/>
          </w:tcPr>
          <w:p w:rsidR="00000000" w:rsidDel="00000000" w:rsidP="00000000" w:rsidRDefault="00000000" w:rsidRPr="00000000" w14:paraId="00000161">
            <w:pPr>
              <w:jc w:val="center"/>
              <w:rPr>
                <w:b w:val="1"/>
                <w:sz w:val="20"/>
                <w:szCs w:val="20"/>
              </w:rPr>
            </w:pPr>
            <w:r w:rsidDel="00000000" w:rsidR="00000000" w:rsidRPr="00000000">
              <w:rPr>
                <w:b w:val="1"/>
                <w:sz w:val="20"/>
                <w:szCs w:val="20"/>
                <w:rtl w:val="0"/>
              </w:rPr>
              <w:t xml:space="preserve">Gestión de usuarios</w:t>
            </w:r>
          </w:p>
        </w:tc>
        <w:tc>
          <w:tcPr>
            <w:vAlign w:val="center"/>
          </w:tcPr>
          <w:p w:rsidR="00000000" w:rsidDel="00000000" w:rsidP="00000000" w:rsidRDefault="00000000" w:rsidRPr="00000000" w14:paraId="00000162">
            <w:pPr>
              <w:jc w:val="center"/>
              <w:rPr>
                <w:b w:val="1"/>
                <w:sz w:val="20"/>
                <w:szCs w:val="20"/>
              </w:rPr>
            </w:pPr>
            <w:r w:rsidDel="00000000" w:rsidR="00000000" w:rsidRPr="00000000">
              <w:rPr>
                <w:b w:val="1"/>
                <w:sz w:val="20"/>
                <w:szCs w:val="20"/>
                <w:rtl w:val="0"/>
              </w:rPr>
              <w:t xml:space="preserve">Crear cuenta</w:t>
            </w:r>
          </w:p>
        </w:tc>
        <w:tc>
          <w:tcPr>
            <w:vAlign w:val="center"/>
          </w:tcPr>
          <w:p w:rsidR="00000000" w:rsidDel="00000000" w:rsidP="00000000" w:rsidRDefault="00000000" w:rsidRPr="00000000" w14:paraId="00000163">
            <w:pPr>
              <w:jc w:val="center"/>
              <w:rPr>
                <w:b w:val="1"/>
                <w:sz w:val="20"/>
                <w:szCs w:val="20"/>
              </w:rPr>
            </w:pPr>
            <w:r w:rsidDel="00000000" w:rsidR="00000000" w:rsidRPr="00000000">
              <w:rPr>
                <w:b w:val="1"/>
                <w:sz w:val="20"/>
                <w:szCs w:val="20"/>
                <w:rtl w:val="0"/>
              </w:rPr>
              <w:t xml:space="preserve">Actualizar cuenta</w:t>
            </w:r>
          </w:p>
        </w:tc>
        <w:tc>
          <w:tcPr>
            <w:vAlign w:val="center"/>
          </w:tcPr>
          <w:p w:rsidR="00000000" w:rsidDel="00000000" w:rsidP="00000000" w:rsidRDefault="00000000" w:rsidRPr="00000000" w14:paraId="00000164">
            <w:pPr>
              <w:jc w:val="center"/>
              <w:rPr>
                <w:b w:val="1"/>
                <w:sz w:val="20"/>
                <w:szCs w:val="20"/>
              </w:rPr>
            </w:pPr>
            <w:r w:rsidDel="00000000" w:rsidR="00000000" w:rsidRPr="00000000">
              <w:rPr>
                <w:b w:val="1"/>
                <w:sz w:val="20"/>
                <w:szCs w:val="20"/>
                <w:rtl w:val="0"/>
              </w:rPr>
              <w:t xml:space="preserve">Eliminar cuenta</w:t>
            </w:r>
          </w:p>
        </w:tc>
        <w:tc>
          <w:tcPr>
            <w:vAlign w:val="center"/>
          </w:tcPr>
          <w:p w:rsidR="00000000" w:rsidDel="00000000" w:rsidP="00000000" w:rsidRDefault="00000000" w:rsidRPr="00000000" w14:paraId="00000165">
            <w:pPr>
              <w:jc w:val="center"/>
              <w:rPr>
                <w:b w:val="1"/>
                <w:sz w:val="20"/>
                <w:szCs w:val="20"/>
              </w:rPr>
            </w:pPr>
            <w:r w:rsidDel="00000000" w:rsidR="00000000" w:rsidRPr="00000000">
              <w:rPr>
                <w:b w:val="1"/>
                <w:sz w:val="20"/>
                <w:szCs w:val="20"/>
                <w:rtl w:val="0"/>
              </w:rPr>
              <w:t xml:space="preserve">Crear registro</w:t>
            </w:r>
          </w:p>
        </w:tc>
        <w:tc>
          <w:tcPr>
            <w:vAlign w:val="center"/>
          </w:tcPr>
          <w:p w:rsidR="00000000" w:rsidDel="00000000" w:rsidP="00000000" w:rsidRDefault="00000000" w:rsidRPr="00000000" w14:paraId="00000166">
            <w:pPr>
              <w:jc w:val="center"/>
              <w:rPr>
                <w:b w:val="1"/>
                <w:sz w:val="20"/>
                <w:szCs w:val="20"/>
              </w:rPr>
            </w:pPr>
            <w:r w:rsidDel="00000000" w:rsidR="00000000" w:rsidRPr="00000000">
              <w:rPr>
                <w:b w:val="1"/>
                <w:sz w:val="20"/>
                <w:szCs w:val="20"/>
                <w:rtl w:val="0"/>
              </w:rPr>
              <w:t xml:space="preserve">Consultar estado de cuenta</w:t>
            </w:r>
          </w:p>
        </w:tc>
        <w:tc>
          <w:tcPr/>
          <w:p w:rsidR="00000000" w:rsidDel="00000000" w:rsidP="00000000" w:rsidRDefault="00000000" w:rsidRPr="00000000" w14:paraId="00000167">
            <w:pPr>
              <w:jc w:val="center"/>
              <w:rPr>
                <w:b w:val="1"/>
                <w:sz w:val="20"/>
                <w:szCs w:val="20"/>
              </w:rPr>
            </w:pPr>
            <w:r w:rsidDel="00000000" w:rsidR="00000000" w:rsidRPr="00000000">
              <w:rPr>
                <w:b w:val="1"/>
                <w:sz w:val="20"/>
                <w:szCs w:val="20"/>
                <w:rtl w:val="0"/>
              </w:rPr>
              <w:t xml:space="preserve">Registro de pagos</w:t>
            </w:r>
          </w:p>
        </w:tc>
      </w:tr>
      <w:tr>
        <w:trPr>
          <w:cantSplit w:val="0"/>
          <w:tblHeader w:val="0"/>
        </w:trPr>
        <w:tc>
          <w:tcPr/>
          <w:p w:rsidR="00000000" w:rsidDel="00000000" w:rsidP="00000000" w:rsidRDefault="00000000" w:rsidRPr="00000000" w14:paraId="00000168">
            <w:pPr>
              <w:rPr>
                <w:b w:val="1"/>
                <w:sz w:val="20"/>
                <w:szCs w:val="20"/>
              </w:rPr>
            </w:pPr>
            <w:r w:rsidDel="00000000" w:rsidR="00000000" w:rsidRPr="00000000">
              <w:rPr>
                <w:b w:val="1"/>
                <w:sz w:val="20"/>
                <w:szCs w:val="20"/>
                <w:rtl w:val="0"/>
              </w:rPr>
              <w:t xml:space="preserve">Administrador</w:t>
            </w:r>
          </w:p>
        </w:tc>
        <w:tc>
          <w:tcPr>
            <w:vAlign w:val="center"/>
          </w:tcPr>
          <w:p w:rsidR="00000000" w:rsidDel="00000000" w:rsidP="00000000" w:rsidRDefault="00000000" w:rsidRPr="00000000" w14:paraId="00000169">
            <w:pPr>
              <w:jc w:val="center"/>
              <w:rPr>
                <w:sz w:val="20"/>
                <w:szCs w:val="20"/>
              </w:rPr>
            </w:pPr>
            <w:r w:rsidDel="00000000" w:rsidR="00000000" w:rsidRPr="00000000">
              <w:rPr>
                <w:sz w:val="20"/>
                <w:szCs w:val="20"/>
                <w:rtl w:val="0"/>
              </w:rPr>
              <w:t xml:space="preserve">x</w:t>
            </w:r>
          </w:p>
        </w:tc>
        <w:tc>
          <w:tcPr>
            <w:vAlign w:val="center"/>
          </w:tcPr>
          <w:p w:rsidR="00000000" w:rsidDel="00000000" w:rsidP="00000000" w:rsidRDefault="00000000" w:rsidRPr="00000000" w14:paraId="0000016A">
            <w:pPr>
              <w:jc w:val="center"/>
              <w:rPr>
                <w:sz w:val="20"/>
                <w:szCs w:val="20"/>
              </w:rPr>
            </w:pPr>
            <w:r w:rsidDel="00000000" w:rsidR="00000000" w:rsidRPr="00000000">
              <w:rPr>
                <w:sz w:val="20"/>
                <w:szCs w:val="20"/>
                <w:rtl w:val="0"/>
              </w:rPr>
              <w:t xml:space="preserve">x</w:t>
            </w:r>
          </w:p>
        </w:tc>
        <w:tc>
          <w:tcPr>
            <w:vAlign w:val="center"/>
          </w:tcPr>
          <w:p w:rsidR="00000000" w:rsidDel="00000000" w:rsidP="00000000" w:rsidRDefault="00000000" w:rsidRPr="00000000" w14:paraId="0000016B">
            <w:pPr>
              <w:jc w:val="center"/>
              <w:rPr>
                <w:sz w:val="20"/>
                <w:szCs w:val="20"/>
              </w:rPr>
            </w:pPr>
            <w:r w:rsidDel="00000000" w:rsidR="00000000" w:rsidRPr="00000000">
              <w:rPr>
                <w:sz w:val="20"/>
                <w:szCs w:val="20"/>
                <w:rtl w:val="0"/>
              </w:rPr>
              <w:t xml:space="preserve">x</w:t>
            </w:r>
          </w:p>
        </w:tc>
        <w:tc>
          <w:tcPr>
            <w:vAlign w:val="center"/>
          </w:tcPr>
          <w:p w:rsidR="00000000" w:rsidDel="00000000" w:rsidP="00000000" w:rsidRDefault="00000000" w:rsidRPr="00000000" w14:paraId="0000016C">
            <w:pPr>
              <w:jc w:val="center"/>
              <w:rPr>
                <w:sz w:val="20"/>
                <w:szCs w:val="20"/>
              </w:rPr>
            </w:pPr>
            <w:r w:rsidDel="00000000" w:rsidR="00000000" w:rsidRPr="00000000">
              <w:rPr>
                <w:sz w:val="20"/>
                <w:szCs w:val="20"/>
                <w:rtl w:val="0"/>
              </w:rPr>
              <w:t xml:space="preserve">x</w:t>
            </w:r>
          </w:p>
        </w:tc>
        <w:tc>
          <w:tcPr>
            <w:vAlign w:val="center"/>
          </w:tcPr>
          <w:p w:rsidR="00000000" w:rsidDel="00000000" w:rsidP="00000000" w:rsidRDefault="00000000" w:rsidRPr="00000000" w14:paraId="0000016D">
            <w:pPr>
              <w:jc w:val="center"/>
              <w:rPr>
                <w:sz w:val="20"/>
                <w:szCs w:val="20"/>
              </w:rPr>
            </w:pPr>
            <w:r w:rsidDel="00000000" w:rsidR="00000000" w:rsidRPr="00000000">
              <w:rPr>
                <w:sz w:val="20"/>
                <w:szCs w:val="20"/>
                <w:rtl w:val="0"/>
              </w:rPr>
              <w:t xml:space="preserve">x</w:t>
            </w:r>
          </w:p>
        </w:tc>
        <w:tc>
          <w:tcPr>
            <w:vAlign w:val="center"/>
          </w:tcPr>
          <w:p w:rsidR="00000000" w:rsidDel="00000000" w:rsidP="00000000" w:rsidRDefault="00000000" w:rsidRPr="00000000" w14:paraId="0000016E">
            <w:pPr>
              <w:jc w:val="center"/>
              <w:rPr>
                <w:sz w:val="20"/>
                <w:szCs w:val="20"/>
              </w:rPr>
            </w:pPr>
            <w:r w:rsidDel="00000000" w:rsidR="00000000" w:rsidRPr="00000000">
              <w:rPr>
                <w:sz w:val="20"/>
                <w:szCs w:val="20"/>
                <w:rtl w:val="0"/>
              </w:rPr>
              <w:t xml:space="preserve">x</w:t>
            </w:r>
          </w:p>
        </w:tc>
        <w:tc>
          <w:tcPr>
            <w:vAlign w:val="center"/>
          </w:tcPr>
          <w:p w:rsidR="00000000" w:rsidDel="00000000" w:rsidP="00000000" w:rsidRDefault="00000000" w:rsidRPr="00000000" w14:paraId="0000016F">
            <w:pPr>
              <w:jc w:val="center"/>
              <w:rPr>
                <w:sz w:val="20"/>
                <w:szCs w:val="20"/>
              </w:rPr>
            </w:pPr>
            <w:r w:rsidDel="00000000" w:rsidR="00000000" w:rsidRPr="00000000">
              <w:rPr>
                <w:sz w:val="20"/>
                <w:szCs w:val="20"/>
                <w:rtl w:val="0"/>
              </w:rPr>
              <w:t xml:space="preserve">x</w:t>
            </w:r>
          </w:p>
        </w:tc>
      </w:tr>
      <w:tr>
        <w:trPr>
          <w:cantSplit w:val="0"/>
          <w:trHeight w:val="74" w:hRule="atLeast"/>
          <w:tblHeader w:val="0"/>
        </w:trPr>
        <w:tc>
          <w:tcPr/>
          <w:p w:rsidR="00000000" w:rsidDel="00000000" w:rsidP="00000000" w:rsidRDefault="00000000" w:rsidRPr="00000000" w14:paraId="00000170">
            <w:pPr>
              <w:rPr>
                <w:b w:val="1"/>
                <w:sz w:val="20"/>
                <w:szCs w:val="20"/>
              </w:rPr>
            </w:pPr>
            <w:r w:rsidDel="00000000" w:rsidR="00000000" w:rsidRPr="00000000">
              <w:rPr>
                <w:b w:val="1"/>
                <w:sz w:val="20"/>
                <w:szCs w:val="20"/>
                <w:rtl w:val="0"/>
              </w:rPr>
              <w:t xml:space="preserve">Auxiliar contable</w:t>
            </w:r>
          </w:p>
        </w:tc>
        <w:tc>
          <w:tcPr>
            <w:vAlign w:val="center"/>
          </w:tcPr>
          <w:p w:rsidR="00000000" w:rsidDel="00000000" w:rsidP="00000000" w:rsidRDefault="00000000" w:rsidRPr="00000000" w14:paraId="00000171">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172">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173">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174">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175">
            <w:pPr>
              <w:jc w:val="center"/>
              <w:rPr>
                <w:sz w:val="20"/>
                <w:szCs w:val="20"/>
              </w:rPr>
            </w:pPr>
            <w:r w:rsidDel="00000000" w:rsidR="00000000" w:rsidRPr="00000000">
              <w:rPr>
                <w:sz w:val="20"/>
                <w:szCs w:val="20"/>
                <w:rtl w:val="0"/>
              </w:rPr>
              <w:t xml:space="preserve">x</w:t>
            </w:r>
          </w:p>
        </w:tc>
        <w:tc>
          <w:tcPr>
            <w:vAlign w:val="center"/>
          </w:tcPr>
          <w:p w:rsidR="00000000" w:rsidDel="00000000" w:rsidP="00000000" w:rsidRDefault="00000000" w:rsidRPr="00000000" w14:paraId="00000176">
            <w:pPr>
              <w:jc w:val="center"/>
              <w:rPr>
                <w:sz w:val="20"/>
                <w:szCs w:val="20"/>
              </w:rPr>
            </w:pPr>
            <w:r w:rsidDel="00000000" w:rsidR="00000000" w:rsidRPr="00000000">
              <w:rPr>
                <w:sz w:val="20"/>
                <w:szCs w:val="20"/>
                <w:rtl w:val="0"/>
              </w:rPr>
              <w:t xml:space="preserve">x</w:t>
            </w:r>
          </w:p>
        </w:tc>
        <w:tc>
          <w:tcPr>
            <w:vAlign w:val="center"/>
          </w:tcPr>
          <w:p w:rsidR="00000000" w:rsidDel="00000000" w:rsidP="00000000" w:rsidRDefault="00000000" w:rsidRPr="00000000" w14:paraId="00000177">
            <w:pPr>
              <w:jc w:val="center"/>
              <w:rPr>
                <w:sz w:val="20"/>
                <w:szCs w:val="20"/>
              </w:rPr>
            </w:pPr>
            <w:r w:rsidDel="00000000" w:rsidR="00000000" w:rsidRPr="00000000">
              <w:rPr>
                <w:sz w:val="20"/>
                <w:szCs w:val="20"/>
                <w:rtl w:val="0"/>
              </w:rPr>
              <w:t xml:space="preserve">x</w:t>
            </w:r>
          </w:p>
        </w:tc>
      </w:tr>
      <w:tr>
        <w:trPr>
          <w:cantSplit w:val="0"/>
          <w:tblHeader w:val="0"/>
        </w:trPr>
        <w:tc>
          <w:tcPr/>
          <w:p w:rsidR="00000000" w:rsidDel="00000000" w:rsidP="00000000" w:rsidRDefault="00000000" w:rsidRPr="00000000" w14:paraId="00000178">
            <w:pPr>
              <w:rPr>
                <w:b w:val="1"/>
                <w:sz w:val="20"/>
                <w:szCs w:val="20"/>
              </w:rPr>
            </w:pPr>
            <w:r w:rsidDel="00000000" w:rsidR="00000000" w:rsidRPr="00000000">
              <w:rPr>
                <w:b w:val="1"/>
                <w:sz w:val="20"/>
                <w:szCs w:val="20"/>
                <w:rtl w:val="0"/>
              </w:rPr>
              <w:t xml:space="preserve">Operador</w:t>
            </w:r>
          </w:p>
        </w:tc>
        <w:tc>
          <w:tcPr/>
          <w:p w:rsidR="00000000" w:rsidDel="00000000" w:rsidP="00000000" w:rsidRDefault="00000000" w:rsidRPr="00000000" w14:paraId="00000179">
            <w:pPr>
              <w:rPr>
                <w:sz w:val="20"/>
                <w:szCs w:val="20"/>
              </w:rPr>
            </w:pPr>
            <w:r w:rsidDel="00000000" w:rsidR="00000000" w:rsidRPr="00000000">
              <w:rPr>
                <w:rtl w:val="0"/>
              </w:rPr>
            </w:r>
          </w:p>
        </w:tc>
        <w:tc>
          <w:tcPr/>
          <w:p w:rsidR="00000000" w:rsidDel="00000000" w:rsidP="00000000" w:rsidRDefault="00000000" w:rsidRPr="00000000" w14:paraId="0000017A">
            <w:pPr>
              <w:rPr>
                <w:sz w:val="20"/>
                <w:szCs w:val="20"/>
              </w:rPr>
            </w:pPr>
            <w:r w:rsidDel="00000000" w:rsidR="00000000" w:rsidRPr="00000000">
              <w:rPr>
                <w:rtl w:val="0"/>
              </w:rPr>
            </w:r>
          </w:p>
        </w:tc>
        <w:tc>
          <w:tcPr/>
          <w:p w:rsidR="00000000" w:rsidDel="00000000" w:rsidP="00000000" w:rsidRDefault="00000000" w:rsidRPr="00000000" w14:paraId="0000017B">
            <w:pPr>
              <w:rPr>
                <w:sz w:val="20"/>
                <w:szCs w:val="20"/>
              </w:rPr>
            </w:pPr>
            <w:r w:rsidDel="00000000" w:rsidR="00000000" w:rsidRPr="00000000">
              <w:rPr>
                <w:rtl w:val="0"/>
              </w:rPr>
            </w:r>
          </w:p>
        </w:tc>
        <w:tc>
          <w:tcPr/>
          <w:p w:rsidR="00000000" w:rsidDel="00000000" w:rsidP="00000000" w:rsidRDefault="00000000" w:rsidRPr="00000000" w14:paraId="0000017C">
            <w:pPr>
              <w:rPr>
                <w:sz w:val="20"/>
                <w:szCs w:val="20"/>
              </w:rPr>
            </w:pPr>
            <w:r w:rsidDel="00000000" w:rsidR="00000000" w:rsidRPr="00000000">
              <w:rPr>
                <w:rtl w:val="0"/>
              </w:rPr>
            </w:r>
          </w:p>
        </w:tc>
        <w:tc>
          <w:tcPr/>
          <w:p w:rsidR="00000000" w:rsidDel="00000000" w:rsidP="00000000" w:rsidRDefault="00000000" w:rsidRPr="00000000" w14:paraId="0000017D">
            <w:pPr>
              <w:rPr>
                <w:sz w:val="20"/>
                <w:szCs w:val="20"/>
              </w:rPr>
            </w:pPr>
            <w:r w:rsidDel="00000000" w:rsidR="00000000" w:rsidRPr="00000000">
              <w:rPr>
                <w:rtl w:val="0"/>
              </w:rPr>
            </w:r>
          </w:p>
        </w:tc>
        <w:tc>
          <w:tcPr/>
          <w:p w:rsidR="00000000" w:rsidDel="00000000" w:rsidP="00000000" w:rsidRDefault="00000000" w:rsidRPr="00000000" w14:paraId="0000017E">
            <w:pPr>
              <w:rPr>
                <w:sz w:val="20"/>
                <w:szCs w:val="20"/>
              </w:rPr>
            </w:pPr>
            <w:r w:rsidDel="00000000" w:rsidR="00000000" w:rsidRPr="00000000">
              <w:rPr>
                <w:rtl w:val="0"/>
              </w:rPr>
            </w:r>
          </w:p>
        </w:tc>
        <w:tc>
          <w:tcPr>
            <w:vAlign w:val="center"/>
          </w:tcPr>
          <w:p w:rsidR="00000000" w:rsidDel="00000000" w:rsidP="00000000" w:rsidRDefault="00000000" w:rsidRPr="00000000" w14:paraId="0000017F">
            <w:pPr>
              <w:jc w:val="center"/>
              <w:rPr>
                <w:sz w:val="20"/>
                <w:szCs w:val="20"/>
              </w:rPr>
            </w:pPr>
            <w:r w:rsidDel="00000000" w:rsidR="00000000" w:rsidRPr="00000000">
              <w:rPr>
                <w:sz w:val="20"/>
                <w:szCs w:val="20"/>
                <w:rtl w:val="0"/>
              </w:rPr>
              <w:t xml:space="preserve">x</w:t>
            </w:r>
          </w:p>
        </w:tc>
      </w:tr>
    </w:tbl>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140" w:lineRule="auto"/>
        <w:ind w:left="340" w:firstLine="0"/>
        <w:jc w:val="both"/>
        <w:rPr>
          <w:b w:val="1"/>
          <w:color w:val="000000"/>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color w:val="000000"/>
          <w:sz w:val="20"/>
          <w:szCs w:val="20"/>
          <w:rtl w:val="0"/>
        </w:rPr>
        <w:t xml:space="preserve">En la gestión de la matriz, se observa que el administrador podrá realizar todas las funciones, mientras que el auxiliar contable solo podrá ejecutar tareas como crear registros y consultar el estado de las cuentas. Por otro lado, el operador solo tendrá la capacidad de registrar pagos. Es recomendable revisar los accesos mediante la matriz de acceso de forma periódica para garantizar la seguridad y la correcta asignación de permisos.</w:t>
      </w:r>
    </w:p>
    <w:p w:rsidR="00000000" w:rsidDel="00000000" w:rsidP="00000000" w:rsidRDefault="00000000" w:rsidRPr="00000000" w14:paraId="00000183">
      <w:pPr>
        <w:numPr>
          <w:ilvl w:val="0"/>
          <w:numId w:val="6"/>
        </w:numPr>
        <w:ind w:left="360" w:hanging="360"/>
        <w:jc w:val="both"/>
        <w:rPr>
          <w:b w:val="1"/>
          <w:sz w:val="20"/>
          <w:szCs w:val="20"/>
        </w:rPr>
      </w:pPr>
      <w:r w:rsidDel="00000000" w:rsidR="00000000" w:rsidRPr="00000000">
        <w:rPr>
          <w:b w:val="1"/>
          <w:sz w:val="20"/>
          <w:szCs w:val="20"/>
          <w:rtl w:val="0"/>
        </w:rPr>
        <w:t xml:space="preserve">Seguridad perimetral</w:t>
      </w:r>
    </w:p>
    <w:p w:rsidR="00000000" w:rsidDel="00000000" w:rsidP="00000000" w:rsidRDefault="00000000" w:rsidRPr="00000000" w14:paraId="00000184">
      <w:pPr>
        <w:jc w:val="both"/>
        <w:rPr>
          <w:b w:val="1"/>
          <w:sz w:val="20"/>
          <w:szCs w:val="20"/>
        </w:rPr>
      </w:pPr>
      <w:r w:rsidDel="00000000" w:rsidR="00000000" w:rsidRPr="00000000">
        <w:rPr>
          <w:rtl w:val="0"/>
        </w:rPr>
      </w:r>
    </w:p>
    <w:p w:rsidR="00000000" w:rsidDel="00000000" w:rsidP="00000000" w:rsidRDefault="00000000" w:rsidRPr="00000000" w14:paraId="00000185">
      <w:pPr>
        <w:jc w:val="both"/>
        <w:rPr>
          <w:color w:val="000000"/>
          <w:sz w:val="20"/>
          <w:szCs w:val="20"/>
        </w:rPr>
      </w:pPr>
      <w:r w:rsidDel="00000000" w:rsidR="00000000" w:rsidRPr="00000000">
        <w:rPr>
          <w:color w:val="000000"/>
          <w:sz w:val="20"/>
          <w:szCs w:val="20"/>
          <w:rtl w:val="0"/>
        </w:rPr>
        <w:t xml:space="preserve">En el ámbito de la seguridad informática, los sistemas de seguridad perimetral buscan prevenir el acceso no autorizado a la red, así como a los sistemas e información que contiene.</w:t>
      </w:r>
    </w:p>
    <w:p w:rsidR="00000000" w:rsidDel="00000000" w:rsidP="00000000" w:rsidRDefault="00000000" w:rsidRPr="00000000" w14:paraId="00000186">
      <w:pPr>
        <w:jc w:val="both"/>
        <w:rPr>
          <w:color w:val="000000"/>
          <w:sz w:val="20"/>
          <w:szCs w:val="20"/>
        </w:rPr>
      </w:pPr>
      <w:r w:rsidDel="00000000" w:rsidR="00000000" w:rsidRPr="00000000">
        <w:rPr>
          <w:rtl w:val="0"/>
        </w:rPr>
      </w:r>
    </w:p>
    <w:p w:rsidR="00000000" w:rsidDel="00000000" w:rsidP="00000000" w:rsidRDefault="00000000" w:rsidRPr="00000000" w14:paraId="00000187">
      <w:pPr>
        <w:jc w:val="both"/>
        <w:rPr>
          <w:color w:val="000000"/>
          <w:sz w:val="20"/>
          <w:szCs w:val="20"/>
        </w:rPr>
      </w:pPr>
      <w:sdt>
        <w:sdtPr>
          <w:tag w:val="goog_rdk_10"/>
        </w:sdtPr>
        <w:sdtContent>
          <w:commentRangeStart w:id="10"/>
        </w:sdtContent>
      </w:sdt>
      <w:r w:rsidDel="00000000" w:rsidR="00000000" w:rsidRPr="00000000">
        <w:rPr>
          <w:color w:val="000000"/>
          <w:sz w:val="20"/>
          <w:szCs w:val="20"/>
        </w:rPr>
        <mc:AlternateContent>
          <mc:Choice Requires="wpg">
            <w:drawing>
              <wp:inline distB="0" distT="0" distL="0" distR="0">
                <wp:extent cx="6092825" cy="1247775"/>
                <wp:effectExtent b="0" l="0" r="0" t="0"/>
                <wp:docPr id="2110599581" name=""/>
                <a:graphic>
                  <a:graphicData uri="http://schemas.microsoft.com/office/word/2010/wordprocessingGroup">
                    <wpg:wgp>
                      <wpg:cNvGrpSpPr/>
                      <wpg:grpSpPr>
                        <a:xfrm>
                          <a:off x="0" y="0"/>
                          <a:ext cx="6092825" cy="1247775"/>
                          <a:chOff x="0" y="0"/>
                          <a:chExt cx="6092825" cy="1260500"/>
                        </a:xfrm>
                      </wpg:grpSpPr>
                      <wpg:grpSp>
                        <wpg:cNvGrpSpPr/>
                        <wpg:grpSpPr>
                          <a:xfrm>
                            <a:off x="0" y="0"/>
                            <a:ext cx="6092825" cy="1247775"/>
                            <a:chOff x="0" y="0"/>
                            <a:chExt cx="6092825" cy="1247775"/>
                          </a:xfrm>
                        </wpg:grpSpPr>
                        <wps:wsp>
                          <wps:cNvSpPr/>
                          <wps:cNvPr id="4" name="Shape 4"/>
                          <wps:spPr>
                            <a:xfrm>
                              <a:off x="0" y="0"/>
                              <a:ext cx="6092825" cy="1247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rot="10800000">
                              <a:off x="1332491" y="0"/>
                              <a:ext cx="4051728" cy="1247775"/>
                            </a:xfrm>
                            <a:prstGeom prst="homePlate">
                              <a:avLst>
                                <a:gd fmla="val 50000" name="adj"/>
                              </a:avLst>
                            </a:prstGeom>
                            <a:solidFill>
                              <a:srgbClr val="0D6D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7" name="Shape 87"/>
                          <wps:spPr>
                            <a:xfrm>
                              <a:off x="1644435" y="0"/>
                              <a:ext cx="3739784" cy="12477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La seguridad perimetral se centra en establecer barreras de protección para prevenir ataques externos, al mismo tiempo que permite identificar actividades legítimas dentro de la propia red. Su objetivo es filtrar, proteger y aislar cualquier actividad desconocida o potencialmente fraudulenta.</w:t>
                                </w:r>
                              </w:p>
                            </w:txbxContent>
                          </wps:txbx>
                          <wps:bodyPr anchorCtr="0" anchor="ctr" bIns="41900" lIns="550225" spcFirstLastPara="1" rIns="78225" wrap="square" tIns="41900">
                            <a:noAutofit/>
                          </wps:bodyPr>
                        </wps:wsp>
                        <wps:wsp>
                          <wps:cNvSpPr/>
                          <wps:cNvPr id="88" name="Shape 88"/>
                          <wps:spPr>
                            <a:xfrm>
                              <a:off x="708604" y="0"/>
                              <a:ext cx="1247775" cy="1247775"/>
                            </a:xfrm>
                            <a:prstGeom prst="ellipse">
                              <a:avLst/>
                            </a:prstGeom>
                            <a:blipFill rotWithShape="1">
                              <a:blip r:embed="rId45">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092825" cy="1247775"/>
                <wp:effectExtent b="0" l="0" r="0" t="0"/>
                <wp:docPr id="2110599581" name="image33.png"/>
                <a:graphic>
                  <a:graphicData uri="http://schemas.openxmlformats.org/drawingml/2006/picture">
                    <pic:pic>
                      <pic:nvPicPr>
                        <pic:cNvPr id="0" name="image33.png"/>
                        <pic:cNvPicPr preferRelativeResize="0"/>
                      </pic:nvPicPr>
                      <pic:blipFill>
                        <a:blip r:embed="rId46"/>
                        <a:srcRect/>
                        <a:stretch>
                          <a:fillRect/>
                        </a:stretch>
                      </pic:blipFill>
                      <pic:spPr>
                        <a:xfrm>
                          <a:off x="0" y="0"/>
                          <a:ext cx="6092825" cy="1247775"/>
                        </a:xfrm>
                        <a:prstGeom prst="rect"/>
                        <a:ln/>
                      </pic:spPr>
                    </pic:pic>
                  </a:graphicData>
                </a:graphic>
              </wp:inline>
            </w:drawing>
          </mc:Fallback>
        </mc:AlternateConten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88">
      <w:pPr>
        <w:jc w:val="both"/>
        <w:rPr>
          <w:color w:val="000000"/>
          <w:sz w:val="20"/>
          <w:szCs w:val="20"/>
        </w:rPr>
      </w:pPr>
      <w:r w:rsidDel="00000000" w:rsidR="00000000" w:rsidRPr="00000000">
        <w:rPr>
          <w:rtl w:val="0"/>
        </w:rPr>
      </w:r>
    </w:p>
    <w:p w:rsidR="00000000" w:rsidDel="00000000" w:rsidP="00000000" w:rsidRDefault="00000000" w:rsidRPr="00000000" w14:paraId="00000189">
      <w:pPr>
        <w:jc w:val="both"/>
        <w:rPr>
          <w:color w:val="000000"/>
          <w:sz w:val="20"/>
          <w:szCs w:val="20"/>
        </w:rPr>
      </w:pPr>
      <w:r w:rsidDel="00000000" w:rsidR="00000000" w:rsidRPr="00000000">
        <w:rPr>
          <w:color w:val="000000"/>
          <w:sz w:val="20"/>
          <w:szCs w:val="20"/>
          <w:rtl w:val="0"/>
        </w:rPr>
        <w:t xml:space="preserve">Para profundizar en el tema, se invita  a revisar el siguiente video:</w:t>
      </w:r>
    </w:p>
    <w:p w:rsidR="00000000" w:rsidDel="00000000" w:rsidP="00000000" w:rsidRDefault="00000000" w:rsidRPr="00000000" w14:paraId="0000018A">
      <w:pPr>
        <w:jc w:val="both"/>
        <w:rPr>
          <w:color w:val="000000"/>
          <w:sz w:val="20"/>
          <w:szCs w:val="20"/>
        </w:rPr>
      </w:pPr>
      <w:r w:rsidDel="00000000" w:rsidR="00000000" w:rsidRPr="00000000">
        <w:rPr>
          <w:rtl w:val="0"/>
        </w:rPr>
      </w:r>
    </w:p>
    <w:p w:rsidR="00000000" w:rsidDel="00000000" w:rsidP="00000000" w:rsidRDefault="00000000" w:rsidRPr="00000000" w14:paraId="0000018B">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139700</wp:posOffset>
                </wp:positionV>
                <wp:extent cx="5785400" cy="925400"/>
                <wp:effectExtent b="0" l="0" r="0" t="0"/>
                <wp:wrapNone/>
                <wp:docPr id="2110599574" name=""/>
                <a:graphic>
                  <a:graphicData uri="http://schemas.microsoft.com/office/word/2010/wordprocessingShape">
                    <wps:wsp>
                      <wps:cNvSpPr/>
                      <wps:cNvPr id="20" name="Shape 20"/>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CF20_3. Seguridad Perimetral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139700</wp:posOffset>
                </wp:positionV>
                <wp:extent cx="5785400" cy="925400"/>
                <wp:effectExtent b="0" l="0" r="0" t="0"/>
                <wp:wrapNone/>
                <wp:docPr id="2110599574" name="image18.png"/>
                <a:graphic>
                  <a:graphicData uri="http://schemas.openxmlformats.org/drawingml/2006/picture">
                    <pic:pic>
                      <pic:nvPicPr>
                        <pic:cNvPr id="0" name="image18.png"/>
                        <pic:cNvPicPr preferRelativeResize="0"/>
                      </pic:nvPicPr>
                      <pic:blipFill>
                        <a:blip r:embed="rId47"/>
                        <a:srcRect/>
                        <a:stretch>
                          <a:fillRect/>
                        </a:stretch>
                      </pic:blipFill>
                      <pic:spPr>
                        <a:xfrm>
                          <a:off x="0" y="0"/>
                          <a:ext cx="5785400" cy="925400"/>
                        </a:xfrm>
                        <a:prstGeom prst="rect"/>
                        <a:ln/>
                      </pic:spPr>
                    </pic:pic>
                  </a:graphicData>
                </a:graphic>
              </wp:anchor>
            </w:drawing>
          </mc:Fallback>
        </mc:AlternateContent>
      </w:r>
    </w:p>
    <w:p w:rsidR="00000000" w:rsidDel="00000000" w:rsidP="00000000" w:rsidRDefault="00000000" w:rsidRPr="00000000" w14:paraId="0000018C">
      <w:pPr>
        <w:jc w:val="both"/>
        <w:rPr>
          <w:sz w:val="20"/>
          <w:szCs w:val="20"/>
        </w:rPr>
      </w:pPr>
      <w:r w:rsidDel="00000000" w:rsidR="00000000" w:rsidRPr="00000000">
        <w:rPr>
          <w:rtl w:val="0"/>
        </w:rPr>
      </w:r>
    </w:p>
    <w:p w:rsidR="00000000" w:rsidDel="00000000" w:rsidP="00000000" w:rsidRDefault="00000000" w:rsidRPr="00000000" w14:paraId="0000018D">
      <w:pPr>
        <w:jc w:val="both"/>
        <w:rPr>
          <w:sz w:val="20"/>
          <w:szCs w:val="20"/>
        </w:rPr>
      </w:pPr>
      <w:r w:rsidDel="00000000" w:rsidR="00000000" w:rsidRPr="00000000">
        <w:rPr>
          <w:rtl w:val="0"/>
        </w:rPr>
      </w:r>
    </w:p>
    <w:p w:rsidR="00000000" w:rsidDel="00000000" w:rsidP="00000000" w:rsidRDefault="00000000" w:rsidRPr="00000000" w14:paraId="0000018E">
      <w:pPr>
        <w:jc w:val="both"/>
        <w:rPr>
          <w:sz w:val="20"/>
          <w:szCs w:val="20"/>
        </w:rPr>
      </w:pPr>
      <w:r w:rsidDel="00000000" w:rsidR="00000000" w:rsidRPr="00000000">
        <w:rPr>
          <w:rtl w:val="0"/>
        </w:rPr>
      </w:r>
    </w:p>
    <w:p w:rsidR="00000000" w:rsidDel="00000000" w:rsidP="00000000" w:rsidRDefault="00000000" w:rsidRPr="00000000" w14:paraId="0000018F">
      <w:pPr>
        <w:numPr>
          <w:ilvl w:val="0"/>
          <w:numId w:val="6"/>
        </w:numPr>
        <w:ind w:left="360" w:hanging="360"/>
        <w:jc w:val="both"/>
        <w:rPr>
          <w:b w:val="1"/>
        </w:rPr>
      </w:pPr>
      <w:r w:rsidDel="00000000" w:rsidR="00000000" w:rsidRPr="00000000">
        <w:rPr>
          <w:b w:val="1"/>
          <w:sz w:val="20"/>
          <w:szCs w:val="20"/>
          <w:rtl w:val="0"/>
        </w:rPr>
        <w:t xml:space="preserve">Protocolos de comunicación segura</w:t>
      </w:r>
      <w:r w:rsidDel="00000000" w:rsidR="00000000" w:rsidRPr="00000000">
        <w:rPr>
          <w:rtl w:val="0"/>
        </w:rPr>
      </w:r>
    </w:p>
    <w:p w:rsidR="00000000" w:rsidDel="00000000" w:rsidP="00000000" w:rsidRDefault="00000000" w:rsidRPr="00000000" w14:paraId="00000190">
      <w:pPr>
        <w:jc w:val="both"/>
        <w:rPr>
          <w:b w:val="1"/>
          <w:sz w:val="20"/>
          <w:szCs w:val="20"/>
        </w:rPr>
      </w:pPr>
      <w:r w:rsidDel="00000000" w:rsidR="00000000" w:rsidRPr="00000000">
        <w:rPr>
          <w:b w:val="1"/>
          <w:sz w:val="20"/>
          <w:szCs w:val="20"/>
          <w:rtl w:val="0"/>
        </w:rPr>
        <w:tab/>
      </w:r>
    </w:p>
    <w:p w:rsidR="00000000" w:rsidDel="00000000" w:rsidP="00000000" w:rsidRDefault="00000000" w:rsidRPr="00000000" w14:paraId="00000191">
      <w:pPr>
        <w:jc w:val="both"/>
        <w:rPr>
          <w:sz w:val="20"/>
          <w:szCs w:val="20"/>
        </w:rPr>
      </w:pPr>
      <w:r w:rsidDel="00000000" w:rsidR="00000000" w:rsidRPr="00000000">
        <w:rPr>
          <w:sz w:val="20"/>
          <w:szCs w:val="20"/>
          <w:rtl w:val="0"/>
        </w:rPr>
        <w:t xml:space="preserve">Cuando navegamos en internet a través de nuestro navegador preferido, se produce un intercambio de información con las distintas páginas web que visitamos. En muchas ocasiones, se comparte información que el usuario no percibe, mientras que otras veces se trata de información que se comparte de manera consciente, como cuando un usuario se registra o se suscribe.</w:t>
      </w:r>
    </w:p>
    <w:p w:rsidR="00000000" w:rsidDel="00000000" w:rsidP="00000000" w:rsidRDefault="00000000" w:rsidRPr="00000000" w14:paraId="00000192">
      <w:pPr>
        <w:jc w:val="both"/>
        <w:rPr>
          <w:sz w:val="20"/>
          <w:szCs w:val="20"/>
        </w:rPr>
      </w:pPr>
      <w:r w:rsidDel="00000000" w:rsidR="00000000" w:rsidRPr="00000000">
        <w:rPr>
          <w:rtl w:val="0"/>
        </w:rPr>
      </w:r>
    </w:p>
    <w:p w:rsidR="00000000" w:rsidDel="00000000" w:rsidP="00000000" w:rsidRDefault="00000000" w:rsidRPr="00000000" w14:paraId="00000193">
      <w:pPr>
        <w:jc w:val="both"/>
        <w:rPr>
          <w:sz w:val="20"/>
          <w:szCs w:val="20"/>
        </w:rPr>
      </w:pPr>
      <w:r w:rsidDel="00000000" w:rsidR="00000000" w:rsidRPr="00000000">
        <w:rPr>
          <w:rtl w:val="0"/>
        </w:rPr>
      </w:r>
    </w:p>
    <w:p w:rsidR="00000000" w:rsidDel="00000000" w:rsidP="00000000" w:rsidRDefault="00000000" w:rsidRPr="00000000" w14:paraId="00000194">
      <w:pPr>
        <w:jc w:val="both"/>
        <w:rPr>
          <w:sz w:val="20"/>
          <w:szCs w:val="20"/>
        </w:rPr>
      </w:pPr>
      <w:r w:rsidDel="00000000" w:rsidR="00000000" w:rsidRPr="00000000">
        <w:rPr>
          <w:rtl w:val="0"/>
        </w:rPr>
      </w:r>
    </w:p>
    <w:p w:rsidR="00000000" w:rsidDel="00000000" w:rsidP="00000000" w:rsidRDefault="00000000" w:rsidRPr="00000000" w14:paraId="00000195">
      <w:pPr>
        <w:jc w:val="both"/>
        <w:rPr>
          <w:sz w:val="20"/>
          <w:szCs w:val="20"/>
        </w:rPr>
      </w:pPr>
      <w:r w:rsidDel="00000000" w:rsidR="00000000" w:rsidRPr="00000000">
        <w:rPr>
          <w:rtl w:val="0"/>
        </w:rPr>
      </w:r>
    </w:p>
    <w:p w:rsidR="00000000" w:rsidDel="00000000" w:rsidP="00000000" w:rsidRDefault="00000000" w:rsidRPr="00000000" w14:paraId="00000196">
      <w:pPr>
        <w:jc w:val="both"/>
        <w:rPr>
          <w:sz w:val="20"/>
          <w:szCs w:val="20"/>
        </w:rPr>
      </w:pPr>
      <w:r w:rsidDel="00000000" w:rsidR="00000000" w:rsidRPr="00000000">
        <w:rPr>
          <w:rtl w:val="0"/>
        </w:rPr>
      </w:r>
    </w:p>
    <w:p w:rsidR="00000000" w:rsidDel="00000000" w:rsidP="00000000" w:rsidRDefault="00000000" w:rsidRPr="00000000" w14:paraId="00000197">
      <w:pPr>
        <w:rPr>
          <w:sz w:val="20"/>
          <w:szCs w:val="20"/>
        </w:rPr>
      </w:pPr>
      <w:r w:rsidDel="00000000" w:rsidR="00000000" w:rsidRPr="00000000">
        <w:rPr>
          <w:sz w:val="20"/>
          <w:szCs w:val="20"/>
        </w:rPr>
        <mc:AlternateContent>
          <mc:Choice Requires="wpg">
            <w:drawing>
              <wp:inline distB="0" distT="0" distL="0" distR="0">
                <wp:extent cx="6332220" cy="2966720"/>
                <wp:effectExtent b="0" l="0" r="0" t="0"/>
                <wp:docPr id="2110599580" name=""/>
                <a:graphic>
                  <a:graphicData uri="http://schemas.microsoft.com/office/word/2010/wordprocessingGroup">
                    <wpg:wgp>
                      <wpg:cNvGrpSpPr/>
                      <wpg:grpSpPr>
                        <a:xfrm>
                          <a:off x="0" y="0"/>
                          <a:ext cx="6332220" cy="2966720"/>
                          <a:chOff x="0" y="0"/>
                          <a:chExt cx="6332200" cy="2966700"/>
                        </a:xfrm>
                      </wpg:grpSpPr>
                      <wpg:grpSp>
                        <wpg:cNvGrpSpPr/>
                        <wpg:grpSpPr>
                          <a:xfrm>
                            <a:off x="0" y="0"/>
                            <a:ext cx="6332200" cy="2966700"/>
                            <a:chOff x="0" y="0"/>
                            <a:chExt cx="6332200" cy="2966700"/>
                          </a:xfrm>
                        </wpg:grpSpPr>
                        <wps:wsp>
                          <wps:cNvSpPr/>
                          <wps:cNvPr id="4" name="Shape 4"/>
                          <wps:spPr>
                            <a:xfrm>
                              <a:off x="0" y="0"/>
                              <a:ext cx="6332200" cy="29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3556" y="123406"/>
                              <a:ext cx="1017833" cy="1017833"/>
                            </a:xfrm>
                            <a:prstGeom prst="rect">
                              <a:avLst/>
                            </a:prstGeom>
                            <a:blipFill rotWithShape="1">
                              <a:blip r:embed="rId48">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3556" y="1258195"/>
                              <a:ext cx="2908094" cy="43621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7" name="Shape 77"/>
                          <wps:spPr>
                            <a:xfrm>
                              <a:off x="3556" y="1258195"/>
                              <a:ext cx="2908094" cy="43621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Internet</w:t>
                                </w:r>
                              </w:p>
                            </w:txbxContent>
                          </wps:txbx>
                          <wps:bodyPr anchorCtr="0" anchor="t" bIns="0" lIns="0" spcFirstLastPara="1" rIns="0" wrap="square" tIns="0">
                            <a:noAutofit/>
                          </wps:bodyPr>
                        </wps:wsp>
                        <wps:wsp>
                          <wps:cNvSpPr/>
                          <wps:cNvPr id="78" name="Shape 78"/>
                          <wps:spPr>
                            <a:xfrm>
                              <a:off x="3556" y="1748808"/>
                              <a:ext cx="2908094" cy="10945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9" name="Shape 79"/>
                          <wps:spPr>
                            <a:xfrm>
                              <a:off x="3556" y="1748808"/>
                              <a:ext cx="2908094" cy="10945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Es una red pública a la que accede todo el mundo, y la información compartida puede ser vista por otros usuarios sin que nos demos cuenta. </w:t>
                                </w:r>
                              </w:p>
                              <w:p w:rsidR="00000000" w:rsidDel="00000000" w:rsidP="00000000" w:rsidRDefault="00000000" w:rsidRPr="00000000">
                                <w:pPr>
                                  <w:spacing w:after="0" w:before="76.99999809265137"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Por esta razón, es crucial proteger nuestra información mediante protocolos de seguridad.</w:t>
                                </w:r>
                              </w:p>
                            </w:txbxContent>
                          </wps:txbx>
                          <wps:bodyPr anchorCtr="0" anchor="t" bIns="0" lIns="0" spcFirstLastPara="1" rIns="0" wrap="square" tIns="0">
                            <a:noAutofit/>
                          </wps:bodyPr>
                        </wps:wsp>
                        <wps:wsp>
                          <wps:cNvSpPr/>
                          <wps:cNvPr id="80" name="Shape 80"/>
                          <wps:spPr>
                            <a:xfrm>
                              <a:off x="3420568" y="123406"/>
                              <a:ext cx="1017833" cy="1017833"/>
                            </a:xfrm>
                            <a:prstGeom prst="rect">
                              <a:avLst/>
                            </a:prstGeom>
                            <a:blipFill rotWithShape="1">
                              <a:blip r:embed="rId49">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3420568" y="1258195"/>
                              <a:ext cx="2908094" cy="43621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3420568" y="1258195"/>
                              <a:ext cx="2908094" cy="43621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Los protocolos de comunicación y seguridad en la red</w:t>
                                </w:r>
                              </w:p>
                            </w:txbxContent>
                          </wps:txbx>
                          <wps:bodyPr anchorCtr="0" anchor="t" bIns="0" lIns="0" spcFirstLastPara="1" rIns="0" wrap="square" tIns="0">
                            <a:noAutofit/>
                          </wps:bodyPr>
                        </wps:wsp>
                        <wps:wsp>
                          <wps:cNvSpPr/>
                          <wps:cNvPr id="83" name="Shape 83"/>
                          <wps:spPr>
                            <a:xfrm>
                              <a:off x="3420568" y="1748808"/>
                              <a:ext cx="2908094" cy="10945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4" name="Shape 84"/>
                          <wps:spPr>
                            <a:xfrm>
                              <a:off x="3420568" y="1748808"/>
                              <a:ext cx="2908094" cy="10945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Aseguran que la información se transmita de manera segura en internet. </w:t>
                                </w:r>
                              </w:p>
                              <w:p w:rsidR="00000000" w:rsidDel="00000000" w:rsidP="00000000" w:rsidRDefault="00000000" w:rsidRPr="00000000">
                                <w:pPr>
                                  <w:spacing w:after="0" w:before="76.99999809265137"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Están diseñados para impedir que los intrusos accedan a esta información, utilizando para ello diferentes dispositivos, aplicaciones maliciosas o servicios.</w:t>
                                </w:r>
                              </w:p>
                            </w:txbxContent>
                          </wps:txbx>
                          <wps:bodyPr anchorCtr="0" anchor="t" bIns="0" lIns="0" spcFirstLastPara="1" rIns="0" wrap="square" tIns="0">
                            <a:noAutofit/>
                          </wps:bodyPr>
                        </wps:wsp>
                      </wpg:grpSp>
                    </wpg:wgp>
                  </a:graphicData>
                </a:graphic>
              </wp:inline>
            </w:drawing>
          </mc:Choice>
          <mc:Fallback>
            <w:drawing>
              <wp:inline distB="0" distT="0" distL="0" distR="0">
                <wp:extent cx="6332220" cy="2966720"/>
                <wp:effectExtent b="0" l="0" r="0" t="0"/>
                <wp:docPr id="2110599580" name="image30.png"/>
                <a:graphic>
                  <a:graphicData uri="http://schemas.openxmlformats.org/drawingml/2006/picture">
                    <pic:pic>
                      <pic:nvPicPr>
                        <pic:cNvPr id="0" name="image30.png"/>
                        <pic:cNvPicPr preferRelativeResize="0"/>
                      </pic:nvPicPr>
                      <pic:blipFill>
                        <a:blip r:embed="rId50"/>
                        <a:srcRect/>
                        <a:stretch>
                          <a:fillRect/>
                        </a:stretch>
                      </pic:blipFill>
                      <pic:spPr>
                        <a:xfrm>
                          <a:off x="0" y="0"/>
                          <a:ext cx="6332220" cy="29667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8">
      <w:pPr>
        <w:jc w:val="both"/>
        <w:rPr>
          <w:sz w:val="20"/>
          <w:szCs w:val="20"/>
        </w:rPr>
      </w:pPr>
      <w:r w:rsidDel="00000000" w:rsidR="00000000" w:rsidRPr="00000000">
        <w:rPr>
          <w:rtl w:val="0"/>
        </w:rPr>
      </w:r>
    </w:p>
    <w:p w:rsidR="00000000" w:rsidDel="00000000" w:rsidP="00000000" w:rsidRDefault="00000000" w:rsidRPr="00000000" w14:paraId="00000199">
      <w:pPr>
        <w:jc w:val="both"/>
        <w:rPr>
          <w:sz w:val="20"/>
          <w:szCs w:val="20"/>
        </w:rPr>
      </w:pPr>
      <w:r w:rsidDel="00000000" w:rsidR="00000000" w:rsidRPr="00000000">
        <w:rPr>
          <w:sz w:val="20"/>
          <w:szCs w:val="20"/>
          <w:rtl w:val="0"/>
        </w:rPr>
        <w:t xml:space="preserve">Existen diversos tipos de protocolos diseñados para esta protección, los cuales se mencionan a continuación:</w:t>
      </w:r>
    </w:p>
    <w:p w:rsidR="00000000" w:rsidDel="00000000" w:rsidP="00000000" w:rsidRDefault="00000000" w:rsidRPr="00000000" w14:paraId="0000019A">
      <w:pPr>
        <w:jc w:val="both"/>
        <w:rPr>
          <w:sz w:val="20"/>
          <w:szCs w:val="20"/>
        </w:rPr>
      </w:pPr>
      <w:r w:rsidDel="00000000" w:rsidR="00000000" w:rsidRPr="00000000">
        <w:rPr>
          <w:rtl w:val="0"/>
        </w:rPr>
      </w:r>
    </w:p>
    <w:p w:rsidR="00000000" w:rsidDel="00000000" w:rsidP="00000000" w:rsidRDefault="00000000" w:rsidRPr="00000000" w14:paraId="0000019B">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76200</wp:posOffset>
                </wp:positionV>
                <wp:extent cx="5784850" cy="925195"/>
                <wp:effectExtent b="0" l="0" r="0" t="0"/>
                <wp:wrapNone/>
                <wp:docPr id="2110599586" name=""/>
                <a:graphic>
                  <a:graphicData uri="http://schemas.microsoft.com/office/word/2010/wordprocessingShape">
                    <wps:wsp>
                      <wps:cNvSpPr/>
                      <wps:cNvPr id="97" name="Shape 97"/>
                      <wps:spPr>
                        <a:xfrm>
                          <a:off x="2466275" y="3330103"/>
                          <a:ext cx="5759450" cy="89979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Infografía interactiva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CF20_4. Protocolos de comunicación segura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76200</wp:posOffset>
                </wp:positionV>
                <wp:extent cx="5784850" cy="925195"/>
                <wp:effectExtent b="0" l="0" r="0" t="0"/>
                <wp:wrapNone/>
                <wp:docPr id="2110599586" name="image39.png"/>
                <a:graphic>
                  <a:graphicData uri="http://schemas.openxmlformats.org/drawingml/2006/picture">
                    <pic:pic>
                      <pic:nvPicPr>
                        <pic:cNvPr id="0" name="image39.png"/>
                        <pic:cNvPicPr preferRelativeResize="0"/>
                      </pic:nvPicPr>
                      <pic:blipFill>
                        <a:blip r:embed="rId51"/>
                        <a:srcRect/>
                        <a:stretch>
                          <a:fillRect/>
                        </a:stretch>
                      </pic:blipFill>
                      <pic:spPr>
                        <a:xfrm>
                          <a:off x="0" y="0"/>
                          <a:ext cx="5784850" cy="925195"/>
                        </a:xfrm>
                        <a:prstGeom prst="rect"/>
                        <a:ln/>
                      </pic:spPr>
                    </pic:pic>
                  </a:graphicData>
                </a:graphic>
              </wp:anchor>
            </w:drawing>
          </mc:Fallback>
        </mc:AlternateContent>
      </w:r>
    </w:p>
    <w:p w:rsidR="00000000" w:rsidDel="00000000" w:rsidP="00000000" w:rsidRDefault="00000000" w:rsidRPr="00000000" w14:paraId="0000019C">
      <w:pPr>
        <w:jc w:val="both"/>
        <w:rPr>
          <w:sz w:val="20"/>
          <w:szCs w:val="20"/>
        </w:rPr>
      </w:pPr>
      <w:r w:rsidDel="00000000" w:rsidR="00000000" w:rsidRPr="00000000">
        <w:rPr>
          <w:rtl w:val="0"/>
        </w:rPr>
      </w:r>
    </w:p>
    <w:p w:rsidR="00000000" w:rsidDel="00000000" w:rsidP="00000000" w:rsidRDefault="00000000" w:rsidRPr="00000000" w14:paraId="0000019D">
      <w:pPr>
        <w:jc w:val="both"/>
        <w:rPr>
          <w:sz w:val="20"/>
          <w:szCs w:val="20"/>
        </w:rPr>
      </w:pPr>
      <w:r w:rsidDel="00000000" w:rsidR="00000000" w:rsidRPr="00000000">
        <w:rPr>
          <w:rtl w:val="0"/>
        </w:rPr>
      </w:r>
    </w:p>
    <w:p w:rsidR="00000000" w:rsidDel="00000000" w:rsidP="00000000" w:rsidRDefault="00000000" w:rsidRPr="00000000" w14:paraId="0000019E">
      <w:pPr>
        <w:jc w:val="both"/>
        <w:rPr>
          <w:sz w:val="20"/>
          <w:szCs w:val="20"/>
        </w:rPr>
      </w:pPr>
      <w:r w:rsidDel="00000000" w:rsidR="00000000" w:rsidRPr="00000000">
        <w:rPr>
          <w:rtl w:val="0"/>
        </w:rPr>
      </w:r>
    </w:p>
    <w:p w:rsidR="00000000" w:rsidDel="00000000" w:rsidP="00000000" w:rsidRDefault="00000000" w:rsidRPr="00000000" w14:paraId="0000019F">
      <w:pPr>
        <w:jc w:val="both"/>
        <w:rPr>
          <w:sz w:val="20"/>
          <w:szCs w:val="20"/>
        </w:rPr>
      </w:pPr>
      <w:r w:rsidDel="00000000" w:rsidR="00000000" w:rsidRPr="00000000">
        <w:rPr>
          <w:rtl w:val="0"/>
        </w:rPr>
      </w:r>
    </w:p>
    <w:p w:rsidR="00000000" w:rsidDel="00000000" w:rsidP="00000000" w:rsidRDefault="00000000" w:rsidRPr="00000000" w14:paraId="000001A0">
      <w:pPr>
        <w:jc w:val="both"/>
        <w:rPr>
          <w:sz w:val="20"/>
          <w:szCs w:val="20"/>
        </w:rPr>
      </w:pPr>
      <w:r w:rsidDel="00000000" w:rsidR="00000000" w:rsidRPr="00000000">
        <w:rPr>
          <w:rtl w:val="0"/>
        </w:rPr>
      </w:r>
    </w:p>
    <w:p w:rsidR="00000000" w:rsidDel="00000000" w:rsidP="00000000" w:rsidRDefault="00000000" w:rsidRPr="00000000" w14:paraId="000001A1">
      <w:pPr>
        <w:jc w:val="both"/>
        <w:rPr>
          <w:b w:val="1"/>
          <w:sz w:val="20"/>
          <w:szCs w:val="20"/>
        </w:rPr>
      </w:pPr>
      <w:r w:rsidDel="00000000" w:rsidR="00000000" w:rsidRPr="00000000">
        <w:rPr>
          <w:rtl w:val="0"/>
        </w:rPr>
      </w:r>
    </w:p>
    <w:p w:rsidR="00000000" w:rsidDel="00000000" w:rsidP="00000000" w:rsidRDefault="00000000" w:rsidRPr="00000000" w14:paraId="000001A2">
      <w:pPr>
        <w:numPr>
          <w:ilvl w:val="0"/>
          <w:numId w:val="6"/>
        </w:numPr>
        <w:ind w:left="360" w:hanging="360"/>
        <w:jc w:val="both"/>
        <w:rPr>
          <w:b w:val="1"/>
        </w:rPr>
      </w:pPr>
      <w:r w:rsidDel="00000000" w:rsidR="00000000" w:rsidRPr="00000000">
        <w:rPr>
          <w:rtl w:val="0"/>
        </w:rPr>
        <w:t xml:space="preserve">     </w:t>
      </w:r>
      <w:r w:rsidDel="00000000" w:rsidR="00000000" w:rsidRPr="00000000">
        <w:rPr>
          <w:b w:val="1"/>
          <w:sz w:val="20"/>
          <w:szCs w:val="20"/>
          <w:rtl w:val="0"/>
        </w:rPr>
        <w:t xml:space="preserve">Pruebas de vulnerabilidad</w:t>
      </w:r>
      <w:r w:rsidDel="00000000" w:rsidR="00000000" w:rsidRPr="00000000">
        <w:rPr>
          <w:rtl w:val="0"/>
        </w:rPr>
      </w:r>
    </w:p>
    <w:p w:rsidR="00000000" w:rsidDel="00000000" w:rsidP="00000000" w:rsidRDefault="00000000" w:rsidRPr="00000000" w14:paraId="000001A3">
      <w:pPr>
        <w:jc w:val="both"/>
        <w:rPr>
          <w:b w:val="1"/>
          <w:sz w:val="20"/>
          <w:szCs w:val="20"/>
        </w:rPr>
      </w:pPr>
      <w:r w:rsidDel="00000000" w:rsidR="00000000" w:rsidRPr="00000000">
        <w:rPr>
          <w:rtl w:val="0"/>
        </w:rPr>
      </w:r>
    </w:p>
    <w:p w:rsidR="00000000" w:rsidDel="00000000" w:rsidP="00000000" w:rsidRDefault="00000000" w:rsidRPr="00000000" w14:paraId="000001A4">
      <w:pPr>
        <w:jc w:val="both"/>
        <w:rPr>
          <w:sz w:val="20"/>
          <w:szCs w:val="20"/>
        </w:rPr>
      </w:pPr>
      <w:r w:rsidDel="00000000" w:rsidR="00000000" w:rsidRPr="00000000">
        <w:rPr>
          <w:sz w:val="20"/>
          <w:szCs w:val="20"/>
          <w:rtl w:val="0"/>
        </w:rPr>
        <w:t xml:space="preserve">Se trata de pruebas de </w:t>
      </w:r>
      <w:r w:rsidDel="00000000" w:rsidR="00000000" w:rsidRPr="00000000">
        <w:rPr>
          <w:i w:val="1"/>
          <w:sz w:val="20"/>
          <w:szCs w:val="20"/>
          <w:rtl w:val="0"/>
        </w:rPr>
        <w:t xml:space="preserve">software</w:t>
      </w:r>
      <w:r w:rsidDel="00000000" w:rsidR="00000000" w:rsidRPr="00000000">
        <w:rPr>
          <w:sz w:val="20"/>
          <w:szCs w:val="20"/>
          <w:rtl w:val="0"/>
        </w:rPr>
        <w:t xml:space="preserve"> realizadas para evaluar los riesgos de seguridad en un</w:t>
      </w:r>
      <w:r w:rsidDel="00000000" w:rsidR="00000000" w:rsidRPr="00000000">
        <w:rPr>
          <w:i w:val="1"/>
          <w:sz w:val="20"/>
          <w:szCs w:val="20"/>
          <w:rtl w:val="0"/>
        </w:rPr>
        <w:t xml:space="preserve"> software</w:t>
      </w:r>
      <w:r w:rsidDel="00000000" w:rsidR="00000000" w:rsidRPr="00000000">
        <w:rPr>
          <w:sz w:val="20"/>
          <w:szCs w:val="20"/>
          <w:rtl w:val="0"/>
        </w:rPr>
        <w:t xml:space="preserve">, con el objetivo de minimizar las posibles amenazas y prevenir futuros ataques cibernéticos que puedan explotar vulnerabilidades en cada sistema instalado.</w:t>
      </w:r>
    </w:p>
    <w:p w:rsidR="00000000" w:rsidDel="00000000" w:rsidP="00000000" w:rsidRDefault="00000000" w:rsidRPr="00000000" w14:paraId="000001A5">
      <w:pPr>
        <w:jc w:val="both"/>
        <w:rPr>
          <w:sz w:val="20"/>
          <w:szCs w:val="20"/>
        </w:rPr>
      </w:pPr>
      <w:r w:rsidDel="00000000" w:rsidR="00000000" w:rsidRPr="00000000">
        <w:rPr>
          <w:rtl w:val="0"/>
        </w:rPr>
      </w:r>
    </w:p>
    <w:p w:rsidR="00000000" w:rsidDel="00000000" w:rsidP="00000000" w:rsidRDefault="00000000" w:rsidRPr="00000000" w14:paraId="000001A6">
      <w:pPr>
        <w:jc w:val="both"/>
        <w:rPr>
          <w:sz w:val="20"/>
          <w:szCs w:val="20"/>
        </w:rPr>
      </w:pPr>
      <w:r w:rsidDel="00000000" w:rsidR="00000000" w:rsidRPr="00000000">
        <w:rPr>
          <w:rtl w:val="0"/>
        </w:rPr>
      </w:r>
    </w:p>
    <w:p w:rsidR="00000000" w:rsidDel="00000000" w:rsidP="00000000" w:rsidRDefault="00000000" w:rsidRPr="00000000" w14:paraId="000001A7">
      <w:pPr>
        <w:jc w:val="both"/>
        <w:rPr>
          <w:sz w:val="20"/>
          <w:szCs w:val="20"/>
        </w:rPr>
      </w:pPr>
      <w:r w:rsidDel="00000000" w:rsidR="00000000" w:rsidRPr="00000000">
        <w:rPr>
          <w:rtl w:val="0"/>
        </w:rPr>
      </w:r>
    </w:p>
    <w:p w:rsidR="00000000" w:rsidDel="00000000" w:rsidP="00000000" w:rsidRDefault="00000000" w:rsidRPr="00000000" w14:paraId="000001A8">
      <w:pPr>
        <w:jc w:val="both"/>
        <w:rPr>
          <w:sz w:val="20"/>
          <w:szCs w:val="20"/>
        </w:rPr>
      </w:pPr>
      <w:r w:rsidDel="00000000" w:rsidR="00000000" w:rsidRPr="00000000">
        <w:rPr>
          <w:rtl w:val="0"/>
        </w:rPr>
      </w:r>
    </w:p>
    <w:p w:rsidR="00000000" w:rsidDel="00000000" w:rsidP="00000000" w:rsidRDefault="00000000" w:rsidRPr="00000000" w14:paraId="000001A9">
      <w:pPr>
        <w:jc w:val="both"/>
        <w:rPr>
          <w:b w:val="1"/>
        </w:rPr>
      </w:pPr>
      <w:r w:rsidDel="00000000" w:rsidR="00000000" w:rsidRPr="00000000">
        <w:rPr>
          <w:rtl w:val="0"/>
        </w:rPr>
      </w:r>
    </w:p>
    <w:p w:rsidR="00000000" w:rsidDel="00000000" w:rsidP="00000000" w:rsidRDefault="00000000" w:rsidRPr="00000000" w14:paraId="000001AA">
      <w:pPr>
        <w:jc w:val="both"/>
        <w:rPr>
          <w:b w:val="1"/>
        </w:rPr>
      </w:pPr>
      <w:r w:rsidDel="00000000" w:rsidR="00000000" w:rsidRPr="00000000">
        <w:rPr>
          <w:rtl w:val="0"/>
        </w:rPr>
      </w:r>
    </w:p>
    <w:p w:rsidR="00000000" w:rsidDel="00000000" w:rsidP="00000000" w:rsidRDefault="00000000" w:rsidRPr="00000000" w14:paraId="000001AB">
      <w:pPr>
        <w:jc w:val="both"/>
        <w:rPr>
          <w:sz w:val="20"/>
          <w:szCs w:val="20"/>
        </w:rPr>
      </w:pPr>
      <w:r w:rsidDel="00000000" w:rsidR="00000000" w:rsidRPr="00000000">
        <w:rPr>
          <w:sz w:val="20"/>
          <w:szCs w:val="20"/>
          <w:rtl w:val="0"/>
        </w:rPr>
        <w:t xml:space="preserve">A continuación, se presentará una metodología práctica para identificar vulnerabilidades. Aunque no se sepa cómo explotarlas, es importante ser conscientes de que existen individuos que podrían hacerlo, perjudicando así a nosotros, a nuestros clientes y a sus reputaciones. Por razones de seguridad respecto a las empresas evaluadas, se utilizará como ejemplo el sitio web de una entidad estatal, cuyo nombre y dirección web se mantendrán en reserva. La imagen será editada para no comprometer la reputación de la entidad.</w:t>
      </w:r>
    </w:p>
    <w:p w:rsidR="00000000" w:rsidDel="00000000" w:rsidP="00000000" w:rsidRDefault="00000000" w:rsidRPr="00000000" w14:paraId="000001AC">
      <w:pPr>
        <w:jc w:val="both"/>
        <w:rPr>
          <w:sz w:val="20"/>
          <w:szCs w:val="20"/>
        </w:rPr>
      </w:pPr>
      <w:r w:rsidDel="00000000" w:rsidR="00000000" w:rsidRPr="00000000">
        <w:rPr>
          <w:rtl w:val="0"/>
        </w:rPr>
      </w:r>
    </w:p>
    <w:tbl>
      <w:tblPr>
        <w:tblStyle w:val="Table9"/>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blHeader w:val="0"/>
        </w:trPr>
        <w:tc>
          <w:tcPr>
            <w:shd w:fill="b0dfa0" w:val="clear"/>
          </w:tcPr>
          <w:p w:rsidR="00000000" w:rsidDel="00000000" w:rsidP="00000000" w:rsidRDefault="00000000" w:rsidRPr="00000000" w14:paraId="000001AD">
            <w:pPr>
              <w:jc w:val="both"/>
              <w:rPr>
                <w:sz w:val="20"/>
                <w:szCs w:val="20"/>
              </w:rPr>
            </w:pPr>
            <w:sdt>
              <w:sdtPr>
                <w:tag w:val="goog_rdk_11"/>
              </w:sdtPr>
              <w:sdtContent>
                <w:commentRangeStart w:id="11"/>
              </w:sdtContent>
            </w:sdt>
            <w:r w:rsidDel="00000000" w:rsidR="00000000" w:rsidRPr="00000000">
              <w:rPr>
                <w:rtl w:val="0"/>
              </w:rPr>
            </w:r>
          </w:p>
          <w:p w:rsidR="00000000" w:rsidDel="00000000" w:rsidP="00000000" w:rsidRDefault="00000000" w:rsidRPr="00000000" w14:paraId="000001AE">
            <w:pPr>
              <w:jc w:val="both"/>
              <w:rPr>
                <w:sz w:val="20"/>
                <w:szCs w:val="20"/>
              </w:rPr>
            </w:pPr>
            <w:r w:rsidDel="00000000" w:rsidR="00000000" w:rsidRPr="00000000">
              <w:rPr>
                <w:sz w:val="20"/>
                <w:szCs w:val="20"/>
              </w:rPr>
              <w:drawing>
                <wp:inline distB="0" distT="0" distL="0" distR="0">
                  <wp:extent cx="914400" cy="914400"/>
                  <wp:effectExtent b="0" l="0" r="0" t="0"/>
                  <wp:docPr descr="Document with solid fill" id="2110599602" name="image12.png"/>
                  <a:graphic>
                    <a:graphicData uri="http://schemas.openxmlformats.org/drawingml/2006/picture">
                      <pic:pic>
                        <pic:nvPicPr>
                          <pic:cNvPr descr="Document with solid fill" id="0" name="image12.png"/>
                          <pic:cNvPicPr preferRelativeResize="0"/>
                        </pic:nvPicPr>
                        <pic:blipFill>
                          <a:blip r:embed="rId52"/>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shd w:fill="b0dfa0" w:val="clear"/>
          </w:tcPr>
          <w:p w:rsidR="00000000" w:rsidDel="00000000" w:rsidP="00000000" w:rsidRDefault="00000000" w:rsidRPr="00000000" w14:paraId="000001AF">
            <w:pPr>
              <w:jc w:val="both"/>
              <w:rPr>
                <w:sz w:val="20"/>
                <w:szCs w:val="20"/>
              </w:rPr>
            </w:pPr>
            <w:r w:rsidDel="00000000" w:rsidR="00000000" w:rsidRPr="00000000">
              <w:rPr>
                <w:rtl w:val="0"/>
              </w:rPr>
            </w:r>
          </w:p>
          <w:p w:rsidR="00000000" w:rsidDel="00000000" w:rsidP="00000000" w:rsidRDefault="00000000" w:rsidRPr="00000000" w14:paraId="000001B0">
            <w:pPr>
              <w:jc w:val="both"/>
              <w:rPr>
                <w:b w:val="1"/>
                <w:sz w:val="20"/>
                <w:szCs w:val="20"/>
              </w:rPr>
            </w:pPr>
            <w:r w:rsidDel="00000000" w:rsidR="00000000" w:rsidRPr="00000000">
              <w:rPr>
                <w:b w:val="1"/>
                <w:sz w:val="20"/>
                <w:szCs w:val="20"/>
                <w:rtl w:val="0"/>
              </w:rPr>
              <w:t xml:space="preserve">Instalación OWASP ZAP</w:t>
            </w:r>
          </w:p>
          <w:p w:rsidR="00000000" w:rsidDel="00000000" w:rsidP="00000000" w:rsidRDefault="00000000" w:rsidRPr="00000000" w14:paraId="000001B1">
            <w:pPr>
              <w:jc w:val="both"/>
              <w:rPr>
                <w:sz w:val="20"/>
                <w:szCs w:val="20"/>
              </w:rPr>
            </w:pPr>
            <w:r w:rsidDel="00000000" w:rsidR="00000000" w:rsidRPr="00000000">
              <w:rPr>
                <w:sz w:val="20"/>
                <w:szCs w:val="20"/>
                <w:rtl w:val="0"/>
              </w:rPr>
              <w:t xml:space="preserve">Para llevar a cabo este proceso, es necesario instalar la aplicación OWASP ZAP en un sistema operativo Windows 10. Para ello, puede descargar el instructivo que le compartimos para este proceso.</w:t>
            </w:r>
            <w:commentRangeEnd w:id="11"/>
            <w:r w:rsidDel="00000000" w:rsidR="00000000" w:rsidRPr="00000000">
              <w:commentReference w:id="11"/>
            </w:r>
            <w:r w:rsidDel="00000000" w:rsidR="00000000" w:rsidRPr="00000000">
              <w:rPr>
                <w:rtl w:val="0"/>
              </w:rPr>
            </w:r>
          </w:p>
        </w:tc>
      </w:tr>
    </w:tbl>
    <w:p w:rsidR="00000000" w:rsidDel="00000000" w:rsidP="00000000" w:rsidRDefault="00000000" w:rsidRPr="00000000" w14:paraId="000001B2">
      <w:pPr>
        <w:jc w:val="both"/>
        <w:rPr>
          <w:sz w:val="20"/>
          <w:szCs w:val="20"/>
        </w:rPr>
      </w:pPr>
      <w:r w:rsidDel="00000000" w:rsidR="00000000" w:rsidRPr="00000000">
        <w:rPr>
          <w:rtl w:val="0"/>
        </w:rPr>
      </w:r>
    </w:p>
    <w:p w:rsidR="00000000" w:rsidDel="00000000" w:rsidP="00000000" w:rsidRDefault="00000000" w:rsidRPr="00000000" w14:paraId="000001B3">
      <w:pPr>
        <w:jc w:val="both"/>
        <w:rPr>
          <w:sz w:val="20"/>
          <w:szCs w:val="20"/>
        </w:rPr>
      </w:pPr>
      <w:r w:rsidDel="00000000" w:rsidR="00000000" w:rsidRPr="00000000">
        <w:rPr>
          <w:rtl w:val="0"/>
        </w:rPr>
      </w:r>
    </w:p>
    <w:p w:rsidR="00000000" w:rsidDel="00000000" w:rsidP="00000000" w:rsidRDefault="00000000" w:rsidRPr="00000000" w14:paraId="000001B4">
      <w:pPr>
        <w:jc w:val="both"/>
        <w:rPr>
          <w:color w:val="0000ff"/>
          <w:sz w:val="20"/>
          <w:szCs w:val="20"/>
          <w:u w:val="single"/>
        </w:rPr>
      </w:pPr>
      <w:r w:rsidDel="00000000" w:rsidR="00000000" w:rsidRPr="00000000">
        <w:rPr>
          <w:rtl w:val="0"/>
        </w:rPr>
      </w:r>
    </w:p>
    <w:p w:rsidR="00000000" w:rsidDel="00000000" w:rsidP="00000000" w:rsidRDefault="00000000" w:rsidRPr="00000000" w14:paraId="000001B5">
      <w:pPr>
        <w:jc w:val="both"/>
        <w:rPr>
          <w:sz w:val="20"/>
          <w:szCs w:val="20"/>
        </w:rPr>
      </w:pPr>
      <w:r w:rsidDel="00000000" w:rsidR="00000000" w:rsidRPr="00000000">
        <w:rPr>
          <w:sz w:val="20"/>
          <w:szCs w:val="20"/>
          <w:rtl w:val="0"/>
        </w:rPr>
        <w:t xml:space="preserve">Esta herramienta está diseñada para realizar pruebas de vulnerabilidad en aplicaciones y requiere tener instalado el JDK de JAVA como prerrequisito. Una vez instalado el JDK puede continuar descargando el instalador para el sistema operativo indicado.</w:t>
      </w:r>
    </w:p>
    <w:p w:rsidR="00000000" w:rsidDel="00000000" w:rsidP="00000000" w:rsidRDefault="00000000" w:rsidRPr="00000000" w14:paraId="000001B6">
      <w:pPr>
        <w:jc w:val="both"/>
        <w:rPr>
          <w:sz w:val="20"/>
          <w:szCs w:val="20"/>
        </w:rPr>
      </w:pPr>
      <w:r w:rsidDel="00000000" w:rsidR="00000000" w:rsidRPr="00000000">
        <w:rPr>
          <w:sz w:val="20"/>
          <w:szCs w:val="20"/>
          <w:rtl w:val="0"/>
        </w:rPr>
        <w:t xml:space="preserve">A continuación, se presenta un ejemplo de prueba. </w:t>
      </w:r>
    </w:p>
    <w:p w:rsidR="00000000" w:rsidDel="00000000" w:rsidP="00000000" w:rsidRDefault="00000000" w:rsidRPr="00000000" w14:paraId="000001B7">
      <w:pPr>
        <w:jc w:val="both"/>
        <w:rPr>
          <w:sz w:val="20"/>
          <w:szCs w:val="20"/>
        </w:rPr>
      </w:pPr>
      <w:r w:rsidDel="00000000" w:rsidR="00000000" w:rsidRPr="00000000">
        <w:rPr>
          <w:rtl w:val="0"/>
        </w:rPr>
      </w:r>
    </w:p>
    <w:p w:rsidR="00000000" w:rsidDel="00000000" w:rsidP="00000000" w:rsidRDefault="00000000" w:rsidRPr="00000000" w14:paraId="000001B8">
      <w:pPr>
        <w:jc w:val="both"/>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1B9">
      <w:pPr>
        <w:jc w:val="both"/>
        <w:rPr>
          <w:sz w:val="20"/>
          <w:szCs w:val="20"/>
        </w:rPr>
      </w:pPr>
      <w:r w:rsidDel="00000000" w:rsidR="00000000" w:rsidRPr="00000000">
        <w:rPr>
          <w:sz w:val="20"/>
          <w:szCs w:val="20"/>
          <w:rtl w:val="0"/>
        </w:rPr>
        <w:t xml:space="preserve">Ejemplo de </w:t>
      </w:r>
      <w:sdt>
        <w:sdtPr>
          <w:tag w:val="goog_rdk_12"/>
        </w:sdtPr>
        <w:sdtContent>
          <w:commentRangeStart w:id="12"/>
        </w:sdtContent>
      </w:sdt>
      <w:r w:rsidDel="00000000" w:rsidR="00000000" w:rsidRPr="00000000">
        <w:rPr>
          <w:sz w:val="20"/>
          <w:szCs w:val="20"/>
          <w:rtl w:val="0"/>
        </w:rPr>
        <w:t xml:space="preserve">prueba</w:t>
      </w:r>
      <w:commentRangeEnd w:id="12"/>
      <w:r w:rsidDel="00000000" w:rsidR="00000000" w:rsidRPr="00000000">
        <w:commentReference w:id="12"/>
      </w:r>
      <w:r w:rsidDel="00000000" w:rsidR="00000000" w:rsidRPr="00000000">
        <w:rPr>
          <w:sz w:val="20"/>
          <w:szCs w:val="20"/>
          <w:rtl w:val="0"/>
        </w:rPr>
        <w:t xml:space="preserve"> </w:t>
      </w:r>
    </w:p>
    <w:p w:rsidR="00000000" w:rsidDel="00000000" w:rsidP="00000000" w:rsidRDefault="00000000" w:rsidRPr="00000000" w14:paraId="000001BA">
      <w:pPr>
        <w:jc w:val="both"/>
        <w:rPr>
          <w:sz w:val="20"/>
          <w:szCs w:val="20"/>
        </w:rPr>
      </w:pPr>
      <w:r w:rsidDel="00000000" w:rsidR="00000000" w:rsidRPr="00000000">
        <w:rPr>
          <w:sz w:val="20"/>
          <w:szCs w:val="20"/>
        </w:rPr>
        <w:drawing>
          <wp:inline distB="0" distT="0" distL="0" distR="0">
            <wp:extent cx="4106834" cy="2895804"/>
            <wp:effectExtent b="0" l="0" r="0" t="0"/>
            <wp:docPr id="2110599600"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4106834" cy="2895804"/>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BC">
      <w:pPr>
        <w:jc w:val="both"/>
        <w:rPr>
          <w:sz w:val="20"/>
          <w:szCs w:val="20"/>
        </w:rPr>
      </w:pPr>
      <w:r w:rsidDel="00000000" w:rsidR="00000000" w:rsidRPr="00000000">
        <w:rPr>
          <w:sz w:val="20"/>
          <w:szCs w:val="20"/>
          <w:rtl w:val="0"/>
        </w:rPr>
        <w:t xml:space="preserve">A partir de la prueba presentada, se explicará un poco las vulnerabilidades encontradas:</w:t>
      </w:r>
    </w:p>
    <w:p w:rsidR="00000000" w:rsidDel="00000000" w:rsidP="00000000" w:rsidRDefault="00000000" w:rsidRPr="00000000" w14:paraId="000001BD">
      <w:pPr>
        <w:jc w:val="both"/>
        <w:rPr>
          <w:sz w:val="20"/>
          <w:szCs w:val="2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Pr>
        <mc:AlternateContent>
          <mc:Choice Requires="wpg">
            <w:drawing>
              <wp:inline distB="0" distT="0" distL="0" distR="0">
                <wp:extent cx="6332220" cy="2973705"/>
                <wp:effectExtent b="0" l="0" r="0" t="0"/>
                <wp:docPr id="2110599579" name=""/>
                <a:graphic>
                  <a:graphicData uri="http://schemas.microsoft.com/office/word/2010/wordprocessingGroup">
                    <wpg:wgp>
                      <wpg:cNvGrpSpPr/>
                      <wpg:grpSpPr>
                        <a:xfrm>
                          <a:off x="0" y="0"/>
                          <a:ext cx="6332220" cy="2973705"/>
                          <a:chOff x="0" y="0"/>
                          <a:chExt cx="6344925" cy="2986150"/>
                        </a:xfrm>
                      </wpg:grpSpPr>
                      <wpg:grpSp>
                        <wpg:cNvGrpSpPr/>
                        <wpg:grpSpPr>
                          <a:xfrm>
                            <a:off x="0" y="0"/>
                            <a:ext cx="6332220" cy="2973700"/>
                            <a:chOff x="0" y="0"/>
                            <a:chExt cx="6332220" cy="2973700"/>
                          </a:xfrm>
                        </wpg:grpSpPr>
                        <wps:wsp>
                          <wps:cNvSpPr/>
                          <wps:cNvPr id="4" name="Shape 4"/>
                          <wps:spPr>
                            <a:xfrm>
                              <a:off x="0" y="0"/>
                              <a:ext cx="6332200" cy="297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266444" y="261"/>
                              <a:ext cx="5065776" cy="1443292"/>
                            </a:xfrm>
                            <a:prstGeom prst="rect">
                              <a:avLst/>
                            </a:prstGeom>
                            <a:solidFill>
                              <a:srgbClr val="0DCF99"/>
                            </a:solidFill>
                            <a:ln cap="flat" cmpd="sng" w="25400">
                              <a:solidFill>
                                <a:srgbClr val="0DCF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1266444" y="261"/>
                              <a:ext cx="5065776" cy="1443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De acuerdo con el reporte, la página web cuenta con 208 formularios susceptibles a ataques de CSRF. Para solucionar esto, es fundamental entender en qué consiste esta vulnerabilidad. Se puede consultar una guía sobre esta vulnerabilidad en el material complementario. Si utiliza un marco de trabajo como Laravel, Git, Symphony, etc., busque técnicas específicas de su framework; probablemente existan librerías diseñadas para prevenir estos ataques.</w:t>
                                </w:r>
                              </w:p>
                            </w:txbxContent>
                          </wps:txbx>
                          <wps:bodyPr anchorCtr="0" anchor="ctr" bIns="366575" lIns="98275" spcFirstLastPara="1" rIns="98275" wrap="square" tIns="366575">
                            <a:noAutofit/>
                          </wps:bodyPr>
                        </wps:wsp>
                        <wps:wsp>
                          <wps:cNvSpPr/>
                          <wps:cNvPr id="68" name="Shape 68"/>
                          <wps:spPr>
                            <a:xfrm>
                              <a:off x="0" y="261"/>
                              <a:ext cx="1266444" cy="1443292"/>
                            </a:xfrm>
                            <a:prstGeom prst="rect">
                              <a:avLst/>
                            </a:prstGeom>
                            <a:solidFill>
                              <a:schemeClr val="lt1"/>
                            </a:solidFill>
                            <a:ln cap="flat" cmpd="sng" w="25400">
                              <a:solidFill>
                                <a:srgbClr val="0DCF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9" name="Shape 69"/>
                          <wps:spPr>
                            <a:xfrm>
                              <a:off x="0" y="261"/>
                              <a:ext cx="1266444" cy="1443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Ausencia de Tokens Anti-CSRF</w:t>
                                </w:r>
                                <w:r w:rsidDel="00000000" w:rsidR="00000000" w:rsidRPr="00000000">
                                  <w:rPr>
                                    <w:rFonts w:ascii="Cambria" w:cs="Cambria" w:eastAsia="Cambria" w:hAnsi="Cambria"/>
                                    <w:b w:val="0"/>
                                    <w:i w:val="0"/>
                                    <w:smallCaps w:val="0"/>
                                    <w:strike w:val="0"/>
                                    <w:color w:val="000000"/>
                                    <w:sz w:val="28"/>
                                    <w:vertAlign w:val="baseline"/>
                                  </w:rPr>
                                  <w:t xml:space="preserve">:</w:t>
                                </w:r>
                              </w:p>
                            </w:txbxContent>
                          </wps:txbx>
                          <wps:bodyPr anchorCtr="0" anchor="ctr" bIns="142550" lIns="67000" spcFirstLastPara="1" rIns="67000" wrap="square" tIns="142550">
                            <a:noAutofit/>
                          </wps:bodyPr>
                        </wps:wsp>
                        <wps:wsp>
                          <wps:cNvSpPr/>
                          <wps:cNvPr id="70" name="Shape 70"/>
                          <wps:spPr>
                            <a:xfrm>
                              <a:off x="1266444" y="1530151"/>
                              <a:ext cx="5065776" cy="1443292"/>
                            </a:xfrm>
                            <a:prstGeom prst="rect">
                              <a:avLst/>
                            </a:prstGeom>
                            <a:solidFill>
                              <a:srgbClr val="7ACA5F"/>
                            </a:solidFill>
                            <a:ln cap="flat" cmpd="sng" w="25400">
                              <a:solidFill>
                                <a:srgbClr val="7ACA5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1" name="Shape 71"/>
                          <wps:spPr>
                            <a:xfrm>
                              <a:off x="1266444" y="1530151"/>
                              <a:ext cx="5065776" cy="1443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Esta vulnerabilidad permite que otras webs puedan acceder a los datos de presencia de usuario o datos de sesión basados en </w:t>
                                </w:r>
                                <w:r w:rsidDel="00000000" w:rsidR="00000000" w:rsidRPr="00000000">
                                  <w:rPr>
                                    <w:rFonts w:ascii="Calibri" w:cs="Calibri" w:eastAsia="Calibri" w:hAnsi="Calibri"/>
                                    <w:b w:val="0"/>
                                    <w:i w:val="1"/>
                                    <w:smallCaps w:val="0"/>
                                    <w:strike w:val="0"/>
                                    <w:color w:val="000000"/>
                                    <w:sz w:val="22"/>
                                    <w:vertAlign w:val="baseline"/>
                                  </w:rPr>
                                  <w:t xml:space="preserve">cookies</w:t>
                                </w:r>
                                <w:r w:rsidDel="00000000" w:rsidR="00000000" w:rsidRPr="00000000">
                                  <w:rPr>
                                    <w:rFonts w:ascii="Calibri" w:cs="Calibri" w:eastAsia="Calibri" w:hAnsi="Calibri"/>
                                    <w:b w:val="0"/>
                                    <w:i w:val="0"/>
                                    <w:smallCaps w:val="0"/>
                                    <w:strike w:val="0"/>
                                    <w:color w:val="000000"/>
                                    <w:sz w:val="22"/>
                                    <w:vertAlign w:val="baseline"/>
                                  </w:rPr>
                                  <w:t xml:space="preserve">. Se puede resolver de varias maneras, siendo quizás la más sencilla agregar una configuración en el servidor.</w:t>
                                </w:r>
                              </w:p>
                            </w:txbxContent>
                          </wps:txbx>
                          <wps:bodyPr anchorCtr="0" anchor="ctr" bIns="366575" lIns="98275" spcFirstLastPara="1" rIns="98275" wrap="square" tIns="366575">
                            <a:noAutofit/>
                          </wps:bodyPr>
                        </wps:wsp>
                        <wps:wsp>
                          <wps:cNvSpPr/>
                          <wps:cNvPr id="72" name="Shape 72"/>
                          <wps:spPr>
                            <a:xfrm>
                              <a:off x="0" y="1530151"/>
                              <a:ext cx="1266444" cy="1443292"/>
                            </a:xfrm>
                            <a:prstGeom prst="rect">
                              <a:avLst/>
                            </a:prstGeom>
                            <a:solidFill>
                              <a:schemeClr val="lt1"/>
                            </a:solidFill>
                            <a:ln cap="flat" cmpd="sng" w="25400">
                              <a:solidFill>
                                <a:srgbClr val="7ACA5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3" name="Shape 73"/>
                          <wps:spPr>
                            <a:xfrm>
                              <a:off x="0" y="1530151"/>
                              <a:ext cx="1266444" cy="1443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Cookie Sin Bandera HttpOnly</w:t>
                                </w:r>
                                <w:r w:rsidDel="00000000" w:rsidR="00000000" w:rsidRPr="00000000">
                                  <w:rPr>
                                    <w:rFonts w:ascii="Cambria" w:cs="Cambria" w:eastAsia="Cambria" w:hAnsi="Cambria"/>
                                    <w:b w:val="0"/>
                                    <w:i w:val="0"/>
                                    <w:smallCaps w:val="0"/>
                                    <w:strike w:val="0"/>
                                    <w:color w:val="000000"/>
                                    <w:sz w:val="28"/>
                                    <w:vertAlign w:val="baseline"/>
                                  </w:rPr>
                                  <w:t xml:space="preserve">:</w:t>
                                </w:r>
                              </w:p>
                            </w:txbxContent>
                          </wps:txbx>
                          <wps:bodyPr anchorCtr="0" anchor="ctr" bIns="142550" lIns="67000" spcFirstLastPara="1" rIns="67000" wrap="square" tIns="142550">
                            <a:noAutofit/>
                          </wps:bodyPr>
                        </wps:wsp>
                      </wpg:grpSp>
                    </wpg:wgp>
                  </a:graphicData>
                </a:graphic>
              </wp:inline>
            </w:drawing>
          </mc:Choice>
          <mc:Fallback>
            <w:drawing>
              <wp:inline distB="0" distT="0" distL="0" distR="0">
                <wp:extent cx="6332220" cy="2973705"/>
                <wp:effectExtent b="0" l="0" r="0" t="0"/>
                <wp:docPr id="2110599579" name="image29.png"/>
                <a:graphic>
                  <a:graphicData uri="http://schemas.openxmlformats.org/drawingml/2006/picture">
                    <pic:pic>
                      <pic:nvPicPr>
                        <pic:cNvPr id="0" name="image29.png"/>
                        <pic:cNvPicPr preferRelativeResize="0"/>
                      </pic:nvPicPr>
                      <pic:blipFill>
                        <a:blip r:embed="rId54"/>
                        <a:srcRect/>
                        <a:stretch>
                          <a:fillRect/>
                        </a:stretch>
                      </pic:blipFill>
                      <pic:spPr>
                        <a:xfrm>
                          <a:off x="0" y="0"/>
                          <a:ext cx="6332220" cy="29737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Examinemos un caso crítico que también es fácilmente explotable.</w:t>
      </w:r>
    </w:p>
    <w:p w:rsidR="00000000" w:rsidDel="00000000" w:rsidP="00000000" w:rsidRDefault="00000000" w:rsidRPr="00000000" w14:paraId="000001C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1C4">
      <w:pPr>
        <w:ind w:left="708" w:firstLine="0"/>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C5">
      <w:pPr>
        <w:ind w:left="708" w:firstLine="0"/>
        <w:rPr>
          <w:i w:val="1"/>
        </w:rPr>
      </w:pPr>
      <w:sdt>
        <w:sdtPr>
          <w:tag w:val="goog_rdk_13"/>
        </w:sdtPr>
        <w:sdtContent>
          <w:commentRangeStart w:id="13"/>
        </w:sdtContent>
      </w:sdt>
      <w:sdt>
        <w:sdtPr>
          <w:tag w:val="goog_rdk_14"/>
        </w:sdtPr>
        <w:sdtContent>
          <w:commentRangeStart w:id="14"/>
        </w:sdtContent>
      </w:sdt>
      <w:r w:rsidDel="00000000" w:rsidR="00000000" w:rsidRPr="00000000">
        <w:rPr>
          <w:i w:val="1"/>
          <w:sz w:val="20"/>
          <w:szCs w:val="20"/>
          <w:rtl w:val="0"/>
        </w:rPr>
        <w:t xml:space="preserve">OWASP ZAP 2.10.0</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color w:val="000000"/>
        </w:rPr>
        <w:drawing>
          <wp:inline distB="0" distT="0" distL="0" distR="0">
            <wp:extent cx="5353050" cy="3743325"/>
            <wp:effectExtent b="0" l="0" r="0" t="0"/>
            <wp:docPr id="2110599601"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53530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A">
      <w:pPr>
        <w:jc w:val="both"/>
        <w:rPr>
          <w:sz w:val="20"/>
          <w:szCs w:val="20"/>
        </w:rPr>
      </w:pPr>
      <w:r w:rsidDel="00000000" w:rsidR="00000000" w:rsidRPr="00000000">
        <w:rPr>
          <w:sz w:val="20"/>
          <w:szCs w:val="20"/>
          <w:rtl w:val="0"/>
        </w:rPr>
        <w:t xml:space="preserve">El sitio web está utilizando la librería jQuery Mobile versión 1.4.5, la cual ya ha sido identificada por la comunidad jQuery como vulnerable. Es probable que en los foros de dicha comunidad se discuta cómo se detectó y esto podría indicar cómo vulnerar este sistema. Sin embargo, la solución propuesta en la imagen es simplemente actualizar la librería a una versión más reciente y segura.</w:t>
      </w:r>
    </w:p>
    <w:p w:rsidR="00000000" w:rsidDel="00000000" w:rsidP="00000000" w:rsidRDefault="00000000" w:rsidRPr="00000000" w14:paraId="000001CB">
      <w:pPr>
        <w:jc w:val="both"/>
        <w:rPr>
          <w:sz w:val="20"/>
          <w:szCs w:val="20"/>
        </w:rPr>
      </w:pPr>
      <w:r w:rsidDel="00000000" w:rsidR="00000000" w:rsidRPr="00000000">
        <w:rPr>
          <w:rtl w:val="0"/>
        </w:rPr>
      </w:r>
    </w:p>
    <w:p w:rsidR="00000000" w:rsidDel="00000000" w:rsidP="00000000" w:rsidRDefault="00000000" w:rsidRPr="00000000" w14:paraId="000001CC">
      <w:pPr>
        <w:jc w:val="both"/>
        <w:rPr>
          <w:sz w:val="20"/>
          <w:szCs w:val="20"/>
        </w:rPr>
      </w:pPr>
      <w:r w:rsidDel="00000000" w:rsidR="00000000" w:rsidRPr="00000000">
        <w:rPr>
          <w:rtl w:val="0"/>
        </w:rPr>
      </w:r>
    </w:p>
    <w:p w:rsidR="00000000" w:rsidDel="00000000" w:rsidP="00000000" w:rsidRDefault="00000000" w:rsidRPr="00000000" w14:paraId="000001CD">
      <w:pPr>
        <w:jc w:val="both"/>
        <w:rPr>
          <w:sz w:val="20"/>
          <w:szCs w:val="20"/>
        </w:rPr>
      </w:pPr>
      <w:r w:rsidDel="00000000" w:rsidR="00000000" w:rsidRPr="00000000">
        <w:rPr>
          <w:rtl w:val="0"/>
        </w:rPr>
      </w:r>
    </w:p>
    <w:p w:rsidR="00000000" w:rsidDel="00000000" w:rsidP="00000000" w:rsidRDefault="00000000" w:rsidRPr="00000000" w14:paraId="000001CE">
      <w:pPr>
        <w:numPr>
          <w:ilvl w:val="0"/>
          <w:numId w:val="8"/>
        </w:numPr>
        <w:pBdr>
          <w:top w:space="0" w:sz="0" w:val="nil"/>
          <w:left w:space="0" w:sz="0" w:val="nil"/>
          <w:bottom w:space="0" w:sz="0" w:val="nil"/>
          <w:right w:space="0" w:sz="0" w:val="nil"/>
          <w:between w:space="0" w:sz="0" w:val="nil"/>
        </w:pBdr>
        <w:ind w:left="360" w:hanging="360"/>
        <w:jc w:val="both"/>
        <w:rPr>
          <w:b w:val="1"/>
          <w:color w:val="000000"/>
          <w:sz w:val="20"/>
          <w:szCs w:val="20"/>
        </w:rPr>
      </w:pPr>
      <w:sdt>
        <w:sdtPr>
          <w:tag w:val="goog_rdk_15"/>
        </w:sdtPr>
        <w:sdtContent>
          <w:commentRangeStart w:id="15"/>
        </w:sdtContent>
      </w:sdt>
      <w:r w:rsidDel="00000000" w:rsidR="00000000" w:rsidRPr="00000000">
        <w:rPr>
          <w:b w:val="1"/>
          <w:sz w:val="20"/>
          <w:szCs w:val="20"/>
          <w:rtl w:val="0"/>
        </w:rPr>
        <w:t xml:space="preserve">SÍNTESIS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CF">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A continuación, se presenta una síntesis de la temática estudiada en el componente formativo.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0">
      <w:pPr>
        <w:jc w:val="both"/>
        <w:rPr>
          <w:sz w:val="20"/>
          <w:szCs w:val="20"/>
        </w:rPr>
      </w:pPr>
      <w:r w:rsidDel="00000000" w:rsidR="00000000" w:rsidRPr="00000000">
        <w:rPr>
          <w:rtl w:val="0"/>
        </w:rPr>
      </w:r>
    </w:p>
    <w:p w:rsidR="00000000" w:rsidDel="00000000" w:rsidP="00000000" w:rsidRDefault="00000000" w:rsidRPr="00000000" w14:paraId="000001D1">
      <w:pPr>
        <w:jc w:val="both"/>
        <w:rPr>
          <w:sz w:val="20"/>
          <w:szCs w:val="20"/>
        </w:rPr>
      </w:pPr>
      <w:r w:rsidDel="00000000" w:rsidR="00000000" w:rsidRPr="00000000">
        <w:rPr>
          <w:rtl w:val="0"/>
        </w:rPr>
      </w:r>
    </w:p>
    <w:p w:rsidR="00000000" w:rsidDel="00000000" w:rsidP="00000000" w:rsidRDefault="00000000" w:rsidRPr="00000000" w14:paraId="000001D2">
      <w:pPr>
        <w:jc w:val="center"/>
        <w:rPr>
          <w:sz w:val="20"/>
          <w:szCs w:val="20"/>
        </w:rPr>
      </w:pPr>
      <w:r w:rsidDel="00000000" w:rsidR="00000000" w:rsidRPr="00000000">
        <w:rPr>
          <w:rtl w:val="0"/>
        </w:rPr>
        <w:t xml:space="preserve">     </w:t>
      </w:r>
      <w:r w:rsidDel="00000000" w:rsidR="00000000" w:rsidRPr="00000000">
        <w:rPr>
          <w:sz w:val="20"/>
          <w:szCs w:val="20"/>
        </w:rPr>
        <w:drawing>
          <wp:inline distB="0" distT="0" distL="0" distR="0">
            <wp:extent cx="5157765" cy="4024828"/>
            <wp:effectExtent b="0" l="0" r="0" t="0"/>
            <wp:docPr id="2110599603" name="image14.png"/>
            <a:graphic>
              <a:graphicData uri="http://schemas.openxmlformats.org/drawingml/2006/picture">
                <pic:pic>
                  <pic:nvPicPr>
                    <pic:cNvPr id="0" name="image14.png"/>
                    <pic:cNvPicPr preferRelativeResize="0"/>
                  </pic:nvPicPr>
                  <pic:blipFill>
                    <a:blip r:embed="rId56"/>
                    <a:srcRect b="0" l="13152" r="0" t="0"/>
                    <a:stretch>
                      <a:fillRect/>
                    </a:stretch>
                  </pic:blipFill>
                  <pic:spPr>
                    <a:xfrm>
                      <a:off x="0" y="0"/>
                      <a:ext cx="5157765" cy="4024828"/>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jc w:val="both"/>
        <w:rPr>
          <w:sz w:val="20"/>
          <w:szCs w:val="20"/>
        </w:rPr>
      </w:pPr>
      <w:r w:rsidDel="00000000" w:rsidR="00000000" w:rsidRPr="00000000">
        <w:rPr>
          <w:rtl w:val="0"/>
        </w:rPr>
      </w:r>
    </w:p>
    <w:p w:rsidR="00000000" w:rsidDel="00000000" w:rsidP="00000000" w:rsidRDefault="00000000" w:rsidRPr="00000000" w14:paraId="000001D4">
      <w:pPr>
        <w:jc w:val="both"/>
        <w:rPr>
          <w:b w:val="1"/>
          <w:color w:val="000000"/>
          <w:sz w:val="20"/>
          <w:szCs w:val="20"/>
        </w:rPr>
      </w:pPr>
      <w:r w:rsidDel="00000000" w:rsidR="00000000" w:rsidRPr="00000000">
        <w:rPr>
          <w:rtl w:val="0"/>
        </w:rPr>
      </w:r>
    </w:p>
    <w:p w:rsidR="00000000" w:rsidDel="00000000" w:rsidP="00000000" w:rsidRDefault="00000000" w:rsidRPr="00000000" w14:paraId="000001D5">
      <w:pPr>
        <w:numPr>
          <w:ilvl w:val="0"/>
          <w:numId w:val="8"/>
        </w:numP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D6">
      <w:pPr>
        <w:ind w:left="426" w:firstLine="0"/>
        <w:jc w:val="both"/>
        <w:rPr>
          <w:color w:val="7f7f7f"/>
          <w:sz w:val="20"/>
          <w:szCs w:val="20"/>
        </w:rPr>
      </w:pPr>
      <w:r w:rsidDel="00000000" w:rsidR="00000000" w:rsidRPr="00000000">
        <w:rPr>
          <w:rtl w:val="0"/>
        </w:rPr>
      </w:r>
    </w:p>
    <w:tbl>
      <w:tblPr>
        <w:tblStyle w:val="Table1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3"/>
        <w:gridCol w:w="6708"/>
        <w:tblGridChange w:id="0">
          <w:tblGrid>
            <w:gridCol w:w="2833"/>
            <w:gridCol w:w="6708"/>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D7">
            <w:pPr>
              <w:jc w:val="center"/>
              <w:rPr>
                <w:b w:val="1"/>
                <w:sz w:val="20"/>
                <w:szCs w:val="20"/>
              </w:rPr>
            </w:pPr>
            <w:r w:rsidDel="00000000" w:rsidR="00000000" w:rsidRPr="00000000">
              <w:rPr>
                <w:b w:val="1"/>
                <w:sz w:val="20"/>
                <w:szCs w:val="20"/>
                <w:rtl w:val="0"/>
              </w:rPr>
              <w:t xml:space="preserve">DESCRIPCIÓN DE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D9">
            <w:pPr>
              <w:rPr>
                <w:b w:val="1"/>
                <w:sz w:val="20"/>
                <w:szCs w:val="20"/>
              </w:rPr>
            </w:pPr>
            <w:r w:rsidDel="00000000" w:rsidR="00000000" w:rsidRPr="00000000">
              <w:rPr>
                <w:b w:val="1"/>
                <w:sz w:val="20"/>
                <w:szCs w:val="20"/>
                <w:rtl w:val="0"/>
              </w:rPr>
              <w:t xml:space="preserve">Nombre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A">
            <w:pPr>
              <w:rPr>
                <w:sz w:val="20"/>
                <w:szCs w:val="20"/>
              </w:rPr>
            </w:pPr>
            <w:r w:rsidDel="00000000" w:rsidR="00000000" w:rsidRPr="00000000">
              <w:rPr>
                <w:sz w:val="20"/>
                <w:szCs w:val="20"/>
                <w:rtl w:val="0"/>
              </w:rPr>
              <w:tab/>
              <w:t xml:space="preserve"> </w:t>
              <w:tab/>
              <w:t xml:space="preserve"> </w:t>
              <w:tab/>
              <w:t xml:space="preserve"> </w:t>
              <w:tab/>
            </w:r>
          </w:p>
          <w:p w:rsidR="00000000" w:rsidDel="00000000" w:rsidP="00000000" w:rsidRDefault="00000000" w:rsidRPr="00000000" w14:paraId="000001DB">
            <w:pPr>
              <w:rPr>
                <w:sz w:val="20"/>
                <w:szCs w:val="20"/>
              </w:rPr>
            </w:pPr>
            <w:r w:rsidDel="00000000" w:rsidR="00000000" w:rsidRPr="00000000">
              <w:rPr>
                <w:color w:val="000000"/>
                <w:sz w:val="20"/>
                <w:szCs w:val="20"/>
                <w:rtl w:val="0"/>
              </w:rPr>
              <w:t xml:space="preserve">Vulnerabilidades de seguridad</w:t>
            </w:r>
            <w:r w:rsidDel="00000000" w:rsidR="00000000" w:rsidRPr="00000000">
              <w:rPr>
                <w:rtl w:val="0"/>
              </w:rPr>
            </w:r>
          </w:p>
          <w:p w:rsidR="00000000" w:rsidDel="00000000" w:rsidP="00000000" w:rsidRDefault="00000000" w:rsidRPr="00000000" w14:paraId="000001DC">
            <w:pPr>
              <w:rPr>
                <w:sz w:val="20"/>
                <w:szCs w:val="20"/>
              </w:rPr>
            </w:pP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DD">
            <w:pPr>
              <w:rPr>
                <w:b w:val="1"/>
                <w:sz w:val="20"/>
                <w:szCs w:val="20"/>
              </w:rPr>
            </w:pPr>
            <w:r w:rsidDel="00000000" w:rsidR="00000000" w:rsidRPr="00000000">
              <w:rPr>
                <w:b w:val="1"/>
                <w:sz w:val="20"/>
                <w:szCs w:val="20"/>
                <w:rtl w:val="0"/>
              </w:rPr>
              <w:tab/>
              <w:t xml:space="preserve"> </w:t>
              <w:tab/>
              <w:t xml:space="preserve"> </w:t>
              <w:tab/>
              <w:t xml:space="preserve"> </w:t>
            </w:r>
          </w:p>
          <w:p w:rsidR="00000000" w:rsidDel="00000000" w:rsidP="00000000" w:rsidRDefault="00000000" w:rsidRPr="00000000" w14:paraId="000001DE">
            <w:pPr>
              <w:rPr>
                <w:b w:val="1"/>
                <w:sz w:val="20"/>
                <w:szCs w:val="20"/>
              </w:rPr>
            </w:pPr>
            <w:r w:rsidDel="00000000" w:rsidR="00000000" w:rsidRPr="00000000">
              <w:rPr>
                <w:b w:val="1"/>
                <w:sz w:val="20"/>
                <w:szCs w:val="20"/>
                <w:rtl w:val="0"/>
              </w:rPr>
              <w:t xml:space="preserve">Objetivo de la actividad</w:t>
            </w:r>
          </w:p>
          <w:p w:rsidR="00000000" w:rsidDel="00000000" w:rsidP="00000000" w:rsidRDefault="00000000" w:rsidRPr="00000000" w14:paraId="000001DF">
            <w:pPr>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0">
            <w:pPr>
              <w:rPr>
                <w:sz w:val="20"/>
                <w:szCs w:val="20"/>
              </w:rPr>
            </w:pPr>
            <w:r w:rsidDel="00000000" w:rsidR="00000000" w:rsidRPr="00000000">
              <w:rPr>
                <w:sz w:val="20"/>
                <w:szCs w:val="20"/>
                <w:rtl w:val="0"/>
              </w:rPr>
              <w:tab/>
              <w:t xml:space="preserve"> </w:t>
              <w:tab/>
              <w:t xml:space="preserve"> </w:t>
              <w:tab/>
              <w:t xml:space="preserve"> </w:t>
              <w:tab/>
            </w:r>
          </w:p>
          <w:p w:rsidR="00000000" w:rsidDel="00000000" w:rsidP="00000000" w:rsidRDefault="00000000" w:rsidRPr="00000000" w14:paraId="000001E1">
            <w:pPr>
              <w:rPr>
                <w:sz w:val="20"/>
                <w:szCs w:val="20"/>
              </w:rPr>
            </w:pPr>
            <w:r w:rsidDel="00000000" w:rsidR="00000000" w:rsidRPr="00000000">
              <w:rPr>
                <w:sz w:val="20"/>
                <w:szCs w:val="20"/>
                <w:rtl w:val="0"/>
              </w:rPr>
              <w:t xml:space="preserve">Fortalecer la comprensión de las características fundamentales de conceptos seleccionados en seguridad y aseguramiento de software.</w:t>
            </w:r>
          </w:p>
          <w:p w:rsidR="00000000" w:rsidDel="00000000" w:rsidP="00000000" w:rsidRDefault="00000000" w:rsidRPr="00000000" w14:paraId="000001E2">
            <w:pPr>
              <w:rPr>
                <w:sz w:val="20"/>
                <w:szCs w:val="20"/>
              </w:rPr>
            </w:pP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E3">
            <w:pPr>
              <w:rPr>
                <w:b w:val="1"/>
                <w:sz w:val="20"/>
                <w:szCs w:val="20"/>
              </w:rPr>
            </w:pPr>
            <w:r w:rsidDel="00000000" w:rsidR="00000000" w:rsidRPr="00000000">
              <w:rPr>
                <w:b w:val="1"/>
                <w:sz w:val="20"/>
                <w:szCs w:val="2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4">
            <w:pPr>
              <w:rPr>
                <w:sz w:val="20"/>
                <w:szCs w:val="20"/>
              </w:rPr>
            </w:pPr>
            <w:r w:rsidDel="00000000" w:rsidR="00000000" w:rsidRPr="00000000">
              <w:rPr>
                <w:sz w:val="20"/>
                <w:szCs w:val="20"/>
                <w:rtl w:val="0"/>
              </w:rPr>
              <w:tab/>
              <w:t xml:space="preserve"> </w:t>
              <w:tab/>
              <w:t xml:space="preserve"> </w:t>
              <w:tab/>
              <w:t xml:space="preserve"> </w:t>
              <w:tab/>
            </w:r>
          </w:p>
          <w:p w:rsidR="00000000" w:rsidDel="00000000" w:rsidP="00000000" w:rsidRDefault="00000000" w:rsidRPr="00000000" w14:paraId="000001E5">
            <w:pPr>
              <w:rPr>
                <w:sz w:val="20"/>
                <w:szCs w:val="20"/>
              </w:rPr>
            </w:pPr>
            <w:r w:rsidDel="00000000" w:rsidR="00000000" w:rsidRPr="00000000">
              <w:rPr>
                <w:sz w:val="20"/>
                <w:szCs w:val="20"/>
                <w:rtl w:val="0"/>
              </w:rPr>
              <w:t xml:space="preserve">Arrastrar y soltar el concepto correcto con la descripción correspondiente relacionados con el aseguramiento de software.</w:t>
            </w:r>
          </w:p>
          <w:p w:rsidR="00000000" w:rsidDel="00000000" w:rsidP="00000000" w:rsidRDefault="00000000" w:rsidRPr="00000000" w14:paraId="000001E6">
            <w:pPr>
              <w:rPr>
                <w:sz w:val="20"/>
                <w:szCs w:val="20"/>
              </w:rPr>
            </w:pP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E7">
            <w:pPr>
              <w:rPr>
                <w:b w:val="1"/>
                <w:sz w:val="20"/>
                <w:szCs w:val="20"/>
              </w:rPr>
            </w:pPr>
            <w:r w:rsidDel="00000000" w:rsidR="00000000" w:rsidRPr="00000000">
              <w:rPr>
                <w:b w:val="1"/>
                <w:sz w:val="20"/>
                <w:szCs w:val="20"/>
                <w:rtl w:val="0"/>
              </w:rPr>
              <w:tab/>
              <w:t xml:space="preserve"> </w:t>
              <w:tab/>
              <w:t xml:space="preserve"> </w:t>
              <w:tab/>
              <w:t xml:space="preserve"> </w:t>
            </w:r>
          </w:p>
          <w:p w:rsidR="00000000" w:rsidDel="00000000" w:rsidP="00000000" w:rsidRDefault="00000000" w:rsidRPr="00000000" w14:paraId="000001E8">
            <w:pPr>
              <w:rPr>
                <w:b w:val="1"/>
                <w:sz w:val="20"/>
                <w:szCs w:val="20"/>
              </w:rPr>
            </w:pPr>
            <w:r w:rsidDel="00000000" w:rsidR="00000000" w:rsidRPr="00000000">
              <w:rPr>
                <w:b w:val="1"/>
                <w:sz w:val="20"/>
                <w:szCs w:val="20"/>
                <w:rtl w:val="0"/>
              </w:rPr>
              <w:t xml:space="preserve">Archivo de la actividad (Anexo donde se describe la actividad propuesta)</w:t>
            </w:r>
          </w:p>
          <w:p w:rsidR="00000000" w:rsidDel="00000000" w:rsidP="00000000" w:rsidRDefault="00000000" w:rsidRPr="00000000" w14:paraId="000001E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A">
            <w:pPr>
              <w:rPr>
                <w:sz w:val="20"/>
                <w:szCs w:val="20"/>
              </w:rPr>
            </w:pPr>
            <w:r w:rsidDel="00000000" w:rsidR="00000000" w:rsidRPr="00000000">
              <w:rPr>
                <w:sz w:val="20"/>
                <w:szCs w:val="20"/>
                <w:rtl w:val="0"/>
              </w:rPr>
              <w:tab/>
              <w:t xml:space="preserve"> </w:t>
              <w:tab/>
              <w:t xml:space="preserve"> </w:t>
              <w:tab/>
              <w:t xml:space="preserve"> </w:t>
              <w:tab/>
            </w:r>
          </w:p>
          <w:p w:rsidR="00000000" w:rsidDel="00000000" w:rsidP="00000000" w:rsidRDefault="00000000" w:rsidRPr="00000000" w14:paraId="000001EB">
            <w:pPr>
              <w:rPr>
                <w:sz w:val="20"/>
                <w:szCs w:val="20"/>
              </w:rPr>
            </w:pPr>
            <w:r w:rsidDel="00000000" w:rsidR="00000000" w:rsidRPr="00000000">
              <w:rPr>
                <w:sz w:val="20"/>
                <w:szCs w:val="20"/>
                <w:rtl w:val="0"/>
              </w:rPr>
              <w:t xml:space="preserve">Anexo documento en Word llamado Actividad didáctica 1</w:t>
            </w:r>
          </w:p>
          <w:p w:rsidR="00000000" w:rsidDel="00000000" w:rsidP="00000000" w:rsidRDefault="00000000" w:rsidRPr="00000000" w14:paraId="000001EC">
            <w:pPr>
              <w:rPr>
                <w:sz w:val="20"/>
                <w:szCs w:val="20"/>
              </w:rPr>
            </w:pPr>
            <w:r w:rsidDel="00000000" w:rsidR="00000000" w:rsidRPr="00000000">
              <w:rPr>
                <w:rtl w:val="0"/>
              </w:rPr>
            </w:r>
          </w:p>
        </w:tc>
      </w:tr>
    </w:tbl>
    <w:p w:rsidR="00000000" w:rsidDel="00000000" w:rsidP="00000000" w:rsidRDefault="00000000" w:rsidRPr="00000000" w14:paraId="000001ED">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EE">
      <w:pPr>
        <w:rPr>
          <w:b w:val="1"/>
          <w:sz w:val="20"/>
          <w:szCs w:val="20"/>
          <w:u w:val="single"/>
        </w:rPr>
      </w:pPr>
      <w:r w:rsidDel="00000000" w:rsidR="00000000" w:rsidRPr="00000000">
        <w:rPr>
          <w:rtl w:val="0"/>
        </w:rPr>
      </w:r>
    </w:p>
    <w:p w:rsidR="00000000" w:rsidDel="00000000" w:rsidP="00000000" w:rsidRDefault="00000000" w:rsidRPr="00000000" w14:paraId="000001EF">
      <w:pPr>
        <w:rPr>
          <w:b w:val="1"/>
          <w:sz w:val="20"/>
          <w:szCs w:val="20"/>
        </w:rPr>
      </w:pPr>
      <w:r w:rsidDel="00000000" w:rsidR="00000000" w:rsidRPr="00000000">
        <w:rPr>
          <w:rtl w:val="0"/>
        </w:rPr>
      </w:r>
    </w:p>
    <w:p w:rsidR="00000000" w:rsidDel="00000000" w:rsidP="00000000" w:rsidRDefault="00000000" w:rsidRPr="00000000" w14:paraId="000001F0">
      <w:pPr>
        <w:numPr>
          <w:ilvl w:val="0"/>
          <w:numId w:val="8"/>
        </w:numP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F1">
      <w:pPr>
        <w:rPr>
          <w:sz w:val="20"/>
          <w:szCs w:val="20"/>
        </w:rPr>
      </w:pPr>
      <w:r w:rsidDel="00000000" w:rsidR="00000000" w:rsidRPr="00000000">
        <w:rPr>
          <w:rtl w:val="0"/>
        </w:rPr>
      </w:r>
    </w:p>
    <w:tbl>
      <w:tblPr>
        <w:tblStyle w:val="Table11"/>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17"/>
        <w:gridCol w:w="2515"/>
        <w:gridCol w:w="2521"/>
        <w:gridCol w:w="2519"/>
        <w:tblGridChange w:id="0">
          <w:tblGrid>
            <w:gridCol w:w="2517"/>
            <w:gridCol w:w="2515"/>
            <w:gridCol w:w="2521"/>
            <w:gridCol w:w="2519"/>
          </w:tblGrid>
        </w:tblGridChange>
      </w:tblGrid>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F2">
            <w:pPr>
              <w:jc w:val="center"/>
              <w:rPr>
                <w:b w:val="1"/>
                <w:sz w:val="20"/>
                <w:szCs w:val="20"/>
              </w:rPr>
            </w:pPr>
            <w:r w:rsidDel="00000000" w:rsidR="00000000" w:rsidRPr="00000000">
              <w:rPr>
                <w:b w:val="1"/>
                <w:sz w:val="20"/>
                <w:szCs w:val="20"/>
                <w:rtl w:val="0"/>
              </w:rPr>
              <w:t xml:space="preserve">Tema</w:t>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F3">
            <w:pPr>
              <w:jc w:val="center"/>
              <w:rPr>
                <w:b w:val="1"/>
                <w:sz w:val="20"/>
                <w:szCs w:val="20"/>
              </w:rPr>
            </w:pPr>
            <w:r w:rsidDel="00000000" w:rsidR="00000000" w:rsidRPr="00000000">
              <w:rPr>
                <w:b w:val="1"/>
                <w:sz w:val="20"/>
                <w:szCs w:val="20"/>
                <w:rtl w:val="0"/>
              </w:rPr>
              <w:t xml:space="preserve">Referencia APA del Material</w:t>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F4">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F5">
            <w:pPr>
              <w:jc w:val="center"/>
              <w:rPr>
                <w:b w:val="1"/>
                <w:sz w:val="20"/>
                <w:szCs w:val="20"/>
              </w:rPr>
            </w:pPr>
            <w:r w:rsidDel="00000000" w:rsidR="00000000" w:rsidRPr="00000000">
              <w:rPr>
                <w:b w:val="1"/>
                <w:sz w:val="20"/>
                <w:szCs w:val="20"/>
                <w:rtl w:val="0"/>
              </w:rPr>
              <w:t xml:space="preserve">(Video, capítulo de libro, artículo, otro)</w:t>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F6">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F7">
            <w:pPr>
              <w:jc w:val="center"/>
              <w:rPr>
                <w:b w:val="1"/>
                <w:sz w:val="20"/>
                <w:szCs w:val="20"/>
              </w:rPr>
            </w:pPr>
            <w:r w:rsidDel="00000000" w:rsidR="00000000" w:rsidRPr="00000000">
              <w:rPr>
                <w:b w:val="1"/>
                <w:sz w:val="20"/>
                <w:szCs w:val="20"/>
                <w:rtl w:val="0"/>
              </w:rPr>
              <w:t xml:space="preserve">Archivo del documento o material</w:t>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1F8">
            <w:pPr>
              <w:jc w:val="both"/>
              <w:rPr>
                <w:b w:val="1"/>
                <w:sz w:val="20"/>
                <w:szCs w:val="20"/>
              </w:rPr>
            </w:pPr>
            <w:r w:rsidDel="00000000" w:rsidR="00000000" w:rsidRPr="00000000">
              <w:rPr>
                <w:b w:val="1"/>
                <w:sz w:val="20"/>
                <w:szCs w:val="20"/>
                <w:rtl w:val="0"/>
              </w:rPr>
              <w:t xml:space="preserve">3.Seguridad perimetral.</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1F9">
            <w:pPr>
              <w:rPr>
                <w:sz w:val="20"/>
                <w:szCs w:val="20"/>
              </w:rPr>
            </w:pPr>
            <w:r w:rsidDel="00000000" w:rsidR="00000000" w:rsidRPr="00000000">
              <w:rPr>
                <w:sz w:val="20"/>
                <w:szCs w:val="20"/>
                <w:rtl w:val="0"/>
              </w:rPr>
              <w:t xml:space="preserve">ComputerHoy.com. (2015). ¿Qué es un firewall o Cortafuegos? </w:t>
            </w:r>
          </w:p>
          <w:p w:rsidR="00000000" w:rsidDel="00000000" w:rsidP="00000000" w:rsidRDefault="00000000" w:rsidRPr="00000000" w14:paraId="000001FA">
            <w:pPr>
              <w:rPr/>
            </w:pPr>
            <w:hyperlink r:id="rId57">
              <w:r w:rsidDel="00000000" w:rsidR="00000000" w:rsidRPr="00000000">
                <w:rPr>
                  <w:color w:val="0000ff"/>
                  <w:sz w:val="20"/>
                  <w:szCs w:val="20"/>
                  <w:u w:val="single"/>
                  <w:rtl w:val="0"/>
                </w:rPr>
                <w:t xml:space="preserve">https://www.youtube.com/embed/3q2ENiVBAy8</w:t>
              </w:r>
            </w:hyperlink>
            <w:r w:rsidDel="00000000" w:rsidR="00000000" w:rsidRPr="00000000">
              <w:rPr>
                <w:rtl w:val="0"/>
              </w:rPr>
            </w:r>
          </w:p>
          <w:p w:rsidR="00000000" w:rsidDel="00000000" w:rsidP="00000000" w:rsidRDefault="00000000" w:rsidRPr="00000000" w14:paraId="000001FB">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1FC">
            <w:pPr>
              <w:rPr>
                <w:sz w:val="20"/>
                <w:szCs w:val="20"/>
              </w:rPr>
            </w:pPr>
            <w:r w:rsidDel="00000000" w:rsidR="00000000" w:rsidRPr="00000000">
              <w:rPr>
                <w:sz w:val="20"/>
                <w:szCs w:val="20"/>
                <w:rtl w:val="0"/>
              </w:rPr>
              <w:t xml:space="preserve">Video de YouTube</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1FD">
            <w:pPr>
              <w:rPr/>
            </w:pPr>
            <w:hyperlink r:id="rId58">
              <w:r w:rsidDel="00000000" w:rsidR="00000000" w:rsidRPr="00000000">
                <w:rPr>
                  <w:color w:val="0000ff"/>
                  <w:sz w:val="20"/>
                  <w:szCs w:val="20"/>
                  <w:u w:val="single"/>
                  <w:rtl w:val="0"/>
                </w:rPr>
                <w:t xml:space="preserve">https://www.youtube.com/embed/3q2ENiVBAy8</w:t>
              </w:r>
            </w:hyperlink>
            <w:r w:rsidDel="00000000" w:rsidR="00000000" w:rsidRPr="00000000">
              <w:rPr>
                <w:rtl w:val="0"/>
              </w:rPr>
            </w:r>
          </w:p>
          <w:p w:rsidR="00000000" w:rsidDel="00000000" w:rsidP="00000000" w:rsidRDefault="00000000" w:rsidRPr="00000000" w14:paraId="000001FE">
            <w:pPr>
              <w:rPr>
                <w:sz w:val="20"/>
                <w:szCs w:val="20"/>
              </w:rPr>
            </w:pP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1FF">
            <w:pPr>
              <w:jc w:val="both"/>
              <w:rPr>
                <w:b w:val="1"/>
                <w:sz w:val="20"/>
                <w:szCs w:val="20"/>
              </w:rPr>
            </w:pPr>
            <w:r w:rsidDel="00000000" w:rsidR="00000000" w:rsidRPr="00000000">
              <w:rPr>
                <w:b w:val="1"/>
                <w:sz w:val="20"/>
                <w:szCs w:val="20"/>
                <w:rtl w:val="0"/>
              </w:rPr>
              <w:t xml:space="preserve">3.Seguridad perimetral.</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0">
            <w:pPr>
              <w:rPr/>
            </w:pPr>
            <w:r w:rsidDel="00000000" w:rsidR="00000000" w:rsidRPr="00000000">
              <w:rPr>
                <w:sz w:val="20"/>
                <w:szCs w:val="20"/>
                <w:rtl w:val="0"/>
              </w:rPr>
              <w:t xml:space="preserve">VpnMentor. (2021, Enero 12). VPN Guide for Newbies. Blogpost.</w:t>
            </w:r>
            <w:r w:rsidDel="00000000" w:rsidR="00000000" w:rsidRPr="00000000">
              <w:rPr>
                <w:color w:val="0000ff"/>
                <w:sz w:val="20"/>
                <w:szCs w:val="20"/>
                <w:u w:val="single"/>
                <w:rtl w:val="0"/>
              </w:rPr>
              <w:t xml:space="preserve"> https://es.vpnmentor.com/blog/que-es-una-vpn-guia-sobre-vpns-para-principiantes/</w:t>
            </w:r>
            <w:r w:rsidDel="00000000" w:rsidR="00000000" w:rsidRPr="00000000">
              <w:rPr>
                <w:rtl w:val="0"/>
              </w:rPr>
            </w:r>
          </w:p>
          <w:p w:rsidR="00000000" w:rsidDel="00000000" w:rsidP="00000000" w:rsidRDefault="00000000" w:rsidRPr="00000000" w14:paraId="00000201">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2">
            <w:pPr>
              <w:rPr>
                <w:sz w:val="20"/>
                <w:szCs w:val="20"/>
              </w:rPr>
            </w:pPr>
            <w:r w:rsidDel="00000000" w:rsidR="00000000" w:rsidRPr="00000000">
              <w:rPr>
                <w:sz w:val="20"/>
                <w:szCs w:val="20"/>
                <w:rtl w:val="0"/>
              </w:rPr>
              <w:t xml:space="preserve">Blog</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3">
            <w:pPr>
              <w:rPr/>
            </w:pPr>
            <w:r w:rsidDel="00000000" w:rsidR="00000000" w:rsidRPr="00000000">
              <w:rPr>
                <w:color w:val="0000ff"/>
                <w:sz w:val="20"/>
                <w:szCs w:val="20"/>
                <w:u w:val="single"/>
                <w:rtl w:val="0"/>
              </w:rPr>
              <w:t xml:space="preserve">https://es.vpnmentor.com/blog/que-es-una-vpn-guia-sobre-vpns-para-principiantes/</w:t>
            </w:r>
            <w:r w:rsidDel="00000000" w:rsidR="00000000" w:rsidRPr="00000000">
              <w:rPr>
                <w:rtl w:val="0"/>
              </w:rPr>
            </w:r>
          </w:p>
          <w:p w:rsidR="00000000" w:rsidDel="00000000" w:rsidP="00000000" w:rsidRDefault="00000000" w:rsidRPr="00000000" w14:paraId="00000204">
            <w:pPr>
              <w:rPr>
                <w:sz w:val="20"/>
                <w:szCs w:val="20"/>
              </w:rPr>
            </w:pP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5">
            <w:pPr>
              <w:jc w:val="both"/>
              <w:rPr>
                <w:b w:val="1"/>
                <w:sz w:val="20"/>
                <w:szCs w:val="20"/>
              </w:rPr>
            </w:pPr>
            <w:r w:rsidDel="00000000" w:rsidR="00000000" w:rsidRPr="00000000">
              <w:rPr>
                <w:b w:val="1"/>
                <w:sz w:val="20"/>
                <w:szCs w:val="20"/>
                <w:rtl w:val="0"/>
              </w:rPr>
              <w:t xml:space="preserve">3.Seguridad perimetral.</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6">
            <w:pPr>
              <w:rPr>
                <w:sz w:val="20"/>
                <w:szCs w:val="20"/>
              </w:rPr>
            </w:pPr>
            <w:r w:rsidDel="00000000" w:rsidR="00000000" w:rsidRPr="00000000">
              <w:rPr>
                <w:sz w:val="20"/>
                <w:szCs w:val="20"/>
                <w:rtl w:val="0"/>
              </w:rPr>
              <w:t xml:space="preserve">López, A.(2021). ¿Qué es un Honeypot en ciberseguridad? ¿para qué sirve? Tipos de Honeypots. </w:t>
            </w:r>
          </w:p>
          <w:p w:rsidR="00000000" w:rsidDel="00000000" w:rsidP="00000000" w:rsidRDefault="00000000" w:rsidRPr="00000000" w14:paraId="00000207">
            <w:pPr>
              <w:rPr/>
            </w:pPr>
            <w:hyperlink r:id="rId59">
              <w:r w:rsidDel="00000000" w:rsidR="00000000" w:rsidRPr="00000000">
                <w:rPr>
                  <w:color w:val="0000ff"/>
                  <w:sz w:val="20"/>
                  <w:szCs w:val="20"/>
                  <w:u w:val="single"/>
                  <w:rtl w:val="0"/>
                </w:rPr>
                <w:t xml:space="preserve">https://www.youtube.com/embed/SgH9rWB9ivQ</w:t>
              </w:r>
            </w:hyperlink>
            <w:r w:rsidDel="00000000" w:rsidR="00000000" w:rsidRPr="00000000">
              <w:rPr>
                <w:rtl w:val="0"/>
              </w:rPr>
            </w:r>
          </w:p>
          <w:p w:rsidR="00000000" w:rsidDel="00000000" w:rsidP="00000000" w:rsidRDefault="00000000" w:rsidRPr="00000000" w14:paraId="00000208">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9">
            <w:pPr>
              <w:rPr>
                <w:sz w:val="20"/>
                <w:szCs w:val="20"/>
              </w:rPr>
            </w:pPr>
            <w:r w:rsidDel="00000000" w:rsidR="00000000" w:rsidRPr="00000000">
              <w:rPr>
                <w:sz w:val="20"/>
                <w:szCs w:val="20"/>
                <w:rtl w:val="0"/>
              </w:rPr>
              <w:t xml:space="preserve">Video de YouTube</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A">
            <w:pPr>
              <w:rPr/>
            </w:pPr>
            <w:hyperlink r:id="rId60">
              <w:r w:rsidDel="00000000" w:rsidR="00000000" w:rsidRPr="00000000">
                <w:rPr>
                  <w:color w:val="0000ff"/>
                  <w:sz w:val="20"/>
                  <w:szCs w:val="20"/>
                  <w:u w:val="single"/>
                  <w:rtl w:val="0"/>
                </w:rPr>
                <w:t xml:space="preserve">https://www.youtube.com/embed/SgH9rWB9ivQ</w:t>
              </w:r>
            </w:hyperlink>
            <w:r w:rsidDel="00000000" w:rsidR="00000000" w:rsidRPr="00000000">
              <w:rPr>
                <w:rtl w:val="0"/>
              </w:rPr>
            </w:r>
          </w:p>
          <w:p w:rsidR="00000000" w:rsidDel="00000000" w:rsidP="00000000" w:rsidRDefault="00000000" w:rsidRPr="00000000" w14:paraId="0000020B">
            <w:pPr>
              <w:rPr>
                <w:sz w:val="20"/>
                <w:szCs w:val="20"/>
              </w:rPr>
            </w:pP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C">
            <w:pPr>
              <w:jc w:val="both"/>
              <w:rPr>
                <w:color w:val="000000"/>
                <w:sz w:val="20"/>
                <w:szCs w:val="20"/>
              </w:rPr>
            </w:pPr>
            <w:r w:rsidDel="00000000" w:rsidR="00000000" w:rsidRPr="00000000">
              <w:rPr>
                <w:sz w:val="20"/>
                <w:szCs w:val="20"/>
                <w:rtl w:val="0"/>
              </w:rPr>
              <w:t xml:space="preserve">4. </w:t>
            </w:r>
            <w:r w:rsidDel="00000000" w:rsidR="00000000" w:rsidRPr="00000000">
              <w:rPr>
                <w:b w:val="1"/>
                <w:sz w:val="20"/>
                <w:szCs w:val="20"/>
                <w:rtl w:val="0"/>
              </w:rPr>
              <w:t xml:space="preserve">Protocolos de comunicación segura.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D">
            <w:pPr>
              <w:rPr>
                <w:color w:val="000000"/>
                <w:sz w:val="20"/>
                <w:szCs w:val="20"/>
              </w:rPr>
            </w:pPr>
            <w:r w:rsidDel="00000000" w:rsidR="00000000" w:rsidRPr="00000000">
              <w:rPr>
                <w:sz w:val="20"/>
                <w:szCs w:val="20"/>
                <w:rtl w:val="0"/>
              </w:rPr>
              <w:t xml:space="preserve">Azuax.C.(2017). Conceptos Fundamentales del protocolo HTTP y HTTPS. </w:t>
            </w:r>
            <w:hyperlink r:id="rId61">
              <w:r w:rsidDel="00000000" w:rsidR="00000000" w:rsidRPr="00000000">
                <w:rPr>
                  <w:color w:val="0000ff"/>
                  <w:sz w:val="20"/>
                  <w:szCs w:val="20"/>
                  <w:u w:val="single"/>
                  <w:rtl w:val="0"/>
                </w:rPr>
                <w:t xml:space="preserve">https://www.youtube.com/embed/ARmQMSeU9fU</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E">
            <w:pPr>
              <w:rPr>
                <w:sz w:val="20"/>
                <w:szCs w:val="20"/>
              </w:rPr>
            </w:pPr>
            <w:r w:rsidDel="00000000" w:rsidR="00000000" w:rsidRPr="00000000">
              <w:rPr>
                <w:sz w:val="20"/>
                <w:szCs w:val="20"/>
                <w:rtl w:val="0"/>
              </w:rPr>
              <w:t xml:space="preserve">Video de YouTube</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F">
            <w:pPr>
              <w:rPr>
                <w:color w:val="000000"/>
                <w:sz w:val="20"/>
                <w:szCs w:val="20"/>
              </w:rPr>
            </w:pPr>
            <w:hyperlink r:id="rId62">
              <w:r w:rsidDel="00000000" w:rsidR="00000000" w:rsidRPr="00000000">
                <w:rPr>
                  <w:color w:val="0000ff"/>
                  <w:sz w:val="20"/>
                  <w:szCs w:val="20"/>
                  <w:u w:val="single"/>
                  <w:rtl w:val="0"/>
                </w:rPr>
                <w:t xml:space="preserve">https://www.youtube.com/embed/ARmQMSeU9fU</w:t>
              </w:r>
            </w:hyperlink>
            <w:r w:rsidDel="00000000" w:rsidR="00000000" w:rsidRPr="00000000">
              <w:rPr>
                <w:rtl w:val="0"/>
              </w:rPr>
            </w:r>
          </w:p>
          <w:p w:rsidR="00000000" w:rsidDel="00000000" w:rsidP="00000000" w:rsidRDefault="00000000" w:rsidRPr="00000000" w14:paraId="00000210">
            <w:pPr>
              <w:rPr/>
            </w:pPr>
            <w:r w:rsidDel="00000000" w:rsidR="00000000" w:rsidRPr="00000000">
              <w:rPr>
                <w:color w:val="000000"/>
                <w:sz w:val="20"/>
                <w:szCs w:val="20"/>
                <w:highlight w:val="yellow"/>
                <w:rtl w:val="0"/>
              </w:rPr>
              <w:t xml:space="preserve"> </w:t>
            </w: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11">
            <w:pPr>
              <w:pStyle w:val="Heading1"/>
              <w:rPr>
                <w:b w:val="1"/>
                <w:sz w:val="20"/>
                <w:szCs w:val="20"/>
              </w:rPr>
            </w:pPr>
            <w:r w:rsidDel="00000000" w:rsidR="00000000" w:rsidRPr="00000000">
              <w:rPr>
                <w:b w:val="1"/>
                <w:sz w:val="20"/>
                <w:szCs w:val="20"/>
                <w:rtl w:val="0"/>
              </w:rPr>
              <w:t xml:space="preserve">5.Pruebas de vulnerabilidad</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1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Roel.A(2021).</w:t>
            </w:r>
          </w:p>
          <w:p w:rsidR="00000000" w:rsidDel="00000000" w:rsidP="00000000" w:rsidRDefault="00000000" w:rsidRPr="00000000" w14:paraId="00000213">
            <w:pPr>
              <w:rPr/>
            </w:pPr>
            <w:r w:rsidDel="00000000" w:rsidR="00000000" w:rsidRPr="00000000">
              <w:rPr>
                <w:sz w:val="20"/>
                <w:szCs w:val="20"/>
                <w:rtl w:val="0"/>
              </w:rPr>
              <w:t xml:space="preserve">Como descargar e instalar Java JDK16 en Windows 10-2021. </w:t>
            </w:r>
            <w:hyperlink r:id="rId63">
              <w:r w:rsidDel="00000000" w:rsidR="00000000" w:rsidRPr="00000000">
                <w:rPr>
                  <w:color w:val="0000ff"/>
                  <w:u w:val="single"/>
                  <w:rtl w:val="0"/>
                </w:rPr>
                <w:t xml:space="preserve">https://www.youtube.com/watch?v=hCBEavs08as</w:t>
              </w:r>
            </w:hyperlink>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15">
            <w:pPr>
              <w:rPr>
                <w:sz w:val="20"/>
                <w:szCs w:val="20"/>
              </w:rPr>
            </w:pPr>
            <w:r w:rsidDel="00000000" w:rsidR="00000000" w:rsidRPr="00000000">
              <w:rPr>
                <w:sz w:val="20"/>
                <w:szCs w:val="20"/>
                <w:rtl w:val="0"/>
              </w:rPr>
              <w:t xml:space="preserve">Video de YouTube</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16">
            <w:pPr>
              <w:rPr/>
            </w:pPr>
            <w:hyperlink r:id="rId64">
              <w:r w:rsidDel="00000000" w:rsidR="00000000" w:rsidRPr="00000000">
                <w:rPr>
                  <w:color w:val="0000ff"/>
                  <w:u w:val="single"/>
                  <w:rtl w:val="0"/>
                </w:rPr>
                <w:t xml:space="preserve">https://www.youtube.com/watch?v=hCBEavs08as</w:t>
              </w:r>
            </w:hyperlink>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tc>
      </w:tr>
    </w:tbl>
    <w:p w:rsidR="00000000" w:rsidDel="00000000" w:rsidP="00000000" w:rsidRDefault="00000000" w:rsidRPr="00000000" w14:paraId="00000218">
      <w:pPr>
        <w:rPr>
          <w:sz w:val="20"/>
          <w:szCs w:val="20"/>
        </w:rPr>
      </w:pPr>
      <w:r w:rsidDel="00000000" w:rsidR="00000000" w:rsidRPr="00000000">
        <w:rPr>
          <w:rtl w:val="0"/>
        </w:rPr>
      </w:r>
    </w:p>
    <w:p w:rsidR="00000000" w:rsidDel="00000000" w:rsidP="00000000" w:rsidRDefault="00000000" w:rsidRPr="00000000" w14:paraId="00000219">
      <w:pPr>
        <w:rPr>
          <w:sz w:val="20"/>
          <w:szCs w:val="20"/>
        </w:rPr>
      </w:pPr>
      <w:r w:rsidDel="00000000" w:rsidR="00000000" w:rsidRPr="00000000">
        <w:rPr>
          <w:rtl w:val="0"/>
        </w:rPr>
      </w:r>
    </w:p>
    <w:p w:rsidR="00000000" w:rsidDel="00000000" w:rsidP="00000000" w:rsidRDefault="00000000" w:rsidRPr="00000000" w14:paraId="0000021A">
      <w:pPr>
        <w:numPr>
          <w:ilvl w:val="0"/>
          <w:numId w:val="8"/>
        </w:numP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21B">
      <w:pPr>
        <w:jc w:val="both"/>
        <w:rPr>
          <w:b w:val="1"/>
          <w:sz w:val="20"/>
          <w:szCs w:val="20"/>
        </w:rPr>
      </w:pPr>
      <w:r w:rsidDel="00000000" w:rsidR="00000000" w:rsidRPr="00000000">
        <w:rPr>
          <w:rtl w:val="0"/>
        </w:rPr>
      </w:r>
    </w:p>
    <w:tbl>
      <w:tblPr>
        <w:tblStyle w:val="Table1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0"/>
        <w:gridCol w:w="7842"/>
        <w:tblGridChange w:id="0">
          <w:tblGrid>
            <w:gridCol w:w="2120"/>
            <w:gridCol w:w="7842"/>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21C">
            <w:pPr>
              <w:jc w:val="center"/>
              <w:rPr>
                <w:b w:val="1"/>
                <w:sz w:val="20"/>
                <w:szCs w:val="20"/>
              </w:rPr>
            </w:pPr>
            <w:r w:rsidDel="00000000" w:rsidR="00000000" w:rsidRPr="00000000">
              <w:rPr>
                <w:b w:val="1"/>
                <w:sz w:val="20"/>
                <w:szCs w:val="20"/>
                <w:rtl w:val="0"/>
              </w:rPr>
              <w:t xml:space="preserve">TÉRMINO</w:t>
            </w:r>
          </w:p>
        </w:tc>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21D">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1E">
            <w:pPr>
              <w:rPr>
                <w:sz w:val="20"/>
                <w:szCs w:val="20"/>
              </w:rPr>
            </w:pPr>
            <w:r w:rsidDel="00000000" w:rsidR="00000000" w:rsidRPr="00000000">
              <w:rPr>
                <w:sz w:val="20"/>
                <w:szCs w:val="20"/>
                <w:rtl w:val="0"/>
              </w:rPr>
              <w:t xml:space="preserve">Autenticación:</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1F">
            <w:pPr>
              <w:rPr>
                <w:sz w:val="20"/>
                <w:szCs w:val="20"/>
              </w:rPr>
            </w:pPr>
            <w:r w:rsidDel="00000000" w:rsidR="00000000" w:rsidRPr="00000000">
              <w:rPr>
                <w:sz w:val="20"/>
                <w:szCs w:val="20"/>
                <w:rtl w:val="0"/>
              </w:rPr>
              <w:t xml:space="preserve">es el proceso que debe seguir un usuario para tener acceso a los recursos de un sistema o de una red de computadores. Este proceso implica identificación (decirle al sistema quién es) y </w:t>
            </w:r>
            <w:r w:rsidDel="00000000" w:rsidR="00000000" w:rsidRPr="00000000">
              <w:rPr>
                <w:b w:val="1"/>
                <w:sz w:val="20"/>
                <w:szCs w:val="20"/>
                <w:rtl w:val="0"/>
              </w:rPr>
              <w:t xml:space="preserve">autenticación</w:t>
            </w:r>
            <w:r w:rsidDel="00000000" w:rsidR="00000000" w:rsidRPr="00000000">
              <w:rPr>
                <w:sz w:val="20"/>
                <w:szCs w:val="20"/>
                <w:rtl w:val="0"/>
              </w:rPr>
              <w:t xml:space="preserve"> (demostrar que el usuario es quien dice ser).</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Sitio Web:</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202124"/>
                <w:sz w:val="20"/>
                <w:szCs w:val="20"/>
                <w:rtl w:val="0"/>
              </w:rPr>
              <w:t xml:space="preserve">es un conjunto de páginas </w:t>
            </w:r>
            <w:r w:rsidDel="00000000" w:rsidR="00000000" w:rsidRPr="00000000">
              <w:rPr>
                <w:b w:val="1"/>
                <w:color w:val="202124"/>
                <w:sz w:val="20"/>
                <w:szCs w:val="20"/>
                <w:rtl w:val="0"/>
              </w:rPr>
              <w:t xml:space="preserve">web </w:t>
            </w:r>
            <w:r w:rsidDel="00000000" w:rsidR="00000000" w:rsidRPr="00000000">
              <w:rPr>
                <w:color w:val="202124"/>
                <w:sz w:val="20"/>
                <w:szCs w:val="20"/>
                <w:rtl w:val="0"/>
              </w:rPr>
              <w:t xml:space="preserve">accesibles a través de </w:t>
            </w:r>
            <w:r w:rsidDel="00000000" w:rsidR="00000000" w:rsidRPr="00000000">
              <w:rPr>
                <w:b w:val="1"/>
                <w:color w:val="202124"/>
                <w:sz w:val="20"/>
                <w:szCs w:val="20"/>
                <w:rtl w:val="0"/>
              </w:rPr>
              <w:t xml:space="preserve">internet</w:t>
            </w:r>
            <w:r w:rsidDel="00000000" w:rsidR="00000000" w:rsidRPr="00000000">
              <w:rPr>
                <w:color w:val="202124"/>
                <w:sz w:val="20"/>
                <w:szCs w:val="20"/>
                <w:rtl w:val="0"/>
              </w:rPr>
              <w:t xml:space="preserve">, convenientemente enlazadas y con una finalidad concreta.</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Sintaxis:</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202124"/>
                <w:sz w:val="20"/>
                <w:szCs w:val="20"/>
                <w:rtl w:val="0"/>
              </w:rPr>
              <w:t xml:space="preserve">según su </w:t>
            </w:r>
            <w:r w:rsidDel="00000000" w:rsidR="00000000" w:rsidRPr="00000000">
              <w:rPr>
                <w:b w:val="1"/>
                <w:color w:val="202124"/>
                <w:sz w:val="20"/>
                <w:szCs w:val="20"/>
                <w:rtl w:val="0"/>
              </w:rPr>
              <w:t xml:space="preserve">definición </w:t>
            </w:r>
            <w:r w:rsidDel="00000000" w:rsidR="00000000" w:rsidRPr="00000000">
              <w:rPr>
                <w:color w:val="202124"/>
                <w:sz w:val="20"/>
                <w:szCs w:val="20"/>
                <w:rtl w:val="0"/>
              </w:rPr>
              <w:t xml:space="preserve">la </w:t>
            </w:r>
            <w:r w:rsidDel="00000000" w:rsidR="00000000" w:rsidRPr="00000000">
              <w:rPr>
                <w:b w:val="1"/>
                <w:color w:val="202124"/>
                <w:sz w:val="20"/>
                <w:szCs w:val="20"/>
                <w:rtl w:val="0"/>
              </w:rPr>
              <w:t xml:space="preserve">sintaxis </w:t>
            </w:r>
            <w:r w:rsidDel="00000000" w:rsidR="00000000" w:rsidRPr="00000000">
              <w:rPr>
                <w:color w:val="202124"/>
                <w:sz w:val="20"/>
                <w:szCs w:val="20"/>
                <w:rtl w:val="0"/>
              </w:rPr>
              <w:t xml:space="preserve">es la “Parte de la gramática que estudia el modo en que se combinan las palabras y los grupos que estas forman para expresar significados, así como las relaciones que se establecen entre todas esas unidades”</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Delegar:</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5">
            <w:pPr>
              <w:pBdr>
                <w:top w:space="0" w:sz="0" w:val="nil"/>
                <w:left w:space="0" w:sz="0" w:val="nil"/>
                <w:bottom w:space="0" w:sz="0" w:val="nil"/>
                <w:right w:space="0" w:sz="0" w:val="nil"/>
                <w:between w:space="0" w:sz="0" w:val="nil"/>
              </w:pBdr>
              <w:rPr>
                <w:color w:val="202124"/>
                <w:sz w:val="20"/>
                <w:szCs w:val="20"/>
              </w:rPr>
            </w:pPr>
            <w:r w:rsidDel="00000000" w:rsidR="00000000" w:rsidRPr="00000000">
              <w:rPr>
                <w:color w:val="202124"/>
                <w:sz w:val="20"/>
                <w:szCs w:val="20"/>
                <w:rtl w:val="0"/>
              </w:rPr>
              <w:t xml:space="preserve">dar [una persona o un organismo] un poder, una función o una responsabilidad a alguien para que los ejerza en su lugar o para obrar en representación suya.</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Web:</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7">
            <w:pPr>
              <w:pBdr>
                <w:top w:space="0" w:sz="0" w:val="nil"/>
                <w:left w:space="0" w:sz="0" w:val="nil"/>
                <w:bottom w:space="0" w:sz="0" w:val="nil"/>
                <w:right w:space="0" w:sz="0" w:val="nil"/>
                <w:between w:space="0" w:sz="0" w:val="nil"/>
              </w:pBdr>
              <w:rPr>
                <w:color w:val="202124"/>
                <w:sz w:val="20"/>
                <w:szCs w:val="20"/>
              </w:rPr>
            </w:pPr>
            <w:r w:rsidDel="00000000" w:rsidR="00000000" w:rsidRPr="00000000">
              <w:rPr>
                <w:color w:val="202124"/>
                <w:sz w:val="20"/>
                <w:szCs w:val="20"/>
                <w:rtl w:val="0"/>
              </w:rPr>
              <w:t xml:space="preserve">conjunto de información que se encuentra en una dirección determinada de internet</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Interfaz:</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202124"/>
                <w:sz w:val="20"/>
                <w:szCs w:val="20"/>
                <w:rtl w:val="0"/>
              </w:rPr>
              <w:t xml:space="preserve">como </w:t>
            </w:r>
            <w:r w:rsidDel="00000000" w:rsidR="00000000" w:rsidRPr="00000000">
              <w:rPr>
                <w:b w:val="1"/>
                <w:color w:val="202124"/>
                <w:sz w:val="20"/>
                <w:szCs w:val="20"/>
                <w:rtl w:val="0"/>
              </w:rPr>
              <w:t xml:space="preserve">interfaz </w:t>
            </w:r>
            <w:r w:rsidDel="00000000" w:rsidR="00000000" w:rsidRPr="00000000">
              <w:rPr>
                <w:color w:val="202124"/>
                <w:sz w:val="20"/>
                <w:szCs w:val="20"/>
                <w:rtl w:val="0"/>
              </w:rPr>
              <w:t xml:space="preserve">designamos, en informática, la conexión física y funcional que se establece entre dos aparatos, dispositivos o sistemas que funcionan independientemente uno del otro. En este sentido, la comunicación entre un ser humano y una computadora se realiza por medio de una </w:t>
            </w:r>
            <w:r w:rsidDel="00000000" w:rsidR="00000000" w:rsidRPr="00000000">
              <w:rPr>
                <w:b w:val="1"/>
                <w:color w:val="202124"/>
                <w:sz w:val="20"/>
                <w:szCs w:val="20"/>
                <w:rtl w:val="0"/>
              </w:rPr>
              <w:t xml:space="preserve">interfaz</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API:</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202124"/>
                <w:sz w:val="20"/>
                <w:szCs w:val="20"/>
                <w:rtl w:val="0"/>
              </w:rPr>
              <w:t xml:space="preserve">una </w:t>
            </w:r>
            <w:r w:rsidDel="00000000" w:rsidR="00000000" w:rsidRPr="00000000">
              <w:rPr>
                <w:b w:val="1"/>
                <w:color w:val="202124"/>
                <w:sz w:val="20"/>
                <w:szCs w:val="20"/>
                <w:rtl w:val="0"/>
              </w:rPr>
              <w:t xml:space="preserve">API</w:t>
            </w:r>
            <w:r w:rsidDel="00000000" w:rsidR="00000000" w:rsidRPr="00000000">
              <w:rPr>
                <w:color w:val="202124"/>
                <w:sz w:val="20"/>
                <w:szCs w:val="20"/>
                <w:rtl w:val="0"/>
              </w:rPr>
              <w:t xml:space="preserve"> es un conjunto de definiciones y protocolos que se utiliza para desarrollar e integrar el </w:t>
            </w:r>
            <w:r w:rsidDel="00000000" w:rsidR="00000000" w:rsidRPr="00000000">
              <w:rPr>
                <w:i w:val="1"/>
                <w:color w:val="202124"/>
                <w:sz w:val="20"/>
                <w:szCs w:val="20"/>
                <w:rtl w:val="0"/>
              </w:rPr>
              <w:t xml:space="preserve">software</w:t>
            </w:r>
            <w:r w:rsidDel="00000000" w:rsidR="00000000" w:rsidRPr="00000000">
              <w:rPr>
                <w:color w:val="202124"/>
                <w:sz w:val="20"/>
                <w:szCs w:val="20"/>
                <w:rtl w:val="0"/>
              </w:rPr>
              <w:t xml:space="preserve"> de las aplicaciones. </w:t>
            </w:r>
            <w:r w:rsidDel="00000000" w:rsidR="00000000" w:rsidRPr="00000000">
              <w:rPr>
                <w:b w:val="1"/>
                <w:color w:val="202124"/>
                <w:sz w:val="20"/>
                <w:szCs w:val="20"/>
                <w:rtl w:val="0"/>
              </w:rPr>
              <w:t xml:space="preserve">API</w:t>
            </w:r>
            <w:r w:rsidDel="00000000" w:rsidR="00000000" w:rsidRPr="00000000">
              <w:rPr>
                <w:color w:val="202124"/>
                <w:sz w:val="20"/>
                <w:szCs w:val="20"/>
                <w:rtl w:val="0"/>
              </w:rPr>
              <w:t xml:space="preserve"> significa interfaz de programación de aplicaciones. Las </w:t>
            </w:r>
            <w:r w:rsidDel="00000000" w:rsidR="00000000" w:rsidRPr="00000000">
              <w:rPr>
                <w:b w:val="1"/>
                <w:color w:val="202124"/>
                <w:sz w:val="20"/>
                <w:szCs w:val="20"/>
                <w:rtl w:val="0"/>
              </w:rPr>
              <w:t xml:space="preserve">API</w:t>
            </w:r>
            <w:r w:rsidDel="00000000" w:rsidR="00000000" w:rsidRPr="00000000">
              <w:rPr>
                <w:color w:val="202124"/>
                <w:sz w:val="20"/>
                <w:szCs w:val="20"/>
                <w:rtl w:val="0"/>
              </w:rPr>
              <w:t xml:space="preserve"> permiten que sus productos y servicios se comuniquen con otros, sin necesidad de saber cómo están implementados.</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Aplicación:</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202124"/>
                <w:sz w:val="20"/>
                <w:szCs w:val="20"/>
                <w:rtl w:val="0"/>
              </w:rPr>
              <w:t xml:space="preserve">es un programa </w:t>
            </w:r>
            <w:r w:rsidDel="00000000" w:rsidR="00000000" w:rsidRPr="00000000">
              <w:rPr>
                <w:b w:val="1"/>
                <w:color w:val="202124"/>
                <w:sz w:val="20"/>
                <w:szCs w:val="20"/>
                <w:rtl w:val="0"/>
              </w:rPr>
              <w:t xml:space="preserve">informático </w:t>
            </w:r>
            <w:r w:rsidDel="00000000" w:rsidR="00000000" w:rsidRPr="00000000">
              <w:rPr>
                <w:color w:val="202124"/>
                <w:sz w:val="20"/>
                <w:szCs w:val="20"/>
                <w:rtl w:val="0"/>
              </w:rPr>
              <w:t xml:space="preserve">diseñado como una herramienta para realizar operaciones o funciones específicas. Generalmente, son diseñadas para facilitar ciertas tareas complejas y hacer más sencilla la experiencia </w:t>
            </w:r>
            <w:r w:rsidDel="00000000" w:rsidR="00000000" w:rsidRPr="00000000">
              <w:rPr>
                <w:b w:val="1"/>
                <w:color w:val="202124"/>
                <w:sz w:val="20"/>
                <w:szCs w:val="20"/>
                <w:rtl w:val="0"/>
              </w:rPr>
              <w:t xml:space="preserve">informática </w:t>
            </w:r>
            <w:r w:rsidDel="00000000" w:rsidR="00000000" w:rsidRPr="00000000">
              <w:rPr>
                <w:color w:val="202124"/>
                <w:sz w:val="20"/>
                <w:szCs w:val="20"/>
                <w:rtl w:val="0"/>
              </w:rPr>
              <w:t xml:space="preserve">de las personas</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E">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Browser:</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202124"/>
                <w:sz w:val="20"/>
                <w:szCs w:val="20"/>
                <w:rtl w:val="0"/>
              </w:rPr>
              <w:t xml:space="preserve">es el término inglés que se utiliza para identificar a un navegador web o navegador de Internet. Consiste en un </w:t>
            </w:r>
            <w:r w:rsidDel="00000000" w:rsidR="00000000" w:rsidRPr="00000000">
              <w:rPr>
                <w:i w:val="1"/>
                <w:color w:val="202124"/>
                <w:sz w:val="20"/>
                <w:szCs w:val="20"/>
                <w:rtl w:val="0"/>
              </w:rPr>
              <w:t xml:space="preserve">software</w:t>
            </w:r>
            <w:r w:rsidDel="00000000" w:rsidR="00000000" w:rsidRPr="00000000">
              <w:rPr>
                <w:color w:val="202124"/>
                <w:sz w:val="20"/>
                <w:szCs w:val="20"/>
                <w:rtl w:val="0"/>
              </w:rPr>
              <w:t xml:space="preserve">, programa o incluso aplicación, que ofrece al usuario el acceso a la Red</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3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Servidor:</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31">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202124"/>
                <w:sz w:val="20"/>
                <w:szCs w:val="20"/>
                <w:rtl w:val="0"/>
              </w:rPr>
              <w:t xml:space="preserve"> </w:t>
            </w:r>
            <w:r w:rsidDel="00000000" w:rsidR="00000000" w:rsidRPr="00000000">
              <w:rPr>
                <w:color w:val="202124"/>
                <w:sz w:val="20"/>
                <w:szCs w:val="20"/>
                <w:rtl w:val="0"/>
              </w:rPr>
              <w:t xml:space="preserve">es un conjunto de computadoras capaz de atender las peticiones de un cliente y devolverle una respuesta en concordancia.</w:t>
            </w:r>
            <w:r w:rsidDel="00000000" w:rsidR="00000000" w:rsidRPr="00000000">
              <w:rPr>
                <w:rtl w:val="0"/>
              </w:rPr>
            </w:r>
          </w:p>
        </w:tc>
      </w:tr>
    </w:tbl>
    <w:p w:rsidR="00000000" w:rsidDel="00000000" w:rsidP="00000000" w:rsidRDefault="00000000" w:rsidRPr="00000000" w14:paraId="00000232">
      <w:pPr>
        <w:rPr>
          <w:sz w:val="20"/>
          <w:szCs w:val="20"/>
        </w:rPr>
      </w:pPr>
      <w:r w:rsidDel="00000000" w:rsidR="00000000" w:rsidRPr="00000000">
        <w:rPr>
          <w:rtl w:val="0"/>
        </w:rPr>
      </w:r>
    </w:p>
    <w:p w:rsidR="00000000" w:rsidDel="00000000" w:rsidP="00000000" w:rsidRDefault="00000000" w:rsidRPr="00000000" w14:paraId="00000233">
      <w:pPr>
        <w:rPr>
          <w:sz w:val="20"/>
          <w:szCs w:val="20"/>
        </w:rPr>
      </w:pPr>
      <w:r w:rsidDel="00000000" w:rsidR="00000000" w:rsidRPr="00000000">
        <w:rPr>
          <w:rtl w:val="0"/>
        </w:rPr>
      </w:r>
    </w:p>
    <w:p w:rsidR="00000000" w:rsidDel="00000000" w:rsidP="00000000" w:rsidRDefault="00000000" w:rsidRPr="00000000" w14:paraId="00000234">
      <w:pPr>
        <w:rPr>
          <w:sz w:val="20"/>
          <w:szCs w:val="20"/>
        </w:rPr>
      </w:pPr>
      <w:r w:rsidDel="00000000" w:rsidR="00000000" w:rsidRPr="00000000">
        <w:rPr>
          <w:rtl w:val="0"/>
        </w:rPr>
      </w:r>
    </w:p>
    <w:p w:rsidR="00000000" w:rsidDel="00000000" w:rsidP="00000000" w:rsidRDefault="00000000" w:rsidRPr="00000000" w14:paraId="00000235">
      <w:pPr>
        <w:numPr>
          <w:ilvl w:val="0"/>
          <w:numId w:val="8"/>
        </w:numP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36">
      <w:pPr>
        <w:spacing w:line="240" w:lineRule="auto"/>
        <w:rPr>
          <w:sz w:val="20"/>
          <w:szCs w:val="20"/>
        </w:rPr>
      </w:pPr>
      <w:r w:rsidDel="00000000" w:rsidR="00000000" w:rsidRPr="00000000">
        <w:rPr>
          <w:rtl w:val="0"/>
        </w:rPr>
      </w:r>
    </w:p>
    <w:p w:rsidR="00000000" w:rsidDel="00000000" w:rsidP="00000000" w:rsidRDefault="00000000" w:rsidRPr="00000000" w14:paraId="00000237">
      <w:pPr>
        <w:spacing w:line="240" w:lineRule="auto"/>
        <w:rPr>
          <w:color w:val="000000"/>
          <w:sz w:val="20"/>
          <w:szCs w:val="20"/>
        </w:rPr>
      </w:pPr>
      <w:r w:rsidDel="00000000" w:rsidR="00000000" w:rsidRPr="00000000">
        <w:rPr>
          <w:rtl w:val="0"/>
        </w:rPr>
      </w:r>
    </w:p>
    <w:p w:rsidR="00000000" w:rsidDel="00000000" w:rsidP="00000000" w:rsidRDefault="00000000" w:rsidRPr="00000000" w14:paraId="00000238">
      <w:pPr>
        <w:spacing w:line="240" w:lineRule="auto"/>
        <w:rPr>
          <w:sz w:val="20"/>
          <w:szCs w:val="20"/>
        </w:rPr>
      </w:pPr>
      <w:r w:rsidDel="00000000" w:rsidR="00000000" w:rsidRPr="00000000">
        <w:rPr>
          <w:color w:val="000000"/>
          <w:sz w:val="20"/>
          <w:szCs w:val="20"/>
          <w:rtl w:val="0"/>
        </w:rPr>
        <w:t xml:space="preserve">Atico34  (2021). Seguridad Perimetral informática., </w:t>
      </w:r>
      <w:hyperlink r:id="rId65">
        <w:r w:rsidDel="00000000" w:rsidR="00000000" w:rsidRPr="00000000">
          <w:rPr>
            <w:color w:val="0000ff"/>
            <w:sz w:val="20"/>
            <w:szCs w:val="20"/>
            <w:u w:val="single"/>
            <w:rtl w:val="0"/>
          </w:rPr>
          <w:t xml:space="preserve">https://protecciondatos-lopd.com/empresas/seguridad-perimetral-informatica/#Definicion_de_seguridad_perimetral</w:t>
        </w:r>
      </w:hyperlink>
      <w:r w:rsidDel="00000000" w:rsidR="00000000" w:rsidRPr="00000000">
        <w:rPr>
          <w:rtl w:val="0"/>
        </w:rPr>
      </w:r>
    </w:p>
    <w:p w:rsidR="00000000" w:rsidDel="00000000" w:rsidP="00000000" w:rsidRDefault="00000000" w:rsidRPr="00000000" w14:paraId="00000239">
      <w:pPr>
        <w:rPr>
          <w:color w:val="000000"/>
          <w:sz w:val="20"/>
          <w:szCs w:val="20"/>
        </w:rPr>
      </w:pPr>
      <w:r w:rsidDel="00000000" w:rsidR="00000000" w:rsidRPr="00000000">
        <w:rPr>
          <w:color w:val="000000"/>
          <w:sz w:val="20"/>
          <w:szCs w:val="20"/>
          <w:rtl w:val="0"/>
        </w:rPr>
        <w:t xml:space="preserve">Calder, A. (2018). NIST Cybersecurity Framework: Una guía de bolsillo . IT Governance Publishing Ltd.</w:t>
      </w:r>
    </w:p>
    <w:p w:rsidR="00000000" w:rsidDel="00000000" w:rsidP="00000000" w:rsidRDefault="00000000" w:rsidRPr="00000000" w14:paraId="0000023A">
      <w:pPr>
        <w:rPr>
          <w:color w:val="000000"/>
          <w:sz w:val="20"/>
          <w:szCs w:val="20"/>
        </w:rPr>
      </w:pPr>
      <w:r w:rsidDel="00000000" w:rsidR="00000000" w:rsidRPr="00000000">
        <w:rPr>
          <w:color w:val="000000"/>
          <w:sz w:val="20"/>
          <w:szCs w:val="20"/>
          <w:rtl w:val="0"/>
        </w:rPr>
        <w:t xml:space="preserve">Cano, J. (2011). Ciberseguridad y ciberdefensa: dos tendencias emergentes en un contexto global. SISTEMAS (ASOCIACION COLOMBIANA DE INGENIEROS DE SISTEMAS), 119, 4-7.</w:t>
      </w:r>
    </w:p>
    <w:p w:rsidR="00000000" w:rsidDel="00000000" w:rsidP="00000000" w:rsidRDefault="00000000" w:rsidRPr="00000000" w14:paraId="0000023B">
      <w:pPr>
        <w:rPr>
          <w:sz w:val="20"/>
          <w:szCs w:val="20"/>
        </w:rPr>
      </w:pPr>
      <w:r w:rsidDel="00000000" w:rsidR="00000000" w:rsidRPr="00000000">
        <w:rPr>
          <w:color w:val="000000"/>
          <w:sz w:val="20"/>
          <w:szCs w:val="20"/>
          <w:rtl w:val="0"/>
        </w:rPr>
        <w:t xml:space="preserve">Firma-e. (2021). ¿Qué es un SGSI – Sistema de Gestión de Seguridad de la Información?. </w:t>
      </w:r>
      <w:hyperlink r:id="rId66">
        <w:r w:rsidDel="00000000" w:rsidR="00000000" w:rsidRPr="00000000">
          <w:rPr>
            <w:color w:val="0000ff"/>
            <w:sz w:val="20"/>
            <w:szCs w:val="20"/>
            <w:u w:val="single"/>
            <w:rtl w:val="0"/>
          </w:rPr>
          <w:t xml:space="preserve">https://www.firma-e.com/blog/que-es-un-sgsi-sistema-de-gestion-de-seguridad-de-la-informacion</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23C">
      <w:pPr>
        <w:spacing w:line="240" w:lineRule="auto"/>
        <w:rPr>
          <w:sz w:val="20"/>
          <w:szCs w:val="20"/>
        </w:rPr>
      </w:pPr>
      <w:r w:rsidDel="00000000" w:rsidR="00000000" w:rsidRPr="00000000">
        <w:rPr>
          <w:color w:val="000000"/>
          <w:sz w:val="20"/>
          <w:szCs w:val="20"/>
          <w:rtl w:val="0"/>
        </w:rPr>
        <w:t xml:space="preserve">Hackmetrix (2021). Matriz de control de accesos: Qué es y cómo hacerla paso a paso. ,</w:t>
      </w:r>
      <w:hyperlink r:id="rId67">
        <w:r w:rsidDel="00000000" w:rsidR="00000000" w:rsidRPr="00000000">
          <w:rPr>
            <w:color w:val="0000ff"/>
            <w:sz w:val="20"/>
            <w:szCs w:val="20"/>
            <w:u w:val="single"/>
            <w:rtl w:val="0"/>
          </w:rPr>
          <w:t xml:space="preserve">https://blog.hackmetrix.com/matriz-de-accesos/</w:t>
        </w:r>
      </w:hyperlink>
      <w:r w:rsidDel="00000000" w:rsidR="00000000" w:rsidRPr="00000000">
        <w:rPr>
          <w:rtl w:val="0"/>
        </w:rPr>
      </w:r>
    </w:p>
    <w:p w:rsidR="00000000" w:rsidDel="00000000" w:rsidP="00000000" w:rsidRDefault="00000000" w:rsidRPr="00000000" w14:paraId="0000023D">
      <w:pPr>
        <w:rPr>
          <w:color w:val="000000"/>
          <w:sz w:val="20"/>
          <w:szCs w:val="20"/>
        </w:rPr>
      </w:pPr>
      <w:r w:rsidDel="00000000" w:rsidR="00000000" w:rsidRPr="00000000">
        <w:rPr>
          <w:color w:val="000000"/>
          <w:sz w:val="20"/>
          <w:szCs w:val="20"/>
          <w:rtl w:val="0"/>
        </w:rPr>
        <w:t xml:space="preserve">ISO/IEC. (2020). Tecnologías de la información. Técnicas de seguridad. directrices para ciberseguridad (Num. 27032) </w:t>
      </w:r>
      <w:hyperlink r:id="rId68">
        <w:r w:rsidDel="00000000" w:rsidR="00000000" w:rsidRPr="00000000">
          <w:rPr>
            <w:color w:val="0000ff"/>
            <w:sz w:val="20"/>
            <w:szCs w:val="20"/>
            <w:u w:val="single"/>
            <w:rtl w:val="0"/>
          </w:rPr>
          <w:t xml:space="preserve">https://tienda.icontec.org/gp-tecnologias-de-la-informacion-tecnicas-de-seguridad-directrices-para-ciberseguridad-gtc-iso-iec27032-2020.html</w:t>
        </w:r>
      </w:hyperlink>
      <w:r w:rsidDel="00000000" w:rsidR="00000000" w:rsidRPr="00000000">
        <w:rPr>
          <w:color w:val="000000"/>
          <w:sz w:val="20"/>
          <w:szCs w:val="20"/>
          <w:rtl w:val="0"/>
        </w:rPr>
        <w:t xml:space="preserve"> </w:t>
      </w:r>
    </w:p>
    <w:p w:rsidR="00000000" w:rsidDel="00000000" w:rsidP="00000000" w:rsidRDefault="00000000" w:rsidRPr="00000000" w14:paraId="0000023E">
      <w:pPr>
        <w:rPr>
          <w:sz w:val="20"/>
          <w:szCs w:val="20"/>
        </w:rPr>
      </w:pPr>
      <w:r w:rsidDel="00000000" w:rsidR="00000000" w:rsidRPr="00000000">
        <w:rPr>
          <w:color w:val="000000"/>
          <w:sz w:val="20"/>
          <w:szCs w:val="20"/>
          <w:rtl w:val="0"/>
        </w:rPr>
        <w:t xml:space="preserve">Soriano, M. (2014). Seguridad en redes y seguridad de la información. Obtenido de </w:t>
      </w:r>
      <w:hyperlink r:id="rId69">
        <w:r w:rsidDel="00000000" w:rsidR="00000000" w:rsidRPr="00000000">
          <w:rPr>
            <w:color w:val="0000ff"/>
            <w:sz w:val="20"/>
            <w:szCs w:val="20"/>
            <w:u w:val="single"/>
            <w:rtl w:val="0"/>
          </w:rPr>
          <w:t xml:space="preserve">http://improvet.cvut.cz/project/download/C2ES/Seguridad_de_Red_e_Informacion.pdf</w:t>
        </w:r>
      </w:hyperlink>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line="240" w:lineRule="auto"/>
        <w:ind w:left="720" w:firstLine="0"/>
        <w:rPr>
          <w:color w:val="000000"/>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41">
      <w:pPr>
        <w:rPr>
          <w:sz w:val="20"/>
          <w:szCs w:val="20"/>
        </w:rPr>
      </w:pPr>
      <w:r w:rsidDel="00000000" w:rsidR="00000000" w:rsidRPr="00000000">
        <w:rPr>
          <w:rtl w:val="0"/>
        </w:rPr>
      </w:r>
    </w:p>
    <w:p w:rsidR="00000000" w:rsidDel="00000000" w:rsidP="00000000" w:rsidRDefault="00000000" w:rsidRPr="00000000" w14:paraId="00000242">
      <w:pPr>
        <w:numPr>
          <w:ilvl w:val="0"/>
          <w:numId w:val="8"/>
        </w:numP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43">
      <w:pPr>
        <w:jc w:val="both"/>
        <w:rPr>
          <w:b w:val="1"/>
          <w:sz w:val="20"/>
          <w:szCs w:val="20"/>
        </w:rPr>
      </w:pPr>
      <w:r w:rsidDel="00000000" w:rsidR="00000000" w:rsidRPr="00000000">
        <w:rPr>
          <w:rtl w:val="0"/>
        </w:rPr>
      </w:r>
    </w:p>
    <w:tbl>
      <w:tblPr>
        <w:tblStyle w:val="Table13"/>
        <w:tblW w:w="9967.0" w:type="dxa"/>
        <w:jc w:val="left"/>
        <w:tblBorders>
          <w:bottom w:color="000000" w:space="0" w:sz="4" w:val="single"/>
          <w:right w:color="000000" w:space="0" w:sz="4" w:val="single"/>
          <w:insideH w:color="000000" w:space="0" w:sz="4" w:val="single"/>
          <w:insideV w:color="000000" w:space="0" w:sz="4" w:val="single"/>
        </w:tblBorders>
        <w:tblLayout w:type="fixed"/>
        <w:tblLook w:val="0000"/>
      </w:tblPr>
      <w:tblGrid>
        <w:gridCol w:w="1270"/>
        <w:gridCol w:w="1993"/>
        <w:gridCol w:w="1559"/>
        <w:gridCol w:w="3257"/>
        <w:gridCol w:w="1888"/>
        <w:tblGridChange w:id="0">
          <w:tblGrid>
            <w:gridCol w:w="1270"/>
            <w:gridCol w:w="1993"/>
            <w:gridCol w:w="1559"/>
            <w:gridCol w:w="3257"/>
            <w:gridCol w:w="1888"/>
          </w:tblGrid>
        </w:tblGridChange>
      </w:tblGrid>
      <w:tr>
        <w:trPr>
          <w:cantSplit w:val="0"/>
          <w:tblHeader w:val="0"/>
        </w:trPr>
        <w:tc>
          <w:tcPr>
            <w:tcBorders>
              <w:bottom w:color="000000" w:space="0" w:sz="4" w:val="single"/>
              <w:right w:color="000000" w:space="0" w:sz="4" w:val="single"/>
            </w:tcBorders>
            <w:shd w:fill="auto" w:val="clear"/>
          </w:tcPr>
          <w:p w:rsidR="00000000" w:rsidDel="00000000" w:rsidP="00000000" w:rsidRDefault="00000000" w:rsidRPr="00000000" w14:paraId="00000244">
            <w:pPr>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245">
            <w:pPr>
              <w:rPr>
                <w:b w:val="1"/>
                <w:sz w:val="20"/>
                <w:szCs w:val="20"/>
              </w:rPr>
            </w:pPr>
            <w:r w:rsidDel="00000000" w:rsidR="00000000" w:rsidRPr="00000000">
              <w:rPr>
                <w:b w:val="1"/>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246">
            <w:pPr>
              <w:rPr>
                <w:b w:val="1"/>
                <w:sz w:val="20"/>
                <w:szCs w:val="20"/>
              </w:rPr>
            </w:pPr>
            <w:r w:rsidDel="00000000" w:rsidR="00000000" w:rsidRPr="00000000">
              <w:rPr>
                <w:b w:val="1"/>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247">
            <w:pPr>
              <w:rPr>
                <w:b w:val="1"/>
                <w:sz w:val="20"/>
                <w:szCs w:val="20"/>
              </w:rPr>
            </w:pPr>
            <w:r w:rsidDel="00000000" w:rsidR="00000000" w:rsidRPr="00000000">
              <w:rPr>
                <w:b w:val="1"/>
                <w:sz w:val="20"/>
                <w:szCs w:val="20"/>
                <w:rtl w:val="0"/>
              </w:rPr>
              <w:t xml:space="preserve">Dependencia</w:t>
            </w:r>
          </w:p>
          <w:p w:rsidR="00000000" w:rsidDel="00000000" w:rsidP="00000000" w:rsidRDefault="00000000" w:rsidRPr="00000000" w14:paraId="00000248">
            <w:pPr>
              <w:rPr>
                <w:b w:val="1"/>
                <w:i w:val="1"/>
                <w:color w:val="595959"/>
                <w:sz w:val="20"/>
                <w:szCs w:val="20"/>
              </w:rPr>
            </w:pPr>
            <w:r w:rsidDel="00000000" w:rsidR="00000000" w:rsidRPr="00000000">
              <w:rPr>
                <w:b w:val="1"/>
                <w:i w:val="1"/>
                <w:color w:val="595959"/>
                <w:sz w:val="20"/>
                <w:szCs w:val="20"/>
                <w:rtl w:val="0"/>
              </w:rPr>
              <w:t xml:space="preserve">(Para el SENA indicar Regional y Centro de Formación)</w:t>
            </w:r>
          </w:p>
        </w:tc>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249">
            <w:pPr>
              <w:rPr>
                <w:b w:val="1"/>
                <w:sz w:val="20"/>
                <w:szCs w:val="20"/>
              </w:rPr>
            </w:pPr>
            <w:r w:rsidDel="00000000" w:rsidR="00000000" w:rsidRPr="00000000">
              <w:rPr>
                <w:b w:val="1"/>
                <w:sz w:val="20"/>
                <w:szCs w:val="20"/>
                <w:rtl w:val="0"/>
              </w:rPr>
              <w:t xml:space="preserve">Fecha</w:t>
            </w:r>
          </w:p>
        </w:tc>
      </w:tr>
      <w:tr>
        <w:trPr>
          <w:cantSplit w:val="0"/>
          <w:trHeight w:val="400" w:hRule="atLeast"/>
          <w:tblHeader w:val="0"/>
        </w:trPr>
        <w:tc>
          <w:tcPr>
            <w:vMerge w:val="restart"/>
            <w:tcBorders>
              <w:top w:color="000000" w:space="0" w:sz="4" w:val="single"/>
              <w:left w:color="000000" w:space="0" w:sz="4" w:val="single"/>
              <w:right w:color="000000" w:space="0" w:sz="4" w:val="single"/>
            </w:tcBorders>
            <w:shd w:fill="dbeef3" w:val="clear"/>
          </w:tcPr>
          <w:p w:rsidR="00000000" w:rsidDel="00000000" w:rsidP="00000000" w:rsidRDefault="00000000" w:rsidRPr="00000000" w14:paraId="0000024A">
            <w:pPr>
              <w:jc w:val="both"/>
              <w:rPr>
                <w:sz w:val="20"/>
                <w:szCs w:val="20"/>
              </w:rPr>
            </w:pPr>
            <w:r w:rsidDel="00000000" w:rsidR="00000000" w:rsidRPr="00000000">
              <w:rPr>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4B">
            <w:pPr>
              <w:jc w:val="both"/>
              <w:rPr>
                <w:sz w:val="20"/>
                <w:szCs w:val="20"/>
              </w:rPr>
            </w:pPr>
            <w:r w:rsidDel="00000000" w:rsidR="00000000" w:rsidRPr="00000000">
              <w:rPr>
                <w:sz w:val="20"/>
                <w:szCs w:val="20"/>
                <w:rtl w:val="0"/>
              </w:rPr>
              <w:t xml:space="preserve">David Eduardo Lozada Cerón</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4C">
            <w:pPr>
              <w:jc w:val="both"/>
              <w:rPr>
                <w:sz w:val="20"/>
                <w:szCs w:val="20"/>
              </w:rPr>
            </w:pPr>
            <w:r w:rsidDel="00000000" w:rsidR="00000000" w:rsidRPr="00000000">
              <w:rPr>
                <w:sz w:val="20"/>
                <w:szCs w:val="20"/>
                <w:rtl w:val="0"/>
              </w:rPr>
              <w:t xml:space="preserve">Experto Temático </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4D">
            <w:pPr>
              <w:jc w:val="both"/>
              <w:rPr>
                <w:color w:val="000000"/>
                <w:sz w:val="20"/>
                <w:szCs w:val="20"/>
              </w:rPr>
            </w:pPr>
            <w:r w:rsidDel="00000000" w:rsidR="00000000" w:rsidRPr="00000000">
              <w:rPr>
                <w:color w:val="000000"/>
                <w:sz w:val="20"/>
                <w:szCs w:val="20"/>
                <w:rtl w:val="0"/>
              </w:rPr>
              <w:t xml:space="preserve">Regional Cauca, Centro de Tele informática y Producción Industrial  </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4E">
            <w:pPr>
              <w:jc w:val="both"/>
              <w:rPr>
                <w:sz w:val="20"/>
                <w:szCs w:val="20"/>
              </w:rPr>
            </w:pPr>
            <w:r w:rsidDel="00000000" w:rsidR="00000000" w:rsidRPr="00000000">
              <w:rPr>
                <w:sz w:val="20"/>
                <w:szCs w:val="20"/>
                <w:rtl w:val="0"/>
              </w:rPr>
              <w:t xml:space="preserve">Diciembre de 2021</w:t>
            </w:r>
          </w:p>
        </w:tc>
      </w:tr>
      <w:tr>
        <w:trPr>
          <w:cantSplit w:val="0"/>
          <w:trHeight w:val="400" w:hRule="atLeast"/>
          <w:tblHeader w:val="0"/>
        </w:trPr>
        <w:tc>
          <w:tcPr>
            <w:vMerge w:val="continue"/>
            <w:tcBorders>
              <w:top w:color="000000" w:space="0" w:sz="4" w:val="single"/>
              <w:left w:color="000000" w:space="0" w:sz="4" w:val="single"/>
              <w:right w:color="000000" w:space="0" w:sz="4" w:val="single"/>
            </w:tcBorders>
            <w:shd w:fill="dbeef3" w:val="clea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dbeef3" w:val="clear"/>
          </w:tcPr>
          <w:p w:rsidR="00000000" w:rsidDel="00000000" w:rsidP="00000000" w:rsidRDefault="00000000" w:rsidRPr="00000000" w14:paraId="00000250">
            <w:pPr>
              <w:jc w:val="both"/>
              <w:rPr>
                <w:sz w:val="20"/>
                <w:szCs w:val="20"/>
              </w:rPr>
            </w:pPr>
            <w:r w:rsidDel="00000000" w:rsidR="00000000" w:rsidRPr="00000000">
              <w:rPr>
                <w:sz w:val="20"/>
                <w:szCs w:val="20"/>
                <w:rtl w:val="0"/>
              </w:rPr>
              <w:t xml:space="preserve">Peter Pinchao</w:t>
            </w:r>
          </w:p>
        </w:tc>
        <w:tc>
          <w:tcPr>
            <w:shd w:fill="dbeef3" w:val="clear"/>
          </w:tcPr>
          <w:p w:rsidR="00000000" w:rsidDel="00000000" w:rsidP="00000000" w:rsidRDefault="00000000" w:rsidRPr="00000000" w14:paraId="00000251">
            <w:pPr>
              <w:jc w:val="both"/>
              <w:rPr>
                <w:sz w:val="20"/>
                <w:szCs w:val="20"/>
              </w:rPr>
            </w:pPr>
            <w:r w:rsidDel="00000000" w:rsidR="00000000" w:rsidRPr="00000000">
              <w:rPr>
                <w:sz w:val="20"/>
                <w:szCs w:val="20"/>
                <w:rtl w:val="0"/>
              </w:rPr>
              <w:t xml:space="preserve">Experto temático</w:t>
            </w:r>
          </w:p>
        </w:tc>
        <w:tc>
          <w:tcPr>
            <w:shd w:fill="dbeef3" w:val="clear"/>
          </w:tcPr>
          <w:p w:rsidR="00000000" w:rsidDel="00000000" w:rsidP="00000000" w:rsidRDefault="00000000" w:rsidRPr="00000000" w14:paraId="00000252">
            <w:pPr>
              <w:jc w:val="both"/>
              <w:rPr>
                <w:color w:val="000000"/>
                <w:sz w:val="20"/>
                <w:szCs w:val="20"/>
              </w:rPr>
            </w:pPr>
            <w:r w:rsidDel="00000000" w:rsidR="00000000" w:rsidRPr="00000000">
              <w:rPr>
                <w:sz w:val="20"/>
                <w:szCs w:val="20"/>
                <w:rtl w:val="0"/>
              </w:rPr>
              <w:t xml:space="preserve">Regional Cauca- Centro Teleinformática y Producción Industrial</w:t>
            </w:r>
            <w:r w:rsidDel="00000000" w:rsidR="00000000" w:rsidRPr="00000000">
              <w:rPr>
                <w:rtl w:val="0"/>
              </w:rPr>
            </w:r>
          </w:p>
        </w:tc>
        <w:tc>
          <w:tcPr>
            <w:shd w:fill="dbeef3" w:val="clear"/>
          </w:tcPr>
          <w:p w:rsidR="00000000" w:rsidDel="00000000" w:rsidP="00000000" w:rsidRDefault="00000000" w:rsidRPr="00000000" w14:paraId="00000253">
            <w:pPr>
              <w:jc w:val="both"/>
              <w:rPr>
                <w:sz w:val="20"/>
                <w:szCs w:val="20"/>
              </w:rPr>
            </w:pPr>
            <w:r w:rsidDel="00000000" w:rsidR="00000000" w:rsidRPr="00000000">
              <w:rPr>
                <w:sz w:val="20"/>
                <w:szCs w:val="20"/>
                <w:rtl w:val="0"/>
              </w:rPr>
              <w:t xml:space="preserve">Diciembre de 2021</w:t>
            </w:r>
          </w:p>
        </w:tc>
      </w:tr>
    </w:tbl>
    <w:p w:rsidR="00000000" w:rsidDel="00000000" w:rsidP="00000000" w:rsidRDefault="00000000" w:rsidRPr="00000000" w14:paraId="00000254">
      <w:pPr>
        <w:rPr>
          <w:sz w:val="20"/>
          <w:szCs w:val="20"/>
        </w:rPr>
      </w:pPr>
      <w:r w:rsidDel="00000000" w:rsidR="00000000" w:rsidRPr="00000000">
        <w:rPr>
          <w:rtl w:val="0"/>
        </w:rPr>
      </w:r>
    </w:p>
    <w:p w:rsidR="00000000" w:rsidDel="00000000" w:rsidP="00000000" w:rsidRDefault="00000000" w:rsidRPr="00000000" w14:paraId="00000255">
      <w:pPr>
        <w:rPr>
          <w:sz w:val="20"/>
          <w:szCs w:val="20"/>
        </w:rPr>
      </w:pPr>
      <w:r w:rsidDel="00000000" w:rsidR="00000000" w:rsidRPr="00000000">
        <w:rPr>
          <w:rtl w:val="0"/>
        </w:rPr>
      </w:r>
    </w:p>
    <w:p w:rsidR="00000000" w:rsidDel="00000000" w:rsidP="00000000" w:rsidRDefault="00000000" w:rsidRPr="00000000" w14:paraId="00000256">
      <w:pPr>
        <w:rPr>
          <w:sz w:val="20"/>
          <w:szCs w:val="20"/>
        </w:rPr>
      </w:pPr>
      <w:r w:rsidDel="00000000" w:rsidR="00000000" w:rsidRPr="00000000">
        <w:rPr>
          <w:rtl w:val="0"/>
        </w:rPr>
      </w:r>
    </w:p>
    <w:p w:rsidR="00000000" w:rsidDel="00000000" w:rsidP="00000000" w:rsidRDefault="00000000" w:rsidRPr="00000000" w14:paraId="00000257">
      <w:pPr>
        <w:rPr>
          <w:sz w:val="20"/>
          <w:szCs w:val="20"/>
        </w:rPr>
      </w:pPr>
      <w:r w:rsidDel="00000000" w:rsidR="00000000" w:rsidRPr="00000000">
        <w:rPr>
          <w:rtl w:val="0"/>
        </w:rPr>
      </w:r>
    </w:p>
    <w:p w:rsidR="00000000" w:rsidDel="00000000" w:rsidP="00000000" w:rsidRDefault="00000000" w:rsidRPr="00000000" w14:paraId="00000258">
      <w:pPr>
        <w:numPr>
          <w:ilvl w:val="0"/>
          <w:numId w:val="8"/>
        </w:numP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59">
      <w:pPr>
        <w:rPr>
          <w:sz w:val="20"/>
          <w:szCs w:val="20"/>
        </w:rPr>
      </w:pPr>
      <w:r w:rsidDel="00000000" w:rsidR="00000000" w:rsidRPr="00000000">
        <w:rPr>
          <w:rtl w:val="0"/>
        </w:rPr>
      </w:r>
    </w:p>
    <w:tbl>
      <w:tblPr>
        <w:tblStyle w:val="Table14"/>
        <w:tblW w:w="9967.0" w:type="dxa"/>
        <w:jc w:val="left"/>
        <w:tblBorders>
          <w:bottom w:color="000000" w:space="0" w:sz="4" w:val="single"/>
          <w:right w:color="000000" w:space="0" w:sz="4" w:val="single"/>
          <w:insideH w:color="000000" w:space="0" w:sz="4" w:val="single"/>
          <w:insideV w:color="000000" w:space="0" w:sz="4" w:val="single"/>
        </w:tblBorders>
        <w:tblLayout w:type="fixed"/>
        <w:tblLook w:val="0000"/>
      </w:tblPr>
      <w:tblGrid>
        <w:gridCol w:w="1262"/>
        <w:gridCol w:w="2138"/>
        <w:gridCol w:w="1701"/>
        <w:gridCol w:w="1843"/>
        <w:gridCol w:w="1044"/>
        <w:gridCol w:w="1979"/>
        <w:tblGridChange w:id="0">
          <w:tblGrid>
            <w:gridCol w:w="1262"/>
            <w:gridCol w:w="2138"/>
            <w:gridCol w:w="1701"/>
            <w:gridCol w:w="1843"/>
            <w:gridCol w:w="1044"/>
            <w:gridCol w:w="1979"/>
          </w:tblGrid>
        </w:tblGridChange>
      </w:tblGrid>
      <w:tr>
        <w:trPr>
          <w:cantSplit w:val="0"/>
          <w:tblHeader w:val="0"/>
        </w:trPr>
        <w:tc>
          <w:tcPr>
            <w:tcBorders>
              <w:bottom w:color="000000" w:space="0" w:sz="4" w:val="single"/>
              <w:right w:color="000000" w:space="0" w:sz="4" w:val="single"/>
            </w:tcBorders>
            <w:shd w:fill="dde9f7" w:val="clear"/>
          </w:tcPr>
          <w:p w:rsidR="00000000" w:rsidDel="00000000" w:rsidP="00000000" w:rsidRDefault="00000000" w:rsidRPr="00000000" w14:paraId="0000025A">
            <w:pPr>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de9f7" w:val="clear"/>
          </w:tcPr>
          <w:p w:rsidR="00000000" w:rsidDel="00000000" w:rsidP="00000000" w:rsidRDefault="00000000" w:rsidRPr="00000000" w14:paraId="0000025B">
            <w:pPr>
              <w:jc w:val="both"/>
              <w:rPr>
                <w:sz w:val="20"/>
                <w:szCs w:val="20"/>
              </w:rPr>
            </w:pPr>
            <w:r w:rsidDel="00000000" w:rsidR="00000000" w:rsidRPr="00000000">
              <w:rPr>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dde9f7" w:val="clear"/>
          </w:tcPr>
          <w:p w:rsidR="00000000" w:rsidDel="00000000" w:rsidP="00000000" w:rsidRDefault="00000000" w:rsidRPr="00000000" w14:paraId="0000025C">
            <w:pPr>
              <w:jc w:val="both"/>
              <w:rPr>
                <w:sz w:val="20"/>
                <w:szCs w:val="20"/>
              </w:rPr>
            </w:pPr>
            <w:r w:rsidDel="00000000" w:rsidR="00000000" w:rsidRPr="00000000">
              <w:rPr>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shd w:fill="dde9f7" w:val="clear"/>
          </w:tcPr>
          <w:p w:rsidR="00000000" w:rsidDel="00000000" w:rsidP="00000000" w:rsidRDefault="00000000" w:rsidRPr="00000000" w14:paraId="0000025D">
            <w:pPr>
              <w:jc w:val="both"/>
              <w:rPr>
                <w:sz w:val="20"/>
                <w:szCs w:val="20"/>
              </w:rPr>
            </w:pPr>
            <w:r w:rsidDel="00000000" w:rsidR="00000000" w:rsidRPr="00000000">
              <w:rPr>
                <w:sz w:val="20"/>
                <w:szCs w:val="20"/>
                <w:rtl w:val="0"/>
              </w:rPr>
              <w:t xml:space="preserve">Dependencia</w:t>
            </w:r>
          </w:p>
        </w:tc>
        <w:tc>
          <w:tcPr>
            <w:tcBorders>
              <w:top w:color="000000" w:space="0" w:sz="4" w:val="single"/>
              <w:left w:color="000000" w:space="0" w:sz="4" w:val="single"/>
              <w:bottom w:color="000000" w:space="0" w:sz="4" w:val="single"/>
              <w:right w:color="000000" w:space="0" w:sz="4" w:val="single"/>
            </w:tcBorders>
            <w:shd w:fill="dde9f7" w:val="clear"/>
          </w:tcPr>
          <w:p w:rsidR="00000000" w:rsidDel="00000000" w:rsidP="00000000" w:rsidRDefault="00000000" w:rsidRPr="00000000" w14:paraId="0000025E">
            <w:pPr>
              <w:jc w:val="both"/>
              <w:rPr>
                <w:sz w:val="20"/>
                <w:szCs w:val="20"/>
              </w:rPr>
            </w:pPr>
            <w:r w:rsidDel="00000000" w:rsidR="00000000" w:rsidRPr="00000000">
              <w:rPr>
                <w:sz w:val="20"/>
                <w:szCs w:val="20"/>
                <w:rtl w:val="0"/>
              </w:rPr>
              <w:t xml:space="preserve">Fecha</w:t>
            </w:r>
          </w:p>
        </w:tc>
        <w:tc>
          <w:tcPr>
            <w:tcBorders>
              <w:top w:color="000000" w:space="0" w:sz="4" w:val="single"/>
              <w:left w:color="000000" w:space="0" w:sz="4" w:val="single"/>
              <w:bottom w:color="000000" w:space="0" w:sz="4" w:val="single"/>
              <w:right w:color="000000" w:space="0" w:sz="4" w:val="single"/>
            </w:tcBorders>
            <w:shd w:fill="dde9f7" w:val="clear"/>
          </w:tcPr>
          <w:p w:rsidR="00000000" w:rsidDel="00000000" w:rsidP="00000000" w:rsidRDefault="00000000" w:rsidRPr="00000000" w14:paraId="0000025F">
            <w:pPr>
              <w:jc w:val="both"/>
              <w:rPr>
                <w:sz w:val="20"/>
                <w:szCs w:val="20"/>
              </w:rPr>
            </w:pPr>
            <w:r w:rsidDel="00000000" w:rsidR="00000000" w:rsidRPr="00000000">
              <w:rPr>
                <w:sz w:val="20"/>
                <w:szCs w:val="20"/>
                <w:rtl w:val="0"/>
              </w:rPr>
              <w:t xml:space="preserve">Razón del Cambio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de9f7" w:val="clear"/>
          </w:tcPr>
          <w:p w:rsidR="00000000" w:rsidDel="00000000" w:rsidP="00000000" w:rsidRDefault="00000000" w:rsidRPr="00000000" w14:paraId="00000260">
            <w:pPr>
              <w:jc w:val="both"/>
              <w:rPr>
                <w:sz w:val="20"/>
                <w:szCs w:val="20"/>
              </w:rPr>
            </w:pPr>
            <w:r w:rsidDel="00000000" w:rsidR="00000000" w:rsidRPr="00000000">
              <w:rPr>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1">
            <w:pPr>
              <w:jc w:val="both"/>
              <w:rPr>
                <w:sz w:val="20"/>
                <w:szCs w:val="20"/>
              </w:rPr>
            </w:pPr>
            <w:r w:rsidDel="00000000" w:rsidR="00000000" w:rsidRPr="00000000">
              <w:rPr>
                <w:sz w:val="20"/>
                <w:szCs w:val="20"/>
                <w:rtl w:val="0"/>
              </w:rPr>
              <w:t xml:space="preserve">Olga Constanza Bermúdez Jaimes</w:t>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2">
            <w:pPr>
              <w:jc w:val="both"/>
              <w:rPr>
                <w:sz w:val="20"/>
                <w:szCs w:val="20"/>
              </w:rPr>
            </w:pPr>
            <w:r w:rsidDel="00000000" w:rsidR="00000000" w:rsidRPr="00000000">
              <w:rPr>
                <w:sz w:val="20"/>
                <w:szCs w:val="20"/>
                <w:rtl w:val="0"/>
              </w:rPr>
              <w:t xml:space="preserve">Responsable Línea de Producción Antioquia</w:t>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3">
            <w:pPr>
              <w:jc w:val="both"/>
              <w:rPr>
                <w:sz w:val="20"/>
                <w:szCs w:val="20"/>
              </w:rPr>
            </w:pPr>
            <w:r w:rsidDel="00000000" w:rsidR="00000000" w:rsidRPr="00000000">
              <w:rPr>
                <w:sz w:val="20"/>
                <w:szCs w:val="20"/>
                <w:rtl w:val="0"/>
              </w:rPr>
              <w:t xml:space="preserve">Centro de Servicios de Salud</w:t>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4">
            <w:pPr>
              <w:jc w:val="both"/>
              <w:rPr>
                <w:sz w:val="20"/>
                <w:szCs w:val="20"/>
              </w:rPr>
            </w:pPr>
            <w:r w:rsidDel="00000000" w:rsidR="00000000" w:rsidRPr="00000000">
              <w:rPr>
                <w:sz w:val="20"/>
                <w:szCs w:val="20"/>
                <w:rtl w:val="0"/>
              </w:rPr>
              <w:t xml:space="preserve">Marzo 2024</w:t>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5">
            <w:pPr>
              <w:jc w:val="both"/>
              <w:rPr>
                <w:sz w:val="20"/>
                <w:szCs w:val="20"/>
              </w:rPr>
            </w:pPr>
            <w:r w:rsidDel="00000000" w:rsidR="00000000" w:rsidRPr="00000000">
              <w:rPr>
                <w:sz w:val="20"/>
                <w:szCs w:val="20"/>
                <w:rtl w:val="0"/>
              </w:rPr>
              <w:t xml:space="preserve">Actualización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de9f7" w:val="clear"/>
          </w:tcPr>
          <w:p w:rsidR="00000000" w:rsidDel="00000000" w:rsidP="00000000" w:rsidRDefault="00000000" w:rsidRPr="00000000" w14:paraId="00000266">
            <w:pPr>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7">
            <w:pPr>
              <w:jc w:val="both"/>
              <w:rPr>
                <w:sz w:val="20"/>
                <w:szCs w:val="20"/>
              </w:rPr>
            </w:pPr>
            <w:r w:rsidDel="00000000" w:rsidR="00000000" w:rsidRPr="00000000">
              <w:rPr>
                <w:sz w:val="20"/>
                <w:szCs w:val="20"/>
                <w:rtl w:val="0"/>
              </w:rPr>
              <w:t xml:space="preserve">Paola Alexandra Moya </w:t>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8">
            <w:pPr>
              <w:jc w:val="both"/>
              <w:rPr>
                <w:sz w:val="20"/>
                <w:szCs w:val="20"/>
              </w:rPr>
            </w:pPr>
            <w:r w:rsidDel="00000000" w:rsidR="00000000" w:rsidRPr="00000000">
              <w:rPr>
                <w:sz w:val="20"/>
                <w:szCs w:val="20"/>
                <w:rtl w:val="0"/>
              </w:rPr>
              <w:t xml:space="preserve">Evaluadora instruccional</w:t>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9">
            <w:pPr>
              <w:jc w:val="both"/>
              <w:rPr>
                <w:sz w:val="20"/>
                <w:szCs w:val="20"/>
              </w:rPr>
            </w:pPr>
            <w:r w:rsidDel="00000000" w:rsidR="00000000" w:rsidRPr="00000000">
              <w:rPr>
                <w:sz w:val="20"/>
                <w:szCs w:val="20"/>
                <w:rtl w:val="0"/>
              </w:rPr>
              <w:t xml:space="preserve">Centro de Servicios de Salud</w:t>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A">
            <w:pPr>
              <w:jc w:val="both"/>
              <w:rPr>
                <w:sz w:val="20"/>
                <w:szCs w:val="20"/>
              </w:rPr>
            </w:pPr>
            <w:r w:rsidDel="00000000" w:rsidR="00000000" w:rsidRPr="00000000">
              <w:rPr>
                <w:sz w:val="20"/>
                <w:szCs w:val="20"/>
                <w:rtl w:val="0"/>
              </w:rPr>
              <w:t xml:space="preserve">Marzo 2024</w:t>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B">
            <w:pPr>
              <w:jc w:val="both"/>
              <w:rPr>
                <w:sz w:val="20"/>
                <w:szCs w:val="20"/>
              </w:rPr>
            </w:pPr>
            <w:r w:rsidDel="00000000" w:rsidR="00000000" w:rsidRPr="00000000">
              <w:rPr>
                <w:sz w:val="20"/>
                <w:szCs w:val="20"/>
                <w:rtl w:val="0"/>
              </w:rPr>
              <w:t xml:space="preserve">Actualización</w:t>
            </w:r>
          </w:p>
        </w:tc>
      </w:tr>
    </w:tbl>
    <w:p w:rsidR="00000000" w:rsidDel="00000000" w:rsidP="00000000" w:rsidRDefault="00000000" w:rsidRPr="00000000" w14:paraId="0000026C">
      <w:pPr>
        <w:rPr/>
      </w:pPr>
      <w:r w:rsidDel="00000000" w:rsidR="00000000" w:rsidRPr="00000000">
        <w:rPr>
          <w:rtl w:val="0"/>
        </w:rPr>
      </w:r>
    </w:p>
    <w:sectPr>
      <w:headerReference r:id="rId70" w:type="default"/>
      <w:footerReference r:id="rId7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ola Moya" w:id="1" w:date="2024-03-05T10:04:00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imagen muestra un diagrama del ciclo de vida del desarrollo seguro de software, compuesto por fases secuenciales: requerimientos, diseño, desarrollo, pruebas, despliegue y operaciones. este ciclo es iterativo, indicando que las operaciones pueden llevar a nuevos requerimientos.</w:t>
      </w:r>
    </w:p>
  </w:comment>
  <w:comment w:author="Paola Moya" w:id="2" w:date="2024-03-05T10:05:00Z">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figura</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Ciclo de vida de desarrollo seguro de software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Despliegue</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Operaciones</w:t>
      </w:r>
    </w:p>
  </w:comment>
  <w:comment w:author="Paola Moya" w:id="0" w:date="2024-03-05T15:31:00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https://www.freepik.es/fotos-premium/crimen-digital-hacker-anonimo_3217813.htm#fromView=search&amp;page=1&amp;position=15&amp;uuid=6677f42b-3ec0-4d5e-a184-6c6ff8d4e2fc</w:t>
      </w:r>
    </w:p>
  </w:comment>
  <w:comment w:author="Paola Moya" w:id="5" w:date="2024-03-05T17:08: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video de SENA https://www.youtube.com/watch?v=mHAdqq_7FXg&amp;ab_channel=EcosistemadeRecursosEducativosDigitalesSENA</w:t>
      </w:r>
    </w:p>
  </w:comment>
  <w:comment w:author="Paola Moya" w:id="6" w:date="2024-03-05T15:42:00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EXPLLICAR https://www.freepik.es/vector-premium/hombre-guapo-que-muestra-senala-dedo-pared-esquina-superior-izquierda-consejos-expresion-feliz-use-espacio-copia-sabiamente-ilustracion-conceptual_22756362.htm#fromView=search&amp;page=1&amp;position=16&amp;uuid=c281b5a9-c4aa-4373-b1fb-228a70d80de0</w:t>
      </w:r>
    </w:p>
  </w:comment>
  <w:comment w:author="Paola Moya" w:id="7" w:date="2024-03-05T16:03: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WEB https://www.freepik.es/vector-premium/metodologia-desarrollo-organizaciones-agile-lenguaje-informatico-desarrollo-software-agil-internet-red_16505700.htm#fromView=search&amp;page=1&amp;position=38&amp;uuid=8a1335d0-bf68-4278-86ef-cff3b0c3e3fe</w:t>
      </w:r>
    </w:p>
  </w:comment>
  <w:comment w:author="Paola Moya" w:id="11" w:date="2024-03-06T17:13:00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Anexo_Instalación de OWASP  ZAP</w:t>
      </w:r>
    </w:p>
  </w:comment>
  <w:comment w:author="Paola Moya" w:id="12" w:date="2024-03-06T18:38:00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muestra la interfaz de la herramienta OWASP ZAP 2.10.0 durante un escaneo automatizado de seguridad de una aplicación web. Se observa una sección para ingresar la URL a examinar, con opciones para diferentes tipos de rastreadores. Una lista de alertas de seguridad y una barra de progreso indican la actividad actual y el progreso del escaneo.</w:t>
      </w:r>
    </w:p>
  </w:comment>
  <w:comment w:author="Paola Moya" w:id="15" w:date="2024-03-06T18:21:0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El diagrama muestra la estructura de aseguramiento de una aplicación, que se conecta a plataformas móvil, escritorio y web. Detalla el ciclo de desarrollo desde los requerimientos hasta el mantenimiento, e incluye prácticas de seguridad como matrices de control de acceso y seguridad perimetral, que llevan a realizar pruebas de vulnerabilidad y pruebas OWASP específicas.</w:t>
      </w:r>
    </w:p>
  </w:comment>
  <w:comment w:author="Paola Moya" w:id="8" w:date="2024-03-06T18:11:00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Estructura de la norma ISO/IEC 27032:2020 descompone la norma en secciones que incluyen su alcance, aplicabilidad, términos clave, y referencias normativas. Se detalla en aspectos como generalidades, roles de los interesados, amenazas de seguridad, y controles en el ciberespacio, culminando en un marco para el intercambio y coordinación de información de seguridad cibernética.</w:t>
      </w:r>
    </w:p>
  </w:comment>
  <w:comment w:author="Paola Moya" w:id="3" w:date="2024-03-05T16:35:0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https://www.freepik.es/vector-gratis/ilustracion-gradiente-ssl_22112339.htm#fromView=search&amp;page=1&amp;position=8&amp;uuid=dec82792-e631-4d78-95fc-bf2526fa197a</w:t>
      </w:r>
    </w:p>
  </w:comment>
  <w:comment w:author="Paola Moya" w:id="4" w:date="2024-03-05T10:50: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un diagrama que destaca los elementos cruciales para un buen Requerimiento de Aseguramiento en seguridad informática: Roles, Riesgos, Privilegios y Autenticación, organizados en un ciclo que sugiere que cada aspecto se conecta y alimenta al siguiente en un proceso continuo.</w:t>
      </w:r>
    </w:p>
  </w:comment>
  <w:comment w:author="Paola Moya" w:id="10" w:date="2024-03-06T18:47: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https://www.freepik.es/vector-premium/concepto-es-seguridad-datos-acceso-al-exito-escudo-diseno-vectores-escritorio-computadora_27874271.htm#fromView=search&amp;page=1&amp;position=13&amp;uuid=b2225fe6-a8cc-4d20-9597-ed3cf0dbcef3</w:t>
      </w:r>
    </w:p>
  </w:comment>
  <w:comment w:author="Paola Moya" w:id="13" w:date="2024-03-06T18:15: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OWASP ZAP 2.10.0 es una captura de pantalla de una herramienta para detectar vulnerabilidades web. Muestra una respuesta HTTP que indica una versión vulnerable de jQuery Mobile, y una lista de alertas de seguridad con detalles como el origen y la descripción de la vulnerabilidad</w:t>
      </w:r>
    </w:p>
  </w:comment>
  <w:comment w:author="Paola Moya" w:id="14" w:date="2024-03-06T18:28: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figura 4</w:t>
      </w:r>
    </w:p>
  </w:comment>
  <w:comment w:author="Paola Moya" w:id="9" w:date="2024-03-05T16:28: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https://www.freepik.es/foto-gratis/persona-trabajando-html-computadora_36190656.htm#fromView=search&amp;page=1&amp;position=30&amp;uuid=a16812d7-d608-41c5-8a5b-5cbe2823ead1</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4" w15:done="0"/>
  <w15:commentEx w15:paraId="0000027B" w15:paraIdParent="00000274" w15:done="0"/>
  <w15:commentEx w15:paraId="0000027C" w15:done="0"/>
  <w15:commentEx w15:paraId="0000027D" w15:done="0"/>
  <w15:commentEx w15:paraId="0000027E" w15:done="0"/>
  <w15:commentEx w15:paraId="0000027F" w15:done="0"/>
  <w15:commentEx w15:paraId="00000281" w15:done="0"/>
  <w15:commentEx w15:paraId="00000283" w15:done="0"/>
  <w15:commentEx w15:paraId="00000284" w15:done="0"/>
  <w15:commentEx w15:paraId="00000285" w15:done="0"/>
  <w15:commentEx w15:paraId="00000286" w15:done="0"/>
  <w15:commentEx w15:paraId="00000287" w15:done="0"/>
  <w15:commentEx w15:paraId="00000288" w15:done="0"/>
  <w15:commentEx w15:paraId="00000289" w15:done="0"/>
  <w15:commentEx w15:paraId="0000028A" w15:paraIdParent="00000289" w15:done="0"/>
  <w15:commentEx w15:paraId="0000028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tabs>
        <w:tab w:val="center" w:leader="none" w:pos="4419"/>
        <w:tab w:val="right" w:leader="none" w:pos="8838"/>
        <w:tab w:val="left" w:leader="none"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70">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tabs>
        <w:tab w:val="center" w:leader="none" w:pos="4419"/>
        <w:tab w:val="right" w:leader="none" w:pos="8838"/>
        <w:tab w:val="left" w:leader="none"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73">
    <w:pPr>
      <w:tabs>
        <w:tab w:val="center" w:leader="none" w:pos="4419"/>
        <w:tab w:val="right" w:leader="none" w:pos="8838"/>
        <w:tab w:val="left" w:leader="none"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tabs>
        <w:tab w:val="center" w:leader="none" w:pos="4419"/>
        <w:tab w:val="right" w:leader="none" w:pos="8838"/>
      </w:tabs>
      <w:spacing w:line="240" w:lineRule="auto"/>
      <w:rPr>
        <w:color w:val="000000"/>
      </w:rPr>
    </w:pPr>
    <w:r w:rsidDel="00000000" w:rsidR="00000000" w:rsidRPr="00000000">
      <w:rPr>
        <w:color w:val="000000"/>
      </w:rPr>
      <w:drawing>
        <wp:anchor allowOverlap="1" behindDoc="1" distB="0" distT="0" distL="0" distR="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110599589" name="image1.png"/>
          <a:graphic>
            <a:graphicData uri="http://schemas.openxmlformats.org/drawingml/2006/picture">
              <pic:pic>
                <pic:nvPicPr>
                  <pic:cNvPr id="0" name="image1.png"/>
                  <pic:cNvPicPr preferRelativeResize="0"/>
                </pic:nvPicPr>
                <pic:blipFill>
                  <a:blip r:embed="rId1"/>
                  <a:srcRect b="0" l="88777" r="0" t="-3412"/>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6E">
    <w:pPr>
      <w:tabs>
        <w:tab w:val="center" w:leader="none" w:pos="4419"/>
        <w:tab w:val="right" w:leader="none"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4"/>
      <w:lvlJc w:val="right"/>
      <w:pPr>
        <w:ind w:left="1069" w:hanging="360"/>
      </w:pPr>
      <w:rPr/>
    </w:lvl>
    <w:lvl w:ilvl="1">
      <w:start w:val="1"/>
      <w:numFmt w:val="decimal"/>
      <w:lvlText w:val="%1.%2."/>
      <w:lvlJc w:val="right"/>
      <w:pPr>
        <w:ind w:left="1429" w:hanging="360"/>
      </w:pPr>
      <w:rPr/>
    </w:lvl>
    <w:lvl w:ilvl="2">
      <w:start w:val="1"/>
      <w:numFmt w:val="decimal"/>
      <w:lvlText w:val="%1.%2.%3."/>
      <w:lvlJc w:val="right"/>
      <w:pPr>
        <w:ind w:left="1789" w:hanging="360"/>
      </w:pPr>
      <w:rPr/>
    </w:lvl>
    <w:lvl w:ilvl="3">
      <w:start w:val="1"/>
      <w:numFmt w:val="decimal"/>
      <w:lvlText w:val="%1.%2.%3.%4."/>
      <w:lvlJc w:val="right"/>
      <w:pPr>
        <w:ind w:left="2149" w:hanging="360"/>
      </w:pPr>
      <w:rPr/>
    </w:lvl>
    <w:lvl w:ilvl="4">
      <w:start w:val="1"/>
      <w:numFmt w:val="decimal"/>
      <w:lvlText w:val="%1.%2.%3.%4.%5."/>
      <w:lvlJc w:val="right"/>
      <w:pPr>
        <w:ind w:left="2509" w:hanging="360"/>
      </w:pPr>
      <w:rPr/>
    </w:lvl>
    <w:lvl w:ilvl="5">
      <w:start w:val="1"/>
      <w:numFmt w:val="decimal"/>
      <w:lvlText w:val="%1.%2.%3.%4.%5.%6."/>
      <w:lvlJc w:val="right"/>
      <w:pPr>
        <w:ind w:left="2869" w:hanging="360"/>
      </w:pPr>
      <w:rPr/>
    </w:lvl>
    <w:lvl w:ilvl="6">
      <w:start w:val="1"/>
      <w:numFmt w:val="decimal"/>
      <w:lvlText w:val="%1.%2.%3.%4.%5.%6.%7."/>
      <w:lvlJc w:val="right"/>
      <w:pPr>
        <w:ind w:left="3229" w:hanging="360"/>
      </w:pPr>
      <w:rPr/>
    </w:lvl>
    <w:lvl w:ilvl="7">
      <w:start w:val="1"/>
      <w:numFmt w:val="decimal"/>
      <w:lvlText w:val="%1.%2.%3.%4.%5.%6.%7.%8."/>
      <w:lvlJc w:val="right"/>
      <w:pPr>
        <w:ind w:left="3589" w:hanging="360"/>
      </w:pPr>
      <w:rPr/>
    </w:lvl>
    <w:lvl w:ilvl="8">
      <w:start w:val="1"/>
      <w:numFmt w:val="decimal"/>
      <w:lvlText w:val="%1.%2.%3.%4.%5.%6.%7.%8.%9."/>
      <w:lvlJc w:val="right"/>
      <w:pPr>
        <w:ind w:left="3949" w:hanging="360"/>
      </w:pPr>
      <w:rPr/>
    </w:lvl>
  </w:abstractNum>
  <w:abstractNum w:abstractNumId="2">
    <w:lvl w:ilvl="0">
      <w:start w:val="1"/>
      <w:numFmt w:val="decimal"/>
      <w:lvlText w:val="%1.5"/>
      <w:lvlJc w:val="right"/>
      <w:pPr>
        <w:ind w:left="720" w:hanging="360"/>
      </w:pPr>
      <w:rPr/>
    </w:lvl>
    <w:lvl w:ilvl="1">
      <w:start w:val="1"/>
      <w:numFmt w:val="decimal"/>
      <w:lvlText w:val="%1.%2."/>
      <w:lvlJc w:val="right"/>
      <w:pPr>
        <w:ind w:left="1080" w:hanging="360"/>
      </w:pPr>
      <w:rPr/>
    </w:lvl>
    <w:lvl w:ilvl="2">
      <w:start w:val="1"/>
      <w:numFmt w:val="decimal"/>
      <w:lvlText w:val="%1.%2.%3."/>
      <w:lvlJc w:val="right"/>
      <w:pPr>
        <w:ind w:left="1440" w:hanging="360"/>
      </w:pPr>
      <w:rPr/>
    </w:lvl>
    <w:lvl w:ilvl="3">
      <w:start w:val="1"/>
      <w:numFmt w:val="decimal"/>
      <w:lvlText w:val="%1.%2.%3.%4."/>
      <w:lvlJc w:val="right"/>
      <w:pPr>
        <w:ind w:left="1800" w:hanging="360"/>
      </w:pPr>
      <w:rPr/>
    </w:lvl>
    <w:lvl w:ilvl="4">
      <w:start w:val="1"/>
      <w:numFmt w:val="decimal"/>
      <w:lvlText w:val="%1.%2.%3.%4.%5."/>
      <w:lvlJc w:val="right"/>
      <w:pPr>
        <w:ind w:left="2160" w:hanging="360"/>
      </w:pPr>
      <w:rPr/>
    </w:lvl>
    <w:lvl w:ilvl="5">
      <w:start w:val="1"/>
      <w:numFmt w:val="decimal"/>
      <w:lvlText w:val="%1.%2.%3.%4.%5.%6."/>
      <w:lvlJc w:val="right"/>
      <w:pPr>
        <w:ind w:left="2520" w:hanging="360"/>
      </w:pPr>
      <w:rPr/>
    </w:lvl>
    <w:lvl w:ilvl="6">
      <w:start w:val="1"/>
      <w:numFmt w:val="decimal"/>
      <w:lvlText w:val="%1.%2.%3.%4.%5.%6.%7."/>
      <w:lvlJc w:val="right"/>
      <w:pPr>
        <w:ind w:left="2880" w:hanging="360"/>
      </w:pPr>
      <w:rPr/>
    </w:lvl>
    <w:lvl w:ilvl="7">
      <w:start w:val="1"/>
      <w:numFmt w:val="decimal"/>
      <w:lvlText w:val="%1.%2.%3.%4.%5.%6.%7.%8."/>
      <w:lvlJc w:val="right"/>
      <w:pPr>
        <w:ind w:left="3240" w:hanging="360"/>
      </w:pPr>
      <w:rPr/>
    </w:lvl>
    <w:lvl w:ilvl="8">
      <w:start w:val="1"/>
      <w:numFmt w:val="decimal"/>
      <w:lvlText w:val="%1.%2.%3.%4.%5.%6.%7.%8.%9."/>
      <w:lvlJc w:val="right"/>
      <w:pPr>
        <w:ind w:left="3600" w:hanging="360"/>
      </w:pPr>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decimal"/>
      <w:lvlText w:val="%1.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decimal"/>
      <w:lvlText w:val="%1.2"/>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8">
    <w:lvl w:ilvl="0">
      <w:start w:val="4"/>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decimal"/>
      <w:lvlText w:val="%1.3"/>
      <w:lvlJc w:val="right"/>
      <w:pPr>
        <w:ind w:left="1069" w:hanging="360"/>
      </w:pPr>
      <w:rPr/>
    </w:lvl>
    <w:lvl w:ilvl="1">
      <w:start w:val="1"/>
      <w:numFmt w:val="decimal"/>
      <w:lvlText w:val="%1.%2."/>
      <w:lvlJc w:val="right"/>
      <w:pPr>
        <w:ind w:left="1429" w:hanging="360"/>
      </w:pPr>
      <w:rPr/>
    </w:lvl>
    <w:lvl w:ilvl="2">
      <w:start w:val="1"/>
      <w:numFmt w:val="decimal"/>
      <w:lvlText w:val="%1.%2.%3."/>
      <w:lvlJc w:val="right"/>
      <w:pPr>
        <w:ind w:left="1789" w:hanging="360"/>
      </w:pPr>
      <w:rPr/>
    </w:lvl>
    <w:lvl w:ilvl="3">
      <w:start w:val="1"/>
      <w:numFmt w:val="decimal"/>
      <w:lvlText w:val="%1.%2.%3.%4."/>
      <w:lvlJc w:val="right"/>
      <w:pPr>
        <w:ind w:left="2149" w:hanging="360"/>
      </w:pPr>
      <w:rPr/>
    </w:lvl>
    <w:lvl w:ilvl="4">
      <w:start w:val="1"/>
      <w:numFmt w:val="decimal"/>
      <w:lvlText w:val="%1.%2.%3.%4.%5."/>
      <w:lvlJc w:val="right"/>
      <w:pPr>
        <w:ind w:left="2509" w:hanging="360"/>
      </w:pPr>
      <w:rPr/>
    </w:lvl>
    <w:lvl w:ilvl="5">
      <w:start w:val="1"/>
      <w:numFmt w:val="decimal"/>
      <w:lvlText w:val="%1.%2.%3.%4.%5.%6."/>
      <w:lvlJc w:val="right"/>
      <w:pPr>
        <w:ind w:left="2869" w:hanging="360"/>
      </w:pPr>
      <w:rPr/>
    </w:lvl>
    <w:lvl w:ilvl="6">
      <w:start w:val="1"/>
      <w:numFmt w:val="decimal"/>
      <w:lvlText w:val="%1.%2.%3.%4.%5.%6.%7."/>
      <w:lvlJc w:val="right"/>
      <w:pPr>
        <w:ind w:left="3229" w:hanging="360"/>
      </w:pPr>
      <w:rPr/>
    </w:lvl>
    <w:lvl w:ilvl="7">
      <w:start w:val="1"/>
      <w:numFmt w:val="decimal"/>
      <w:lvlText w:val="%1.%2.%3.%4.%5.%6.%7.%8."/>
      <w:lvlJc w:val="right"/>
      <w:pPr>
        <w:ind w:left="3589" w:hanging="360"/>
      </w:pPr>
      <w:rPr/>
    </w:lvl>
    <w:lvl w:ilvl="8">
      <w:start w:val="1"/>
      <w:numFmt w:val="decimal"/>
      <w:lvlText w:val="%1.%2.%3.%4.%5.%6.%7.%8.%9."/>
      <w:lvlJc w:val="right"/>
      <w:pPr>
        <w:ind w:left="3949"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636DA6"/>
    <w:pPr>
      <w:overflowPunct w:val="0"/>
    </w:p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BodyText"/>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character" w:styleId="EncabezadoCar" w:customStyle="1">
    <w:name w:val="Encabezado Car"/>
    <w:basedOn w:val="DefaultParagraphFont"/>
    <w:qFormat w:val="1"/>
  </w:style>
  <w:style w:type="character" w:styleId="PiedepginaCar" w:customStyle="1">
    <w:name w:val="Pie de página Car"/>
    <w:basedOn w:val="DefaultParagraphFont"/>
    <w:qFormat w:val="1"/>
  </w:style>
  <w:style w:type="character" w:styleId="Listavistosa-nfasis1Car" w:customStyle="1">
    <w:name w:val="Lista vistosa - Énfasis 1 Car"/>
    <w:qFormat w:val="1"/>
    <w:rPr>
      <w:rFonts w:ascii="Arial" w:hAnsi="Arial"/>
      <w:b w:val="1"/>
      <w:sz w:val="24"/>
      <w:szCs w:val="24"/>
      <w:lang w:eastAsia="es-ES"/>
    </w:rPr>
  </w:style>
  <w:style w:type="character" w:styleId="EnlacedeInternet" w:customStyle="1">
    <w:name w:val="Enlace de Internet"/>
    <w:basedOn w:val="DefaultParagraphFont"/>
    <w:uiPriority w:val="99"/>
    <w:rPr>
      <w:color w:val="0000ff"/>
      <w:u w:val="single"/>
    </w:rPr>
  </w:style>
  <w:style w:type="character" w:styleId="Mencinsinresolver1" w:customStyle="1">
    <w:name w:val="Mención sin resolver1"/>
    <w:basedOn w:val="DefaultParagraphFont"/>
    <w:qFormat w:val="1"/>
    <w:rPr>
      <w:color w:val="605e5c"/>
      <w:highlight w:val="lightGray"/>
    </w:rPr>
  </w:style>
  <w:style w:type="character" w:styleId="FollowedHyperlink">
    <w:name w:val="FollowedHyperlink"/>
    <w:basedOn w:val="DefaultParagraphFont"/>
    <w:qFormat w:val="1"/>
    <w:rPr>
      <w:color w:val="800080"/>
      <w:u w:val="single"/>
    </w:rPr>
  </w:style>
  <w:style w:type="character" w:styleId="TextodegloboCar" w:customStyle="1">
    <w:name w:val="Texto de globo Car"/>
    <w:basedOn w:val="DefaultParagraphFont"/>
    <w:qFormat w:val="1"/>
    <w:rPr>
      <w:rFonts w:ascii="Times New Roman" w:cs="Times New Roman" w:hAnsi="Times New Roman"/>
      <w:sz w:val="18"/>
      <w:szCs w:val="18"/>
    </w:rPr>
  </w:style>
  <w:style w:type="character" w:styleId="CommentReference">
    <w:name w:val="annotation reference"/>
    <w:basedOn w:val="DefaultParagraphFont"/>
    <w:uiPriority w:val="99"/>
    <w:qFormat w:val="1"/>
    <w:rPr>
      <w:sz w:val="16"/>
      <w:szCs w:val="16"/>
    </w:rPr>
  </w:style>
  <w:style w:type="character" w:styleId="TextocomentarioCar" w:customStyle="1">
    <w:name w:val="Texto comentario Car"/>
    <w:basedOn w:val="DefaultParagraphFont"/>
    <w:uiPriority w:val="99"/>
    <w:qFormat w:val="1"/>
    <w:rPr>
      <w:sz w:val="20"/>
      <w:szCs w:val="20"/>
    </w:rPr>
  </w:style>
  <w:style w:type="character" w:styleId="AsuntodelcomentarioCar" w:customStyle="1">
    <w:name w:val="Asunto del comentario Car"/>
    <w:basedOn w:val="TextocomentarioCar"/>
    <w:qFormat w:val="1"/>
    <w:rPr>
      <w:b w:val="1"/>
      <w:bCs w:val="1"/>
      <w:sz w:val="20"/>
      <w:szCs w:val="20"/>
    </w:rPr>
  </w:style>
  <w:style w:type="character" w:styleId="apple-converted-space" w:customStyle="1">
    <w:name w:val="apple-converted-space"/>
    <w:basedOn w:val="DefaultParagraphFont"/>
    <w:qFormat w:val="1"/>
  </w:style>
  <w:style w:type="character" w:styleId="HTMLconformatoprevioCar" w:customStyle="1">
    <w:name w:val="HTML con formato previo Car"/>
    <w:basedOn w:val="DefaultParagraphFont"/>
    <w:qFormat w:val="1"/>
    <w:rPr>
      <w:rFonts w:ascii="Courier New" w:cs="Courier New" w:eastAsia="Times New Roman" w:hAnsi="Courier New"/>
      <w:sz w:val="20"/>
      <w:szCs w:val="20"/>
      <w:lang w:val="es-CO"/>
    </w:rPr>
  </w:style>
  <w:style w:type="character" w:styleId="line" w:customStyle="1">
    <w:name w:val="line"/>
    <w:basedOn w:val="DefaultParagraphFont"/>
    <w:qFormat w:val="1"/>
  </w:style>
  <w:style w:type="character" w:styleId="kd" w:customStyle="1">
    <w:name w:val="kd"/>
    <w:basedOn w:val="DefaultParagraphFont"/>
    <w:qFormat w:val="1"/>
  </w:style>
  <w:style w:type="character" w:styleId="nc" w:customStyle="1">
    <w:name w:val="nc"/>
    <w:basedOn w:val="DefaultParagraphFont"/>
    <w:qFormat w:val="1"/>
  </w:style>
  <w:style w:type="character" w:styleId="o" w:customStyle="1">
    <w:name w:val="o"/>
    <w:basedOn w:val="DefaultParagraphFont"/>
    <w:qFormat w:val="1"/>
  </w:style>
  <w:style w:type="character" w:styleId="kt" w:customStyle="1">
    <w:name w:val="kt"/>
    <w:basedOn w:val="DefaultParagraphFont"/>
    <w:qFormat w:val="1"/>
  </w:style>
  <w:style w:type="character" w:styleId="nf" w:customStyle="1">
    <w:name w:val="nf"/>
    <w:basedOn w:val="DefaultParagraphFont"/>
    <w:qFormat w:val="1"/>
  </w:style>
  <w:style w:type="character" w:styleId="na" w:customStyle="1">
    <w:name w:val="na"/>
    <w:basedOn w:val="DefaultParagraphFont"/>
    <w:qFormat w:val="1"/>
  </w:style>
  <w:style w:type="character" w:styleId="s" w:customStyle="1">
    <w:name w:val="s"/>
    <w:basedOn w:val="DefaultParagraphFont"/>
    <w:qFormat w:val="1"/>
  </w:style>
  <w:style w:type="character" w:styleId="n" w:customStyle="1">
    <w:name w:val="n"/>
    <w:basedOn w:val="DefaultParagraphFont"/>
    <w:qFormat w:val="1"/>
  </w:style>
  <w:style w:type="character" w:styleId="k" w:customStyle="1">
    <w:name w:val="k"/>
    <w:basedOn w:val="DefaultParagraphFont"/>
    <w:qFormat w:val="1"/>
  </w:style>
  <w:style w:type="character" w:styleId="nd" w:customStyle="1">
    <w:name w:val="nd"/>
    <w:basedOn w:val="DefaultParagraphFont"/>
    <w:qFormat w:val="1"/>
  </w:style>
  <w:style w:type="character" w:styleId="mi" w:customStyle="1">
    <w:name w:val="mi"/>
    <w:basedOn w:val="DefaultParagraphFont"/>
    <w:qFormat w:val="1"/>
  </w:style>
  <w:style w:type="character" w:styleId="cm" w:customStyle="1">
    <w:name w:val="cm"/>
    <w:basedOn w:val="DefaultParagraphFont"/>
    <w:qFormat w:val="1"/>
  </w:style>
  <w:style w:type="character" w:styleId="c1" w:customStyle="1">
    <w:name w:val="c1"/>
    <w:basedOn w:val="DefaultParagraphFont"/>
    <w:qFormat w:val="1"/>
  </w:style>
  <w:style w:type="character" w:styleId="UnresolvedMention1" w:customStyle="1">
    <w:name w:val="Unresolved Mention1"/>
    <w:basedOn w:val="DefaultParagraphFont"/>
    <w:qFormat w:val="1"/>
    <w:rPr>
      <w:color w:val="605e5c"/>
      <w:highlight w:val="lightGray"/>
    </w:rPr>
  </w:style>
  <w:style w:type="character" w:styleId="nl" w:customStyle="1">
    <w:name w:val="nl"/>
    <w:basedOn w:val="DefaultParagraphFont"/>
    <w:qFormat w:val="1"/>
  </w:style>
  <w:style w:type="character" w:styleId="kc" w:customStyle="1">
    <w:name w:val="kc"/>
    <w:basedOn w:val="DefaultParagraphFont"/>
    <w:qFormat w:val="1"/>
  </w:style>
  <w:style w:type="character" w:styleId="mf" w:customStyle="1">
    <w:name w:val="mf"/>
    <w:basedOn w:val="DefaultParagraphFont"/>
    <w:qFormat w:val="1"/>
  </w:style>
  <w:style w:type="character" w:styleId="ListLabel1" w:customStyle="1">
    <w:name w:val="ListLabel 1"/>
    <w:qFormat w:val="1"/>
    <w:rPr>
      <w:rFonts w:cs="Noto Sans Symbols" w:eastAsia="Noto Sans Symbols"/>
      <w:sz w:val="20"/>
    </w:rPr>
  </w:style>
  <w:style w:type="character" w:styleId="ListLabel2" w:customStyle="1">
    <w:name w:val="ListLabel 2"/>
    <w:qFormat w:val="1"/>
    <w:rPr>
      <w:rFonts w:cs="Courier New" w:eastAsia="Courier New"/>
    </w:rPr>
  </w:style>
  <w:style w:type="character" w:styleId="ListLabel3" w:customStyle="1">
    <w:name w:val="ListLabel 3"/>
    <w:qFormat w:val="1"/>
    <w:rPr>
      <w:rFonts w:cs="Noto Sans Symbols" w:eastAsia="Noto Sans Symbols"/>
    </w:rPr>
  </w:style>
  <w:style w:type="character" w:styleId="ListLabel4" w:customStyle="1">
    <w:name w:val="ListLabel 4"/>
    <w:qFormat w:val="1"/>
    <w:rPr>
      <w:rFonts w:cs="Noto Sans Symbols" w:eastAsia="Noto Sans Symbols"/>
    </w:rPr>
  </w:style>
  <w:style w:type="character" w:styleId="ListLabel5" w:customStyle="1">
    <w:name w:val="ListLabel 5"/>
    <w:qFormat w:val="1"/>
    <w:rPr>
      <w:rFonts w:cs="Courier New" w:eastAsia="Courier New"/>
    </w:rPr>
  </w:style>
  <w:style w:type="character" w:styleId="ListLabel6" w:customStyle="1">
    <w:name w:val="ListLabel 6"/>
    <w:qFormat w:val="1"/>
    <w:rPr>
      <w:rFonts w:cs="Noto Sans Symbols" w:eastAsia="Noto Sans Symbols"/>
    </w:rPr>
  </w:style>
  <w:style w:type="character" w:styleId="ListLabel7" w:customStyle="1">
    <w:name w:val="ListLabel 7"/>
    <w:qFormat w:val="1"/>
    <w:rPr>
      <w:rFonts w:cs="Noto Sans Symbols" w:eastAsia="Noto Sans Symbols"/>
    </w:rPr>
  </w:style>
  <w:style w:type="character" w:styleId="ListLabel8" w:customStyle="1">
    <w:name w:val="ListLabel 8"/>
    <w:qFormat w:val="1"/>
    <w:rPr>
      <w:rFonts w:cs="Courier New" w:eastAsia="Courier New"/>
    </w:rPr>
  </w:style>
  <w:style w:type="character" w:styleId="ListLabel9" w:customStyle="1">
    <w:name w:val="ListLabel 9"/>
    <w:qFormat w:val="1"/>
    <w:rPr>
      <w:rFonts w:cs="Noto Sans Symbols" w:eastAsia="Noto Sans Symbols"/>
    </w:rPr>
  </w:style>
  <w:style w:type="character" w:styleId="ListLabel10" w:customStyle="1">
    <w:name w:val="ListLabel 10"/>
    <w:qFormat w:val="1"/>
    <w:rPr>
      <w:rFonts w:cs="Noto Sans Symbols" w:eastAsia="Noto Sans Symbols"/>
      <w:sz w:val="20"/>
    </w:rPr>
  </w:style>
  <w:style w:type="character" w:styleId="ListLabel11" w:customStyle="1">
    <w:name w:val="ListLabel 11"/>
    <w:qFormat w:val="1"/>
    <w:rPr>
      <w:rFonts w:cs="Courier New" w:eastAsia="Courier New"/>
    </w:rPr>
  </w:style>
  <w:style w:type="character" w:styleId="ListLabel12" w:customStyle="1">
    <w:name w:val="ListLabel 12"/>
    <w:qFormat w:val="1"/>
    <w:rPr>
      <w:rFonts w:cs="Noto Sans Symbols" w:eastAsia="Noto Sans Symbols"/>
    </w:rPr>
  </w:style>
  <w:style w:type="character" w:styleId="ListLabel13" w:customStyle="1">
    <w:name w:val="ListLabel 13"/>
    <w:qFormat w:val="1"/>
    <w:rPr>
      <w:rFonts w:cs="Noto Sans Symbols" w:eastAsia="Noto Sans Symbols"/>
    </w:rPr>
  </w:style>
  <w:style w:type="character" w:styleId="ListLabel14" w:customStyle="1">
    <w:name w:val="ListLabel 14"/>
    <w:qFormat w:val="1"/>
    <w:rPr>
      <w:rFonts w:cs="Courier New" w:eastAsia="Courier New"/>
    </w:rPr>
  </w:style>
  <w:style w:type="character" w:styleId="ListLabel15" w:customStyle="1">
    <w:name w:val="ListLabel 15"/>
    <w:qFormat w:val="1"/>
    <w:rPr>
      <w:rFonts w:cs="Noto Sans Symbols" w:eastAsia="Noto Sans Symbols"/>
    </w:rPr>
  </w:style>
  <w:style w:type="character" w:styleId="ListLabel16" w:customStyle="1">
    <w:name w:val="ListLabel 16"/>
    <w:qFormat w:val="1"/>
    <w:rPr>
      <w:rFonts w:cs="Noto Sans Symbols" w:eastAsia="Noto Sans Symbols"/>
    </w:rPr>
  </w:style>
  <w:style w:type="character" w:styleId="ListLabel17" w:customStyle="1">
    <w:name w:val="ListLabel 17"/>
    <w:qFormat w:val="1"/>
    <w:rPr>
      <w:rFonts w:cs="Courier New" w:eastAsia="Courier New"/>
    </w:rPr>
  </w:style>
  <w:style w:type="character" w:styleId="ListLabel18" w:customStyle="1">
    <w:name w:val="ListLabel 18"/>
    <w:qFormat w:val="1"/>
    <w:rPr>
      <w:rFonts w:cs="Noto Sans Symbols" w:eastAsia="Noto Sans Symbols"/>
    </w:rPr>
  </w:style>
  <w:style w:type="character" w:styleId="ListLabel19" w:customStyle="1">
    <w:name w:val="ListLabel 19"/>
    <w:qFormat w:val="1"/>
    <w:rPr>
      <w:rFonts w:ascii="Times New Roman" w:cs="Noto Sans Symbols" w:eastAsia="Noto Sans Symbols" w:hAnsi="Times New Roman"/>
      <w:sz w:val="24"/>
    </w:rPr>
  </w:style>
  <w:style w:type="character" w:styleId="ListLabel20" w:customStyle="1">
    <w:name w:val="ListLabel 20"/>
    <w:qFormat w:val="1"/>
    <w:rPr>
      <w:rFonts w:cs="Courier New" w:eastAsia="Courier New"/>
    </w:rPr>
  </w:style>
  <w:style w:type="character" w:styleId="ListLabel21" w:customStyle="1">
    <w:name w:val="ListLabel 21"/>
    <w:qFormat w:val="1"/>
    <w:rPr>
      <w:rFonts w:cs="Noto Sans Symbols" w:eastAsia="Noto Sans Symbols"/>
    </w:rPr>
  </w:style>
  <w:style w:type="character" w:styleId="ListLabel22" w:customStyle="1">
    <w:name w:val="ListLabel 22"/>
    <w:qFormat w:val="1"/>
    <w:rPr>
      <w:rFonts w:cs="Noto Sans Symbols" w:eastAsia="Noto Sans Symbols"/>
    </w:rPr>
  </w:style>
  <w:style w:type="character" w:styleId="ListLabel23" w:customStyle="1">
    <w:name w:val="ListLabel 23"/>
    <w:qFormat w:val="1"/>
    <w:rPr>
      <w:rFonts w:cs="Courier New" w:eastAsia="Courier New"/>
    </w:rPr>
  </w:style>
  <w:style w:type="character" w:styleId="ListLabel24" w:customStyle="1">
    <w:name w:val="ListLabel 24"/>
    <w:qFormat w:val="1"/>
    <w:rPr>
      <w:rFonts w:cs="Noto Sans Symbols" w:eastAsia="Noto Sans Symbols"/>
    </w:rPr>
  </w:style>
  <w:style w:type="character" w:styleId="ListLabel25" w:customStyle="1">
    <w:name w:val="ListLabel 25"/>
    <w:qFormat w:val="1"/>
    <w:rPr>
      <w:rFonts w:cs="Noto Sans Symbols" w:eastAsia="Noto Sans Symbols"/>
    </w:rPr>
  </w:style>
  <w:style w:type="character" w:styleId="ListLabel26" w:customStyle="1">
    <w:name w:val="ListLabel 26"/>
    <w:qFormat w:val="1"/>
    <w:rPr>
      <w:rFonts w:cs="Courier New" w:eastAsia="Courier New"/>
    </w:rPr>
  </w:style>
  <w:style w:type="character" w:styleId="ListLabel27" w:customStyle="1">
    <w:name w:val="ListLabel 27"/>
    <w:qFormat w:val="1"/>
    <w:rPr>
      <w:rFonts w:cs="Noto Sans Symbols" w:eastAsia="Noto Sans Symbols"/>
    </w:rPr>
  </w:style>
  <w:style w:type="character" w:styleId="ListLabel28" w:customStyle="1">
    <w:name w:val="ListLabel 28"/>
    <w:qFormat w:val="1"/>
    <w:rPr>
      <w:rFonts w:cs="Noto Sans Symbols" w:eastAsia="Noto Sans Symbols"/>
      <w:sz w:val="20"/>
    </w:rPr>
  </w:style>
  <w:style w:type="character" w:styleId="ListLabel29" w:customStyle="1">
    <w:name w:val="ListLabel 29"/>
    <w:qFormat w:val="1"/>
    <w:rPr>
      <w:rFonts w:cs="Courier New" w:eastAsia="Courier New"/>
    </w:rPr>
  </w:style>
  <w:style w:type="character" w:styleId="ListLabel30" w:customStyle="1">
    <w:name w:val="ListLabel 30"/>
    <w:qFormat w:val="1"/>
    <w:rPr>
      <w:rFonts w:cs="Noto Sans Symbols" w:eastAsia="Noto Sans Symbols"/>
    </w:rPr>
  </w:style>
  <w:style w:type="character" w:styleId="ListLabel31" w:customStyle="1">
    <w:name w:val="ListLabel 31"/>
    <w:qFormat w:val="1"/>
    <w:rPr>
      <w:rFonts w:cs="Noto Sans Symbols" w:eastAsia="Noto Sans Symbols"/>
    </w:rPr>
  </w:style>
  <w:style w:type="character" w:styleId="ListLabel32" w:customStyle="1">
    <w:name w:val="ListLabel 32"/>
    <w:qFormat w:val="1"/>
    <w:rPr>
      <w:rFonts w:cs="Courier New" w:eastAsia="Courier New"/>
    </w:rPr>
  </w:style>
  <w:style w:type="character" w:styleId="ListLabel33" w:customStyle="1">
    <w:name w:val="ListLabel 33"/>
    <w:qFormat w:val="1"/>
    <w:rPr>
      <w:rFonts w:cs="Noto Sans Symbols" w:eastAsia="Noto Sans Symbols"/>
    </w:rPr>
  </w:style>
  <w:style w:type="character" w:styleId="ListLabel34" w:customStyle="1">
    <w:name w:val="ListLabel 34"/>
    <w:qFormat w:val="1"/>
    <w:rPr>
      <w:rFonts w:cs="Noto Sans Symbols" w:eastAsia="Noto Sans Symbols"/>
    </w:rPr>
  </w:style>
  <w:style w:type="character" w:styleId="ListLabel35" w:customStyle="1">
    <w:name w:val="ListLabel 35"/>
    <w:qFormat w:val="1"/>
    <w:rPr>
      <w:rFonts w:cs="Courier New" w:eastAsia="Courier New"/>
    </w:rPr>
  </w:style>
  <w:style w:type="character" w:styleId="ListLabel36" w:customStyle="1">
    <w:name w:val="ListLabel 36"/>
    <w:qFormat w:val="1"/>
    <w:rPr>
      <w:rFonts w:cs="Noto Sans Symbols" w:eastAsia="Noto Sans Symbols"/>
    </w:rPr>
  </w:style>
  <w:style w:type="character" w:styleId="ListLabel37" w:customStyle="1">
    <w:name w:val="ListLabel 37"/>
    <w:qFormat w:val="1"/>
    <w:rPr>
      <w:rFonts w:cs="Noto Sans Symbols" w:eastAsia="Noto Sans Symbols"/>
      <w:sz w:val="20"/>
    </w:rPr>
  </w:style>
  <w:style w:type="character" w:styleId="ListLabel38" w:customStyle="1">
    <w:name w:val="ListLabel 38"/>
    <w:qFormat w:val="1"/>
    <w:rPr>
      <w:rFonts w:cs="Courier New" w:eastAsia="Courier New"/>
    </w:rPr>
  </w:style>
  <w:style w:type="character" w:styleId="ListLabel39" w:customStyle="1">
    <w:name w:val="ListLabel 39"/>
    <w:qFormat w:val="1"/>
    <w:rPr>
      <w:rFonts w:cs="Noto Sans Symbols" w:eastAsia="Noto Sans Symbols"/>
    </w:rPr>
  </w:style>
  <w:style w:type="character" w:styleId="ListLabel40" w:customStyle="1">
    <w:name w:val="ListLabel 40"/>
    <w:qFormat w:val="1"/>
    <w:rPr>
      <w:rFonts w:cs="Noto Sans Symbols" w:eastAsia="Noto Sans Symbols"/>
    </w:rPr>
  </w:style>
  <w:style w:type="character" w:styleId="ListLabel41" w:customStyle="1">
    <w:name w:val="ListLabel 41"/>
    <w:qFormat w:val="1"/>
    <w:rPr>
      <w:rFonts w:cs="Courier New" w:eastAsia="Courier New"/>
    </w:rPr>
  </w:style>
  <w:style w:type="character" w:styleId="ListLabel42" w:customStyle="1">
    <w:name w:val="ListLabel 42"/>
    <w:qFormat w:val="1"/>
    <w:rPr>
      <w:rFonts w:cs="Noto Sans Symbols" w:eastAsia="Noto Sans Symbols"/>
    </w:rPr>
  </w:style>
  <w:style w:type="character" w:styleId="ListLabel43" w:customStyle="1">
    <w:name w:val="ListLabel 43"/>
    <w:qFormat w:val="1"/>
    <w:rPr>
      <w:rFonts w:cs="Noto Sans Symbols" w:eastAsia="Noto Sans Symbols"/>
    </w:rPr>
  </w:style>
  <w:style w:type="character" w:styleId="ListLabel44" w:customStyle="1">
    <w:name w:val="ListLabel 44"/>
    <w:qFormat w:val="1"/>
    <w:rPr>
      <w:rFonts w:cs="Courier New" w:eastAsia="Courier New"/>
    </w:rPr>
  </w:style>
  <w:style w:type="character" w:styleId="ListLabel45" w:customStyle="1">
    <w:name w:val="ListLabel 45"/>
    <w:qFormat w:val="1"/>
    <w:rPr>
      <w:rFonts w:cs="Noto Sans Symbols" w:eastAsia="Noto Sans Symbols"/>
    </w:rPr>
  </w:style>
  <w:style w:type="character" w:styleId="ListLabel46" w:customStyle="1">
    <w:name w:val="ListLabel 46"/>
    <w:qFormat w:val="1"/>
    <w:rPr>
      <w:rFonts w:cs="Noto Sans Symbols" w:eastAsia="Noto Sans Symbols"/>
      <w:sz w:val="20"/>
    </w:rPr>
  </w:style>
  <w:style w:type="character" w:styleId="ListLabel47" w:customStyle="1">
    <w:name w:val="ListLabel 47"/>
    <w:qFormat w:val="1"/>
    <w:rPr>
      <w:rFonts w:cs="Courier New" w:eastAsia="Courier New"/>
    </w:rPr>
  </w:style>
  <w:style w:type="character" w:styleId="ListLabel48" w:customStyle="1">
    <w:name w:val="ListLabel 48"/>
    <w:qFormat w:val="1"/>
    <w:rPr>
      <w:rFonts w:cs="Noto Sans Symbols" w:eastAsia="Noto Sans Symbols"/>
    </w:rPr>
  </w:style>
  <w:style w:type="character" w:styleId="ListLabel49" w:customStyle="1">
    <w:name w:val="ListLabel 49"/>
    <w:qFormat w:val="1"/>
    <w:rPr>
      <w:rFonts w:cs="Noto Sans Symbols" w:eastAsia="Noto Sans Symbols"/>
    </w:rPr>
  </w:style>
  <w:style w:type="character" w:styleId="ListLabel50" w:customStyle="1">
    <w:name w:val="ListLabel 50"/>
    <w:qFormat w:val="1"/>
    <w:rPr>
      <w:rFonts w:cs="Courier New" w:eastAsia="Courier New"/>
    </w:rPr>
  </w:style>
  <w:style w:type="character" w:styleId="ListLabel51" w:customStyle="1">
    <w:name w:val="ListLabel 51"/>
    <w:qFormat w:val="1"/>
    <w:rPr>
      <w:rFonts w:cs="Noto Sans Symbols" w:eastAsia="Noto Sans Symbols"/>
    </w:rPr>
  </w:style>
  <w:style w:type="character" w:styleId="ListLabel52" w:customStyle="1">
    <w:name w:val="ListLabel 52"/>
    <w:qFormat w:val="1"/>
    <w:rPr>
      <w:rFonts w:cs="Noto Sans Symbols" w:eastAsia="Noto Sans Symbols"/>
    </w:rPr>
  </w:style>
  <w:style w:type="character" w:styleId="ListLabel53" w:customStyle="1">
    <w:name w:val="ListLabel 53"/>
    <w:qFormat w:val="1"/>
    <w:rPr>
      <w:rFonts w:cs="Courier New" w:eastAsia="Courier New"/>
    </w:rPr>
  </w:style>
  <w:style w:type="character" w:styleId="ListLabel54" w:customStyle="1">
    <w:name w:val="ListLabel 54"/>
    <w:qFormat w:val="1"/>
    <w:rPr>
      <w:rFonts w:cs="Noto Sans Symbols" w:eastAsia="Noto Sans Symbols"/>
    </w:rPr>
  </w:style>
  <w:style w:type="character" w:styleId="ListLabel55" w:customStyle="1">
    <w:name w:val="ListLabel 55"/>
    <w:qFormat w:val="1"/>
    <w:rPr>
      <w:rFonts w:cs="Noto Sans Symbols" w:eastAsia="Noto Sans Symbols"/>
      <w:sz w:val="20"/>
    </w:rPr>
  </w:style>
  <w:style w:type="character" w:styleId="ListLabel56" w:customStyle="1">
    <w:name w:val="ListLabel 56"/>
    <w:qFormat w:val="1"/>
    <w:rPr>
      <w:rFonts w:cs="Courier New" w:eastAsia="Courier New"/>
    </w:rPr>
  </w:style>
  <w:style w:type="character" w:styleId="ListLabel57" w:customStyle="1">
    <w:name w:val="ListLabel 57"/>
    <w:qFormat w:val="1"/>
    <w:rPr>
      <w:rFonts w:cs="Noto Sans Symbols" w:eastAsia="Noto Sans Symbols"/>
    </w:rPr>
  </w:style>
  <w:style w:type="character" w:styleId="ListLabel58" w:customStyle="1">
    <w:name w:val="ListLabel 58"/>
    <w:qFormat w:val="1"/>
    <w:rPr>
      <w:rFonts w:cs="Noto Sans Symbols" w:eastAsia="Noto Sans Symbols"/>
    </w:rPr>
  </w:style>
  <w:style w:type="character" w:styleId="ListLabel59" w:customStyle="1">
    <w:name w:val="ListLabel 59"/>
    <w:qFormat w:val="1"/>
    <w:rPr>
      <w:rFonts w:cs="Courier New" w:eastAsia="Courier New"/>
    </w:rPr>
  </w:style>
  <w:style w:type="character" w:styleId="ListLabel60" w:customStyle="1">
    <w:name w:val="ListLabel 60"/>
    <w:qFormat w:val="1"/>
    <w:rPr>
      <w:rFonts w:cs="Noto Sans Symbols" w:eastAsia="Noto Sans Symbols"/>
    </w:rPr>
  </w:style>
  <w:style w:type="character" w:styleId="ListLabel61" w:customStyle="1">
    <w:name w:val="ListLabel 61"/>
    <w:qFormat w:val="1"/>
    <w:rPr>
      <w:rFonts w:cs="Noto Sans Symbols" w:eastAsia="Noto Sans Symbols"/>
    </w:rPr>
  </w:style>
  <w:style w:type="character" w:styleId="ListLabel62" w:customStyle="1">
    <w:name w:val="ListLabel 62"/>
    <w:qFormat w:val="1"/>
    <w:rPr>
      <w:rFonts w:cs="Courier New" w:eastAsia="Courier New"/>
    </w:rPr>
  </w:style>
  <w:style w:type="character" w:styleId="ListLabel63" w:customStyle="1">
    <w:name w:val="ListLabel 63"/>
    <w:qFormat w:val="1"/>
    <w:rPr>
      <w:rFonts w:cs="Noto Sans Symbols" w:eastAsia="Noto Sans Symbols"/>
    </w:rPr>
  </w:style>
  <w:style w:type="character" w:styleId="ListLabel64" w:customStyle="1">
    <w:name w:val="ListLabel 64"/>
    <w:qFormat w:val="1"/>
    <w:rPr>
      <w:rFonts w:cs="Noto Sans Symbols" w:eastAsia="Noto Sans Symbols"/>
      <w:sz w:val="20"/>
    </w:rPr>
  </w:style>
  <w:style w:type="character" w:styleId="ListLabel65" w:customStyle="1">
    <w:name w:val="ListLabel 65"/>
    <w:qFormat w:val="1"/>
    <w:rPr>
      <w:rFonts w:cs="Courier New" w:eastAsia="Courier New"/>
    </w:rPr>
  </w:style>
  <w:style w:type="character" w:styleId="ListLabel66" w:customStyle="1">
    <w:name w:val="ListLabel 66"/>
    <w:qFormat w:val="1"/>
    <w:rPr>
      <w:rFonts w:cs="Noto Sans Symbols" w:eastAsia="Noto Sans Symbols"/>
    </w:rPr>
  </w:style>
  <w:style w:type="character" w:styleId="ListLabel67" w:customStyle="1">
    <w:name w:val="ListLabel 67"/>
    <w:qFormat w:val="1"/>
    <w:rPr>
      <w:rFonts w:cs="Noto Sans Symbols" w:eastAsia="Noto Sans Symbols"/>
    </w:rPr>
  </w:style>
  <w:style w:type="character" w:styleId="ListLabel68" w:customStyle="1">
    <w:name w:val="ListLabel 68"/>
    <w:qFormat w:val="1"/>
    <w:rPr>
      <w:rFonts w:cs="Courier New" w:eastAsia="Courier New"/>
    </w:rPr>
  </w:style>
  <w:style w:type="character" w:styleId="ListLabel69" w:customStyle="1">
    <w:name w:val="ListLabel 69"/>
    <w:qFormat w:val="1"/>
    <w:rPr>
      <w:rFonts w:cs="Noto Sans Symbols" w:eastAsia="Noto Sans Symbols"/>
    </w:rPr>
  </w:style>
  <w:style w:type="character" w:styleId="ListLabel70" w:customStyle="1">
    <w:name w:val="ListLabel 70"/>
    <w:qFormat w:val="1"/>
    <w:rPr>
      <w:rFonts w:cs="Noto Sans Symbols" w:eastAsia="Noto Sans Symbols"/>
    </w:rPr>
  </w:style>
  <w:style w:type="character" w:styleId="ListLabel71" w:customStyle="1">
    <w:name w:val="ListLabel 71"/>
    <w:qFormat w:val="1"/>
    <w:rPr>
      <w:rFonts w:cs="Courier New" w:eastAsia="Courier New"/>
    </w:rPr>
  </w:style>
  <w:style w:type="character" w:styleId="ListLabel72" w:customStyle="1">
    <w:name w:val="ListLabel 72"/>
    <w:qFormat w:val="1"/>
    <w:rPr>
      <w:rFonts w:cs="Noto Sans Symbols" w:eastAsia="Noto Sans Symbols"/>
    </w:rPr>
  </w:style>
  <w:style w:type="character" w:styleId="ListLabel73" w:customStyle="1">
    <w:name w:val="ListLabel 73"/>
    <w:qFormat w:val="1"/>
    <w:rPr>
      <w:color w:val="0000ff"/>
      <w:sz w:val="20"/>
      <w:szCs w:val="20"/>
      <w:u w:val="single"/>
    </w:rPr>
  </w:style>
  <w:style w:type="character" w:styleId="ListLabel74" w:customStyle="1">
    <w:name w:val="ListLabel 74"/>
    <w:qFormat w:val="1"/>
    <w:rPr>
      <w:color w:val="0000ff"/>
      <w:u w:val="single"/>
    </w:rPr>
  </w:style>
  <w:style w:type="character" w:styleId="ListLabel75" w:customStyle="1">
    <w:name w:val="ListLabel 75"/>
    <w:qFormat w:val="1"/>
    <w:rPr>
      <w:i w:val="1"/>
      <w:color w:val="1f497d"/>
      <w:sz w:val="18"/>
      <w:szCs w:val="18"/>
    </w:rPr>
  </w:style>
  <w:style w:type="character" w:styleId="ListLabel76" w:customStyle="1">
    <w:name w:val="ListLabel 76"/>
    <w:qFormat w:val="1"/>
    <w:rPr>
      <w:rFonts w:ascii="Times New Roman" w:cs="Times New Roman" w:eastAsia="Times New Roman" w:hAnsi="Times New Roman"/>
      <w:color w:val="0000ff"/>
      <w:sz w:val="24"/>
      <w:szCs w:val="24"/>
      <w:u w:val="single"/>
      <w:lang w:val="en-US"/>
    </w:rPr>
  </w:style>
  <w:style w:type="character" w:styleId="Smbolosdenumeracin" w:customStyle="1">
    <w:name w:val="Símbolos de numeración"/>
    <w:qFormat w:val="1"/>
  </w:style>
  <w:style w:type="character" w:styleId="Muydestacado" w:customStyle="1">
    <w:name w:val="Muy destacado"/>
    <w:qFormat w:val="1"/>
    <w:rPr>
      <w:b w:val="1"/>
      <w:bCs w:val="1"/>
    </w:rPr>
  </w:style>
  <w:style w:type="character" w:styleId="ListLabel251" w:customStyle="1">
    <w:name w:val="ListLabel 251"/>
    <w:qFormat w:val="1"/>
  </w:style>
  <w:style w:type="character" w:styleId="ListLabel252" w:customStyle="1">
    <w:name w:val="ListLabel 252"/>
    <w:qFormat w:val="1"/>
    <w:rPr>
      <w:color w:val="000000"/>
      <w:u w:val="single"/>
    </w:rPr>
  </w:style>
  <w:style w:type="character" w:styleId="Destacado" w:customStyle="1">
    <w:name w:val="Destacado"/>
    <w:qFormat w:val="1"/>
    <w:rPr>
      <w:i w:val="1"/>
      <w:iCs w:val="1"/>
    </w:rPr>
  </w:style>
  <w:style w:type="character" w:styleId="ListLabel253" w:customStyle="1">
    <w:name w:val="ListLabel 253"/>
    <w:qFormat w:val="1"/>
    <w:rPr>
      <w:b w:val="0"/>
      <w:bCs w:val="0"/>
      <w:i w:val="0"/>
      <w:caps w:val="0"/>
      <w:smallCaps w:val="0"/>
      <w:color w:val="000000"/>
      <w:spacing w:val="0"/>
      <w:sz w:val="20"/>
      <w:szCs w:val="20"/>
    </w:rPr>
  </w:style>
  <w:style w:type="character" w:styleId="ListLabel254" w:customStyle="1">
    <w:name w:val="ListLabel 254"/>
    <w:qFormat w:val="1"/>
    <w:rPr>
      <w:rFonts w:cs="Noto Sans Symbols"/>
      <w:sz w:val="20"/>
    </w:rPr>
  </w:style>
  <w:style w:type="character" w:styleId="ListLabel255" w:customStyle="1">
    <w:name w:val="ListLabel 255"/>
    <w:qFormat w:val="1"/>
    <w:rPr>
      <w:rFonts w:cs="Courier New"/>
    </w:rPr>
  </w:style>
  <w:style w:type="character" w:styleId="ListLabel256" w:customStyle="1">
    <w:name w:val="ListLabel 256"/>
    <w:qFormat w:val="1"/>
    <w:rPr>
      <w:rFonts w:cs="Noto Sans Symbols"/>
    </w:rPr>
  </w:style>
  <w:style w:type="character" w:styleId="ListLabel257" w:customStyle="1">
    <w:name w:val="ListLabel 257"/>
    <w:qFormat w:val="1"/>
    <w:rPr>
      <w:rFonts w:cs="Noto Sans Symbols"/>
    </w:rPr>
  </w:style>
  <w:style w:type="character" w:styleId="ListLabel258" w:customStyle="1">
    <w:name w:val="ListLabel 258"/>
    <w:qFormat w:val="1"/>
    <w:rPr>
      <w:rFonts w:cs="Courier New"/>
    </w:rPr>
  </w:style>
  <w:style w:type="character" w:styleId="ListLabel259" w:customStyle="1">
    <w:name w:val="ListLabel 259"/>
    <w:qFormat w:val="1"/>
    <w:rPr>
      <w:rFonts w:cs="Noto Sans Symbols"/>
    </w:rPr>
  </w:style>
  <w:style w:type="character" w:styleId="ListLabel260" w:customStyle="1">
    <w:name w:val="ListLabel 260"/>
    <w:qFormat w:val="1"/>
    <w:rPr>
      <w:rFonts w:cs="Noto Sans Symbols"/>
    </w:rPr>
  </w:style>
  <w:style w:type="character" w:styleId="ListLabel261" w:customStyle="1">
    <w:name w:val="ListLabel 261"/>
    <w:qFormat w:val="1"/>
    <w:rPr>
      <w:rFonts w:cs="Courier New"/>
    </w:rPr>
  </w:style>
  <w:style w:type="character" w:styleId="ListLabel262" w:customStyle="1">
    <w:name w:val="ListLabel 262"/>
    <w:qFormat w:val="1"/>
    <w:rPr>
      <w:rFonts w:cs="Noto Sans Symbols"/>
    </w:rPr>
  </w:style>
  <w:style w:type="character" w:styleId="ListLabel263" w:customStyle="1">
    <w:name w:val="ListLabel 263"/>
    <w:qFormat w:val="1"/>
    <w:rPr>
      <w:rFonts w:ascii="Arial" w:cs="Noto Sans Symbols" w:hAnsi="Arial"/>
      <w:b w:val="0"/>
      <w:sz w:val="20"/>
    </w:rPr>
  </w:style>
  <w:style w:type="character" w:styleId="ListLabel264" w:customStyle="1">
    <w:name w:val="ListLabel 264"/>
    <w:qFormat w:val="1"/>
    <w:rPr>
      <w:rFonts w:cs="Courier New"/>
    </w:rPr>
  </w:style>
  <w:style w:type="character" w:styleId="ListLabel265" w:customStyle="1">
    <w:name w:val="ListLabel 265"/>
    <w:qFormat w:val="1"/>
    <w:rPr>
      <w:rFonts w:cs="Noto Sans Symbols"/>
    </w:rPr>
  </w:style>
  <w:style w:type="character" w:styleId="ListLabel266" w:customStyle="1">
    <w:name w:val="ListLabel 266"/>
    <w:qFormat w:val="1"/>
    <w:rPr>
      <w:rFonts w:cs="Noto Sans Symbols"/>
    </w:rPr>
  </w:style>
  <w:style w:type="character" w:styleId="ListLabel267" w:customStyle="1">
    <w:name w:val="ListLabel 267"/>
    <w:qFormat w:val="1"/>
    <w:rPr>
      <w:rFonts w:cs="Courier New"/>
    </w:rPr>
  </w:style>
  <w:style w:type="character" w:styleId="ListLabel268" w:customStyle="1">
    <w:name w:val="ListLabel 268"/>
    <w:qFormat w:val="1"/>
    <w:rPr>
      <w:rFonts w:cs="Noto Sans Symbols"/>
    </w:rPr>
  </w:style>
  <w:style w:type="character" w:styleId="ListLabel269" w:customStyle="1">
    <w:name w:val="ListLabel 269"/>
    <w:qFormat w:val="1"/>
    <w:rPr>
      <w:rFonts w:cs="Noto Sans Symbols"/>
    </w:rPr>
  </w:style>
  <w:style w:type="character" w:styleId="ListLabel270" w:customStyle="1">
    <w:name w:val="ListLabel 270"/>
    <w:qFormat w:val="1"/>
    <w:rPr>
      <w:rFonts w:cs="Courier New"/>
    </w:rPr>
  </w:style>
  <w:style w:type="character" w:styleId="ListLabel271" w:customStyle="1">
    <w:name w:val="ListLabel 271"/>
    <w:qFormat w:val="1"/>
    <w:rPr>
      <w:rFonts w:cs="Noto Sans Symbols"/>
    </w:rPr>
  </w:style>
  <w:style w:type="character" w:styleId="ListLabel272" w:customStyle="1">
    <w:name w:val="ListLabel 272"/>
    <w:qFormat w:val="1"/>
    <w:rPr>
      <w:rFonts w:cs="Noto Sans Symbols"/>
      <w:sz w:val="20"/>
    </w:rPr>
  </w:style>
  <w:style w:type="character" w:styleId="ListLabel273" w:customStyle="1">
    <w:name w:val="ListLabel 273"/>
    <w:qFormat w:val="1"/>
    <w:rPr>
      <w:rFonts w:cs="Courier New"/>
    </w:rPr>
  </w:style>
  <w:style w:type="character" w:styleId="ListLabel274" w:customStyle="1">
    <w:name w:val="ListLabel 274"/>
    <w:qFormat w:val="1"/>
    <w:rPr>
      <w:rFonts w:cs="Noto Sans Symbols"/>
    </w:rPr>
  </w:style>
  <w:style w:type="character" w:styleId="ListLabel275" w:customStyle="1">
    <w:name w:val="ListLabel 275"/>
    <w:qFormat w:val="1"/>
    <w:rPr>
      <w:rFonts w:cs="Noto Sans Symbols"/>
    </w:rPr>
  </w:style>
  <w:style w:type="character" w:styleId="ListLabel276" w:customStyle="1">
    <w:name w:val="ListLabel 276"/>
    <w:qFormat w:val="1"/>
    <w:rPr>
      <w:rFonts w:cs="Courier New"/>
    </w:rPr>
  </w:style>
  <w:style w:type="character" w:styleId="ListLabel277" w:customStyle="1">
    <w:name w:val="ListLabel 277"/>
    <w:qFormat w:val="1"/>
    <w:rPr>
      <w:rFonts w:cs="Noto Sans Symbols"/>
    </w:rPr>
  </w:style>
  <w:style w:type="character" w:styleId="ListLabel278" w:customStyle="1">
    <w:name w:val="ListLabel 278"/>
    <w:qFormat w:val="1"/>
    <w:rPr>
      <w:rFonts w:cs="Noto Sans Symbols"/>
    </w:rPr>
  </w:style>
  <w:style w:type="character" w:styleId="ListLabel279" w:customStyle="1">
    <w:name w:val="ListLabel 279"/>
    <w:qFormat w:val="1"/>
    <w:rPr>
      <w:rFonts w:cs="Courier New"/>
    </w:rPr>
  </w:style>
  <w:style w:type="character" w:styleId="ListLabel280" w:customStyle="1">
    <w:name w:val="ListLabel 280"/>
    <w:qFormat w:val="1"/>
    <w:rPr>
      <w:rFonts w:cs="Noto Sans Symbols"/>
    </w:rPr>
  </w:style>
  <w:style w:type="character" w:styleId="ListLabel281" w:customStyle="1">
    <w:name w:val="ListLabel 281"/>
    <w:qFormat w:val="1"/>
    <w:rPr>
      <w:rFonts w:ascii="Arial" w:cs="Noto Sans Symbols" w:hAnsi="Arial"/>
      <w:b w:val="0"/>
      <w:sz w:val="20"/>
    </w:rPr>
  </w:style>
  <w:style w:type="character" w:styleId="ListLabel282" w:customStyle="1">
    <w:name w:val="ListLabel 282"/>
    <w:qFormat w:val="1"/>
    <w:rPr>
      <w:rFonts w:cs="Courier New"/>
    </w:rPr>
  </w:style>
  <w:style w:type="character" w:styleId="ListLabel283" w:customStyle="1">
    <w:name w:val="ListLabel 283"/>
    <w:qFormat w:val="1"/>
    <w:rPr>
      <w:rFonts w:cs="Noto Sans Symbols"/>
    </w:rPr>
  </w:style>
  <w:style w:type="character" w:styleId="ListLabel284" w:customStyle="1">
    <w:name w:val="ListLabel 284"/>
    <w:qFormat w:val="1"/>
    <w:rPr>
      <w:rFonts w:cs="Noto Sans Symbols"/>
    </w:rPr>
  </w:style>
  <w:style w:type="character" w:styleId="ListLabel285" w:customStyle="1">
    <w:name w:val="ListLabel 285"/>
    <w:qFormat w:val="1"/>
    <w:rPr>
      <w:rFonts w:cs="Courier New"/>
    </w:rPr>
  </w:style>
  <w:style w:type="character" w:styleId="ListLabel286" w:customStyle="1">
    <w:name w:val="ListLabel 286"/>
    <w:qFormat w:val="1"/>
    <w:rPr>
      <w:rFonts w:cs="Noto Sans Symbols"/>
    </w:rPr>
  </w:style>
  <w:style w:type="character" w:styleId="ListLabel287" w:customStyle="1">
    <w:name w:val="ListLabel 287"/>
    <w:qFormat w:val="1"/>
    <w:rPr>
      <w:rFonts w:cs="Noto Sans Symbols"/>
    </w:rPr>
  </w:style>
  <w:style w:type="character" w:styleId="ListLabel288" w:customStyle="1">
    <w:name w:val="ListLabel 288"/>
    <w:qFormat w:val="1"/>
    <w:rPr>
      <w:rFonts w:cs="Courier New"/>
    </w:rPr>
  </w:style>
  <w:style w:type="character" w:styleId="ListLabel289" w:customStyle="1">
    <w:name w:val="ListLabel 289"/>
    <w:qFormat w:val="1"/>
    <w:rPr>
      <w:rFonts w:cs="Noto Sans Symbols"/>
    </w:rPr>
  </w:style>
  <w:style w:type="character" w:styleId="ListLabel290" w:customStyle="1">
    <w:name w:val="ListLabel 290"/>
    <w:qFormat w:val="1"/>
    <w:rPr>
      <w:rFonts w:cs="Noto Sans Symbols"/>
      <w:sz w:val="20"/>
    </w:rPr>
  </w:style>
  <w:style w:type="character" w:styleId="ListLabel291" w:customStyle="1">
    <w:name w:val="ListLabel 291"/>
    <w:qFormat w:val="1"/>
    <w:rPr>
      <w:rFonts w:cs="Courier New"/>
    </w:rPr>
  </w:style>
  <w:style w:type="character" w:styleId="ListLabel292" w:customStyle="1">
    <w:name w:val="ListLabel 292"/>
    <w:qFormat w:val="1"/>
    <w:rPr>
      <w:rFonts w:cs="Noto Sans Symbols"/>
    </w:rPr>
  </w:style>
  <w:style w:type="character" w:styleId="ListLabel293" w:customStyle="1">
    <w:name w:val="ListLabel 293"/>
    <w:qFormat w:val="1"/>
    <w:rPr>
      <w:rFonts w:cs="Noto Sans Symbols"/>
    </w:rPr>
  </w:style>
  <w:style w:type="character" w:styleId="ListLabel294" w:customStyle="1">
    <w:name w:val="ListLabel 294"/>
    <w:qFormat w:val="1"/>
    <w:rPr>
      <w:rFonts w:cs="Courier New"/>
    </w:rPr>
  </w:style>
  <w:style w:type="character" w:styleId="ListLabel295" w:customStyle="1">
    <w:name w:val="ListLabel 295"/>
    <w:qFormat w:val="1"/>
    <w:rPr>
      <w:rFonts w:cs="Noto Sans Symbols"/>
    </w:rPr>
  </w:style>
  <w:style w:type="character" w:styleId="ListLabel296" w:customStyle="1">
    <w:name w:val="ListLabel 296"/>
    <w:qFormat w:val="1"/>
    <w:rPr>
      <w:rFonts w:cs="Noto Sans Symbols"/>
    </w:rPr>
  </w:style>
  <w:style w:type="character" w:styleId="ListLabel297" w:customStyle="1">
    <w:name w:val="ListLabel 297"/>
    <w:qFormat w:val="1"/>
    <w:rPr>
      <w:rFonts w:cs="Courier New"/>
    </w:rPr>
  </w:style>
  <w:style w:type="character" w:styleId="ListLabel298" w:customStyle="1">
    <w:name w:val="ListLabel 298"/>
    <w:qFormat w:val="1"/>
    <w:rPr>
      <w:rFonts w:cs="Noto Sans Symbols"/>
    </w:rPr>
  </w:style>
  <w:style w:type="character" w:styleId="ListLabel299" w:customStyle="1">
    <w:name w:val="ListLabel 299"/>
    <w:qFormat w:val="1"/>
    <w:rPr>
      <w:rFonts w:ascii="Arial" w:cs="Noto Sans Symbols" w:hAnsi="Arial"/>
      <w:b w:val="1"/>
      <w:sz w:val="20"/>
    </w:rPr>
  </w:style>
  <w:style w:type="character" w:styleId="ListLabel300" w:customStyle="1">
    <w:name w:val="ListLabel 300"/>
    <w:qFormat w:val="1"/>
    <w:rPr>
      <w:rFonts w:cs="Courier New"/>
    </w:rPr>
  </w:style>
  <w:style w:type="character" w:styleId="ListLabel301" w:customStyle="1">
    <w:name w:val="ListLabel 301"/>
    <w:qFormat w:val="1"/>
    <w:rPr>
      <w:rFonts w:cs="Noto Sans Symbols"/>
    </w:rPr>
  </w:style>
  <w:style w:type="character" w:styleId="ListLabel302" w:customStyle="1">
    <w:name w:val="ListLabel 302"/>
    <w:qFormat w:val="1"/>
    <w:rPr>
      <w:rFonts w:cs="Noto Sans Symbols"/>
    </w:rPr>
  </w:style>
  <w:style w:type="character" w:styleId="ListLabel303" w:customStyle="1">
    <w:name w:val="ListLabel 303"/>
    <w:qFormat w:val="1"/>
    <w:rPr>
      <w:rFonts w:cs="Courier New"/>
    </w:rPr>
  </w:style>
  <w:style w:type="character" w:styleId="ListLabel304" w:customStyle="1">
    <w:name w:val="ListLabel 304"/>
    <w:qFormat w:val="1"/>
    <w:rPr>
      <w:rFonts w:cs="Noto Sans Symbols"/>
    </w:rPr>
  </w:style>
  <w:style w:type="character" w:styleId="ListLabel305" w:customStyle="1">
    <w:name w:val="ListLabel 305"/>
    <w:qFormat w:val="1"/>
    <w:rPr>
      <w:rFonts w:cs="Noto Sans Symbols"/>
    </w:rPr>
  </w:style>
  <w:style w:type="character" w:styleId="ListLabel306" w:customStyle="1">
    <w:name w:val="ListLabel 306"/>
    <w:qFormat w:val="1"/>
    <w:rPr>
      <w:rFonts w:cs="Courier New"/>
    </w:rPr>
  </w:style>
  <w:style w:type="character" w:styleId="ListLabel307" w:customStyle="1">
    <w:name w:val="ListLabel 307"/>
    <w:qFormat w:val="1"/>
    <w:rPr>
      <w:rFonts w:cs="Noto Sans Symbols"/>
    </w:rPr>
  </w:style>
  <w:style w:type="character" w:styleId="ListLabel308" w:customStyle="1">
    <w:name w:val="ListLabel 308"/>
    <w:qFormat w:val="1"/>
    <w:rPr>
      <w:rFonts w:cs="Noto Sans Symbols"/>
      <w:sz w:val="20"/>
    </w:rPr>
  </w:style>
  <w:style w:type="character" w:styleId="ListLabel309" w:customStyle="1">
    <w:name w:val="ListLabel 309"/>
    <w:qFormat w:val="1"/>
    <w:rPr>
      <w:rFonts w:cs="Courier New"/>
    </w:rPr>
  </w:style>
  <w:style w:type="character" w:styleId="ListLabel310" w:customStyle="1">
    <w:name w:val="ListLabel 310"/>
    <w:qFormat w:val="1"/>
    <w:rPr>
      <w:rFonts w:cs="Noto Sans Symbols"/>
    </w:rPr>
  </w:style>
  <w:style w:type="character" w:styleId="ListLabel311" w:customStyle="1">
    <w:name w:val="ListLabel 311"/>
    <w:qFormat w:val="1"/>
    <w:rPr>
      <w:rFonts w:cs="Noto Sans Symbols"/>
    </w:rPr>
  </w:style>
  <w:style w:type="character" w:styleId="ListLabel312" w:customStyle="1">
    <w:name w:val="ListLabel 312"/>
    <w:qFormat w:val="1"/>
    <w:rPr>
      <w:rFonts w:cs="Courier New"/>
    </w:rPr>
  </w:style>
  <w:style w:type="character" w:styleId="ListLabel313" w:customStyle="1">
    <w:name w:val="ListLabel 313"/>
    <w:qFormat w:val="1"/>
    <w:rPr>
      <w:rFonts w:cs="Noto Sans Symbols"/>
    </w:rPr>
  </w:style>
  <w:style w:type="character" w:styleId="ListLabel314" w:customStyle="1">
    <w:name w:val="ListLabel 314"/>
    <w:qFormat w:val="1"/>
    <w:rPr>
      <w:rFonts w:cs="Noto Sans Symbols"/>
    </w:rPr>
  </w:style>
  <w:style w:type="character" w:styleId="ListLabel315" w:customStyle="1">
    <w:name w:val="ListLabel 315"/>
    <w:qFormat w:val="1"/>
    <w:rPr>
      <w:rFonts w:cs="Courier New"/>
    </w:rPr>
  </w:style>
  <w:style w:type="character" w:styleId="ListLabel316" w:customStyle="1">
    <w:name w:val="ListLabel 316"/>
    <w:qFormat w:val="1"/>
    <w:rPr>
      <w:rFonts w:cs="Noto Sans Symbols"/>
    </w:rPr>
  </w:style>
  <w:style w:type="character" w:styleId="ListLabel317" w:customStyle="1">
    <w:name w:val="ListLabel 317"/>
    <w:qFormat w:val="1"/>
    <w:rPr>
      <w:rFonts w:cs="Noto Sans Symbols"/>
      <w:sz w:val="20"/>
    </w:rPr>
  </w:style>
  <w:style w:type="character" w:styleId="ListLabel318" w:customStyle="1">
    <w:name w:val="ListLabel 318"/>
    <w:qFormat w:val="1"/>
    <w:rPr>
      <w:rFonts w:cs="Courier New"/>
    </w:rPr>
  </w:style>
  <w:style w:type="character" w:styleId="ListLabel319" w:customStyle="1">
    <w:name w:val="ListLabel 319"/>
    <w:qFormat w:val="1"/>
    <w:rPr>
      <w:rFonts w:cs="Noto Sans Symbols"/>
    </w:rPr>
  </w:style>
  <w:style w:type="character" w:styleId="ListLabel320" w:customStyle="1">
    <w:name w:val="ListLabel 320"/>
    <w:qFormat w:val="1"/>
    <w:rPr>
      <w:rFonts w:cs="Noto Sans Symbols"/>
    </w:rPr>
  </w:style>
  <w:style w:type="character" w:styleId="ListLabel321" w:customStyle="1">
    <w:name w:val="ListLabel 321"/>
    <w:qFormat w:val="1"/>
    <w:rPr>
      <w:rFonts w:cs="Courier New"/>
    </w:rPr>
  </w:style>
  <w:style w:type="character" w:styleId="ListLabel322" w:customStyle="1">
    <w:name w:val="ListLabel 322"/>
    <w:qFormat w:val="1"/>
    <w:rPr>
      <w:rFonts w:cs="Noto Sans Symbols"/>
    </w:rPr>
  </w:style>
  <w:style w:type="character" w:styleId="ListLabel323" w:customStyle="1">
    <w:name w:val="ListLabel 323"/>
    <w:qFormat w:val="1"/>
    <w:rPr>
      <w:rFonts w:cs="Noto Sans Symbols"/>
    </w:rPr>
  </w:style>
  <w:style w:type="character" w:styleId="ListLabel324" w:customStyle="1">
    <w:name w:val="ListLabel 324"/>
    <w:qFormat w:val="1"/>
    <w:rPr>
      <w:rFonts w:cs="Courier New"/>
    </w:rPr>
  </w:style>
  <w:style w:type="character" w:styleId="ListLabel325" w:customStyle="1">
    <w:name w:val="ListLabel 325"/>
    <w:qFormat w:val="1"/>
    <w:rPr>
      <w:rFonts w:cs="Noto Sans Symbols"/>
    </w:rPr>
  </w:style>
  <w:style w:type="character" w:styleId="ListLabel326" w:customStyle="1">
    <w:name w:val="ListLabel 326"/>
    <w:qFormat w:val="1"/>
    <w:rPr>
      <w:rFonts w:ascii="Arial" w:hAnsi="Arial"/>
      <w:b w:val="0"/>
      <w:bCs w:val="0"/>
      <w:sz w:val="20"/>
      <w:szCs w:val="20"/>
    </w:rPr>
  </w:style>
  <w:style w:type="character" w:styleId="ListLabel327" w:customStyle="1">
    <w:name w:val="ListLabel 327"/>
    <w:qFormat w:val="1"/>
    <w:rPr>
      <w:i w:val="1"/>
      <w:color w:val="1f497d"/>
      <w:sz w:val="20"/>
      <w:szCs w:val="20"/>
    </w:rPr>
  </w:style>
  <w:style w:type="character" w:styleId="ListLabel328" w:customStyle="1">
    <w:name w:val="ListLabel 328"/>
    <w:qFormat w:val="1"/>
    <w:rPr>
      <w:color w:val="0000ff"/>
      <w:sz w:val="20"/>
      <w:szCs w:val="20"/>
      <w:u w:val="single"/>
    </w:rPr>
  </w:style>
  <w:style w:type="character" w:styleId="ListLabel329" w:customStyle="1">
    <w:name w:val="ListLabel 329"/>
    <w:qFormat w:val="1"/>
    <w:rPr>
      <w:color w:val="000000"/>
      <w:u w:val="single"/>
    </w:rPr>
  </w:style>
  <w:style w:type="character" w:styleId="ListLabel330" w:customStyle="1">
    <w:name w:val="ListLabel 330"/>
    <w:qFormat w:val="1"/>
    <w:rPr>
      <w:rFonts w:ascii="Times New Roman" w:cs="Times New Roman" w:eastAsia="Times New Roman" w:hAnsi="Times New Roman"/>
      <w:color w:val="0000ff"/>
      <w:sz w:val="20"/>
      <w:szCs w:val="20"/>
      <w:u w:val="single"/>
      <w:lang w:val="en-US"/>
    </w:rPr>
  </w:style>
  <w:style w:type="character" w:styleId="ListLabel331" w:customStyle="1">
    <w:name w:val="ListLabel 331"/>
    <w:qFormat w:val="1"/>
    <w:rPr>
      <w:rFonts w:ascii="Times New Roman" w:cs="Times New Roman" w:eastAsia="Times New Roman" w:hAnsi="Times New Roman"/>
      <w:color w:val="000000"/>
      <w:sz w:val="20"/>
      <w:szCs w:val="20"/>
      <w:lang w:val="en-US"/>
    </w:rPr>
  </w:style>
  <w:style w:type="character" w:styleId="ListLabel332" w:customStyle="1">
    <w:name w:val="ListLabel 332"/>
    <w:qFormat w:val="1"/>
    <w:rPr>
      <w:b w:val="0"/>
      <w:bCs w:val="0"/>
      <w:i w:val="0"/>
      <w:caps w:val="0"/>
      <w:smallCaps w:val="0"/>
      <w:color w:val="000000"/>
      <w:spacing w:val="0"/>
      <w:sz w:val="20"/>
      <w:szCs w:val="20"/>
    </w:rPr>
  </w:style>
  <w:style w:type="character" w:styleId="Vietas" w:customStyle="1">
    <w:name w:val="Viñetas"/>
    <w:qFormat w:val="1"/>
    <w:rPr>
      <w:rFonts w:ascii="OpenSymbol" w:cs="OpenSymbol" w:eastAsia="OpenSymbol" w:hAnsi="OpenSymbol"/>
    </w:rPr>
  </w:style>
  <w:style w:type="character" w:styleId="ListLabel77" w:customStyle="1">
    <w:name w:val="ListLabel 77"/>
    <w:qFormat w:val="1"/>
    <w:rPr>
      <w:rFonts w:cs="Courier New"/>
    </w:rPr>
  </w:style>
  <w:style w:type="character" w:styleId="ListLabel81" w:customStyle="1">
    <w:name w:val="ListLabel 81"/>
    <w:qFormat w:val="1"/>
    <w:rPr>
      <w:rFonts w:cs="Courier New"/>
    </w:rPr>
  </w:style>
  <w:style w:type="character" w:styleId="ListLabel82" w:customStyle="1">
    <w:name w:val="ListLabel 82"/>
    <w:qFormat w:val="1"/>
    <w:rPr>
      <w:rFonts w:cs="Courier New"/>
    </w:rPr>
  </w:style>
  <w:style w:type="character" w:styleId="ListLabel83" w:customStyle="1">
    <w:name w:val="ListLabel 83"/>
    <w:qFormat w:val="1"/>
    <w:rPr>
      <w:rFonts w:cs="Courier New"/>
    </w:rPr>
  </w:style>
  <w:style w:type="character" w:styleId="ListLabel114" w:customStyle="1">
    <w:name w:val="ListLabel 114"/>
    <w:qFormat w:val="1"/>
    <w:rPr>
      <w:sz w:val="20"/>
      <w:szCs w:val="20"/>
      <w:lang w:val="es-CO"/>
    </w:rPr>
  </w:style>
  <w:style w:type="character" w:styleId="ListLabel115" w:customStyle="1">
    <w:name w:val="ListLabel 115"/>
    <w:qFormat w:val="1"/>
    <w:rPr>
      <w:lang w:val="es-CO"/>
    </w:rPr>
  </w:style>
  <w:style w:type="character" w:styleId="ListLabel78" w:customStyle="1">
    <w:name w:val="ListLabel 78"/>
    <w:qFormat w:val="1"/>
    <w:rPr>
      <w:rFonts w:cs="Courier New"/>
    </w:rPr>
  </w:style>
  <w:style w:type="character" w:styleId="ListLabel79" w:customStyle="1">
    <w:name w:val="ListLabel 79"/>
    <w:qFormat w:val="1"/>
    <w:rPr>
      <w:rFonts w:cs="Courier New"/>
    </w:rPr>
  </w:style>
  <w:style w:type="character" w:styleId="ListLabel80" w:customStyle="1">
    <w:name w:val="ListLabel 80"/>
    <w:qFormat w:val="1"/>
    <w:rPr>
      <w:rFonts w:cs="Courier New"/>
    </w:rPr>
  </w:style>
  <w:style w:type="character" w:styleId="ListLabel117" w:customStyle="1">
    <w:name w:val="ListLabel 117"/>
    <w:qFormat w:val="1"/>
    <w:rPr>
      <w:rFonts w:eastAsia="Times New Roman"/>
      <w:sz w:val="20"/>
      <w:szCs w:val="20"/>
      <w:lang w:val="en-US"/>
    </w:rPr>
  </w:style>
  <w:style w:type="character" w:styleId="ListLabel118" w:customStyle="1">
    <w:name w:val="ListLabel 118"/>
    <w:qFormat w:val="1"/>
    <w:rPr>
      <w:rFonts w:eastAsia="Times New Roman"/>
      <w:sz w:val="20"/>
      <w:szCs w:val="20"/>
      <w:lang w:val="es-CO"/>
    </w:rPr>
  </w:style>
  <w:style w:type="character" w:styleId="ListLabel119" w:customStyle="1">
    <w:name w:val="ListLabel 119"/>
    <w:qFormat w:val="1"/>
    <w:rPr>
      <w:bCs w:val="1"/>
      <w:sz w:val="20"/>
      <w:szCs w:val="20"/>
      <w:lang w:val="en-US"/>
    </w:rPr>
  </w:style>
  <w:style w:type="character" w:styleId="ListLabel116" w:customStyle="1">
    <w:name w:val="ListLabel 116"/>
    <w:qFormat w:val="1"/>
    <w:rPr>
      <w:bCs w:val="1"/>
      <w:sz w:val="20"/>
      <w:szCs w:val="20"/>
      <w:lang w:val="es-CO"/>
    </w:rPr>
  </w:style>
  <w:style w:type="character" w:styleId="ListLabel111" w:customStyle="1">
    <w:name w:val="ListLabel 111"/>
    <w:qFormat w:val="1"/>
    <w:rPr>
      <w:rFonts w:cs="Courier New"/>
    </w:rPr>
  </w:style>
  <w:style w:type="character" w:styleId="ListLabel112" w:customStyle="1">
    <w:name w:val="ListLabel 112"/>
    <w:qFormat w:val="1"/>
    <w:rPr>
      <w:rFonts w:cs="Courier New"/>
    </w:rPr>
  </w:style>
  <w:style w:type="character" w:styleId="ListLabel113" w:customStyle="1">
    <w:name w:val="ListLabel 113"/>
    <w:qFormat w:val="1"/>
    <w:rPr>
      <w:rFonts w:cs="Courier New"/>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qFormat w:val="1"/>
    <w:pPr>
      <w:spacing w:after="200" w:line="240" w:lineRule="auto"/>
    </w:pPr>
    <w:rPr>
      <w:i w:val="1"/>
      <w:iCs w:val="1"/>
      <w:color w:val="1f497d"/>
      <w:sz w:val="18"/>
      <w:szCs w:val="18"/>
    </w:rPr>
  </w:style>
  <w:style w:type="paragraph" w:styleId="ndice" w:customStyle="1">
    <w:name w:val="Índice"/>
    <w:basedOn w:val="Normal"/>
    <w:qFormat w:val="1"/>
    <w:pPr>
      <w:suppressLineNumbers w:val="1"/>
    </w:pPr>
    <w:rPr>
      <w:rFonts w:cs="Lohit Devanagari"/>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Header">
    <w:name w:val="header"/>
    <w:basedOn w:val="Normal"/>
    <w:pPr>
      <w:tabs>
        <w:tab w:val="center" w:pos="4419"/>
        <w:tab w:val="right" w:pos="8838"/>
      </w:tabs>
      <w:spacing w:line="240" w:lineRule="auto"/>
    </w:pPr>
  </w:style>
  <w:style w:type="paragraph" w:styleId="Footer">
    <w:name w:val="footer"/>
    <w:basedOn w:val="Normal"/>
    <w:pPr>
      <w:tabs>
        <w:tab w:val="center" w:pos="4419"/>
        <w:tab w:val="right" w:pos="8838"/>
      </w:tabs>
      <w:spacing w:line="240" w:lineRule="auto"/>
    </w:pPr>
  </w:style>
  <w:style w:type="paragraph" w:styleId="NormalWeb">
    <w:name w:val="Normal (Web)"/>
    <w:basedOn w:val="Normal"/>
    <w:uiPriority w:val="99"/>
    <w:qFormat w:val="1"/>
    <w:pPr>
      <w:spacing w:after="280" w:before="280" w:line="240" w:lineRule="auto"/>
    </w:pPr>
    <w:rPr>
      <w:rFonts w:ascii="Times New Roman" w:cs="Times New Roman" w:eastAsia="Times New Roman" w:hAnsi="Times New Roman"/>
      <w:sz w:val="24"/>
      <w:szCs w:val="24"/>
    </w:rPr>
  </w:style>
  <w:style w:type="paragraph" w:styleId="ListParagraph">
    <w:name w:val="List Paragraph"/>
    <w:basedOn w:val="Normal"/>
    <w:qFormat w:val="1"/>
    <w:pPr>
      <w:ind w:left="720"/>
      <w:contextualSpacing w:val="1"/>
    </w:pPr>
  </w:style>
  <w:style w:type="paragraph" w:styleId="BalloonText">
    <w:name w:val="Balloon Text"/>
    <w:basedOn w:val="Normal"/>
    <w:qFormat w:val="1"/>
    <w:pPr>
      <w:spacing w:line="240" w:lineRule="auto"/>
    </w:pPr>
    <w:rPr>
      <w:rFonts w:ascii="Times New Roman" w:cs="Times New Roman" w:hAnsi="Times New Roman"/>
      <w:sz w:val="18"/>
      <w:szCs w:val="18"/>
    </w:rPr>
  </w:style>
  <w:style w:type="paragraph" w:styleId="CommentText">
    <w:name w:val="annotation text"/>
    <w:basedOn w:val="Normal"/>
    <w:link w:val="CommentTextChar"/>
    <w:uiPriority w:val="99"/>
    <w:qFormat w:val="1"/>
    <w:pPr>
      <w:spacing w:line="240" w:lineRule="auto"/>
    </w:pPr>
    <w:rPr>
      <w:sz w:val="20"/>
      <w:szCs w:val="20"/>
    </w:rPr>
  </w:style>
  <w:style w:type="paragraph" w:styleId="CommentSubject">
    <w:name w:val="annotation subject"/>
    <w:basedOn w:val="CommentText"/>
    <w:qFormat w:val="1"/>
    <w:rPr>
      <w:b w:val="1"/>
      <w:bCs w:val="1"/>
    </w:rPr>
  </w:style>
  <w:style w:type="paragraph" w:styleId="HTMLPreformatted">
    <w:name w:val="HTML Preformatted"/>
    <w:basedOn w:val="Normal"/>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lang w:val="es-CO"/>
    </w:rPr>
  </w:style>
  <w:style w:type="paragraph" w:styleId="Contenidodelatabla" w:customStyle="1">
    <w:name w:val="Contenido de la tabla"/>
    <w:basedOn w:val="Normal"/>
    <w:qFormat w:val="1"/>
    <w:pPr>
      <w:suppressLineNumbers w:val="1"/>
    </w:pPr>
  </w:style>
  <w:style w:type="paragraph" w:styleId="Ttulodelatabla" w:customStyle="1">
    <w:name w:val="Título de la tabla"/>
    <w:basedOn w:val="Contenidodelatabla"/>
    <w:qFormat w:val="1"/>
    <w:pPr>
      <w:jc w:val="center"/>
    </w:pPr>
    <w:rPr>
      <w:b w:val="1"/>
      <w:bCs w:val="1"/>
    </w:rPr>
  </w:style>
  <w:style w:type="table" w:styleId="a" w:customStyle="1">
    <w:basedOn w:val="TableNormal1"/>
    <w:tblPr>
      <w:tblStyleRowBandSize w:val="1"/>
      <w:tblStyleColBandSize w:val="1"/>
      <w:tblCellMar>
        <w:left w:w="108.0" w:type="dxa"/>
        <w:right w:w="108.0" w:type="dxa"/>
      </w:tblCellMar>
    </w:tblPr>
  </w:style>
  <w:style w:type="table" w:styleId="a0" w:customStyle="1">
    <w:basedOn w:val="TableNormal1"/>
    <w:tblPr>
      <w:tblStyleRowBandSize w:val="1"/>
      <w:tblStyleColBandSize w:val="1"/>
      <w:tblCellMar>
        <w:left w:w="108.0" w:type="dxa"/>
        <w:right w:w="108.0" w:type="dxa"/>
      </w:tblCellMar>
    </w:tblPr>
  </w:style>
  <w:style w:type="table" w:styleId="a1" w:customStyle="1">
    <w:basedOn w:val="TableNormal1"/>
    <w:tblPr>
      <w:tblStyleRowBandSize w:val="1"/>
      <w:tblStyleColBandSize w:val="1"/>
      <w:tblCellMar>
        <w:left w:w="108.0" w:type="dxa"/>
        <w:right w:w="108.0" w:type="dxa"/>
      </w:tblCellMar>
    </w:tblPr>
  </w:style>
  <w:style w:type="table" w:styleId="a2" w:customStyle="1">
    <w:basedOn w:val="TableNormal1"/>
    <w:tblPr>
      <w:tblStyleRowBandSize w:val="1"/>
      <w:tblStyleColBandSize w:val="1"/>
      <w:tblCellMar>
        <w:left w:w="108.0" w:type="dxa"/>
        <w:right w:w="108.0" w:type="dxa"/>
      </w:tblCellMar>
    </w:tblPr>
  </w:style>
  <w:style w:type="table" w:styleId="a3" w:customStyle="1">
    <w:basedOn w:val="TableNormal1"/>
    <w:tblPr>
      <w:tblStyleRowBandSize w:val="1"/>
      <w:tblStyleColBandSize w:val="1"/>
      <w:tblCellMar>
        <w:left w:w="108.0" w:type="dxa"/>
        <w:right w:w="108.0" w:type="dxa"/>
      </w:tblCellMar>
    </w:tblPr>
  </w:style>
  <w:style w:type="table" w:styleId="a4" w:customStyle="1">
    <w:basedOn w:val="TableNormal1"/>
    <w:tblPr>
      <w:tblStyleRowBandSize w:val="1"/>
      <w:tblStyleColBandSize w:val="1"/>
      <w:tblCellMar>
        <w:left w:w="108.0" w:type="dxa"/>
        <w:right w:w="108.0" w:type="dxa"/>
      </w:tblCellMar>
    </w:tblPr>
  </w:style>
  <w:style w:type="table" w:styleId="a5" w:customStyle="1">
    <w:basedOn w:val="TableNormal1"/>
    <w:tblPr>
      <w:tblStyleRowBandSize w:val="1"/>
      <w:tblStyleColBandSize w:val="1"/>
      <w:tblCellMar>
        <w:top w:w="100.0" w:type="dxa"/>
        <w:left w:w="95.0" w:type="dxa"/>
        <w:bottom w:w="100.0" w:type="dxa"/>
        <w:right w:w="100.0" w:type="dxa"/>
      </w:tblCellMar>
    </w:tblPr>
  </w:style>
  <w:style w:type="table" w:styleId="a6" w:customStyle="1">
    <w:basedOn w:val="TableNormal1"/>
    <w:tblPr>
      <w:tblStyleRowBandSize w:val="1"/>
      <w:tblStyleColBandSize w:val="1"/>
      <w:tblCellMar>
        <w:top w:w="100.0" w:type="dxa"/>
        <w:left w:w="95.0" w:type="dxa"/>
        <w:bottom w:w="100.0" w:type="dxa"/>
        <w:right w:w="100.0" w:type="dxa"/>
      </w:tblCellMar>
    </w:tblPr>
  </w:style>
  <w:style w:type="table" w:styleId="a7" w:customStyle="1">
    <w:basedOn w:val="TableNormal1"/>
    <w:tblPr>
      <w:tblStyleRowBandSize w:val="1"/>
      <w:tblStyleColBandSize w:val="1"/>
      <w:tblCellMar>
        <w:left w:w="113.0" w:type="dxa"/>
        <w:right w:w="108.0" w:type="dxa"/>
      </w:tblCellMar>
    </w:tblPr>
  </w:style>
  <w:style w:type="table" w:styleId="a8" w:customStyle="1">
    <w:basedOn w:val="TableNormal1"/>
    <w:tblPr>
      <w:tblStyleRowBandSize w:val="1"/>
      <w:tblStyleColBandSize w:val="1"/>
      <w:tblCellMar>
        <w:left w:w="113.0" w:type="dxa"/>
        <w:right w:w="108.0" w:type="dxa"/>
      </w:tblCellMar>
    </w:tblPr>
  </w:style>
  <w:style w:type="character" w:styleId="Hyperlink">
    <w:name w:val="Hyperlink"/>
    <w:basedOn w:val="DefaultParagraphFont"/>
    <w:uiPriority w:val="99"/>
    <w:unhideWhenUsed w:val="1"/>
    <w:rsid w:val="005621E9"/>
    <w:rPr>
      <w:color w:val="f49100" w:themeColor="hyperlink"/>
      <w:u w:val="single"/>
    </w:rPr>
  </w:style>
  <w:style w:type="character" w:styleId="ListLabel395" w:customStyle="1">
    <w:name w:val="ListLabel 395"/>
    <w:qFormat w:val="1"/>
    <w:rsid w:val="00E93AB9"/>
    <w:rPr>
      <w:b w:val="1"/>
      <w:color w:val="0000ff"/>
      <w:sz w:val="20"/>
      <w:szCs w:val="20"/>
      <w:u w:val="single"/>
    </w:rPr>
  </w:style>
  <w:style w:type="table" w:styleId="a9" w:customStyle="1">
    <w:basedOn w:val="TableNormal1"/>
    <w:tblPr>
      <w:tblStyleRowBandSize w:val="1"/>
      <w:tblStyleColBandSize w:val="1"/>
      <w:tblCellMar>
        <w:top w:w="100.0" w:type="dxa"/>
        <w:left w:w="113.0" w:type="dxa"/>
        <w:bottom w:w="100.0" w:type="dxa"/>
        <w:right w:w="108.0" w:type="dxa"/>
      </w:tblCellMar>
    </w:tblPr>
  </w:style>
  <w:style w:type="table" w:styleId="aa" w:customStyle="1">
    <w:basedOn w:val="TableNormal1"/>
    <w:tblPr>
      <w:tblStyleRowBandSize w:val="1"/>
      <w:tblStyleColBandSize w:val="1"/>
      <w:tblCellMar>
        <w:top w:w="100.0" w:type="dxa"/>
        <w:left w:w="113.0" w:type="dxa"/>
        <w:bottom w:w="100.0" w:type="dxa"/>
        <w:right w:w="108.0" w:type="dxa"/>
      </w:tblCellMar>
    </w:tblPr>
  </w:style>
  <w:style w:type="table" w:styleId="ab" w:customStyle="1">
    <w:basedOn w:val="TableNormal1"/>
    <w:tblPr>
      <w:tblStyleRowBandSize w:val="1"/>
      <w:tblStyleColBandSize w:val="1"/>
      <w:tblCellMar>
        <w:top w:w="100.0" w:type="dxa"/>
        <w:left w:w="113.0" w:type="dxa"/>
        <w:bottom w:w="100.0" w:type="dxa"/>
        <w:right w:w="108.0" w:type="dxa"/>
      </w:tblCellMar>
    </w:tblPr>
  </w:style>
  <w:style w:type="table" w:styleId="ac" w:customStyle="1">
    <w:basedOn w:val="TableNormal1"/>
    <w:tblPr>
      <w:tblStyleRowBandSize w:val="1"/>
      <w:tblStyleColBandSize w:val="1"/>
      <w:tblCellMar>
        <w:top w:w="100.0" w:type="dxa"/>
        <w:left w:w="113.0" w:type="dxa"/>
        <w:bottom w:w="100.0" w:type="dxa"/>
        <w:right w:w="108.0" w:type="dxa"/>
      </w:tblCellMar>
    </w:tblPr>
  </w:style>
  <w:style w:type="table" w:styleId="ad" w:customStyle="1">
    <w:basedOn w:val="TableNormal1"/>
    <w:tblPr>
      <w:tblStyleRowBandSize w:val="1"/>
      <w:tblStyleColBandSize w:val="1"/>
      <w:tblCellMar>
        <w:top w:w="100.0" w:type="dxa"/>
        <w:left w:w="113.0" w:type="dxa"/>
        <w:bottom w:w="100.0" w:type="dxa"/>
        <w:right w:w="108.0" w:type="dxa"/>
      </w:tblCellMar>
    </w:tblPr>
  </w:style>
  <w:style w:type="table" w:styleId="ae" w:customStyle="1">
    <w:basedOn w:val="TableNormal1"/>
    <w:tblPr>
      <w:tblStyleRowBandSize w:val="1"/>
      <w:tblStyleColBandSize w:val="1"/>
      <w:tblCellMar>
        <w:top w:w="100.0" w:type="dxa"/>
        <w:left w:w="113.0" w:type="dxa"/>
        <w:bottom w:w="100.0" w:type="dxa"/>
        <w:right w:w="108.0" w:type="dxa"/>
      </w:tblCellMar>
    </w:tblPr>
  </w:style>
  <w:style w:type="table" w:styleId="af" w:customStyle="1">
    <w:basedOn w:val="TableNormal1"/>
    <w:tblPr>
      <w:tblStyleRowBandSize w:val="1"/>
      <w:tblStyleColBandSize w:val="1"/>
      <w:tblCellMar>
        <w:top w:w="100.0" w:type="dxa"/>
        <w:left w:w="113.0" w:type="dxa"/>
        <w:bottom w:w="100.0" w:type="dxa"/>
        <w:right w:w="108.0" w:type="dxa"/>
      </w:tblCellMar>
    </w:tblPr>
  </w:style>
  <w:style w:type="table" w:styleId="af0" w:customStyle="1">
    <w:basedOn w:val="TableNormal1"/>
    <w:tblPr>
      <w:tblStyleRowBandSize w:val="1"/>
      <w:tblStyleColBandSize w:val="1"/>
      <w:tblCellMar>
        <w:top w:w="100.0" w:type="dxa"/>
        <w:left w:w="113.0" w:type="dxa"/>
        <w:bottom w:w="100.0" w:type="dxa"/>
        <w:right w:w="108.0" w:type="dxa"/>
      </w:tblCellMar>
    </w:tblPr>
  </w:style>
  <w:style w:type="table" w:styleId="af1" w:customStyle="1">
    <w:basedOn w:val="TableNormal1"/>
    <w:tblPr>
      <w:tblStyleRowBandSize w:val="1"/>
      <w:tblStyleColBandSize w:val="1"/>
      <w:tblCellMar>
        <w:top w:w="100.0" w:type="dxa"/>
        <w:left w:w="113.0" w:type="dxa"/>
        <w:bottom w:w="100.0" w:type="dxa"/>
        <w:right w:w="108.0" w:type="dxa"/>
      </w:tblCellMar>
    </w:tblPr>
  </w:style>
  <w:style w:type="table" w:styleId="af2" w:customStyle="1">
    <w:basedOn w:val="TableNormal1"/>
    <w:tblPr>
      <w:tblStyleRowBandSize w:val="1"/>
      <w:tblStyleColBandSize w:val="1"/>
      <w:tblCellMar>
        <w:top w:w="100.0" w:type="dxa"/>
        <w:left w:w="113.0" w:type="dxa"/>
        <w:bottom w:w="100.0" w:type="dxa"/>
        <w:right w:w="108.0" w:type="dxa"/>
      </w:tblCellMar>
    </w:tblPr>
  </w:style>
  <w:style w:type="table" w:styleId="TableGrid">
    <w:name w:val="Table Grid"/>
    <w:basedOn w:val="TableNormal"/>
    <w:uiPriority w:val="39"/>
    <w:rsid w:val="003208EB"/>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basedOn w:val="DefaultParagraphFont"/>
    <w:uiPriority w:val="99"/>
    <w:semiHidden w:val="1"/>
    <w:unhideWhenUsed w:val="1"/>
    <w:rsid w:val="00EE40B6"/>
    <w:rPr>
      <w:color w:val="605e5c"/>
      <w:shd w:color="auto" w:fill="e1dfdd" w:val="clear"/>
    </w:rPr>
  </w:style>
  <w:style w:type="character" w:styleId="CommentTextChar" w:customStyle="1">
    <w:name w:val="Comment Text Char"/>
    <w:basedOn w:val="DefaultParagraphFont"/>
    <w:link w:val="CommentText"/>
    <w:uiPriority w:val="99"/>
    <w:rsid w:val="005754DE"/>
    <w:rPr>
      <w:sz w:val="20"/>
      <w:szCs w:val="2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13.0" w:type="dxa"/>
        <w:bottom w:w="100.0" w:type="dxa"/>
        <w:right w:w="108.0" w:type="dxa"/>
      </w:tblCellMar>
    </w:tblPr>
  </w:style>
  <w:style w:type="table" w:styleId="Table2">
    <w:basedOn w:val="TableNormal"/>
    <w:tblPr>
      <w:tblStyleRowBandSize w:val="1"/>
      <w:tblStyleColBandSize w:val="1"/>
      <w:tblCellMar>
        <w:top w:w="100.0" w:type="dxa"/>
        <w:left w:w="113.0" w:type="dxa"/>
        <w:bottom w:w="100.0" w:type="dxa"/>
        <w:right w:w="108.0" w:type="dxa"/>
      </w:tblCellMar>
    </w:tblPr>
  </w:style>
  <w:style w:type="table" w:styleId="Table3">
    <w:basedOn w:val="TableNormal"/>
    <w:tblPr>
      <w:tblStyleRowBandSize w:val="1"/>
      <w:tblStyleColBandSize w:val="1"/>
      <w:tblCellMar>
        <w:top w:w="100.0" w:type="dxa"/>
        <w:left w:w="113.0" w:type="dxa"/>
        <w:bottom w:w="100.0" w:type="dxa"/>
        <w:right w:w="108.0" w:type="dxa"/>
      </w:tblCellMar>
    </w:tblPr>
  </w:style>
  <w:style w:type="table" w:styleId="Table4">
    <w:basedOn w:val="TableNormal"/>
    <w:tblPr>
      <w:tblStyleRowBandSize w:val="1"/>
      <w:tblStyleColBandSize w:val="1"/>
      <w:tblCellMar>
        <w:top w:w="100.0" w:type="dxa"/>
        <w:left w:w="113.0" w:type="dxa"/>
        <w:bottom w:w="100.0" w:type="dxa"/>
        <w:right w:w="108.0" w:type="dxa"/>
      </w:tblCellMar>
    </w:tblPr>
  </w:style>
  <w:style w:type="table" w:styleId="Table5">
    <w:basedOn w:val="TableNormal"/>
    <w:tblPr>
      <w:tblStyleRowBandSize w:val="1"/>
      <w:tblStyleColBandSize w:val="1"/>
      <w:tblCellMar>
        <w:top w:w="100.0" w:type="dxa"/>
        <w:left w:w="113.0" w:type="dxa"/>
        <w:bottom w:w="10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13.0" w:type="dxa"/>
        <w:bottom w:w="100.0" w:type="dxa"/>
        <w:right w:w="108.0" w:type="dxa"/>
      </w:tblCellMar>
    </w:tblPr>
  </w:style>
  <w:style w:type="table" w:styleId="Table11">
    <w:basedOn w:val="TableNormal"/>
    <w:tblPr>
      <w:tblStyleRowBandSize w:val="1"/>
      <w:tblStyleColBandSize w:val="1"/>
      <w:tblCellMar>
        <w:top w:w="100.0" w:type="dxa"/>
        <w:left w:w="113.0" w:type="dxa"/>
        <w:bottom w:w="100.0" w:type="dxa"/>
        <w:right w:w="108.0" w:type="dxa"/>
      </w:tblCellMar>
    </w:tblPr>
  </w:style>
  <w:style w:type="table" w:styleId="Table12">
    <w:basedOn w:val="TableNormal"/>
    <w:tblPr>
      <w:tblStyleRowBandSize w:val="1"/>
      <w:tblStyleColBandSize w:val="1"/>
      <w:tblCellMar>
        <w:top w:w="100.0" w:type="dxa"/>
        <w:left w:w="113.0" w:type="dxa"/>
        <w:bottom w:w="100.0" w:type="dxa"/>
        <w:right w:w="108.0" w:type="dxa"/>
      </w:tblCellMar>
    </w:tblPr>
  </w:style>
  <w:style w:type="table" w:styleId="Table13">
    <w:basedOn w:val="TableNormal"/>
    <w:tblPr>
      <w:tblStyleRowBandSize w:val="1"/>
      <w:tblStyleColBandSize w:val="1"/>
      <w:tblCellMar>
        <w:top w:w="100.0" w:type="dxa"/>
        <w:left w:w="113.0" w:type="dxa"/>
        <w:bottom w:w="100.0" w:type="dxa"/>
        <w:right w:w="108.0" w:type="dxa"/>
      </w:tblCellMar>
    </w:tblPr>
  </w:style>
  <w:style w:type="table" w:styleId="Table14">
    <w:basedOn w:val="TableNormal"/>
    <w:tblPr>
      <w:tblStyleRowBandSize w:val="1"/>
      <w:tblStyleColBandSize w:val="1"/>
      <w:tblCellMar>
        <w:top w:w="100.0" w:type="dxa"/>
        <w:left w:w="113.0" w:type="dxa"/>
        <w:bottom w:w="10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37.png"/><Relationship Id="rId41" Type="http://schemas.openxmlformats.org/officeDocument/2006/relationships/image" Target="media/image13.png"/><Relationship Id="rId44" Type="http://schemas.openxmlformats.org/officeDocument/2006/relationships/image" Target="media/image7.jpg"/><Relationship Id="rId43" Type="http://schemas.openxmlformats.org/officeDocument/2006/relationships/image" Target="media/image35.png"/><Relationship Id="rId46" Type="http://schemas.openxmlformats.org/officeDocument/2006/relationships/image" Target="media/image33.png"/><Relationship Id="rId45"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jpg"/><Relationship Id="rId48" Type="http://schemas.openxmlformats.org/officeDocument/2006/relationships/image" Target="media/image49.png"/><Relationship Id="rId47" Type="http://schemas.openxmlformats.org/officeDocument/2006/relationships/image" Target="media/image18.png"/><Relationship Id="rId49" Type="http://schemas.openxmlformats.org/officeDocument/2006/relationships/image" Target="media/image4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8.png"/><Relationship Id="rId30" Type="http://schemas.openxmlformats.org/officeDocument/2006/relationships/image" Target="media/image15.jpg"/><Relationship Id="rId33" Type="http://schemas.openxmlformats.org/officeDocument/2006/relationships/image" Target="media/image21.png"/><Relationship Id="rId32" Type="http://schemas.openxmlformats.org/officeDocument/2006/relationships/image" Target="media/image34.png"/><Relationship Id="rId35" Type="http://schemas.openxmlformats.org/officeDocument/2006/relationships/image" Target="media/image19.png"/><Relationship Id="rId34" Type="http://schemas.openxmlformats.org/officeDocument/2006/relationships/image" Target="media/image3.jpg"/><Relationship Id="rId71" Type="http://schemas.openxmlformats.org/officeDocument/2006/relationships/footer" Target="footer1.xml"/><Relationship Id="rId70" Type="http://schemas.openxmlformats.org/officeDocument/2006/relationships/header" Target="header1.xml"/><Relationship Id="rId37" Type="http://schemas.openxmlformats.org/officeDocument/2006/relationships/image" Target="media/image44.png"/><Relationship Id="rId36" Type="http://schemas.openxmlformats.org/officeDocument/2006/relationships/image" Target="media/image36.png"/><Relationship Id="rId39" Type="http://schemas.openxmlformats.org/officeDocument/2006/relationships/image" Target="media/image41.png"/><Relationship Id="rId38" Type="http://schemas.openxmlformats.org/officeDocument/2006/relationships/image" Target="media/image31.png"/><Relationship Id="rId62" Type="http://schemas.openxmlformats.org/officeDocument/2006/relationships/hyperlink" Target="https://www.youtube.com/embed/ARmQMSeU9fU" TargetMode="External"/><Relationship Id="rId61" Type="http://schemas.openxmlformats.org/officeDocument/2006/relationships/hyperlink" Target="https://www.youtube.com/embed/ARmQMSeU9fU" TargetMode="External"/><Relationship Id="rId20" Type="http://schemas.openxmlformats.org/officeDocument/2006/relationships/image" Target="media/image28.png"/><Relationship Id="rId64" Type="http://schemas.openxmlformats.org/officeDocument/2006/relationships/hyperlink" Target="https://www.youtube.com/watch?v=hCBEavs08as" TargetMode="External"/><Relationship Id="rId63" Type="http://schemas.openxmlformats.org/officeDocument/2006/relationships/hyperlink" Target="https://www.youtube.com/watch?v=hCBEavs08as" TargetMode="External"/><Relationship Id="rId22" Type="http://schemas.openxmlformats.org/officeDocument/2006/relationships/image" Target="media/image17.png"/><Relationship Id="rId66" Type="http://schemas.openxmlformats.org/officeDocument/2006/relationships/hyperlink" Target="https://www.firma-e.com/blog/que-es-un-sgsi-sistema-de-gestion-de-seguridad-de-la-informacion" TargetMode="External"/><Relationship Id="rId21" Type="http://schemas.openxmlformats.org/officeDocument/2006/relationships/image" Target="media/image23.png"/><Relationship Id="rId65" Type="http://schemas.openxmlformats.org/officeDocument/2006/relationships/hyperlink" Target="https://protecciondatos-lopd.com/empresas/seguridad-perimetral-informatica/#Definicion_de_seguridad_perimetral" TargetMode="External"/><Relationship Id="rId24" Type="http://schemas.openxmlformats.org/officeDocument/2006/relationships/image" Target="media/image47.png"/><Relationship Id="rId68" Type="http://schemas.openxmlformats.org/officeDocument/2006/relationships/hyperlink" Target="https://tienda.icontec.org/gp-tecnologias-de-la-informacion-tecnicas-de-seguridad-directrices-para-ciberseguridad-gtc-iso-iec27032-2020.html" TargetMode="External"/><Relationship Id="rId23" Type="http://schemas.openxmlformats.org/officeDocument/2006/relationships/image" Target="media/image9.jpg"/><Relationship Id="rId67" Type="http://schemas.openxmlformats.org/officeDocument/2006/relationships/hyperlink" Target="https://blog.hackmetrix.com/matriz-de-accesos/" TargetMode="External"/><Relationship Id="rId60" Type="http://schemas.openxmlformats.org/officeDocument/2006/relationships/hyperlink" Target="https://www.youtube.com/embed/SgH9rWB9ivQ" TargetMode="External"/><Relationship Id="rId26" Type="http://schemas.openxmlformats.org/officeDocument/2006/relationships/image" Target="media/image45.png"/><Relationship Id="rId25" Type="http://schemas.openxmlformats.org/officeDocument/2006/relationships/image" Target="media/image25.png"/><Relationship Id="rId69" Type="http://schemas.openxmlformats.org/officeDocument/2006/relationships/hyperlink" Target="http://improvet.cvut.cz/project/download/C2ES/Seguridad_de_Red_e_Informacion.pdf" TargetMode="External"/><Relationship Id="rId28" Type="http://schemas.openxmlformats.org/officeDocument/2006/relationships/image" Target="media/image22.png"/><Relationship Id="rId27" Type="http://schemas.openxmlformats.org/officeDocument/2006/relationships/image" Target="media/image40.png"/><Relationship Id="rId29" Type="http://schemas.openxmlformats.org/officeDocument/2006/relationships/image" Target="media/image20.png"/><Relationship Id="rId51" Type="http://schemas.openxmlformats.org/officeDocument/2006/relationships/image" Target="media/image39.png"/><Relationship Id="rId50" Type="http://schemas.openxmlformats.org/officeDocument/2006/relationships/image" Target="media/image30.png"/><Relationship Id="rId53" Type="http://schemas.openxmlformats.org/officeDocument/2006/relationships/image" Target="media/image10.png"/><Relationship Id="rId52" Type="http://schemas.openxmlformats.org/officeDocument/2006/relationships/image" Target="media/image12.png"/><Relationship Id="rId11" Type="http://schemas.openxmlformats.org/officeDocument/2006/relationships/image" Target="media/image8.png"/><Relationship Id="rId55" Type="http://schemas.openxmlformats.org/officeDocument/2006/relationships/image" Target="media/image11.png"/><Relationship Id="rId10" Type="http://schemas.openxmlformats.org/officeDocument/2006/relationships/image" Target="media/image4.png"/><Relationship Id="rId54" Type="http://schemas.openxmlformats.org/officeDocument/2006/relationships/image" Target="media/image29.png"/><Relationship Id="rId13" Type="http://schemas.openxmlformats.org/officeDocument/2006/relationships/image" Target="media/image42.png"/><Relationship Id="rId57" Type="http://schemas.openxmlformats.org/officeDocument/2006/relationships/hyperlink" Target="https://www.youtube.com/embed/3q2ENiVBAy8" TargetMode="External"/><Relationship Id="rId12" Type="http://schemas.openxmlformats.org/officeDocument/2006/relationships/image" Target="media/image46.png"/><Relationship Id="rId56" Type="http://schemas.openxmlformats.org/officeDocument/2006/relationships/image" Target="media/image14.png"/><Relationship Id="rId15" Type="http://schemas.openxmlformats.org/officeDocument/2006/relationships/image" Target="media/image2.png"/><Relationship Id="rId59" Type="http://schemas.openxmlformats.org/officeDocument/2006/relationships/hyperlink" Target="https://www.youtube.com/embed/SgH9rWB9ivQ" TargetMode="External"/><Relationship Id="rId14" Type="http://schemas.openxmlformats.org/officeDocument/2006/relationships/image" Target="media/image5.jpg"/><Relationship Id="rId58" Type="http://schemas.openxmlformats.org/officeDocument/2006/relationships/hyperlink" Target="https://www.youtube.com/embed/3q2ENiVBAy8" TargetMode="External"/><Relationship Id="rId17" Type="http://schemas.openxmlformats.org/officeDocument/2006/relationships/image" Target="media/image27.png"/><Relationship Id="rId16" Type="http://schemas.openxmlformats.org/officeDocument/2006/relationships/image" Target="media/image16.png"/><Relationship Id="rId19" Type="http://schemas.openxmlformats.org/officeDocument/2006/relationships/image" Target="media/image24.png"/><Relationship Id="rId1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k16AgdAslEaiRyTB/8vEtQQy3A==">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2021-02-11T22:20:00Z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0x010100C2C1E911BD0B8E428FD888D72A9BB12E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