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ED2" w:rsidRPr="006C3493" w:rsidRDefault="00260ED2">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890"/>
        <w:gridCol w:w="4635"/>
      </w:tblGrid>
      <w:tr w:rsidR="006C3493" w:rsidRPr="006C3493">
        <w:trPr>
          <w:trHeight w:val="440"/>
        </w:trPr>
        <w:tc>
          <w:tcPr>
            <w:tcW w:w="14400" w:type="dxa"/>
            <w:gridSpan w:val="3"/>
            <w:shd w:val="clear" w:color="auto" w:fill="FCE5CD"/>
            <w:tcMar>
              <w:top w:w="100" w:type="dxa"/>
              <w:left w:w="100" w:type="dxa"/>
              <w:bottom w:w="100" w:type="dxa"/>
              <w:right w:w="100" w:type="dxa"/>
            </w:tcMar>
          </w:tcPr>
          <w:p w:rsidR="00260ED2" w:rsidRPr="006C3493" w:rsidRDefault="00000000">
            <w:pPr>
              <w:widowControl w:val="0"/>
              <w:spacing w:line="240" w:lineRule="auto"/>
              <w:jc w:val="center"/>
              <w:rPr>
                <w:b/>
                <w:sz w:val="24"/>
                <w:szCs w:val="24"/>
              </w:rPr>
            </w:pPr>
            <w:r w:rsidRPr="006C3493">
              <w:rPr>
                <w:b/>
                <w:sz w:val="24"/>
                <w:szCs w:val="24"/>
              </w:rPr>
              <w:t>Slide de diapositivas (Simple)</w:t>
            </w:r>
          </w:p>
        </w:tc>
      </w:tr>
      <w:tr w:rsidR="006C3493" w:rsidRPr="006C3493">
        <w:tc>
          <w:tcPr>
            <w:tcW w:w="1875" w:type="dxa"/>
            <w:shd w:val="clear" w:color="auto" w:fill="FCE5CD"/>
            <w:tcMar>
              <w:top w:w="100" w:type="dxa"/>
              <w:left w:w="100" w:type="dxa"/>
              <w:bottom w:w="100" w:type="dxa"/>
              <w:right w:w="100" w:type="dxa"/>
            </w:tcMar>
          </w:tcPr>
          <w:p w:rsidR="00260ED2" w:rsidRPr="006C3493" w:rsidRDefault="00000000">
            <w:pPr>
              <w:widowControl w:val="0"/>
              <w:spacing w:line="240" w:lineRule="auto"/>
              <w:rPr>
                <w:b/>
                <w:sz w:val="20"/>
                <w:szCs w:val="20"/>
              </w:rPr>
            </w:pPr>
            <w:r w:rsidRPr="006C3493">
              <w:rPr>
                <w:b/>
                <w:sz w:val="20"/>
                <w:szCs w:val="20"/>
              </w:rPr>
              <w:t>Indicaciones</w:t>
            </w:r>
          </w:p>
        </w:tc>
        <w:tc>
          <w:tcPr>
            <w:tcW w:w="12525" w:type="dxa"/>
            <w:gridSpan w:val="2"/>
            <w:shd w:val="clear" w:color="auto" w:fill="FCE5CD"/>
            <w:tcMar>
              <w:top w:w="100" w:type="dxa"/>
              <w:left w:w="100" w:type="dxa"/>
              <w:bottom w:w="100" w:type="dxa"/>
              <w:right w:w="100" w:type="dxa"/>
            </w:tcMar>
          </w:tcPr>
          <w:p w:rsidR="00260ED2" w:rsidRPr="006C3493" w:rsidRDefault="00000000">
            <w:pPr>
              <w:widowControl w:val="0"/>
              <w:numPr>
                <w:ilvl w:val="0"/>
                <w:numId w:val="1"/>
              </w:numPr>
              <w:spacing w:line="240" w:lineRule="auto"/>
              <w:rPr>
                <w:sz w:val="20"/>
                <w:szCs w:val="20"/>
              </w:rPr>
            </w:pPr>
            <w:r w:rsidRPr="006C3493">
              <w:rPr>
                <w:sz w:val="20"/>
                <w:szCs w:val="20"/>
              </w:rPr>
              <w:t>Título o subtítulo de la temática que se aborda</w:t>
            </w:r>
          </w:p>
          <w:p w:rsidR="00260ED2" w:rsidRPr="006C3493" w:rsidRDefault="00000000">
            <w:pPr>
              <w:widowControl w:val="0"/>
              <w:numPr>
                <w:ilvl w:val="0"/>
                <w:numId w:val="1"/>
              </w:numPr>
              <w:spacing w:line="240" w:lineRule="auto"/>
              <w:rPr>
                <w:sz w:val="20"/>
                <w:szCs w:val="20"/>
              </w:rPr>
            </w:pPr>
            <w:r w:rsidRPr="006C3493">
              <w:rPr>
                <w:sz w:val="20"/>
                <w:szCs w:val="20"/>
              </w:rPr>
              <w:t>Colocar una breve descripción del tema que se aborda en el slide</w:t>
            </w:r>
          </w:p>
          <w:p w:rsidR="00260ED2" w:rsidRPr="006C3493" w:rsidRDefault="00000000">
            <w:pPr>
              <w:widowControl w:val="0"/>
              <w:numPr>
                <w:ilvl w:val="0"/>
                <w:numId w:val="1"/>
              </w:numPr>
              <w:spacing w:line="240" w:lineRule="auto"/>
              <w:rPr>
                <w:sz w:val="20"/>
                <w:szCs w:val="20"/>
              </w:rPr>
            </w:pPr>
            <w:r w:rsidRPr="006C3493">
              <w:rPr>
                <w:sz w:val="20"/>
                <w:szCs w:val="20"/>
              </w:rPr>
              <w:t>Colocar el texto que va en cada diapositiva según el formato instruccional</w:t>
            </w:r>
          </w:p>
          <w:p w:rsidR="00260ED2" w:rsidRPr="006C3493" w:rsidRDefault="00000000">
            <w:pPr>
              <w:widowControl w:val="0"/>
              <w:numPr>
                <w:ilvl w:val="0"/>
                <w:numId w:val="1"/>
              </w:numPr>
              <w:spacing w:after="160" w:line="240" w:lineRule="auto"/>
              <w:rPr>
                <w:sz w:val="20"/>
                <w:szCs w:val="20"/>
              </w:rPr>
            </w:pPr>
            <w:r w:rsidRPr="006C3493">
              <w:rPr>
                <w:sz w:val="20"/>
                <w:szCs w:val="20"/>
              </w:rPr>
              <w:t>Máximo 8 slide</w:t>
            </w:r>
          </w:p>
        </w:tc>
      </w:tr>
      <w:tr w:rsidR="006C3493" w:rsidRPr="006C3493">
        <w:tc>
          <w:tcPr>
            <w:tcW w:w="1875" w:type="dxa"/>
            <w:shd w:val="clear" w:color="auto" w:fill="FCE5CD"/>
            <w:tcMar>
              <w:top w:w="100" w:type="dxa"/>
              <w:left w:w="100" w:type="dxa"/>
              <w:bottom w:w="100" w:type="dxa"/>
              <w:right w:w="100" w:type="dxa"/>
            </w:tcMar>
          </w:tcPr>
          <w:p w:rsidR="00260ED2" w:rsidRPr="006C3493" w:rsidRDefault="00000000">
            <w:pPr>
              <w:widowControl w:val="0"/>
              <w:spacing w:line="240" w:lineRule="auto"/>
              <w:rPr>
                <w:b/>
                <w:sz w:val="20"/>
                <w:szCs w:val="20"/>
              </w:rPr>
            </w:pPr>
            <w:r w:rsidRPr="006C3493">
              <w:rPr>
                <w:b/>
                <w:sz w:val="20"/>
                <w:szCs w:val="20"/>
              </w:rPr>
              <w:t xml:space="preserve">Título </w:t>
            </w:r>
          </w:p>
        </w:tc>
        <w:tc>
          <w:tcPr>
            <w:tcW w:w="12525" w:type="dxa"/>
            <w:gridSpan w:val="2"/>
            <w:shd w:val="clear" w:color="auto" w:fill="auto"/>
            <w:tcMar>
              <w:top w:w="100" w:type="dxa"/>
              <w:left w:w="100" w:type="dxa"/>
              <w:bottom w:w="100" w:type="dxa"/>
              <w:right w:w="100" w:type="dxa"/>
            </w:tcMar>
          </w:tcPr>
          <w:p w:rsidR="00260ED2" w:rsidRPr="006C3493" w:rsidRDefault="00260ED2">
            <w:pPr>
              <w:widowControl w:val="0"/>
              <w:spacing w:line="240" w:lineRule="auto"/>
              <w:rPr>
                <w:sz w:val="20"/>
                <w:szCs w:val="20"/>
              </w:rPr>
            </w:pPr>
          </w:p>
        </w:tc>
      </w:tr>
      <w:tr w:rsidR="006C3493" w:rsidRPr="006C3493">
        <w:tc>
          <w:tcPr>
            <w:tcW w:w="1875" w:type="dxa"/>
            <w:shd w:val="clear" w:color="auto" w:fill="FCE5CD"/>
            <w:tcMar>
              <w:top w:w="100" w:type="dxa"/>
              <w:left w:w="100" w:type="dxa"/>
              <w:bottom w:w="100" w:type="dxa"/>
              <w:right w:w="100" w:type="dxa"/>
            </w:tcMar>
          </w:tcPr>
          <w:p w:rsidR="00260ED2" w:rsidRPr="006C3493" w:rsidRDefault="00000000">
            <w:pPr>
              <w:widowControl w:val="0"/>
              <w:spacing w:line="240" w:lineRule="auto"/>
              <w:rPr>
                <w:b/>
                <w:sz w:val="20"/>
                <w:szCs w:val="20"/>
              </w:rPr>
            </w:pPr>
            <w:r w:rsidRPr="006C3493">
              <w:rPr>
                <w:b/>
                <w:sz w:val="20"/>
                <w:szCs w:val="20"/>
              </w:rPr>
              <w:t>Texto descriptivo</w:t>
            </w:r>
          </w:p>
        </w:tc>
        <w:tc>
          <w:tcPr>
            <w:tcW w:w="12525" w:type="dxa"/>
            <w:gridSpan w:val="2"/>
            <w:shd w:val="clear" w:color="auto" w:fill="auto"/>
            <w:tcMar>
              <w:top w:w="100" w:type="dxa"/>
              <w:left w:w="100" w:type="dxa"/>
              <w:bottom w:w="100" w:type="dxa"/>
              <w:right w:w="100" w:type="dxa"/>
            </w:tcMar>
          </w:tcPr>
          <w:p w:rsidR="00260ED2" w:rsidRPr="006C3493" w:rsidRDefault="006C3493" w:rsidP="006C3493">
            <w:pPr>
              <w:snapToGrid w:val="0"/>
              <w:spacing w:after="120"/>
              <w:rPr>
                <w:sz w:val="20"/>
                <w:szCs w:val="20"/>
              </w:rPr>
            </w:pPr>
            <w:r>
              <w:rPr>
                <w:sz w:val="20"/>
                <w:szCs w:val="20"/>
              </w:rPr>
              <w:t xml:space="preserve">A continuación, conozcamos un poco sobre la historia del </w:t>
            </w:r>
            <w:r>
              <w:rPr>
                <w:i/>
                <w:iCs/>
                <w:sz w:val="20"/>
                <w:szCs w:val="20"/>
              </w:rPr>
              <w:t>blockchain</w:t>
            </w:r>
            <w:r>
              <w:rPr>
                <w:sz w:val="20"/>
                <w:szCs w:val="20"/>
              </w:rPr>
              <w:t>:</w:t>
            </w:r>
          </w:p>
        </w:tc>
      </w:tr>
      <w:tr w:rsidR="006C3493" w:rsidRPr="00E20886">
        <w:trPr>
          <w:trHeight w:val="420"/>
        </w:trPr>
        <w:tc>
          <w:tcPr>
            <w:tcW w:w="1875" w:type="dxa"/>
            <w:shd w:val="clear" w:color="auto" w:fill="auto"/>
            <w:tcMar>
              <w:top w:w="100" w:type="dxa"/>
              <w:left w:w="100" w:type="dxa"/>
              <w:bottom w:w="100" w:type="dxa"/>
              <w:right w:w="100" w:type="dxa"/>
            </w:tcMar>
          </w:tcPr>
          <w:p w:rsidR="00260ED2" w:rsidRPr="006C3493" w:rsidRDefault="00000000">
            <w:pPr>
              <w:widowControl w:val="0"/>
              <w:spacing w:line="240" w:lineRule="auto"/>
              <w:rPr>
                <w:b/>
              </w:rPr>
            </w:pPr>
            <w:r w:rsidRPr="006C3493">
              <w:rPr>
                <w:b/>
              </w:rPr>
              <w:t>Slide 1</w:t>
            </w:r>
          </w:p>
        </w:tc>
        <w:tc>
          <w:tcPr>
            <w:tcW w:w="7890" w:type="dxa"/>
            <w:shd w:val="clear" w:color="auto" w:fill="auto"/>
            <w:tcMar>
              <w:top w:w="100" w:type="dxa"/>
              <w:left w:w="100" w:type="dxa"/>
              <w:bottom w:w="100" w:type="dxa"/>
              <w:right w:w="100" w:type="dxa"/>
            </w:tcMar>
          </w:tcPr>
          <w:p w:rsidR="00260ED2" w:rsidRPr="006C3493" w:rsidRDefault="006C3493" w:rsidP="006C3493">
            <w:pPr>
              <w:snapToGrid w:val="0"/>
              <w:spacing w:after="120"/>
              <w:rPr>
                <w:sz w:val="20"/>
                <w:szCs w:val="20"/>
              </w:rPr>
            </w:pPr>
            <w:r w:rsidRPr="00A926D5">
              <w:rPr>
                <w:sz w:val="20"/>
                <w:szCs w:val="20"/>
              </w:rPr>
              <w:t xml:space="preserve">El </w:t>
            </w:r>
            <w:r w:rsidRPr="001960F1">
              <w:rPr>
                <w:i/>
                <w:iCs/>
                <w:sz w:val="20"/>
                <w:szCs w:val="20"/>
              </w:rPr>
              <w:t>blockchain</w:t>
            </w:r>
            <w:r w:rsidRPr="00A926D5">
              <w:rPr>
                <w:sz w:val="20"/>
                <w:szCs w:val="20"/>
              </w:rPr>
              <w:t xml:space="preserve"> tuvo su inicio en los años de 1991-2008, </w:t>
            </w:r>
            <w:r>
              <w:rPr>
                <w:sz w:val="20"/>
                <w:szCs w:val="20"/>
              </w:rPr>
              <w:t xml:space="preserve">donde </w:t>
            </w:r>
            <w:r w:rsidRPr="00A926D5">
              <w:rPr>
                <w:sz w:val="20"/>
                <w:szCs w:val="20"/>
              </w:rPr>
              <w:t>en un primer trabajo</w:t>
            </w:r>
            <w:r>
              <w:rPr>
                <w:sz w:val="20"/>
                <w:szCs w:val="20"/>
              </w:rPr>
              <w:t>,</w:t>
            </w:r>
            <w:r w:rsidRPr="00A926D5">
              <w:rPr>
                <w:sz w:val="20"/>
                <w:szCs w:val="20"/>
              </w:rPr>
              <w:t xml:space="preserve"> Stuart Haber y Scott realizaron tareas en una cadena de bloques que era protegida criptográficamente, esto quería decir que no se podía realizar ningún tipo de manipulación en las marcas de tiempo de los documentos. </w:t>
            </w:r>
          </w:p>
        </w:tc>
        <w:tc>
          <w:tcPr>
            <w:tcW w:w="4635" w:type="dxa"/>
            <w:shd w:val="clear" w:color="auto" w:fill="auto"/>
            <w:tcMar>
              <w:top w:w="100" w:type="dxa"/>
              <w:left w:w="100" w:type="dxa"/>
              <w:bottom w:w="100" w:type="dxa"/>
              <w:right w:w="100" w:type="dxa"/>
            </w:tcMar>
          </w:tcPr>
          <w:p w:rsidR="00260ED2" w:rsidRPr="006C3493" w:rsidRDefault="00260ED2">
            <w:pPr>
              <w:widowControl w:val="0"/>
              <w:spacing w:line="240" w:lineRule="auto"/>
              <w:rPr>
                <w:sz w:val="20"/>
                <w:szCs w:val="20"/>
              </w:rPr>
            </w:pPr>
          </w:p>
          <w:p w:rsidR="00260ED2" w:rsidRPr="006C3493" w:rsidRDefault="00000000">
            <w:pPr>
              <w:widowControl w:val="0"/>
              <w:spacing w:line="240" w:lineRule="auto"/>
              <w:rPr>
                <w:sz w:val="20"/>
                <w:szCs w:val="20"/>
              </w:rPr>
            </w:pPr>
            <w:r w:rsidRPr="006C3493">
              <w:rPr>
                <w:noProof/>
                <w:sz w:val="20"/>
                <w:szCs w:val="20"/>
              </w:rPr>
              <w:drawing>
                <wp:inline distT="114300" distB="114300" distL="114300" distR="114300">
                  <wp:extent cx="1338263" cy="734972"/>
                  <wp:effectExtent l="0" t="0" r="0" b="1905"/>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338263" cy="734972"/>
                          </a:xfrm>
                          <a:prstGeom prst="rect">
                            <a:avLst/>
                          </a:prstGeom>
                          <a:ln/>
                        </pic:spPr>
                      </pic:pic>
                    </a:graphicData>
                  </a:graphic>
                </wp:inline>
              </w:drawing>
            </w:r>
          </w:p>
          <w:p w:rsidR="00260ED2" w:rsidRPr="00E20886" w:rsidRDefault="00000000">
            <w:pPr>
              <w:widowControl w:val="0"/>
              <w:spacing w:line="240" w:lineRule="auto"/>
              <w:rPr>
                <w:bCs/>
                <w:sz w:val="20"/>
                <w:szCs w:val="20"/>
              </w:rPr>
            </w:pPr>
            <w:hyperlink r:id="rId8" w:history="1">
              <w:r w:rsidR="00E20886" w:rsidRPr="00E20886">
                <w:rPr>
                  <w:rStyle w:val="Hyperlink"/>
                  <w:bCs/>
                  <w:sz w:val="20"/>
                  <w:szCs w:val="20"/>
                </w:rPr>
                <w:t>https://stock.adobe.com/co/images/blockchain-technology-and-network-concept-businessman-holding-text-blockchain-in-hand-with-icons-network-connection-on-blue-security-and-digital-connection-background/196968684</w:t>
              </w:r>
            </w:hyperlink>
            <w:r w:rsidR="00E20886" w:rsidRPr="00E20886">
              <w:rPr>
                <w:bCs/>
                <w:sz w:val="20"/>
                <w:szCs w:val="20"/>
              </w:rPr>
              <w:t xml:space="preserve"> </w:t>
            </w:r>
          </w:p>
        </w:tc>
      </w:tr>
      <w:tr w:rsidR="006C3493" w:rsidRPr="00E20886">
        <w:trPr>
          <w:trHeight w:val="420"/>
        </w:trPr>
        <w:tc>
          <w:tcPr>
            <w:tcW w:w="1875" w:type="dxa"/>
            <w:shd w:val="clear" w:color="auto" w:fill="auto"/>
            <w:tcMar>
              <w:top w:w="100" w:type="dxa"/>
              <w:left w:w="100" w:type="dxa"/>
              <w:bottom w:w="100" w:type="dxa"/>
              <w:right w:w="100" w:type="dxa"/>
            </w:tcMar>
          </w:tcPr>
          <w:p w:rsidR="00260ED2" w:rsidRPr="006C3493" w:rsidRDefault="00000000">
            <w:pPr>
              <w:widowControl w:val="0"/>
              <w:spacing w:line="240" w:lineRule="auto"/>
              <w:rPr>
                <w:b/>
              </w:rPr>
            </w:pPr>
            <w:r w:rsidRPr="006C3493">
              <w:rPr>
                <w:b/>
              </w:rPr>
              <w:t>Slide 2</w:t>
            </w:r>
          </w:p>
        </w:tc>
        <w:tc>
          <w:tcPr>
            <w:tcW w:w="7890" w:type="dxa"/>
            <w:shd w:val="clear" w:color="auto" w:fill="auto"/>
            <w:tcMar>
              <w:top w:w="100" w:type="dxa"/>
              <w:left w:w="100" w:type="dxa"/>
              <w:bottom w:w="100" w:type="dxa"/>
              <w:right w:w="100" w:type="dxa"/>
            </w:tcMar>
          </w:tcPr>
          <w:p w:rsidR="00260ED2" w:rsidRPr="006C3493" w:rsidRDefault="006C3493">
            <w:pPr>
              <w:widowControl w:val="0"/>
              <w:spacing w:line="240" w:lineRule="auto"/>
              <w:rPr>
                <w:sz w:val="20"/>
                <w:szCs w:val="20"/>
              </w:rPr>
            </w:pPr>
            <w:r w:rsidRPr="00A926D5">
              <w:rPr>
                <w:sz w:val="20"/>
                <w:szCs w:val="20"/>
              </w:rPr>
              <w:t xml:space="preserve">En el año 1991 se añadieron árboles de Merkle que lograron una mejor eficiencia, permitiendo que en un solo bloque se recopilara más de un documento. Pero es en el año 2008 que el </w:t>
            </w:r>
            <w:r w:rsidRPr="006C3493">
              <w:rPr>
                <w:i/>
                <w:iCs/>
                <w:sz w:val="20"/>
                <w:szCs w:val="20"/>
              </w:rPr>
              <w:t xml:space="preserve">blockchain </w:t>
            </w:r>
            <w:r w:rsidRPr="00A926D5">
              <w:rPr>
                <w:sz w:val="20"/>
                <w:szCs w:val="20"/>
              </w:rPr>
              <w:t>inicia su crecimiento</w:t>
            </w:r>
            <w:r>
              <w:rPr>
                <w:sz w:val="20"/>
                <w:szCs w:val="20"/>
              </w:rPr>
              <w:t>,</w:t>
            </w:r>
            <w:r w:rsidRPr="00A926D5">
              <w:rPr>
                <w:sz w:val="20"/>
                <w:szCs w:val="20"/>
              </w:rPr>
              <w:t xml:space="preserve"> cuando Satoshi Nakamoto y un grupo de personas lanzan su trabajo con </w:t>
            </w:r>
            <w:r w:rsidR="009156EB" w:rsidRPr="009156EB">
              <w:rPr>
                <w:sz w:val="20"/>
                <w:szCs w:val="20"/>
              </w:rPr>
              <w:t>bitcoin</w:t>
            </w:r>
            <w:r w:rsidRPr="009156EB">
              <w:rPr>
                <w:sz w:val="20"/>
                <w:szCs w:val="20"/>
              </w:rPr>
              <w:t>,</w:t>
            </w:r>
            <w:r w:rsidRPr="00A926D5">
              <w:rPr>
                <w:sz w:val="20"/>
                <w:szCs w:val="20"/>
              </w:rPr>
              <w:t xml:space="preserve"> creando la primera aplicación de registro digital que permitía administrar la red del </w:t>
            </w:r>
            <w:r w:rsidRPr="009156EB">
              <w:rPr>
                <w:sz w:val="20"/>
                <w:szCs w:val="20"/>
              </w:rPr>
              <w:t>bitcoin</w:t>
            </w:r>
            <w:r w:rsidRPr="00A926D5">
              <w:rPr>
                <w:sz w:val="20"/>
                <w:szCs w:val="20"/>
              </w:rPr>
              <w:t>, permitiendo la interacción por medio de foros</w:t>
            </w:r>
            <w:r>
              <w:rPr>
                <w:sz w:val="20"/>
                <w:szCs w:val="20"/>
              </w:rPr>
              <w:t>,</w:t>
            </w:r>
            <w:r w:rsidRPr="00A926D5">
              <w:rPr>
                <w:sz w:val="20"/>
                <w:szCs w:val="20"/>
              </w:rPr>
              <w:t xml:space="preserve"> entre los interesados.</w:t>
            </w:r>
          </w:p>
        </w:tc>
        <w:tc>
          <w:tcPr>
            <w:tcW w:w="4635" w:type="dxa"/>
            <w:shd w:val="clear" w:color="auto" w:fill="auto"/>
            <w:tcMar>
              <w:top w:w="100" w:type="dxa"/>
              <w:left w:w="100" w:type="dxa"/>
              <w:bottom w:w="100" w:type="dxa"/>
              <w:right w:w="100" w:type="dxa"/>
            </w:tcMar>
          </w:tcPr>
          <w:p w:rsidR="006C3493" w:rsidRPr="006C3493" w:rsidRDefault="006C3493" w:rsidP="006C3493">
            <w:pPr>
              <w:widowControl w:val="0"/>
              <w:spacing w:line="240" w:lineRule="auto"/>
              <w:rPr>
                <w:sz w:val="20"/>
                <w:szCs w:val="20"/>
              </w:rPr>
            </w:pPr>
          </w:p>
          <w:p w:rsidR="006C3493" w:rsidRPr="006C3493" w:rsidRDefault="006C3493" w:rsidP="006C3493">
            <w:pPr>
              <w:widowControl w:val="0"/>
              <w:spacing w:line="240" w:lineRule="auto"/>
              <w:rPr>
                <w:sz w:val="20"/>
                <w:szCs w:val="20"/>
              </w:rPr>
            </w:pPr>
            <w:r w:rsidRPr="006C3493">
              <w:rPr>
                <w:noProof/>
                <w:sz w:val="20"/>
                <w:szCs w:val="20"/>
              </w:rPr>
              <w:drawing>
                <wp:inline distT="114300" distB="114300" distL="114300" distR="114300" wp14:anchorId="742AD242" wp14:editId="29D1287C">
                  <wp:extent cx="1207149" cy="804766"/>
                  <wp:effectExtent l="0" t="0" r="0" b="0"/>
                  <wp:docPr id="479738435" name="image2.png"/>
                  <wp:cNvGraphicFramePr/>
                  <a:graphic xmlns:a="http://schemas.openxmlformats.org/drawingml/2006/main">
                    <a:graphicData uri="http://schemas.openxmlformats.org/drawingml/2006/picture">
                      <pic:pic xmlns:pic="http://schemas.openxmlformats.org/drawingml/2006/picture">
                        <pic:nvPicPr>
                          <pic:cNvPr id="479738435" name="image2.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207149" cy="804766"/>
                          </a:xfrm>
                          <a:prstGeom prst="rect">
                            <a:avLst/>
                          </a:prstGeom>
                          <a:ln/>
                        </pic:spPr>
                      </pic:pic>
                    </a:graphicData>
                  </a:graphic>
                </wp:inline>
              </w:drawing>
            </w:r>
          </w:p>
          <w:p w:rsidR="00260ED2" w:rsidRPr="00E20886" w:rsidRDefault="00000000" w:rsidP="006C3493">
            <w:pPr>
              <w:widowControl w:val="0"/>
              <w:spacing w:line="240" w:lineRule="auto"/>
              <w:rPr>
                <w:sz w:val="20"/>
                <w:szCs w:val="20"/>
              </w:rPr>
            </w:pPr>
            <w:hyperlink r:id="rId10" w:history="1">
              <w:r w:rsidR="00E20886" w:rsidRPr="00E20886">
                <w:rPr>
                  <w:rStyle w:val="Hyperlink"/>
                  <w:bCs/>
                  <w:sz w:val="20"/>
                  <w:szCs w:val="20"/>
                </w:rPr>
                <w:t>https://stock.adobe.com/co/images/cryptocurrency-golden-</w:t>
              </w:r>
              <w:r w:rsidR="00E20886" w:rsidRPr="009156EB">
                <w:rPr>
                  <w:rStyle w:val="Hyperlink"/>
                  <w:bCs/>
                  <w:i/>
                  <w:iCs/>
                  <w:sz w:val="20"/>
                  <w:szCs w:val="20"/>
                </w:rPr>
                <w:t>bitcoin</w:t>
              </w:r>
              <w:r w:rsidR="00E20886" w:rsidRPr="00E20886">
                <w:rPr>
                  <w:rStyle w:val="Hyperlink"/>
                  <w:bCs/>
                  <w:sz w:val="20"/>
                  <w:szCs w:val="20"/>
                </w:rPr>
                <w:t>-coin/176244558</w:t>
              </w:r>
            </w:hyperlink>
            <w:r w:rsidR="00E20886" w:rsidRPr="00E20886">
              <w:rPr>
                <w:bCs/>
                <w:sz w:val="20"/>
                <w:szCs w:val="20"/>
              </w:rPr>
              <w:t xml:space="preserve"> </w:t>
            </w:r>
          </w:p>
        </w:tc>
      </w:tr>
      <w:tr w:rsidR="006C3493" w:rsidRPr="00E20886">
        <w:trPr>
          <w:trHeight w:val="420"/>
        </w:trPr>
        <w:tc>
          <w:tcPr>
            <w:tcW w:w="1875" w:type="dxa"/>
            <w:shd w:val="clear" w:color="auto" w:fill="auto"/>
            <w:tcMar>
              <w:top w:w="100" w:type="dxa"/>
              <w:left w:w="100" w:type="dxa"/>
              <w:bottom w:w="100" w:type="dxa"/>
              <w:right w:w="100" w:type="dxa"/>
            </w:tcMar>
          </w:tcPr>
          <w:p w:rsidR="00260ED2" w:rsidRPr="006C3493" w:rsidRDefault="00000000">
            <w:pPr>
              <w:widowControl w:val="0"/>
              <w:spacing w:line="240" w:lineRule="auto"/>
              <w:rPr>
                <w:b/>
              </w:rPr>
            </w:pPr>
            <w:r w:rsidRPr="006C3493">
              <w:rPr>
                <w:b/>
              </w:rPr>
              <w:lastRenderedPageBreak/>
              <w:t>Slide 3</w:t>
            </w:r>
          </w:p>
        </w:tc>
        <w:tc>
          <w:tcPr>
            <w:tcW w:w="7890" w:type="dxa"/>
            <w:shd w:val="clear" w:color="auto" w:fill="auto"/>
            <w:tcMar>
              <w:top w:w="100" w:type="dxa"/>
              <w:left w:w="100" w:type="dxa"/>
              <w:bottom w:w="100" w:type="dxa"/>
              <w:right w:w="100" w:type="dxa"/>
            </w:tcMar>
          </w:tcPr>
          <w:p w:rsidR="00260ED2" w:rsidRPr="006C3493" w:rsidRDefault="006C3493" w:rsidP="006C3493">
            <w:pPr>
              <w:snapToGrid w:val="0"/>
              <w:spacing w:after="120"/>
              <w:rPr>
                <w:sz w:val="20"/>
                <w:szCs w:val="20"/>
              </w:rPr>
            </w:pPr>
            <w:r w:rsidRPr="00A926D5">
              <w:rPr>
                <w:sz w:val="20"/>
                <w:szCs w:val="20"/>
              </w:rPr>
              <w:t xml:space="preserve">Desde los años 2008 al 2013 emerge el </w:t>
            </w:r>
            <w:r w:rsidRPr="009156EB">
              <w:rPr>
                <w:sz w:val="20"/>
                <w:szCs w:val="20"/>
              </w:rPr>
              <w:t>bitcoin</w:t>
            </w:r>
            <w:r w:rsidRPr="006C3493">
              <w:rPr>
                <w:i/>
                <w:iCs/>
                <w:sz w:val="20"/>
                <w:szCs w:val="20"/>
              </w:rPr>
              <w:t xml:space="preserve"> </w:t>
            </w:r>
            <w:r w:rsidRPr="00A926D5">
              <w:rPr>
                <w:sz w:val="20"/>
                <w:szCs w:val="20"/>
              </w:rPr>
              <w:t xml:space="preserve">y las transacciones, es importante aclarar que no hay que confundir el concepto de </w:t>
            </w:r>
            <w:r w:rsidRPr="006C3493">
              <w:rPr>
                <w:i/>
                <w:iCs/>
                <w:sz w:val="20"/>
                <w:szCs w:val="20"/>
              </w:rPr>
              <w:t>blockchain</w:t>
            </w:r>
            <w:r w:rsidRPr="00A926D5">
              <w:rPr>
                <w:sz w:val="20"/>
                <w:szCs w:val="20"/>
              </w:rPr>
              <w:t xml:space="preserve"> y </w:t>
            </w:r>
            <w:r w:rsidRPr="009156EB">
              <w:rPr>
                <w:sz w:val="20"/>
                <w:szCs w:val="20"/>
              </w:rPr>
              <w:t>bitcoin</w:t>
            </w:r>
            <w:r w:rsidRPr="00A926D5">
              <w:rPr>
                <w:sz w:val="20"/>
                <w:szCs w:val="20"/>
              </w:rPr>
              <w:t xml:space="preserve">, </w:t>
            </w:r>
            <w:r>
              <w:rPr>
                <w:sz w:val="20"/>
                <w:szCs w:val="20"/>
              </w:rPr>
              <w:t>por</w:t>
            </w:r>
            <w:r w:rsidRPr="00A926D5">
              <w:rPr>
                <w:sz w:val="20"/>
                <w:szCs w:val="20"/>
              </w:rPr>
              <w:t>que muchas personas piensan que es lo mismo, y no es así</w:t>
            </w:r>
            <w:r>
              <w:rPr>
                <w:sz w:val="20"/>
                <w:szCs w:val="20"/>
              </w:rPr>
              <w:t>,</w:t>
            </w:r>
            <w:r w:rsidRPr="00A926D5">
              <w:rPr>
                <w:sz w:val="20"/>
                <w:szCs w:val="20"/>
              </w:rPr>
              <w:t xml:space="preserve"> debido a que </w:t>
            </w:r>
            <w:r w:rsidRPr="006C3493">
              <w:rPr>
                <w:i/>
                <w:iCs/>
                <w:sz w:val="20"/>
                <w:szCs w:val="20"/>
              </w:rPr>
              <w:t>blockchain</w:t>
            </w:r>
            <w:r w:rsidRPr="00A926D5">
              <w:rPr>
                <w:sz w:val="20"/>
                <w:szCs w:val="20"/>
              </w:rPr>
              <w:t xml:space="preserve"> es la tecnología en que se fundamentan las aplicaciones y una de ellas es la criptomoneda. El nacimiento del </w:t>
            </w:r>
            <w:r w:rsidRPr="009156EB">
              <w:rPr>
                <w:sz w:val="20"/>
                <w:szCs w:val="20"/>
              </w:rPr>
              <w:t>bitcoin</w:t>
            </w:r>
            <w:r w:rsidRPr="00A926D5">
              <w:rPr>
                <w:sz w:val="20"/>
                <w:szCs w:val="20"/>
              </w:rPr>
              <w:t xml:space="preserve"> fue en 2008 y fue la primera aplicación que incluía la tecnología </w:t>
            </w:r>
            <w:r w:rsidRPr="006C3493">
              <w:rPr>
                <w:i/>
                <w:iCs/>
                <w:sz w:val="20"/>
                <w:szCs w:val="20"/>
              </w:rPr>
              <w:t>blockchain</w:t>
            </w:r>
            <w:r w:rsidRPr="00A926D5">
              <w:rPr>
                <w:sz w:val="20"/>
                <w:szCs w:val="20"/>
              </w:rPr>
              <w:t xml:space="preserve">, la definición dada por Satoshi Nakamoto en su artículo fue que se trataba de un sistema eléctrico </w:t>
            </w:r>
            <w:r w:rsidRPr="006C3493">
              <w:rPr>
                <w:i/>
                <w:iCs/>
                <w:sz w:val="20"/>
                <w:szCs w:val="20"/>
              </w:rPr>
              <w:t>peer to peer</w:t>
            </w:r>
            <w:r w:rsidRPr="00A926D5">
              <w:rPr>
                <w:sz w:val="20"/>
                <w:szCs w:val="20"/>
              </w:rPr>
              <w:t xml:space="preserve"> (punto a punto)</w:t>
            </w:r>
            <w:r>
              <w:rPr>
                <w:sz w:val="20"/>
                <w:szCs w:val="20"/>
              </w:rPr>
              <w:t>.</w:t>
            </w:r>
          </w:p>
        </w:tc>
        <w:tc>
          <w:tcPr>
            <w:tcW w:w="4635" w:type="dxa"/>
            <w:shd w:val="clear" w:color="auto" w:fill="auto"/>
            <w:tcMar>
              <w:top w:w="100" w:type="dxa"/>
              <w:left w:w="100" w:type="dxa"/>
              <w:bottom w:w="100" w:type="dxa"/>
              <w:right w:w="100" w:type="dxa"/>
            </w:tcMar>
          </w:tcPr>
          <w:p w:rsidR="006C3493" w:rsidRPr="006C3493" w:rsidRDefault="006C3493" w:rsidP="006C3493">
            <w:pPr>
              <w:widowControl w:val="0"/>
              <w:spacing w:line="240" w:lineRule="auto"/>
              <w:rPr>
                <w:sz w:val="20"/>
                <w:szCs w:val="20"/>
              </w:rPr>
            </w:pPr>
          </w:p>
          <w:p w:rsidR="006C3493" w:rsidRPr="006C3493" w:rsidRDefault="006C3493" w:rsidP="006C3493">
            <w:pPr>
              <w:widowControl w:val="0"/>
              <w:spacing w:line="240" w:lineRule="auto"/>
              <w:rPr>
                <w:sz w:val="20"/>
                <w:szCs w:val="20"/>
              </w:rPr>
            </w:pPr>
            <w:r w:rsidRPr="006C3493">
              <w:rPr>
                <w:noProof/>
                <w:sz w:val="20"/>
                <w:szCs w:val="20"/>
              </w:rPr>
              <w:drawing>
                <wp:inline distT="114300" distB="114300" distL="114300" distR="114300" wp14:anchorId="742AD242" wp14:editId="29D1287C">
                  <wp:extent cx="1338263" cy="710582"/>
                  <wp:effectExtent l="0" t="0" r="0" b="635"/>
                  <wp:docPr id="991236577" name="image2.png"/>
                  <wp:cNvGraphicFramePr/>
                  <a:graphic xmlns:a="http://schemas.openxmlformats.org/drawingml/2006/main">
                    <a:graphicData uri="http://schemas.openxmlformats.org/drawingml/2006/picture">
                      <pic:pic xmlns:pic="http://schemas.openxmlformats.org/drawingml/2006/picture">
                        <pic:nvPicPr>
                          <pic:cNvPr id="991236577" name="image2.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1338263" cy="710582"/>
                          </a:xfrm>
                          <a:prstGeom prst="rect">
                            <a:avLst/>
                          </a:prstGeom>
                          <a:ln/>
                        </pic:spPr>
                      </pic:pic>
                    </a:graphicData>
                  </a:graphic>
                </wp:inline>
              </w:drawing>
            </w:r>
          </w:p>
          <w:p w:rsidR="00260ED2" w:rsidRPr="00E20886" w:rsidRDefault="00000000" w:rsidP="006C3493">
            <w:pPr>
              <w:widowControl w:val="0"/>
              <w:spacing w:line="240" w:lineRule="auto"/>
              <w:rPr>
                <w:sz w:val="20"/>
                <w:szCs w:val="20"/>
              </w:rPr>
            </w:pPr>
            <w:hyperlink r:id="rId12" w:history="1">
              <w:r w:rsidR="00E20886" w:rsidRPr="001735A4">
                <w:rPr>
                  <w:rStyle w:val="Hyperlink"/>
                  <w:bCs/>
                  <w:sz w:val="20"/>
                  <w:szCs w:val="20"/>
                </w:rPr>
                <w:t>https://stock.adobe.com/co/images/</w:t>
              </w:r>
              <w:r w:rsidR="00E20886" w:rsidRPr="009156EB">
                <w:rPr>
                  <w:rStyle w:val="Hyperlink"/>
                  <w:bCs/>
                  <w:i/>
                  <w:iCs/>
                  <w:sz w:val="20"/>
                  <w:szCs w:val="20"/>
                </w:rPr>
                <w:t>bitcoin</w:t>
              </w:r>
              <w:r w:rsidR="00E20886" w:rsidRPr="001735A4">
                <w:rPr>
                  <w:rStyle w:val="Hyperlink"/>
                  <w:bCs/>
                  <w:sz w:val="20"/>
                  <w:szCs w:val="20"/>
                </w:rPr>
                <w:t>-coins-and-trading-chart-scene-3d-illustration/248909607</w:t>
              </w:r>
            </w:hyperlink>
            <w:r w:rsidR="00E20886">
              <w:rPr>
                <w:bCs/>
                <w:sz w:val="20"/>
                <w:szCs w:val="20"/>
              </w:rPr>
              <w:t xml:space="preserve"> </w:t>
            </w:r>
          </w:p>
        </w:tc>
      </w:tr>
      <w:tr w:rsidR="006C3493" w:rsidRPr="00E20886">
        <w:trPr>
          <w:trHeight w:val="420"/>
        </w:trPr>
        <w:tc>
          <w:tcPr>
            <w:tcW w:w="1875" w:type="dxa"/>
            <w:shd w:val="clear" w:color="auto" w:fill="auto"/>
            <w:tcMar>
              <w:top w:w="100" w:type="dxa"/>
              <w:left w:w="100" w:type="dxa"/>
              <w:bottom w:w="100" w:type="dxa"/>
              <w:right w:w="100" w:type="dxa"/>
            </w:tcMar>
          </w:tcPr>
          <w:p w:rsidR="006C3493" w:rsidRPr="006C3493" w:rsidRDefault="006C3493">
            <w:pPr>
              <w:widowControl w:val="0"/>
              <w:spacing w:line="240" w:lineRule="auto"/>
              <w:rPr>
                <w:b/>
                <w:lang w:val="en-US"/>
              </w:rPr>
            </w:pPr>
            <w:r w:rsidRPr="006C3493">
              <w:rPr>
                <w:b/>
              </w:rPr>
              <w:t>Slide</w:t>
            </w:r>
            <w:r>
              <w:rPr>
                <w:b/>
              </w:rPr>
              <w:t xml:space="preserve"> 4</w:t>
            </w:r>
          </w:p>
        </w:tc>
        <w:tc>
          <w:tcPr>
            <w:tcW w:w="7890" w:type="dxa"/>
            <w:shd w:val="clear" w:color="auto" w:fill="auto"/>
            <w:tcMar>
              <w:top w:w="100" w:type="dxa"/>
              <w:left w:w="100" w:type="dxa"/>
              <w:bottom w:w="100" w:type="dxa"/>
              <w:right w:w="100" w:type="dxa"/>
            </w:tcMar>
          </w:tcPr>
          <w:p w:rsidR="006C3493" w:rsidRDefault="006C3493" w:rsidP="006C3493">
            <w:pPr>
              <w:snapToGrid w:val="0"/>
              <w:spacing w:after="120"/>
              <w:rPr>
                <w:sz w:val="20"/>
                <w:szCs w:val="20"/>
              </w:rPr>
            </w:pPr>
            <w:r w:rsidRPr="00A926D5">
              <w:rPr>
                <w:sz w:val="20"/>
                <w:szCs w:val="20"/>
              </w:rPr>
              <w:t xml:space="preserve">Desde el momento en que el </w:t>
            </w:r>
            <w:r w:rsidRPr="009156EB">
              <w:rPr>
                <w:sz w:val="20"/>
                <w:szCs w:val="20"/>
              </w:rPr>
              <w:t>bitcoin</w:t>
            </w:r>
            <w:r>
              <w:rPr>
                <w:i/>
                <w:iCs/>
                <w:sz w:val="20"/>
                <w:szCs w:val="20"/>
              </w:rPr>
              <w:t>,</w:t>
            </w:r>
            <w:r w:rsidRPr="006C3493">
              <w:rPr>
                <w:i/>
                <w:iCs/>
                <w:sz w:val="20"/>
                <w:szCs w:val="20"/>
              </w:rPr>
              <w:t xml:space="preserve"> </w:t>
            </w:r>
            <w:r w:rsidRPr="00A926D5">
              <w:rPr>
                <w:sz w:val="20"/>
                <w:szCs w:val="20"/>
              </w:rPr>
              <w:t xml:space="preserve">que es una aplicación de </w:t>
            </w:r>
            <w:r w:rsidRPr="006C3493">
              <w:rPr>
                <w:i/>
                <w:iCs/>
                <w:sz w:val="20"/>
                <w:szCs w:val="20"/>
              </w:rPr>
              <w:t>blockchain</w:t>
            </w:r>
            <w:r>
              <w:rPr>
                <w:sz w:val="20"/>
                <w:szCs w:val="20"/>
              </w:rPr>
              <w:t>,</w:t>
            </w:r>
            <w:r w:rsidRPr="00A926D5">
              <w:rPr>
                <w:sz w:val="20"/>
                <w:szCs w:val="20"/>
              </w:rPr>
              <w:t xml:space="preserve"> se puso en conocimiento</w:t>
            </w:r>
            <w:r>
              <w:rPr>
                <w:sz w:val="20"/>
                <w:szCs w:val="20"/>
              </w:rPr>
              <w:t>,</w:t>
            </w:r>
            <w:r w:rsidRPr="00A926D5">
              <w:rPr>
                <w:sz w:val="20"/>
                <w:szCs w:val="20"/>
              </w:rPr>
              <w:t xml:space="preserve"> han surgido una gran variedad de aplicaciones que tienen como objetivo el aprovechamiento de la tecnología digital.</w:t>
            </w:r>
          </w:p>
          <w:p w:rsidR="006C3493" w:rsidRPr="006C3493" w:rsidRDefault="006C3493" w:rsidP="006C3493">
            <w:pPr>
              <w:snapToGrid w:val="0"/>
              <w:spacing w:after="120"/>
              <w:rPr>
                <w:sz w:val="20"/>
                <w:szCs w:val="20"/>
              </w:rPr>
            </w:pPr>
            <w:r w:rsidRPr="00A926D5">
              <w:rPr>
                <w:sz w:val="20"/>
                <w:szCs w:val="20"/>
              </w:rPr>
              <w:t>Satoshi estableció el bloque origen de donde salieron otros bloques, los cuales se interconectaban</w:t>
            </w:r>
            <w:r>
              <w:rPr>
                <w:sz w:val="20"/>
                <w:szCs w:val="20"/>
              </w:rPr>
              <w:t>,</w:t>
            </w:r>
            <w:r w:rsidRPr="00A926D5">
              <w:rPr>
                <w:sz w:val="20"/>
                <w:szCs w:val="20"/>
              </w:rPr>
              <w:t xml:space="preserve"> obteniendo como resultado una gran cadena de bloques que enviaban varios fragmentos de información y transacciones. </w:t>
            </w:r>
          </w:p>
        </w:tc>
        <w:tc>
          <w:tcPr>
            <w:tcW w:w="4635" w:type="dxa"/>
            <w:shd w:val="clear" w:color="auto" w:fill="auto"/>
            <w:tcMar>
              <w:top w:w="100" w:type="dxa"/>
              <w:left w:w="100" w:type="dxa"/>
              <w:bottom w:w="100" w:type="dxa"/>
              <w:right w:w="100" w:type="dxa"/>
            </w:tcMar>
          </w:tcPr>
          <w:p w:rsidR="006C3493" w:rsidRPr="006C3493" w:rsidRDefault="006C3493" w:rsidP="006C3493">
            <w:pPr>
              <w:widowControl w:val="0"/>
              <w:spacing w:line="240" w:lineRule="auto"/>
              <w:rPr>
                <w:sz w:val="20"/>
                <w:szCs w:val="20"/>
              </w:rPr>
            </w:pPr>
          </w:p>
          <w:p w:rsidR="006C3493" w:rsidRPr="006C3493" w:rsidRDefault="006C3493" w:rsidP="006C3493">
            <w:pPr>
              <w:widowControl w:val="0"/>
              <w:spacing w:line="240" w:lineRule="auto"/>
              <w:rPr>
                <w:sz w:val="20"/>
                <w:szCs w:val="20"/>
              </w:rPr>
            </w:pPr>
            <w:r w:rsidRPr="006C3493">
              <w:rPr>
                <w:noProof/>
                <w:sz w:val="20"/>
                <w:szCs w:val="20"/>
              </w:rPr>
              <w:drawing>
                <wp:inline distT="114300" distB="114300" distL="114300" distR="114300" wp14:anchorId="742AD242" wp14:editId="29D1287C">
                  <wp:extent cx="1338263" cy="656816"/>
                  <wp:effectExtent l="0" t="0" r="0" b="3810"/>
                  <wp:docPr id="1144125159" name="image2.png"/>
                  <wp:cNvGraphicFramePr/>
                  <a:graphic xmlns:a="http://schemas.openxmlformats.org/drawingml/2006/main">
                    <a:graphicData uri="http://schemas.openxmlformats.org/drawingml/2006/picture">
                      <pic:pic xmlns:pic="http://schemas.openxmlformats.org/drawingml/2006/picture">
                        <pic:nvPicPr>
                          <pic:cNvPr id="1144125159" name="image2.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1338263" cy="656816"/>
                          </a:xfrm>
                          <a:prstGeom prst="rect">
                            <a:avLst/>
                          </a:prstGeom>
                          <a:ln/>
                        </pic:spPr>
                      </pic:pic>
                    </a:graphicData>
                  </a:graphic>
                </wp:inline>
              </w:drawing>
            </w:r>
          </w:p>
          <w:p w:rsidR="006C3493" w:rsidRPr="00E20886" w:rsidRDefault="00000000" w:rsidP="006C3493">
            <w:pPr>
              <w:widowControl w:val="0"/>
              <w:spacing w:line="240" w:lineRule="auto"/>
              <w:rPr>
                <w:sz w:val="20"/>
                <w:szCs w:val="20"/>
              </w:rPr>
            </w:pPr>
            <w:hyperlink r:id="rId14" w:history="1">
              <w:r w:rsidR="00E20886" w:rsidRPr="00E20886">
                <w:rPr>
                  <w:rStyle w:val="Hyperlink"/>
                  <w:bCs/>
                  <w:sz w:val="20"/>
                  <w:szCs w:val="20"/>
                </w:rPr>
                <w:t>https://stock.adobe.com/co/images/finger-pressing-a-blockchain-block-with-the-text-transaction-a-bitcoin-symbol-and-security-sha256-algorithm-hach-composite-between-a-hand-photography-and-a-3d-background/615948667</w:t>
              </w:r>
            </w:hyperlink>
            <w:r w:rsidR="00E20886" w:rsidRPr="00E20886">
              <w:rPr>
                <w:bCs/>
                <w:sz w:val="20"/>
                <w:szCs w:val="20"/>
              </w:rPr>
              <w:t xml:space="preserve"> </w:t>
            </w:r>
          </w:p>
        </w:tc>
      </w:tr>
      <w:tr w:rsidR="006C3493" w:rsidRPr="00E20886">
        <w:trPr>
          <w:trHeight w:val="420"/>
        </w:trPr>
        <w:tc>
          <w:tcPr>
            <w:tcW w:w="1875" w:type="dxa"/>
            <w:shd w:val="clear" w:color="auto" w:fill="auto"/>
            <w:tcMar>
              <w:top w:w="100" w:type="dxa"/>
              <w:left w:w="100" w:type="dxa"/>
              <w:bottom w:w="100" w:type="dxa"/>
              <w:right w:w="100" w:type="dxa"/>
            </w:tcMar>
          </w:tcPr>
          <w:p w:rsidR="006C3493" w:rsidRPr="006C3493" w:rsidRDefault="006C3493">
            <w:pPr>
              <w:widowControl w:val="0"/>
              <w:spacing w:line="240" w:lineRule="auto"/>
              <w:rPr>
                <w:b/>
              </w:rPr>
            </w:pPr>
            <w:r w:rsidRPr="006C3493">
              <w:rPr>
                <w:b/>
              </w:rPr>
              <w:t>Slide</w:t>
            </w:r>
            <w:r>
              <w:rPr>
                <w:b/>
              </w:rPr>
              <w:t xml:space="preserve"> 5</w:t>
            </w:r>
          </w:p>
        </w:tc>
        <w:tc>
          <w:tcPr>
            <w:tcW w:w="7890" w:type="dxa"/>
            <w:shd w:val="clear" w:color="auto" w:fill="auto"/>
            <w:tcMar>
              <w:top w:w="100" w:type="dxa"/>
              <w:left w:w="100" w:type="dxa"/>
              <w:bottom w:w="100" w:type="dxa"/>
              <w:right w:w="100" w:type="dxa"/>
            </w:tcMar>
          </w:tcPr>
          <w:p w:rsidR="006C3493" w:rsidRPr="00A926D5" w:rsidRDefault="006C3493" w:rsidP="006C3493">
            <w:pPr>
              <w:snapToGrid w:val="0"/>
              <w:spacing w:after="120"/>
              <w:rPr>
                <w:sz w:val="20"/>
                <w:szCs w:val="20"/>
              </w:rPr>
            </w:pPr>
            <w:r>
              <w:rPr>
                <w:sz w:val="20"/>
                <w:szCs w:val="20"/>
              </w:rPr>
              <w:t>P</w:t>
            </w:r>
            <w:r w:rsidRPr="00A926D5">
              <w:rPr>
                <w:sz w:val="20"/>
                <w:szCs w:val="20"/>
              </w:rPr>
              <w:t>ara los años 2013-2015</w:t>
            </w:r>
            <w:r>
              <w:rPr>
                <w:sz w:val="20"/>
                <w:szCs w:val="20"/>
              </w:rPr>
              <w:t>,</w:t>
            </w:r>
            <w:r w:rsidRPr="00A926D5">
              <w:rPr>
                <w:sz w:val="20"/>
                <w:szCs w:val="20"/>
              </w:rPr>
              <w:t xml:space="preserve"> </w:t>
            </w:r>
            <w:r w:rsidRPr="006C3493">
              <w:rPr>
                <w:i/>
                <w:iCs/>
                <w:sz w:val="20"/>
                <w:szCs w:val="20"/>
              </w:rPr>
              <w:t xml:space="preserve">blockchain </w:t>
            </w:r>
            <w:r w:rsidRPr="00A926D5">
              <w:rPr>
                <w:sz w:val="20"/>
                <w:szCs w:val="20"/>
              </w:rPr>
              <w:t>evolucionó a su versión 2.0 y trajo los llamados contratos inteligentes (</w:t>
            </w:r>
            <w:r w:rsidRPr="006C3493">
              <w:rPr>
                <w:i/>
                <w:iCs/>
                <w:sz w:val="20"/>
                <w:szCs w:val="20"/>
              </w:rPr>
              <w:t>smart contracts</w:t>
            </w:r>
            <w:r w:rsidRPr="00A926D5">
              <w:rPr>
                <w:sz w:val="20"/>
                <w:szCs w:val="20"/>
              </w:rPr>
              <w:t>)</w:t>
            </w:r>
            <w:r>
              <w:rPr>
                <w:sz w:val="20"/>
                <w:szCs w:val="20"/>
              </w:rPr>
              <w:t>,</w:t>
            </w:r>
            <w:r w:rsidRPr="00A926D5">
              <w:rPr>
                <w:sz w:val="20"/>
                <w:szCs w:val="20"/>
              </w:rPr>
              <w:t xml:space="preserve"> desarrollo realizado por Vitalik Butterin y al que llamaron Ethereum, que incorporaba una función que ofrece a los individuos registrar otro tipo de activos como lo son los contratos, ampliando a una plataforma que también desarrolla aplicaciones descentralizadas. Un contrato inteligente es un conjunto de instrucciones que se almacenan en un </w:t>
            </w:r>
            <w:r w:rsidRPr="006C3493">
              <w:rPr>
                <w:i/>
                <w:iCs/>
                <w:sz w:val="20"/>
                <w:szCs w:val="20"/>
              </w:rPr>
              <w:t>blockchain</w:t>
            </w:r>
            <w:r w:rsidRPr="00A926D5">
              <w:rPr>
                <w:sz w:val="20"/>
                <w:szCs w:val="20"/>
              </w:rPr>
              <w:t>, las cuales se ejecutan automáticamente</w:t>
            </w:r>
            <w:r>
              <w:rPr>
                <w:sz w:val="20"/>
                <w:szCs w:val="20"/>
              </w:rPr>
              <w:t>,</w:t>
            </w:r>
            <w:r w:rsidRPr="00A926D5">
              <w:rPr>
                <w:sz w:val="20"/>
                <w:szCs w:val="20"/>
              </w:rPr>
              <w:t xml:space="preserve"> dependiendo de los parámetros programados, esta ejecución se realiza de forma segura e inmutable.</w:t>
            </w:r>
          </w:p>
        </w:tc>
        <w:tc>
          <w:tcPr>
            <w:tcW w:w="4635" w:type="dxa"/>
            <w:shd w:val="clear" w:color="auto" w:fill="auto"/>
            <w:tcMar>
              <w:top w:w="100" w:type="dxa"/>
              <w:left w:w="100" w:type="dxa"/>
              <w:bottom w:w="100" w:type="dxa"/>
              <w:right w:w="100" w:type="dxa"/>
            </w:tcMar>
          </w:tcPr>
          <w:p w:rsidR="006C3493" w:rsidRPr="006C3493" w:rsidRDefault="006C3493" w:rsidP="006C3493">
            <w:pPr>
              <w:widowControl w:val="0"/>
              <w:spacing w:line="240" w:lineRule="auto"/>
              <w:rPr>
                <w:sz w:val="20"/>
                <w:szCs w:val="20"/>
              </w:rPr>
            </w:pPr>
          </w:p>
          <w:p w:rsidR="006C3493" w:rsidRPr="006C3493" w:rsidRDefault="006C3493" w:rsidP="006C3493">
            <w:pPr>
              <w:widowControl w:val="0"/>
              <w:spacing w:line="240" w:lineRule="auto"/>
              <w:rPr>
                <w:sz w:val="20"/>
                <w:szCs w:val="20"/>
              </w:rPr>
            </w:pPr>
            <w:r w:rsidRPr="006C3493">
              <w:rPr>
                <w:noProof/>
                <w:sz w:val="20"/>
                <w:szCs w:val="20"/>
              </w:rPr>
              <w:drawing>
                <wp:inline distT="114300" distB="114300" distL="114300" distR="114300" wp14:anchorId="3291CD07" wp14:editId="1E7342C3">
                  <wp:extent cx="1338263" cy="752185"/>
                  <wp:effectExtent l="0" t="0" r="0" b="0"/>
                  <wp:docPr id="1675107764" name="image2.png"/>
                  <wp:cNvGraphicFramePr/>
                  <a:graphic xmlns:a="http://schemas.openxmlformats.org/drawingml/2006/main">
                    <a:graphicData uri="http://schemas.openxmlformats.org/drawingml/2006/picture">
                      <pic:pic xmlns:pic="http://schemas.openxmlformats.org/drawingml/2006/picture">
                        <pic:nvPicPr>
                          <pic:cNvPr id="1675107764" name="image2.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1338263" cy="752185"/>
                          </a:xfrm>
                          <a:prstGeom prst="rect">
                            <a:avLst/>
                          </a:prstGeom>
                          <a:ln/>
                        </pic:spPr>
                      </pic:pic>
                    </a:graphicData>
                  </a:graphic>
                </wp:inline>
              </w:drawing>
            </w:r>
          </w:p>
          <w:p w:rsidR="006C3493" w:rsidRDefault="00E20886" w:rsidP="006C3493">
            <w:pPr>
              <w:widowControl w:val="0"/>
              <w:spacing w:line="240" w:lineRule="auto"/>
              <w:rPr>
                <w:sz w:val="20"/>
                <w:szCs w:val="20"/>
              </w:rPr>
            </w:pPr>
            <w:r w:rsidRPr="00E20886">
              <w:rPr>
                <w:sz w:val="20"/>
                <w:szCs w:val="20"/>
              </w:rPr>
              <w:t>https://stock.adobe.com/co/images/bitcoin/439640492</w:t>
            </w:r>
          </w:p>
          <w:p w:rsidR="00E20886" w:rsidRPr="00E20886" w:rsidRDefault="00E20886" w:rsidP="006C3493">
            <w:pPr>
              <w:widowControl w:val="0"/>
              <w:spacing w:line="240" w:lineRule="auto"/>
              <w:rPr>
                <w:sz w:val="20"/>
                <w:szCs w:val="20"/>
              </w:rPr>
            </w:pPr>
          </w:p>
        </w:tc>
      </w:tr>
      <w:tr w:rsidR="006C3493" w:rsidRPr="00E20886">
        <w:trPr>
          <w:trHeight w:val="420"/>
        </w:trPr>
        <w:tc>
          <w:tcPr>
            <w:tcW w:w="1875" w:type="dxa"/>
            <w:shd w:val="clear" w:color="auto" w:fill="auto"/>
            <w:tcMar>
              <w:top w:w="100" w:type="dxa"/>
              <w:left w:w="100" w:type="dxa"/>
              <w:bottom w:w="100" w:type="dxa"/>
              <w:right w:w="100" w:type="dxa"/>
            </w:tcMar>
          </w:tcPr>
          <w:p w:rsidR="006C3493" w:rsidRPr="006C3493" w:rsidRDefault="006C3493">
            <w:pPr>
              <w:widowControl w:val="0"/>
              <w:spacing w:line="240" w:lineRule="auto"/>
              <w:rPr>
                <w:b/>
              </w:rPr>
            </w:pPr>
            <w:r w:rsidRPr="006C3493">
              <w:rPr>
                <w:b/>
              </w:rPr>
              <w:t>Slide</w:t>
            </w:r>
            <w:r>
              <w:rPr>
                <w:b/>
              </w:rPr>
              <w:t xml:space="preserve"> 6</w:t>
            </w:r>
          </w:p>
        </w:tc>
        <w:tc>
          <w:tcPr>
            <w:tcW w:w="7890" w:type="dxa"/>
            <w:shd w:val="clear" w:color="auto" w:fill="auto"/>
            <w:tcMar>
              <w:top w:w="100" w:type="dxa"/>
              <w:left w:w="100" w:type="dxa"/>
              <w:bottom w:w="100" w:type="dxa"/>
              <w:right w:w="100" w:type="dxa"/>
            </w:tcMar>
          </w:tcPr>
          <w:p w:rsidR="006C3493" w:rsidRPr="00A926D5" w:rsidRDefault="006C3493" w:rsidP="006C3493">
            <w:pPr>
              <w:snapToGrid w:val="0"/>
              <w:spacing w:after="120"/>
              <w:rPr>
                <w:sz w:val="20"/>
                <w:szCs w:val="20"/>
              </w:rPr>
            </w:pPr>
            <w:r w:rsidRPr="00A926D5">
              <w:rPr>
                <w:sz w:val="20"/>
                <w:szCs w:val="20"/>
              </w:rPr>
              <w:t>A partir del 2018 surgen una serie de proyectos</w:t>
            </w:r>
            <w:r>
              <w:rPr>
                <w:sz w:val="20"/>
                <w:szCs w:val="20"/>
              </w:rPr>
              <w:t>,</w:t>
            </w:r>
            <w:r w:rsidRPr="00A926D5">
              <w:rPr>
                <w:sz w:val="20"/>
                <w:szCs w:val="20"/>
              </w:rPr>
              <w:t xml:space="preserve"> explotando la gran capacidad de la tecnología </w:t>
            </w:r>
            <w:r w:rsidRPr="006C3493">
              <w:rPr>
                <w:i/>
                <w:iCs/>
                <w:sz w:val="20"/>
                <w:szCs w:val="20"/>
              </w:rPr>
              <w:t>blockchain</w:t>
            </w:r>
            <w:r w:rsidRPr="00A926D5">
              <w:rPr>
                <w:sz w:val="20"/>
                <w:szCs w:val="20"/>
              </w:rPr>
              <w:t xml:space="preserve">, estos proyectos buscaban tratar las fallas de Ethereum y </w:t>
            </w:r>
            <w:r w:rsidRPr="009156EB">
              <w:rPr>
                <w:sz w:val="20"/>
                <w:szCs w:val="20"/>
              </w:rPr>
              <w:lastRenderedPageBreak/>
              <w:t>bitcoin</w:t>
            </w:r>
            <w:r w:rsidRPr="00A926D5">
              <w:rPr>
                <w:sz w:val="20"/>
                <w:szCs w:val="20"/>
              </w:rPr>
              <w:t>, incluyendo también nuevas características. Una de las aplicaciones más representativas fueron IOTA y NEO</w:t>
            </w:r>
            <w:r>
              <w:rPr>
                <w:sz w:val="20"/>
                <w:szCs w:val="20"/>
              </w:rPr>
              <w:t>,</w:t>
            </w:r>
            <w:r w:rsidRPr="00A926D5">
              <w:rPr>
                <w:sz w:val="20"/>
                <w:szCs w:val="20"/>
              </w:rPr>
              <w:t xml:space="preserve"> enfocadas en proporcionar más seguridad y escalabilidad que las aplicaciones iniciales de </w:t>
            </w:r>
            <w:r w:rsidRPr="006C3493">
              <w:rPr>
                <w:i/>
                <w:iCs/>
                <w:sz w:val="20"/>
                <w:szCs w:val="20"/>
              </w:rPr>
              <w:t>blockchain.</w:t>
            </w:r>
          </w:p>
        </w:tc>
        <w:tc>
          <w:tcPr>
            <w:tcW w:w="4635" w:type="dxa"/>
            <w:shd w:val="clear" w:color="auto" w:fill="auto"/>
            <w:tcMar>
              <w:top w:w="100" w:type="dxa"/>
              <w:left w:w="100" w:type="dxa"/>
              <w:bottom w:w="100" w:type="dxa"/>
              <w:right w:w="100" w:type="dxa"/>
            </w:tcMar>
          </w:tcPr>
          <w:p w:rsidR="006C3493" w:rsidRPr="006C3493" w:rsidRDefault="006C3493" w:rsidP="006C3493">
            <w:pPr>
              <w:widowControl w:val="0"/>
              <w:spacing w:line="240" w:lineRule="auto"/>
              <w:rPr>
                <w:sz w:val="20"/>
                <w:szCs w:val="20"/>
              </w:rPr>
            </w:pPr>
          </w:p>
          <w:p w:rsidR="006C3493" w:rsidRPr="006C3493" w:rsidRDefault="006C3493" w:rsidP="006C3493">
            <w:pPr>
              <w:widowControl w:val="0"/>
              <w:spacing w:line="240" w:lineRule="auto"/>
              <w:rPr>
                <w:sz w:val="20"/>
                <w:szCs w:val="20"/>
              </w:rPr>
            </w:pPr>
            <w:r w:rsidRPr="006C3493">
              <w:rPr>
                <w:noProof/>
                <w:sz w:val="20"/>
                <w:szCs w:val="20"/>
              </w:rPr>
              <w:lastRenderedPageBreak/>
              <w:drawing>
                <wp:inline distT="114300" distB="114300" distL="114300" distR="114300" wp14:anchorId="3291CD07" wp14:editId="1E7342C3">
                  <wp:extent cx="1338263" cy="639807"/>
                  <wp:effectExtent l="0" t="0" r="0" b="0"/>
                  <wp:docPr id="1802489827" name="image2.png"/>
                  <wp:cNvGraphicFramePr/>
                  <a:graphic xmlns:a="http://schemas.openxmlformats.org/drawingml/2006/main">
                    <a:graphicData uri="http://schemas.openxmlformats.org/drawingml/2006/picture">
                      <pic:pic xmlns:pic="http://schemas.openxmlformats.org/drawingml/2006/picture">
                        <pic:nvPicPr>
                          <pic:cNvPr id="1802489827" name="image2.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1338263" cy="639807"/>
                          </a:xfrm>
                          <a:prstGeom prst="rect">
                            <a:avLst/>
                          </a:prstGeom>
                          <a:ln/>
                        </pic:spPr>
                      </pic:pic>
                    </a:graphicData>
                  </a:graphic>
                </wp:inline>
              </w:drawing>
            </w:r>
          </w:p>
          <w:p w:rsidR="006C3493" w:rsidRPr="00E20886" w:rsidRDefault="00000000" w:rsidP="006C3493">
            <w:pPr>
              <w:widowControl w:val="0"/>
              <w:spacing w:line="240" w:lineRule="auto"/>
              <w:rPr>
                <w:sz w:val="20"/>
                <w:szCs w:val="20"/>
              </w:rPr>
            </w:pPr>
            <w:hyperlink r:id="rId17" w:history="1">
              <w:r w:rsidR="00E20886" w:rsidRPr="00E20886">
                <w:rPr>
                  <w:rStyle w:val="Hyperlink"/>
                  <w:bCs/>
                  <w:sz w:val="20"/>
                  <w:szCs w:val="20"/>
                </w:rPr>
                <w:t>https://stock.adobe.com/co/images/crypto-and-bitcoin-exchange-traded-fund-or-spot-price-etf-funds-application-gets-approved-and-listed-for-institutions-investment-on-stock-exchanges-concept-as-wide-banner-design-with-information-data/641867510</w:t>
              </w:r>
            </w:hyperlink>
            <w:r w:rsidR="00E20886" w:rsidRPr="00E20886">
              <w:rPr>
                <w:bCs/>
                <w:sz w:val="20"/>
                <w:szCs w:val="20"/>
              </w:rPr>
              <w:t xml:space="preserve"> </w:t>
            </w:r>
          </w:p>
        </w:tc>
      </w:tr>
    </w:tbl>
    <w:p w:rsidR="00260ED2" w:rsidRPr="00E20886" w:rsidRDefault="00260ED2">
      <w:pPr>
        <w:spacing w:line="240" w:lineRule="auto"/>
        <w:rPr>
          <w:b/>
        </w:rPr>
      </w:pPr>
    </w:p>
    <w:sectPr w:rsidR="00260ED2" w:rsidRPr="00E20886">
      <w:headerReference w:type="default" r:id="rId18"/>
      <w:footerReference w:type="default" r:id="rId19"/>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0165" w:rsidRDefault="000C0165">
      <w:pPr>
        <w:spacing w:line="240" w:lineRule="auto"/>
      </w:pPr>
      <w:r>
        <w:separator/>
      </w:r>
    </w:p>
  </w:endnote>
  <w:endnote w:type="continuationSeparator" w:id="0">
    <w:p w:rsidR="000C0165" w:rsidRDefault="000C0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ED2" w:rsidRDefault="00260ED2">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0165" w:rsidRDefault="000C0165">
      <w:pPr>
        <w:spacing w:line="240" w:lineRule="auto"/>
      </w:pPr>
      <w:r>
        <w:separator/>
      </w:r>
    </w:p>
  </w:footnote>
  <w:footnote w:type="continuationSeparator" w:id="0">
    <w:p w:rsidR="000C0165" w:rsidRDefault="000C01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ED2"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260ED2" w:rsidRDefault="00000000">
                          <w:pPr>
                            <w:spacing w:line="240" w:lineRule="auto"/>
                            <w:textDirection w:val="btLr"/>
                          </w:pPr>
                          <w:r>
                            <w:rPr>
                              <w:b/>
                              <w:color w:val="000000"/>
                            </w:rPr>
                            <w:t xml:space="preserve">FORMATO DE DISEÑO INSTRUCCIONAL </w:t>
                          </w:r>
                        </w:p>
                        <w:p w:rsidR="00260ED2" w:rsidRDefault="00000000">
                          <w:pPr>
                            <w:spacing w:line="275" w:lineRule="auto"/>
                            <w:textDirection w:val="btLr"/>
                          </w:pPr>
                          <w:r>
                            <w:rPr>
                              <w:b/>
                              <w:color w:val="000000"/>
                            </w:rPr>
                            <w:t>COMPONENTES WEB PARA DIAGRAMACIÓN DE CONTENIDO</w:t>
                          </w:r>
                        </w:p>
                        <w:p w:rsidR="00260ED2" w:rsidRDefault="00260ED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636CD"/>
    <w:multiLevelType w:val="multilevel"/>
    <w:tmpl w:val="14DA6D90"/>
    <w:lvl w:ilvl="0">
      <w:start w:val="1"/>
      <w:numFmt w:val="bullet"/>
      <w:lvlText w:val="●"/>
      <w:lvlJc w:val="left"/>
      <w:pPr>
        <w:ind w:left="720" w:hanging="360"/>
      </w:pPr>
      <w:rPr>
        <w:rFonts w:ascii="Roboto" w:eastAsia="Roboto" w:hAnsi="Roboto" w:cs="Roboto"/>
        <w:color w:val="1226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921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ED2"/>
    <w:rsid w:val="000C0165"/>
    <w:rsid w:val="00260ED2"/>
    <w:rsid w:val="006C3493"/>
    <w:rsid w:val="009156EB"/>
    <w:rsid w:val="00D85585"/>
    <w:rsid w:val="00E2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B5493D4-C3DB-664F-839F-E4B1F24E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20886"/>
    <w:rPr>
      <w:color w:val="0000FF" w:themeColor="hyperlink"/>
      <w:u w:val="single"/>
    </w:rPr>
  </w:style>
  <w:style w:type="character" w:styleId="UnresolvedMention">
    <w:name w:val="Unresolved Mention"/>
    <w:basedOn w:val="DefaultParagraphFont"/>
    <w:uiPriority w:val="99"/>
    <w:semiHidden/>
    <w:unhideWhenUsed/>
    <w:rsid w:val="00E20886"/>
    <w:rPr>
      <w:color w:val="605E5C"/>
      <w:shd w:val="clear" w:color="auto" w:fill="E1DFDD"/>
    </w:rPr>
  </w:style>
  <w:style w:type="character" w:styleId="FollowedHyperlink">
    <w:name w:val="FollowedHyperlink"/>
    <w:basedOn w:val="DefaultParagraphFont"/>
    <w:uiPriority w:val="99"/>
    <w:semiHidden/>
    <w:unhideWhenUsed/>
    <w:rsid w:val="00E208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ock.adobe.com/co/images/blockchain-technology-and-network-concept-businessman-holding-text-blockchain-in-hand-with-icons-network-connection-on-blue-security-and-digital-connection-background/196968684"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ock.adobe.com/co/images/bitcoin-coins-and-trading-chart-scene-3d-illustration/248909607" TargetMode="External"/><Relationship Id="rId17" Type="http://schemas.openxmlformats.org/officeDocument/2006/relationships/hyperlink" Target="https://stock.adobe.com/co/images/crypto-and-bitcoin-exchange-traded-fund-or-spot-price-etf-funds-application-gets-approved-and-listed-for-institutions-investment-on-stock-exchanges-concept-as-wide-banner-design-with-information-data/64186751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customXml/item2.xml"/><Relationship Id="rId10" Type="http://schemas.openxmlformats.org/officeDocument/2006/relationships/hyperlink" Target="https://stock.adobe.com/co/images/cryptocurrency-golden-bitcoin-coin/17624455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ock.adobe.com/co/images/finger-pressing-a-blockchain-block-with-the-text-transaction-a-bitcoin-symbol-and-security-sha256-algorithm-hach-composite-between-a-hand-photography-and-a-3d-background/615948667"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014B12-ED38-4A5B-9999-CA552F030AC5}"/>
</file>

<file path=customXml/itemProps2.xml><?xml version="1.0" encoding="utf-8"?>
<ds:datastoreItem xmlns:ds="http://schemas.openxmlformats.org/officeDocument/2006/customXml" ds:itemID="{F0B00E7B-5504-480F-9156-8E2D783C3418}"/>
</file>

<file path=customXml/itemProps3.xml><?xml version="1.0" encoding="utf-8"?>
<ds:datastoreItem xmlns:ds="http://schemas.openxmlformats.org/officeDocument/2006/customXml" ds:itemID="{4F577A2A-CD75-4E26-B869-BA0F75DC66A8}"/>
</file>

<file path=docProps/app.xml><?xml version="1.0" encoding="utf-8"?>
<Properties xmlns="http://schemas.openxmlformats.org/officeDocument/2006/extended-properties" xmlns:vt="http://schemas.openxmlformats.org/officeDocument/2006/docPropsVTypes">
  <Template>Normal.dotm</Template>
  <TotalTime>8</TotalTime>
  <Pages>3</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2024-06-03T15:32:00Z</dcterms:created>
  <dcterms:modified xsi:type="dcterms:W3CDTF">2024-06-03T15:58:00Z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