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3C0CD" w14:textId="53D521F9" w:rsidR="00245C23" w:rsidRDefault="00245C23" w:rsidP="00245C23">
      <w:pPr>
        <w:jc w:val="center"/>
        <w:rPr>
          <w:rFonts w:ascii="Arial" w:hAnsi="Arial" w:cs="Arial"/>
          <w:b/>
          <w:bCs/>
          <w:sz w:val="20"/>
          <w:szCs w:val="20"/>
          <w:lang w:val="es-MX"/>
        </w:rPr>
      </w:pPr>
      <w:r w:rsidRPr="00245C23">
        <w:rPr>
          <w:rFonts w:ascii="Arial" w:hAnsi="Arial" w:cs="Arial"/>
          <w:b/>
          <w:bCs/>
          <w:sz w:val="20"/>
          <w:szCs w:val="20"/>
          <w:highlight w:val="cyan"/>
          <w:lang w:val="es-MX"/>
        </w:rPr>
        <w:t>AJUSTES 2</w:t>
      </w:r>
    </w:p>
    <w:p w14:paraId="65A511B3" w14:textId="49EACE28" w:rsidR="00D225B4" w:rsidRDefault="00BD4806" w:rsidP="00D225B4">
      <w:pPr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245C23">
        <w:rPr>
          <w:rFonts w:ascii="Arial" w:hAnsi="Arial" w:cs="Arial"/>
          <w:b/>
          <w:bCs/>
          <w:color w:val="FF0000"/>
          <w:sz w:val="20"/>
          <w:szCs w:val="20"/>
          <w:lang w:val="es-MX"/>
        </w:rPr>
        <w:t>Al finalizar el tema 1 incluir el llamado a la acción</w:t>
      </w:r>
    </w:p>
    <w:p w14:paraId="27F454E9" w14:textId="68B8E071" w:rsidR="00BD4806" w:rsidRPr="00D225B4" w:rsidRDefault="00BD4806" w:rsidP="00D225B4">
      <w:pPr>
        <w:jc w:val="both"/>
        <w:rPr>
          <w:rFonts w:ascii="Arial" w:hAnsi="Arial" w:cs="Arial"/>
          <w:b/>
          <w:bCs/>
          <w:sz w:val="20"/>
          <w:szCs w:val="20"/>
          <w:lang w:val="es-MX"/>
        </w:rPr>
      </w:pPr>
      <w:r w:rsidRPr="00BD4806">
        <w:rPr>
          <w:rFonts w:ascii="Arial" w:hAnsi="Arial" w:cs="Arial"/>
          <w:b/>
          <w:bCs/>
          <w:noProof/>
          <w:sz w:val="20"/>
          <w:szCs w:val="20"/>
          <w:lang w:val="es-MX"/>
        </w:rPr>
        <w:drawing>
          <wp:inline distT="0" distB="0" distL="0" distR="0" wp14:anchorId="17872DFD" wp14:editId="69365103">
            <wp:extent cx="5612130" cy="2103755"/>
            <wp:effectExtent l="0" t="0" r="7620" b="0"/>
            <wp:docPr id="254258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586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225B4" w14:paraId="1AA12E19" w14:textId="77777777" w:rsidTr="00D225B4">
        <w:tc>
          <w:tcPr>
            <w:tcW w:w="1838" w:type="dxa"/>
          </w:tcPr>
          <w:p w14:paraId="32CDB39A" w14:textId="1305666A" w:rsidR="00D225B4" w:rsidRDefault="00D225B4" w:rsidP="000C3D4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AC1A36" wp14:editId="4E85090F">
                  <wp:extent cx="962025" cy="1201335"/>
                  <wp:effectExtent l="0" t="0" r="0" b="0"/>
                  <wp:docPr id="286174280" name="Picture 1" descr="Aprenda todo sobre la diferencia entre PDF y Word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prenda todo sobre la diferencia entre PDF y Word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950" cy="120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 w14:paraId="174CEF38" w14:textId="77777777" w:rsidR="00D225B4" w:rsidRPr="00D225B4" w:rsidRDefault="00D225B4" w:rsidP="00D225B4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D225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s-MX"/>
              </w:rPr>
              <w:t>Normograma actualizado de las obligaciones del comerciante y funciones de las Cámaras de Comercio en Colombia</w:t>
            </w:r>
          </w:p>
          <w:p w14:paraId="186FF89C" w14:textId="7D81F754" w:rsidR="00D225B4" w:rsidRPr="00D225B4" w:rsidRDefault="00D225B4" w:rsidP="00D225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5B4">
              <w:rPr>
                <w:rFonts w:ascii="Arial" w:hAnsi="Arial" w:cs="Arial"/>
                <w:sz w:val="20"/>
                <w:szCs w:val="20"/>
                <w:lang w:val="es-MX"/>
              </w:rPr>
              <w:t>Se invita a leer este documento, donde se resumen las normas clave sobre las obligaciones legales de los comerciantes y las funciones de las Cámaras de Comercio en Colombia. Ofrece explicaciones claras y útiles para facilitar el cumplimiento normativo. Ideal para empresarios, estudiantes y profesionales del derecho comercial.</w:t>
            </w:r>
          </w:p>
        </w:tc>
      </w:tr>
    </w:tbl>
    <w:p w14:paraId="753AD6F6" w14:textId="77777777" w:rsidR="000C3D47" w:rsidRDefault="000C3D47" w:rsidP="000C3D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6EB3C3A" w14:textId="77777777" w:rsidR="0059553D" w:rsidRDefault="0059553D" w:rsidP="000C3D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C975C42" w14:textId="37AED9EB" w:rsidR="00D27F96" w:rsidRPr="00BD4806" w:rsidRDefault="00245C23" w:rsidP="00BD480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 xml:space="preserve">Actualizar el material complementario a: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4"/>
        <w:gridCol w:w="3056"/>
        <w:gridCol w:w="1842"/>
        <w:gridCol w:w="2596"/>
      </w:tblGrid>
      <w:tr w:rsidR="0059553D" w:rsidRPr="0059553D" w14:paraId="7E34FA89" w14:textId="77777777" w:rsidTr="0059553D">
        <w:tc>
          <w:tcPr>
            <w:tcW w:w="1334" w:type="dxa"/>
            <w:hideMark/>
          </w:tcPr>
          <w:p w14:paraId="4B179102" w14:textId="5388BA87" w:rsidR="0059553D" w:rsidRPr="0059553D" w:rsidRDefault="0059553D" w:rsidP="0059553D">
            <w:pPr>
              <w:spacing w:after="160" w:line="259" w:lineRule="auto"/>
              <w:rPr>
                <w:b/>
                <w:bCs/>
                <w:lang w:val="es-MX"/>
              </w:rPr>
            </w:pPr>
            <w:r w:rsidRPr="0059553D">
              <w:rPr>
                <w:b/>
                <w:bCs/>
                <w:lang w:val="es-MX"/>
              </w:rPr>
              <w:t xml:space="preserve">Tema </w:t>
            </w:r>
          </w:p>
        </w:tc>
        <w:tc>
          <w:tcPr>
            <w:tcW w:w="3056" w:type="dxa"/>
            <w:hideMark/>
          </w:tcPr>
          <w:p w14:paraId="6222E147" w14:textId="77777777" w:rsidR="0059553D" w:rsidRPr="0059553D" w:rsidRDefault="0059553D" w:rsidP="0059553D">
            <w:pPr>
              <w:spacing w:after="160" w:line="259" w:lineRule="auto"/>
              <w:rPr>
                <w:b/>
                <w:bCs/>
                <w:lang w:val="es-MX"/>
              </w:rPr>
            </w:pPr>
            <w:r w:rsidRPr="0059553D">
              <w:rPr>
                <w:b/>
                <w:bCs/>
                <w:lang w:val="es-MX"/>
              </w:rPr>
              <w:t>Referencia (APA 7)</w:t>
            </w:r>
          </w:p>
        </w:tc>
        <w:tc>
          <w:tcPr>
            <w:tcW w:w="1842" w:type="dxa"/>
            <w:hideMark/>
          </w:tcPr>
          <w:p w14:paraId="6F293BAE" w14:textId="77777777" w:rsidR="0059553D" w:rsidRPr="0059553D" w:rsidRDefault="0059553D" w:rsidP="0059553D">
            <w:pPr>
              <w:spacing w:after="160" w:line="259" w:lineRule="auto"/>
              <w:rPr>
                <w:b/>
                <w:bCs/>
                <w:lang w:val="es-MX"/>
              </w:rPr>
            </w:pPr>
            <w:r w:rsidRPr="0059553D">
              <w:rPr>
                <w:b/>
                <w:bCs/>
                <w:lang w:val="es-MX"/>
              </w:rPr>
              <w:t>Tipo</w:t>
            </w:r>
          </w:p>
        </w:tc>
        <w:tc>
          <w:tcPr>
            <w:tcW w:w="2596" w:type="dxa"/>
            <w:hideMark/>
          </w:tcPr>
          <w:p w14:paraId="1BE368B7" w14:textId="77777777" w:rsidR="0059553D" w:rsidRPr="0059553D" w:rsidRDefault="0059553D" w:rsidP="0059553D">
            <w:pPr>
              <w:spacing w:after="160" w:line="259" w:lineRule="auto"/>
              <w:rPr>
                <w:b/>
                <w:bCs/>
                <w:lang w:val="es-MX"/>
              </w:rPr>
            </w:pPr>
            <w:r w:rsidRPr="0059553D">
              <w:rPr>
                <w:b/>
                <w:bCs/>
                <w:lang w:val="es-MX"/>
              </w:rPr>
              <w:t>Enlace</w:t>
            </w:r>
          </w:p>
        </w:tc>
      </w:tr>
      <w:tr w:rsidR="0059553D" w:rsidRPr="0059553D" w14:paraId="15DE101A" w14:textId="77777777" w:rsidTr="0059553D">
        <w:tc>
          <w:tcPr>
            <w:tcW w:w="1334" w:type="dxa"/>
            <w:hideMark/>
          </w:tcPr>
          <w:p w14:paraId="517C539A" w14:textId="69A5CA12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Política contable PPYE</w:t>
            </w:r>
          </w:p>
        </w:tc>
        <w:tc>
          <w:tcPr>
            <w:tcW w:w="3056" w:type="dxa"/>
            <w:hideMark/>
          </w:tcPr>
          <w:p w14:paraId="29A02246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 xml:space="preserve">Congreso de Colombia. (1971). </w:t>
            </w:r>
            <w:r w:rsidRPr="0059553D">
              <w:rPr>
                <w:i/>
                <w:iCs/>
                <w:lang w:val="es-MX"/>
              </w:rPr>
              <w:t>Decreto 410 de 1971: Por el cual se expide el Código de Comercio</w:t>
            </w:r>
            <w:r w:rsidRPr="0059553D">
              <w:rPr>
                <w:lang w:val="es-MX"/>
              </w:rPr>
              <w:t>. Diario Oficial No. 33.339.</w:t>
            </w:r>
          </w:p>
        </w:tc>
        <w:tc>
          <w:tcPr>
            <w:tcW w:w="1842" w:type="dxa"/>
            <w:hideMark/>
          </w:tcPr>
          <w:p w14:paraId="7F4F9D69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Página web</w:t>
            </w:r>
          </w:p>
        </w:tc>
        <w:tc>
          <w:tcPr>
            <w:tcW w:w="2596" w:type="dxa"/>
            <w:hideMark/>
          </w:tcPr>
          <w:p w14:paraId="2C56B803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6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https://www.funcionpublica.gov.co/eva/gestornormativo/norma.php?i=41102</w:t>
              </w:r>
            </w:hyperlink>
          </w:p>
        </w:tc>
      </w:tr>
      <w:tr w:rsidR="0059553D" w:rsidRPr="0059553D" w14:paraId="2B4F9D85" w14:textId="77777777" w:rsidTr="0059553D">
        <w:tc>
          <w:tcPr>
            <w:tcW w:w="1334" w:type="dxa"/>
            <w:hideMark/>
          </w:tcPr>
          <w:p w14:paraId="031C7417" w14:textId="18461040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Compra de propiedad, planta y equipo en moneda local y extranjera</w:t>
            </w:r>
          </w:p>
        </w:tc>
        <w:tc>
          <w:tcPr>
            <w:tcW w:w="3056" w:type="dxa"/>
            <w:hideMark/>
          </w:tcPr>
          <w:p w14:paraId="759E4422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 xml:space="preserve">Congreso de Colombia. (1995). </w:t>
            </w:r>
            <w:r w:rsidRPr="0059553D">
              <w:rPr>
                <w:i/>
                <w:iCs/>
                <w:lang w:val="es-MX"/>
              </w:rPr>
              <w:t>Ley 222 de 1995: Por la cual se modifica el Libro II del Código de Comercio...</w:t>
            </w:r>
            <w:r w:rsidRPr="0059553D">
              <w:rPr>
                <w:lang w:val="es-MX"/>
              </w:rPr>
              <w:t xml:space="preserve"> Diario Oficial No. 42.156.</w:t>
            </w:r>
          </w:p>
        </w:tc>
        <w:tc>
          <w:tcPr>
            <w:tcW w:w="1842" w:type="dxa"/>
            <w:hideMark/>
          </w:tcPr>
          <w:p w14:paraId="53A8CBE2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Página web</w:t>
            </w:r>
          </w:p>
        </w:tc>
        <w:tc>
          <w:tcPr>
            <w:tcW w:w="2596" w:type="dxa"/>
            <w:hideMark/>
          </w:tcPr>
          <w:p w14:paraId="0DA26D81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7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https://www.funcionpublica.gov.co/eva/gestornormativo/norma.php?i=6739</w:t>
              </w:r>
            </w:hyperlink>
          </w:p>
        </w:tc>
      </w:tr>
      <w:tr w:rsidR="0059553D" w:rsidRPr="0059553D" w14:paraId="4452E252" w14:textId="77777777" w:rsidTr="0059553D">
        <w:tc>
          <w:tcPr>
            <w:tcW w:w="1334" w:type="dxa"/>
            <w:hideMark/>
          </w:tcPr>
          <w:p w14:paraId="285ABEE0" w14:textId="52EA1674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Reconocimiento, medición, presentació</w:t>
            </w:r>
            <w:r w:rsidRPr="0059553D">
              <w:rPr>
                <w:lang w:val="es-MX"/>
              </w:rPr>
              <w:lastRenderedPageBreak/>
              <w:t>n y revelación</w:t>
            </w:r>
          </w:p>
        </w:tc>
        <w:tc>
          <w:tcPr>
            <w:tcW w:w="3056" w:type="dxa"/>
            <w:hideMark/>
          </w:tcPr>
          <w:p w14:paraId="3C595CC2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lastRenderedPageBreak/>
              <w:t xml:space="preserve">Congreso de Colombia. (1996). </w:t>
            </w:r>
            <w:r w:rsidRPr="0059553D">
              <w:rPr>
                <w:i/>
                <w:iCs/>
                <w:lang w:val="es-MX"/>
              </w:rPr>
              <w:t xml:space="preserve">Ley 256 de 1996: Por la cual se dictan normas sobre </w:t>
            </w:r>
            <w:r w:rsidRPr="0059553D">
              <w:rPr>
                <w:i/>
                <w:iCs/>
                <w:lang w:val="es-MX"/>
              </w:rPr>
              <w:lastRenderedPageBreak/>
              <w:t>competencia desleal</w:t>
            </w:r>
            <w:r w:rsidRPr="0059553D">
              <w:rPr>
                <w:lang w:val="es-MX"/>
              </w:rPr>
              <w:t>. Diario Oficial No. 42.792.</w:t>
            </w:r>
          </w:p>
        </w:tc>
        <w:tc>
          <w:tcPr>
            <w:tcW w:w="1842" w:type="dxa"/>
            <w:hideMark/>
          </w:tcPr>
          <w:p w14:paraId="4B485FF5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lastRenderedPageBreak/>
              <w:t>Página web</w:t>
            </w:r>
          </w:p>
        </w:tc>
        <w:tc>
          <w:tcPr>
            <w:tcW w:w="2596" w:type="dxa"/>
            <w:hideMark/>
          </w:tcPr>
          <w:p w14:paraId="32961FE8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8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https://www.funcionpublica.gov.co/eva/gestornormativo/norma.php?i=38871</w:t>
              </w:r>
            </w:hyperlink>
          </w:p>
        </w:tc>
      </w:tr>
      <w:tr w:rsidR="0059553D" w:rsidRPr="0059553D" w14:paraId="63DF5134" w14:textId="77777777" w:rsidTr="0059553D">
        <w:tc>
          <w:tcPr>
            <w:tcW w:w="1334" w:type="dxa"/>
            <w:hideMark/>
          </w:tcPr>
          <w:p w14:paraId="3AC131DD" w14:textId="796C4A9C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Política contable de propiedades de inversión</w:t>
            </w:r>
          </w:p>
        </w:tc>
        <w:tc>
          <w:tcPr>
            <w:tcW w:w="3056" w:type="dxa"/>
            <w:hideMark/>
          </w:tcPr>
          <w:p w14:paraId="20A2CF77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 xml:space="preserve">Congreso de Colombia. (1999). </w:t>
            </w:r>
            <w:r w:rsidRPr="0059553D">
              <w:rPr>
                <w:i/>
                <w:iCs/>
                <w:lang w:val="es-MX"/>
              </w:rPr>
              <w:t>Ley 527 de 1999: Por medio de la cual se define y reglamenta el acceso y uso de los mensajes de datos...</w:t>
            </w:r>
            <w:r w:rsidRPr="0059553D">
              <w:rPr>
                <w:lang w:val="es-MX"/>
              </w:rPr>
              <w:t xml:space="preserve"> Diario Oficial No. 43.673.</w:t>
            </w:r>
          </w:p>
        </w:tc>
        <w:tc>
          <w:tcPr>
            <w:tcW w:w="1842" w:type="dxa"/>
            <w:hideMark/>
          </w:tcPr>
          <w:p w14:paraId="20FDDC74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Página web</w:t>
            </w:r>
          </w:p>
        </w:tc>
        <w:tc>
          <w:tcPr>
            <w:tcW w:w="2596" w:type="dxa"/>
            <w:hideMark/>
          </w:tcPr>
          <w:p w14:paraId="45FF07E9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9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https://www.funcionpublica.gov.co/eva/gestornormativo/norma.php?i=4276</w:t>
              </w:r>
            </w:hyperlink>
          </w:p>
        </w:tc>
      </w:tr>
      <w:tr w:rsidR="0059553D" w:rsidRPr="0059553D" w14:paraId="54EF9DA6" w14:textId="77777777" w:rsidTr="0059553D">
        <w:tc>
          <w:tcPr>
            <w:tcW w:w="1334" w:type="dxa"/>
            <w:hideMark/>
          </w:tcPr>
          <w:p w14:paraId="093B36BF" w14:textId="4A774725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Política contable de activos mantenidos para la venta</w:t>
            </w:r>
          </w:p>
        </w:tc>
        <w:tc>
          <w:tcPr>
            <w:tcW w:w="3056" w:type="dxa"/>
            <w:hideMark/>
          </w:tcPr>
          <w:p w14:paraId="3FB004B8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 xml:space="preserve">Congreso de Colombia. (2019). </w:t>
            </w:r>
            <w:r w:rsidRPr="0059553D">
              <w:rPr>
                <w:i/>
                <w:iCs/>
                <w:lang w:val="es-MX"/>
              </w:rPr>
              <w:t>Ley 1955 de 2019: Por la cual se expide el Plan Nacional de Desarrollo 2018–2022 'Pacto por Colombia, Pacto por la Equidad'</w:t>
            </w:r>
            <w:r w:rsidRPr="0059553D">
              <w:rPr>
                <w:lang w:val="es-MX"/>
              </w:rPr>
              <w:t>.</w:t>
            </w:r>
          </w:p>
        </w:tc>
        <w:tc>
          <w:tcPr>
            <w:tcW w:w="1842" w:type="dxa"/>
            <w:hideMark/>
          </w:tcPr>
          <w:p w14:paraId="5EB1DDAF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Página web</w:t>
            </w:r>
          </w:p>
        </w:tc>
        <w:tc>
          <w:tcPr>
            <w:tcW w:w="2596" w:type="dxa"/>
            <w:hideMark/>
          </w:tcPr>
          <w:p w14:paraId="6892706B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10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https://www.funcionpublica.gov.co/eva/gestornormativo/norma.php?i=93353</w:t>
              </w:r>
            </w:hyperlink>
          </w:p>
        </w:tc>
      </w:tr>
      <w:tr w:rsidR="0059553D" w:rsidRPr="0059553D" w14:paraId="26EA97EA" w14:textId="77777777" w:rsidTr="0059553D">
        <w:tc>
          <w:tcPr>
            <w:tcW w:w="1334" w:type="dxa"/>
            <w:hideMark/>
          </w:tcPr>
          <w:p w14:paraId="077FCEE9" w14:textId="5CF135AC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Reconocimiento, medición, presentación y revelación de activos mantenidos para la venta</w:t>
            </w:r>
          </w:p>
        </w:tc>
        <w:tc>
          <w:tcPr>
            <w:tcW w:w="3056" w:type="dxa"/>
            <w:hideMark/>
          </w:tcPr>
          <w:p w14:paraId="4D317FCF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 xml:space="preserve">Congreso de Colombia. (2020). </w:t>
            </w:r>
            <w:r w:rsidRPr="0059553D">
              <w:rPr>
                <w:i/>
                <w:iCs/>
                <w:lang w:val="es-MX"/>
              </w:rPr>
              <w:t>Ley 2069 de 2020: Por medio de la cual se impulsa el emprendimiento en Colombia</w:t>
            </w:r>
            <w:r w:rsidRPr="0059553D">
              <w:rPr>
                <w:lang w:val="es-MX"/>
              </w:rPr>
              <w:t>. Diario Oficial No. 51.521.</w:t>
            </w:r>
          </w:p>
        </w:tc>
        <w:tc>
          <w:tcPr>
            <w:tcW w:w="1842" w:type="dxa"/>
            <w:hideMark/>
          </w:tcPr>
          <w:p w14:paraId="7F0106C1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r w:rsidRPr="0059553D">
              <w:rPr>
                <w:lang w:val="es-MX"/>
              </w:rPr>
              <w:t>Página web</w:t>
            </w:r>
          </w:p>
        </w:tc>
        <w:tc>
          <w:tcPr>
            <w:tcW w:w="2596" w:type="dxa"/>
            <w:hideMark/>
          </w:tcPr>
          <w:p w14:paraId="656D2328" w14:textId="77777777" w:rsidR="0059553D" w:rsidRPr="0059553D" w:rsidRDefault="0059553D" w:rsidP="0059553D">
            <w:pPr>
              <w:spacing w:after="160" w:line="259" w:lineRule="auto"/>
              <w:rPr>
                <w:lang w:val="es-MX"/>
              </w:rPr>
            </w:pPr>
            <w:hyperlink r:id="rId11" w:tgtFrame="_new" w:history="1">
              <w:r w:rsidRPr="0059553D">
                <w:rPr>
                  <w:rStyle w:val="Hyperlink"/>
                  <w:lang w:val="es-MX"/>
                </w:rPr>
                <w:t>https://www.funcionpublica.gov.co/eva/gestornormativo/norma.php?i=147696</w:t>
              </w:r>
            </w:hyperlink>
          </w:p>
        </w:tc>
      </w:tr>
    </w:tbl>
    <w:p w14:paraId="469A7C15" w14:textId="77777777" w:rsidR="0059553D" w:rsidRDefault="0059553D"/>
    <w:sectPr w:rsidR="00595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47"/>
    <w:rsid w:val="00024A7B"/>
    <w:rsid w:val="000410CE"/>
    <w:rsid w:val="000C3D47"/>
    <w:rsid w:val="001C011A"/>
    <w:rsid w:val="00245C23"/>
    <w:rsid w:val="00252AF9"/>
    <w:rsid w:val="002827A0"/>
    <w:rsid w:val="00304E41"/>
    <w:rsid w:val="003831E0"/>
    <w:rsid w:val="005319F5"/>
    <w:rsid w:val="0059553D"/>
    <w:rsid w:val="00671B4B"/>
    <w:rsid w:val="0067522A"/>
    <w:rsid w:val="006E7785"/>
    <w:rsid w:val="00754548"/>
    <w:rsid w:val="008B5B63"/>
    <w:rsid w:val="00921353"/>
    <w:rsid w:val="00931D77"/>
    <w:rsid w:val="00BD28EB"/>
    <w:rsid w:val="00BD4806"/>
    <w:rsid w:val="00D225B4"/>
    <w:rsid w:val="00D27F96"/>
    <w:rsid w:val="00D66F87"/>
    <w:rsid w:val="00DB732F"/>
    <w:rsid w:val="00DF6394"/>
    <w:rsid w:val="00E6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C459"/>
  <w15:chartTrackingRefBased/>
  <w15:docId w15:val="{52710973-37F4-4192-A2CB-B90C9717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D4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47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47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47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47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47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47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47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0C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D4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D47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0C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47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0C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47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0C3D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D47"/>
    <w:rPr>
      <w:color w:val="0000FF"/>
      <w:u w:val="single"/>
    </w:rPr>
  </w:style>
  <w:style w:type="table" w:styleId="TableGrid">
    <w:name w:val="Table Grid"/>
    <w:basedOn w:val="TableNormal"/>
    <w:uiPriority w:val="59"/>
    <w:rsid w:val="000C3D4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cionpublica.gov.co/eva/gestornormativo/norma.php?i=388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uncionpublica.gov.co/eva/gestornormativo/norma.php?i=673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funcionpublica.gov.co/eva/gestornormativo/norma.php?i=41102" TargetMode="External"/><Relationship Id="rId11" Type="http://schemas.openxmlformats.org/officeDocument/2006/relationships/hyperlink" Target="https://www.funcionpublica.gov.co/eva/gestornormativo/norma.php?i=147696" TargetMode="External"/><Relationship Id="rId5" Type="http://schemas.openxmlformats.org/officeDocument/2006/relationships/image" Target="media/image2.jpeg"/><Relationship Id="rId15" Type="http://schemas.openxmlformats.org/officeDocument/2006/relationships/customXml" Target="../customXml/item2.xml"/><Relationship Id="rId10" Type="http://schemas.openxmlformats.org/officeDocument/2006/relationships/hyperlink" Target="https://www.funcionpublica.gov.co/eva/gestornormativo/norma.php?i=9335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uncionpublica.gov.co/eva/gestornormativo/norma.php?i=4276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B1B211-1526-4D2D-AE6E-6C76FCC18C4A}"/>
</file>

<file path=customXml/itemProps2.xml><?xml version="1.0" encoding="utf-8"?>
<ds:datastoreItem xmlns:ds="http://schemas.openxmlformats.org/officeDocument/2006/customXml" ds:itemID="{06F078AE-2993-4B43-9FA9-8F5D31F52356}"/>
</file>

<file path=customXml/itemProps3.xml><?xml version="1.0" encoding="utf-8"?>
<ds:datastoreItem xmlns:ds="http://schemas.openxmlformats.org/officeDocument/2006/customXml" ds:itemID="{A6DED6B4-2ADC-48D7-A5D6-EDF174962A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3</cp:revision>
  <dcterms:created xsi:type="dcterms:W3CDTF">2025-04-04T15:21:00Z</dcterms:created>
  <dcterms:modified xsi:type="dcterms:W3CDTF">2025-04-04T19:49:00Z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