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7A62" w:rsidRDefault="00167A62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7890"/>
        <w:gridCol w:w="4635"/>
      </w:tblGrid>
      <w:tr w:rsidR="00167A62">
        <w:trPr>
          <w:trHeight w:val="440"/>
        </w:trPr>
        <w:tc>
          <w:tcPr>
            <w:tcW w:w="14400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2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Slide de diapositivas (Simple)</w:t>
            </w:r>
          </w:p>
        </w:tc>
      </w:tr>
      <w:tr w:rsidR="00167A62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2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Indicaciones</w:t>
            </w:r>
          </w:p>
        </w:tc>
        <w:tc>
          <w:tcPr>
            <w:tcW w:w="1252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Título o subtítulo de la temática que se aborda</w:t>
            </w:r>
          </w:p>
          <w:p w:rsidR="00167A6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una breve descripción del tema que se aborda en el slide</w:t>
            </w:r>
          </w:p>
          <w:p w:rsidR="00167A62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Colocar el texto que va en cada diapositiva según el formato instruccional</w:t>
            </w:r>
          </w:p>
          <w:p w:rsidR="00167A62" w:rsidRDefault="00000000">
            <w:pPr>
              <w:widowControl w:val="0"/>
              <w:numPr>
                <w:ilvl w:val="0"/>
                <w:numId w:val="1"/>
              </w:numPr>
              <w:spacing w:after="160"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Máximo 8 slide</w:t>
            </w:r>
          </w:p>
        </w:tc>
      </w:tr>
      <w:tr w:rsidR="00167A62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2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Título 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2" w:rsidRDefault="00167A6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</w:tc>
      </w:tr>
      <w:tr w:rsidR="00167A62">
        <w:tc>
          <w:tcPr>
            <w:tcW w:w="18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2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25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2" w:rsidRPr="00436B06" w:rsidRDefault="00436B06" w:rsidP="00436B06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Y las etapas que tiene cada uno de estos riesgos, excepto el ARAS, que no registra, son:</w:t>
            </w:r>
          </w:p>
        </w:tc>
      </w:tr>
      <w:tr w:rsidR="00167A62" w:rsidRPr="00436B06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1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B06" w:rsidRPr="00436B06" w:rsidRDefault="00436B06" w:rsidP="00436B06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436B06">
              <w:rPr>
                <w:b/>
                <w:bCs/>
                <w:iCs/>
                <w:sz w:val="20"/>
                <w:szCs w:val="20"/>
              </w:rPr>
              <w:t>SARLAFT</w:t>
            </w:r>
          </w:p>
          <w:p w:rsidR="00436B06" w:rsidRPr="00436B06" w:rsidRDefault="00436B06" w:rsidP="00436B06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436B06">
              <w:rPr>
                <w:iCs/>
                <w:sz w:val="20"/>
                <w:szCs w:val="20"/>
              </w:rPr>
              <w:t xml:space="preserve">Etapas: </w:t>
            </w:r>
            <w:r>
              <w:rPr>
                <w:iCs/>
                <w:sz w:val="20"/>
                <w:szCs w:val="20"/>
              </w:rPr>
              <w:t>c</w:t>
            </w:r>
            <w:r w:rsidRPr="00436B06">
              <w:rPr>
                <w:iCs/>
                <w:sz w:val="20"/>
                <w:szCs w:val="20"/>
              </w:rPr>
              <w:t>omo resultado las organizaciones solidarias vigiladas deben estar en capacidad de:</w:t>
            </w:r>
          </w:p>
          <w:p w:rsidR="00436B06" w:rsidRPr="00436B06" w:rsidRDefault="00436B06" w:rsidP="00436B06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436B06" w:rsidRPr="00436B06" w:rsidRDefault="00436B06" w:rsidP="00436B0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Cs/>
                <w:sz w:val="20"/>
                <w:szCs w:val="20"/>
              </w:rPr>
            </w:pPr>
            <w:r w:rsidRPr="00436B06">
              <w:rPr>
                <w:iCs/>
                <w:sz w:val="20"/>
                <w:szCs w:val="20"/>
              </w:rPr>
              <w:t>Identificación: identificar los factores de riesgo y riesgos asociados a los cuales se ven expuestas.</w:t>
            </w:r>
          </w:p>
          <w:p w:rsidR="00436B06" w:rsidRPr="00436B06" w:rsidRDefault="00436B06" w:rsidP="00436B06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436B06" w:rsidRPr="00436B06" w:rsidRDefault="00436B06" w:rsidP="00436B0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Cs/>
                <w:sz w:val="20"/>
                <w:szCs w:val="20"/>
              </w:rPr>
            </w:pPr>
            <w:r w:rsidRPr="00436B06">
              <w:rPr>
                <w:iCs/>
                <w:sz w:val="20"/>
                <w:szCs w:val="20"/>
              </w:rPr>
              <w:t>Medición: establecer el perfil de riesgo inherente y residual, las mediciones agregadas en cada factor de riesgo y riesgos asociados.</w:t>
            </w:r>
          </w:p>
          <w:p w:rsidR="00436B06" w:rsidRPr="00436B06" w:rsidRDefault="00436B06" w:rsidP="00436B06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436B06" w:rsidRPr="00436B06" w:rsidRDefault="00436B06" w:rsidP="00436B0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Cs/>
                <w:sz w:val="20"/>
                <w:szCs w:val="20"/>
              </w:rPr>
            </w:pPr>
            <w:r w:rsidRPr="00436B06">
              <w:rPr>
                <w:iCs/>
                <w:sz w:val="20"/>
                <w:szCs w:val="20"/>
              </w:rPr>
              <w:t>Control: el control debe traducirse en disminución de la posibilidad de ocurrencia y/o impacto en caso de materializarse el riesgo.</w:t>
            </w:r>
          </w:p>
          <w:p w:rsidR="00436B06" w:rsidRPr="00436B06" w:rsidRDefault="00436B06" w:rsidP="00436B06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167A62" w:rsidRPr="00436B06" w:rsidRDefault="00436B06" w:rsidP="00436B06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iCs/>
                <w:sz w:val="20"/>
                <w:szCs w:val="20"/>
              </w:rPr>
            </w:pPr>
            <w:r w:rsidRPr="00436B06">
              <w:rPr>
                <w:iCs/>
                <w:sz w:val="20"/>
                <w:szCs w:val="20"/>
              </w:rPr>
              <w:t>Monitoreo: debe permitir hacer seguimiento en general del SARLAFT – perfil de riesgo y evolución del mismo.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2" w:rsidRDefault="00436B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EEC603F" wp14:editId="1D3518D2">
                  <wp:extent cx="1000602" cy="804766"/>
                  <wp:effectExtent l="0" t="0" r="3175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602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67A62" w:rsidRPr="00436B06" w:rsidRDefault="00167A6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67A62" w:rsidRPr="00436B06">
        <w:trPr>
          <w:trHeight w:val="420"/>
        </w:trPr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7A62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Slide 2</w:t>
            </w:r>
          </w:p>
        </w:tc>
        <w:tc>
          <w:tcPr>
            <w:tcW w:w="7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B06" w:rsidRPr="00436B06" w:rsidRDefault="00436B06" w:rsidP="00436B06">
            <w:pPr>
              <w:widowControl w:val="0"/>
              <w:spacing w:line="240" w:lineRule="auto"/>
              <w:rPr>
                <w:b/>
                <w:bCs/>
                <w:iCs/>
                <w:sz w:val="20"/>
                <w:szCs w:val="20"/>
              </w:rPr>
            </w:pPr>
            <w:r w:rsidRPr="00436B06">
              <w:rPr>
                <w:b/>
                <w:bCs/>
                <w:iCs/>
                <w:sz w:val="20"/>
                <w:szCs w:val="20"/>
              </w:rPr>
              <w:t>SARO</w:t>
            </w:r>
          </w:p>
          <w:p w:rsidR="00436B06" w:rsidRPr="00436B06" w:rsidRDefault="00436B06" w:rsidP="00436B06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  <w:r w:rsidRPr="00436B06">
              <w:rPr>
                <w:iCs/>
                <w:sz w:val="20"/>
                <w:szCs w:val="20"/>
              </w:rPr>
              <w:t>Las etapas a considerar en todo Sistema de Administración de Riesgos Operativos son:</w:t>
            </w:r>
          </w:p>
          <w:p w:rsidR="00436B06" w:rsidRPr="00436B06" w:rsidRDefault="00436B06" w:rsidP="00436B06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436B06" w:rsidRPr="00436B06" w:rsidRDefault="00436B06" w:rsidP="00436B0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Cs/>
                <w:sz w:val="20"/>
                <w:szCs w:val="20"/>
              </w:rPr>
            </w:pPr>
            <w:r w:rsidRPr="00436B06">
              <w:rPr>
                <w:iCs/>
                <w:sz w:val="20"/>
                <w:szCs w:val="20"/>
              </w:rPr>
              <w:t xml:space="preserve">Identificación: </w:t>
            </w:r>
            <w:r w:rsidRPr="00436B06">
              <w:rPr>
                <w:iCs/>
                <w:sz w:val="20"/>
                <w:szCs w:val="20"/>
              </w:rPr>
              <w:t>i</w:t>
            </w:r>
            <w:r w:rsidRPr="00436B06">
              <w:rPr>
                <w:iCs/>
                <w:sz w:val="20"/>
                <w:szCs w:val="20"/>
              </w:rPr>
              <w:t xml:space="preserve">dentificar los riesgos operativos que han ocurrido, así como, </w:t>
            </w:r>
            <w:r w:rsidRPr="00436B06">
              <w:rPr>
                <w:iCs/>
                <w:sz w:val="20"/>
                <w:szCs w:val="20"/>
              </w:rPr>
              <w:lastRenderedPageBreak/>
              <w:t>aquellos riesgos operativos en potencia que van a suponer una serie de obstáculos de cara al logro de los objetivos.</w:t>
            </w:r>
          </w:p>
          <w:p w:rsidR="00436B06" w:rsidRPr="00436B06" w:rsidRDefault="00436B06" w:rsidP="00436B06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436B06" w:rsidRPr="00436B06" w:rsidRDefault="00436B06" w:rsidP="00436B0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Cs/>
                <w:sz w:val="20"/>
                <w:szCs w:val="20"/>
              </w:rPr>
            </w:pPr>
            <w:r w:rsidRPr="00436B06">
              <w:rPr>
                <w:iCs/>
                <w:sz w:val="20"/>
                <w:szCs w:val="20"/>
              </w:rPr>
              <w:t xml:space="preserve">Medición o </w:t>
            </w:r>
            <w:r w:rsidRPr="00436B06">
              <w:rPr>
                <w:iCs/>
                <w:sz w:val="20"/>
                <w:szCs w:val="20"/>
              </w:rPr>
              <w:t xml:space="preserve">evaluación: el </w:t>
            </w:r>
            <w:r w:rsidRPr="00436B06">
              <w:rPr>
                <w:iCs/>
                <w:sz w:val="20"/>
                <w:szCs w:val="20"/>
              </w:rPr>
              <w:t>siguiente paso es evaluar la posibilidad de materialización de los riesgos y definir el impacto que los mismos podrían generar en caso de ocurrencia.</w:t>
            </w:r>
          </w:p>
          <w:p w:rsidR="00436B06" w:rsidRPr="00436B06" w:rsidRDefault="00436B06" w:rsidP="00436B06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436B06" w:rsidRPr="00436B06" w:rsidRDefault="00436B06" w:rsidP="00436B0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Cs/>
                <w:sz w:val="20"/>
                <w:szCs w:val="20"/>
              </w:rPr>
            </w:pPr>
            <w:r w:rsidRPr="00436B06">
              <w:rPr>
                <w:iCs/>
                <w:sz w:val="20"/>
                <w:szCs w:val="20"/>
              </w:rPr>
              <w:t xml:space="preserve">Control o </w:t>
            </w:r>
            <w:r w:rsidRPr="00436B06">
              <w:rPr>
                <w:iCs/>
                <w:sz w:val="20"/>
                <w:szCs w:val="20"/>
              </w:rPr>
              <w:t xml:space="preserve">mitigación: se definen </w:t>
            </w:r>
            <w:r w:rsidRPr="00436B06">
              <w:rPr>
                <w:iCs/>
                <w:sz w:val="20"/>
                <w:szCs w:val="20"/>
              </w:rPr>
              <w:t>las medidas de control que permitan reducir la probabilidad de ocurrencia y/o los impactos ocasionados por los riesgos inherentes detectados.</w:t>
            </w:r>
          </w:p>
          <w:p w:rsidR="00436B06" w:rsidRPr="00436B06" w:rsidRDefault="00436B06" w:rsidP="00436B06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p w:rsidR="00167A62" w:rsidRPr="00436B06" w:rsidRDefault="00436B06" w:rsidP="00436B06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iCs/>
                <w:sz w:val="20"/>
                <w:szCs w:val="20"/>
              </w:rPr>
            </w:pPr>
            <w:r w:rsidRPr="00436B06">
              <w:rPr>
                <w:iCs/>
                <w:sz w:val="20"/>
                <w:szCs w:val="20"/>
              </w:rPr>
              <w:t xml:space="preserve">Monitoreo: </w:t>
            </w:r>
            <w:r w:rsidRPr="00436B06">
              <w:rPr>
                <w:iCs/>
                <w:sz w:val="20"/>
                <w:szCs w:val="20"/>
              </w:rPr>
              <w:t>s</w:t>
            </w:r>
            <w:r w:rsidRPr="00436B06">
              <w:rPr>
                <w:iCs/>
                <w:sz w:val="20"/>
                <w:szCs w:val="20"/>
              </w:rPr>
              <w:t>e lleva a cabo el seguimiento adecuado a los riesgos con el fin de ir analizando su evolución.</w:t>
            </w:r>
          </w:p>
        </w:tc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36B06" w:rsidRDefault="00436B06" w:rsidP="00436B0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lastRenderedPageBreak/>
              <w:drawing>
                <wp:inline distT="114300" distB="114300" distL="114300" distR="114300" wp14:anchorId="76238367" wp14:editId="4B750798">
                  <wp:extent cx="917058" cy="804766"/>
                  <wp:effectExtent l="0" t="0" r="0" b="0"/>
                  <wp:docPr id="115051246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12463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058" cy="80476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67A62" w:rsidRPr="00436B06" w:rsidRDefault="00167A62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:rsidR="00167A62" w:rsidRPr="00436B06" w:rsidRDefault="00167A62">
      <w:pPr>
        <w:spacing w:line="240" w:lineRule="auto"/>
        <w:rPr>
          <w:b/>
          <w:lang w:val="en-US"/>
        </w:rPr>
      </w:pPr>
    </w:p>
    <w:sectPr w:rsidR="00167A62" w:rsidRPr="00436B06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2C60" w:rsidRDefault="00932C60">
      <w:pPr>
        <w:spacing w:line="240" w:lineRule="auto"/>
      </w:pPr>
      <w:r>
        <w:separator/>
      </w:r>
    </w:p>
  </w:endnote>
  <w:endnote w:type="continuationSeparator" w:id="0">
    <w:p w:rsidR="00932C60" w:rsidRDefault="00932C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7A62" w:rsidRDefault="00167A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2C60" w:rsidRDefault="00932C60">
      <w:pPr>
        <w:spacing w:line="240" w:lineRule="auto"/>
      </w:pPr>
      <w:r>
        <w:separator/>
      </w:r>
    </w:p>
  </w:footnote>
  <w:footnote w:type="continuationSeparator" w:id="0">
    <w:p w:rsidR="00932C60" w:rsidRDefault="00932C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7A6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167A6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167A6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167A62" w:rsidRDefault="00167A6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style="position:absolute;margin-left:1pt;margin-top:-8.4pt;width:459.75pt;height:111.5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" filled="f" stroked="f">
              <v:textbox inset="2.53958mm,1.2694mm,2.53958mm,1.2694mm">
                <w:txbxContent>
                  <w:p w:rsidR="00167A62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167A62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167A62" w:rsidRDefault="00167A62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28FE"/>
    <w:multiLevelType w:val="multilevel"/>
    <w:tmpl w:val="81540FA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226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2179BF"/>
    <w:multiLevelType w:val="hybridMultilevel"/>
    <w:tmpl w:val="B724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B6F54"/>
    <w:multiLevelType w:val="hybridMultilevel"/>
    <w:tmpl w:val="803CD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74449">
    <w:abstractNumId w:val="0"/>
  </w:num>
  <w:num w:numId="2" w16cid:durableId="309022618">
    <w:abstractNumId w:val="1"/>
  </w:num>
  <w:num w:numId="3" w16cid:durableId="1141581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A62"/>
    <w:rsid w:val="00167A62"/>
    <w:rsid w:val="00436B06"/>
    <w:rsid w:val="0093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E5278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3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005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3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1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8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6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4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41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4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38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8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65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3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64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1732640-4005-40C3-96AB-C3B24451A662}"/>
</file>

<file path=customXml/itemProps2.xml><?xml version="1.0" encoding="utf-8"?>
<ds:datastoreItem xmlns:ds="http://schemas.openxmlformats.org/officeDocument/2006/customXml" ds:itemID="{9E0DCD53-58E1-44F9-8ABD-B28C325585EE}"/>
</file>

<file path=customXml/itemProps3.xml><?xml version="1.0" encoding="utf-8"?>
<ds:datastoreItem xmlns:ds="http://schemas.openxmlformats.org/officeDocument/2006/customXml" ds:itemID="{C58CD9D2-23FE-48B9-9429-6D1AE661F6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2024-06-06T22:17:00Z</dcterms:created>
  <dcterms:modified xsi:type="dcterms:W3CDTF">2024-06-06T22:20:00Z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