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17BA5" w:rsidRDefault="00017BA5">
      <w:pPr>
        <w:spacing w:line="240" w:lineRule="auto"/>
        <w:rPr>
          <w:b/>
        </w:rPr>
      </w:pPr>
    </w:p>
    <w:tbl>
      <w:tblPr>
        <w:tblStyle w:val="a"/>
        <w:tblW w:w="14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25"/>
        <w:gridCol w:w="7764"/>
        <w:gridCol w:w="4316"/>
      </w:tblGrid>
      <w:tr w:rsidR="00017BA5" w:rsidTr="00777F61">
        <w:trPr>
          <w:trHeight w:val="440"/>
        </w:trPr>
        <w:tc>
          <w:tcPr>
            <w:tcW w:w="2325" w:type="dxa"/>
            <w:shd w:val="clear" w:color="auto" w:fill="FCE5CD"/>
            <w:tcMar>
              <w:top w:w="100" w:type="dxa"/>
              <w:left w:w="100" w:type="dxa"/>
              <w:bottom w:w="100" w:type="dxa"/>
              <w:right w:w="100" w:type="dxa"/>
            </w:tcMar>
          </w:tcPr>
          <w:p w:rsidR="00017BA5" w:rsidRDefault="00000000">
            <w:pPr>
              <w:widowControl w:val="0"/>
              <w:spacing w:line="240" w:lineRule="auto"/>
              <w:rPr>
                <w:b/>
                <w:sz w:val="24"/>
                <w:szCs w:val="24"/>
              </w:rPr>
            </w:pPr>
            <w:r>
              <w:rPr>
                <w:b/>
                <w:sz w:val="24"/>
                <w:szCs w:val="24"/>
              </w:rPr>
              <w:t>Título componente</w:t>
            </w:r>
          </w:p>
        </w:tc>
        <w:tc>
          <w:tcPr>
            <w:tcW w:w="12080" w:type="dxa"/>
            <w:gridSpan w:val="2"/>
            <w:shd w:val="clear" w:color="auto" w:fill="FCE5CD"/>
            <w:tcMar>
              <w:top w:w="100" w:type="dxa"/>
              <w:left w:w="100" w:type="dxa"/>
              <w:bottom w:w="100" w:type="dxa"/>
              <w:right w:w="100" w:type="dxa"/>
            </w:tcMar>
          </w:tcPr>
          <w:p w:rsidR="00017BA5" w:rsidRDefault="00000000">
            <w:pPr>
              <w:widowControl w:val="0"/>
              <w:spacing w:line="240" w:lineRule="auto"/>
              <w:jc w:val="center"/>
              <w:rPr>
                <w:b/>
                <w:sz w:val="24"/>
                <w:szCs w:val="24"/>
              </w:rPr>
            </w:pPr>
            <w:r>
              <w:rPr>
                <w:b/>
                <w:sz w:val="24"/>
                <w:szCs w:val="24"/>
              </w:rPr>
              <w:t>Acordeón</w:t>
            </w:r>
          </w:p>
        </w:tc>
      </w:tr>
      <w:tr w:rsidR="00017BA5" w:rsidTr="00777F61">
        <w:trPr>
          <w:trHeight w:val="420"/>
        </w:trPr>
        <w:tc>
          <w:tcPr>
            <w:tcW w:w="2325" w:type="dxa"/>
            <w:shd w:val="clear" w:color="auto" w:fill="auto"/>
            <w:tcMar>
              <w:top w:w="100" w:type="dxa"/>
              <w:left w:w="100" w:type="dxa"/>
              <w:bottom w:w="100" w:type="dxa"/>
              <w:right w:w="100" w:type="dxa"/>
            </w:tcMar>
          </w:tcPr>
          <w:p w:rsidR="00017BA5" w:rsidRDefault="00000000">
            <w:pPr>
              <w:widowControl w:val="0"/>
              <w:spacing w:line="240" w:lineRule="auto"/>
              <w:rPr>
                <w:b/>
              </w:rPr>
            </w:pPr>
            <w:r>
              <w:rPr>
                <w:b/>
              </w:rPr>
              <w:t>Título</w:t>
            </w:r>
          </w:p>
        </w:tc>
        <w:tc>
          <w:tcPr>
            <w:tcW w:w="12080" w:type="dxa"/>
            <w:gridSpan w:val="2"/>
            <w:shd w:val="clear" w:color="auto" w:fill="auto"/>
            <w:tcMar>
              <w:top w:w="100" w:type="dxa"/>
              <w:left w:w="100" w:type="dxa"/>
              <w:bottom w:w="100" w:type="dxa"/>
              <w:right w:w="100" w:type="dxa"/>
            </w:tcMar>
          </w:tcPr>
          <w:p w:rsidR="00017BA5" w:rsidRDefault="00017BA5">
            <w:pPr>
              <w:widowControl w:val="0"/>
              <w:spacing w:line="240" w:lineRule="auto"/>
              <w:rPr>
                <w:i/>
                <w:color w:val="434343"/>
              </w:rPr>
            </w:pPr>
          </w:p>
        </w:tc>
      </w:tr>
      <w:tr w:rsidR="00017BA5" w:rsidTr="00777F61">
        <w:trPr>
          <w:trHeight w:val="420"/>
        </w:trPr>
        <w:tc>
          <w:tcPr>
            <w:tcW w:w="2325" w:type="dxa"/>
            <w:shd w:val="clear" w:color="auto" w:fill="auto"/>
            <w:tcMar>
              <w:top w:w="100" w:type="dxa"/>
              <w:left w:w="100" w:type="dxa"/>
              <w:bottom w:w="100" w:type="dxa"/>
              <w:right w:w="100" w:type="dxa"/>
            </w:tcMar>
          </w:tcPr>
          <w:p w:rsidR="00017BA5" w:rsidRDefault="00000000">
            <w:pPr>
              <w:widowControl w:val="0"/>
              <w:spacing w:line="240" w:lineRule="auto"/>
              <w:rPr>
                <w:b/>
              </w:rPr>
            </w:pPr>
            <w:r>
              <w:rPr>
                <w:b/>
              </w:rPr>
              <w:t>Texto descriptivo</w:t>
            </w:r>
          </w:p>
        </w:tc>
        <w:tc>
          <w:tcPr>
            <w:tcW w:w="12080" w:type="dxa"/>
            <w:gridSpan w:val="2"/>
            <w:shd w:val="clear" w:color="auto" w:fill="auto"/>
            <w:tcMar>
              <w:top w:w="100" w:type="dxa"/>
              <w:left w:w="100" w:type="dxa"/>
              <w:bottom w:w="100" w:type="dxa"/>
              <w:right w:w="100" w:type="dxa"/>
            </w:tcMar>
          </w:tcPr>
          <w:p w:rsidR="00017BA5" w:rsidRPr="00777F61" w:rsidRDefault="00777F61" w:rsidP="00777F61">
            <w:pPr>
              <w:snapToGrid w:val="0"/>
              <w:spacing w:after="120"/>
              <w:rPr>
                <w:bCs/>
                <w:sz w:val="20"/>
                <w:szCs w:val="20"/>
              </w:rPr>
            </w:pPr>
            <w:r w:rsidRPr="00B2510F">
              <w:rPr>
                <w:bCs/>
                <w:sz w:val="20"/>
                <w:szCs w:val="20"/>
              </w:rPr>
              <w:t xml:space="preserve">Existe una gran variedad de cierres dentro de las propuestas comerciales, </w:t>
            </w:r>
            <w:r>
              <w:rPr>
                <w:bCs/>
                <w:sz w:val="20"/>
                <w:szCs w:val="20"/>
              </w:rPr>
              <w:t>conozcamos algunos de ellos</w:t>
            </w:r>
            <w:r w:rsidRPr="00B2510F">
              <w:rPr>
                <w:bCs/>
                <w:sz w:val="20"/>
                <w:szCs w:val="20"/>
              </w:rPr>
              <w:t>:</w:t>
            </w:r>
          </w:p>
        </w:tc>
      </w:tr>
      <w:tr w:rsidR="00017BA5" w:rsidTr="00777F61">
        <w:trPr>
          <w:trHeight w:val="420"/>
        </w:trPr>
        <w:tc>
          <w:tcPr>
            <w:tcW w:w="2325" w:type="dxa"/>
            <w:shd w:val="clear" w:color="auto" w:fill="EFEFEF"/>
            <w:tcMar>
              <w:top w:w="100" w:type="dxa"/>
              <w:left w:w="100" w:type="dxa"/>
              <w:bottom w:w="100" w:type="dxa"/>
              <w:right w:w="100" w:type="dxa"/>
            </w:tcMar>
          </w:tcPr>
          <w:p w:rsidR="00017BA5" w:rsidRDefault="00000000">
            <w:pPr>
              <w:widowControl w:val="0"/>
              <w:spacing w:line="240" w:lineRule="auto"/>
              <w:rPr>
                <w:b/>
                <w:sz w:val="24"/>
                <w:szCs w:val="24"/>
              </w:rPr>
            </w:pPr>
            <w:r>
              <w:rPr>
                <w:b/>
                <w:sz w:val="24"/>
                <w:szCs w:val="24"/>
              </w:rPr>
              <w:t xml:space="preserve">Título </w:t>
            </w:r>
          </w:p>
        </w:tc>
        <w:tc>
          <w:tcPr>
            <w:tcW w:w="7764" w:type="dxa"/>
            <w:shd w:val="clear" w:color="auto" w:fill="EFEFEF"/>
            <w:tcMar>
              <w:top w:w="100" w:type="dxa"/>
              <w:left w:w="100" w:type="dxa"/>
              <w:bottom w:w="100" w:type="dxa"/>
              <w:right w:w="100" w:type="dxa"/>
            </w:tcMar>
          </w:tcPr>
          <w:p w:rsidR="00017BA5" w:rsidRDefault="00000000">
            <w:pPr>
              <w:widowControl w:val="0"/>
              <w:spacing w:line="240" w:lineRule="auto"/>
              <w:rPr>
                <w:b/>
              </w:rPr>
            </w:pPr>
            <w:r>
              <w:rPr>
                <w:b/>
              </w:rPr>
              <w:t>Texto</w:t>
            </w:r>
          </w:p>
        </w:tc>
        <w:tc>
          <w:tcPr>
            <w:tcW w:w="4316" w:type="dxa"/>
            <w:shd w:val="clear" w:color="auto" w:fill="EFEFEF"/>
            <w:tcMar>
              <w:top w:w="100" w:type="dxa"/>
              <w:left w:w="100" w:type="dxa"/>
              <w:bottom w:w="100" w:type="dxa"/>
              <w:right w:w="100" w:type="dxa"/>
            </w:tcMar>
          </w:tcPr>
          <w:p w:rsidR="00017BA5" w:rsidRDefault="00000000">
            <w:pPr>
              <w:widowControl w:val="0"/>
              <w:spacing w:line="240" w:lineRule="auto"/>
              <w:rPr>
                <w:b/>
              </w:rPr>
            </w:pPr>
            <w:r>
              <w:rPr>
                <w:b/>
              </w:rPr>
              <w:t>Imagen de referencia (opcional)</w:t>
            </w:r>
          </w:p>
        </w:tc>
      </w:tr>
      <w:tr w:rsidR="00017BA5" w:rsidRPr="00777F61" w:rsidTr="00777F61">
        <w:trPr>
          <w:trHeight w:val="570"/>
        </w:trPr>
        <w:tc>
          <w:tcPr>
            <w:tcW w:w="2325" w:type="dxa"/>
            <w:shd w:val="clear" w:color="auto" w:fill="auto"/>
            <w:tcMar>
              <w:top w:w="100" w:type="dxa"/>
              <w:left w:w="100" w:type="dxa"/>
              <w:bottom w:w="100" w:type="dxa"/>
              <w:right w:w="100" w:type="dxa"/>
            </w:tcMar>
          </w:tcPr>
          <w:p w:rsidR="00017BA5" w:rsidRDefault="00777F61">
            <w:pPr>
              <w:widowControl w:val="0"/>
              <w:spacing w:line="240" w:lineRule="auto"/>
            </w:pPr>
            <w:r w:rsidRPr="00777F61">
              <w:t>Cierre directo</w:t>
            </w:r>
          </w:p>
        </w:tc>
        <w:tc>
          <w:tcPr>
            <w:tcW w:w="7764" w:type="dxa"/>
            <w:shd w:val="clear" w:color="auto" w:fill="auto"/>
            <w:tcMar>
              <w:top w:w="100" w:type="dxa"/>
              <w:left w:w="100" w:type="dxa"/>
              <w:bottom w:w="100" w:type="dxa"/>
              <w:right w:w="100" w:type="dxa"/>
            </w:tcMar>
          </w:tcPr>
          <w:p w:rsidR="00017BA5" w:rsidRDefault="00777F61">
            <w:pPr>
              <w:widowControl w:val="0"/>
              <w:spacing w:line="240" w:lineRule="auto"/>
              <w:rPr>
                <w:sz w:val="20"/>
                <w:szCs w:val="20"/>
              </w:rPr>
            </w:pPr>
            <w:r w:rsidRPr="00777F61">
              <w:rPr>
                <w:sz w:val="20"/>
                <w:szCs w:val="20"/>
              </w:rPr>
              <w:t>Probablemente el más sencillo, consiste en lanzar una pregunta al cliente potencial; esta pregunta confiere un gran poder sobre la situación, porque en ella se da por sentado que la venta está cerrada.</w:t>
            </w:r>
          </w:p>
        </w:tc>
        <w:tc>
          <w:tcPr>
            <w:tcW w:w="4316" w:type="dxa"/>
            <w:shd w:val="clear" w:color="auto" w:fill="auto"/>
            <w:tcMar>
              <w:top w:w="100" w:type="dxa"/>
              <w:left w:w="100" w:type="dxa"/>
              <w:bottom w:w="100" w:type="dxa"/>
              <w:right w:w="100" w:type="dxa"/>
            </w:tcMar>
          </w:tcPr>
          <w:p w:rsidR="00017BA5" w:rsidRDefault="00000000">
            <w:pPr>
              <w:widowControl w:val="0"/>
              <w:spacing w:line="240" w:lineRule="auto"/>
              <w:rPr>
                <w:sz w:val="20"/>
                <w:szCs w:val="20"/>
              </w:rPr>
            </w:pPr>
            <w:r>
              <w:rPr>
                <w:noProof/>
                <w:sz w:val="20"/>
                <w:szCs w:val="20"/>
              </w:rPr>
              <w:drawing>
                <wp:inline distT="114300" distB="114300" distL="114300" distR="114300">
                  <wp:extent cx="1281113" cy="659213"/>
                  <wp:effectExtent l="0" t="0" r="1905" b="1270"/>
                  <wp:docPr id="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281113" cy="659213"/>
                          </a:xfrm>
                          <a:prstGeom prst="rect">
                            <a:avLst/>
                          </a:prstGeom>
                          <a:ln/>
                        </pic:spPr>
                      </pic:pic>
                    </a:graphicData>
                  </a:graphic>
                </wp:inline>
              </w:drawing>
            </w:r>
          </w:p>
          <w:p w:rsidR="00017BA5" w:rsidRPr="00777F61" w:rsidRDefault="00017BA5">
            <w:pPr>
              <w:widowControl w:val="0"/>
              <w:spacing w:line="240" w:lineRule="auto"/>
              <w:rPr>
                <w:sz w:val="20"/>
                <w:szCs w:val="20"/>
                <w:lang w:val="en-US"/>
              </w:rPr>
            </w:pPr>
          </w:p>
        </w:tc>
      </w:tr>
      <w:tr w:rsidR="00777F61" w:rsidRPr="00777F61" w:rsidTr="00777F61">
        <w:trPr>
          <w:trHeight w:val="420"/>
        </w:trPr>
        <w:tc>
          <w:tcPr>
            <w:tcW w:w="2325" w:type="dxa"/>
            <w:shd w:val="clear" w:color="auto" w:fill="auto"/>
            <w:tcMar>
              <w:top w:w="100" w:type="dxa"/>
              <w:left w:w="100" w:type="dxa"/>
              <w:bottom w:w="100" w:type="dxa"/>
              <w:right w:w="100" w:type="dxa"/>
            </w:tcMar>
          </w:tcPr>
          <w:p w:rsidR="00777F61" w:rsidRDefault="00777F61" w:rsidP="00777F61">
            <w:pPr>
              <w:widowControl w:val="0"/>
              <w:spacing w:line="240" w:lineRule="auto"/>
            </w:pPr>
            <w:r w:rsidRPr="00777F61">
              <w:t>Cierre de la alternativa</w:t>
            </w:r>
          </w:p>
        </w:tc>
        <w:tc>
          <w:tcPr>
            <w:tcW w:w="7764" w:type="dxa"/>
            <w:shd w:val="clear" w:color="auto" w:fill="auto"/>
            <w:tcMar>
              <w:top w:w="100" w:type="dxa"/>
              <w:left w:w="100" w:type="dxa"/>
              <w:bottom w:w="100" w:type="dxa"/>
              <w:right w:w="100" w:type="dxa"/>
            </w:tcMar>
          </w:tcPr>
          <w:p w:rsidR="00777F61" w:rsidRDefault="00777F61" w:rsidP="00777F61">
            <w:pPr>
              <w:widowControl w:val="0"/>
              <w:spacing w:line="240" w:lineRule="auto"/>
              <w:rPr>
                <w:sz w:val="20"/>
                <w:szCs w:val="20"/>
              </w:rPr>
            </w:pPr>
            <w:r w:rsidRPr="00777F61">
              <w:rPr>
                <w:sz w:val="20"/>
                <w:szCs w:val="20"/>
              </w:rPr>
              <w:t>Consiste en ofrecerle al comprador potencial dos opciones, de las cuales tiene que elegir una. El truco está en que ambas presuponen que la decisión de compra ya ha sido tomada.</w:t>
            </w:r>
          </w:p>
        </w:tc>
        <w:tc>
          <w:tcPr>
            <w:tcW w:w="4316" w:type="dxa"/>
            <w:shd w:val="clear" w:color="auto" w:fill="auto"/>
            <w:tcMar>
              <w:top w:w="100" w:type="dxa"/>
              <w:left w:w="100" w:type="dxa"/>
              <w:bottom w:w="100" w:type="dxa"/>
              <w:right w:w="100" w:type="dxa"/>
            </w:tcMar>
          </w:tcPr>
          <w:p w:rsidR="00777F61" w:rsidRDefault="00777F61" w:rsidP="00777F61">
            <w:r w:rsidRPr="00AF591D">
              <w:rPr>
                <w:noProof/>
                <w:sz w:val="20"/>
                <w:szCs w:val="20"/>
              </w:rPr>
              <w:drawing>
                <wp:inline distT="114300" distB="114300" distL="114300" distR="114300" wp14:anchorId="0607685F" wp14:editId="653BBF8E">
                  <wp:extent cx="1281113" cy="659213"/>
                  <wp:effectExtent l="0" t="0" r="1905" b="1270"/>
                  <wp:docPr id="230497205"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281113" cy="659213"/>
                          </a:xfrm>
                          <a:prstGeom prst="rect">
                            <a:avLst/>
                          </a:prstGeom>
                          <a:ln/>
                        </pic:spPr>
                      </pic:pic>
                    </a:graphicData>
                  </a:graphic>
                </wp:inline>
              </w:drawing>
            </w:r>
          </w:p>
        </w:tc>
      </w:tr>
      <w:tr w:rsidR="00777F61" w:rsidRPr="00777F61" w:rsidTr="00777F61">
        <w:trPr>
          <w:trHeight w:val="420"/>
        </w:trPr>
        <w:tc>
          <w:tcPr>
            <w:tcW w:w="2325" w:type="dxa"/>
            <w:shd w:val="clear" w:color="auto" w:fill="auto"/>
            <w:tcMar>
              <w:top w:w="100" w:type="dxa"/>
              <w:left w:w="100" w:type="dxa"/>
              <w:bottom w:w="100" w:type="dxa"/>
              <w:right w:w="100" w:type="dxa"/>
            </w:tcMar>
          </w:tcPr>
          <w:p w:rsidR="00777F61" w:rsidRDefault="00777F61" w:rsidP="00777F61">
            <w:pPr>
              <w:widowControl w:val="0"/>
              <w:spacing w:line="240" w:lineRule="auto"/>
            </w:pPr>
            <w:r w:rsidRPr="00777F61">
              <w:t>Cierre por amarre</w:t>
            </w:r>
          </w:p>
        </w:tc>
        <w:tc>
          <w:tcPr>
            <w:tcW w:w="7764" w:type="dxa"/>
            <w:shd w:val="clear" w:color="auto" w:fill="auto"/>
            <w:tcMar>
              <w:top w:w="100" w:type="dxa"/>
              <w:left w:w="100" w:type="dxa"/>
              <w:bottom w:w="100" w:type="dxa"/>
              <w:right w:w="100" w:type="dxa"/>
            </w:tcMar>
          </w:tcPr>
          <w:p w:rsidR="00777F61" w:rsidRPr="00777F61" w:rsidRDefault="00777F61" w:rsidP="00777F61">
            <w:pPr>
              <w:widowControl w:val="0"/>
              <w:spacing w:line="240" w:lineRule="auto"/>
              <w:rPr>
                <w:sz w:val="20"/>
                <w:szCs w:val="20"/>
              </w:rPr>
            </w:pPr>
            <w:r w:rsidRPr="00777F61">
              <w:rPr>
                <w:sz w:val="20"/>
                <w:szCs w:val="20"/>
              </w:rPr>
              <w:t>Esta técnica trata de conseguir el mayor número de respuestas positivas por parte del cliente potencial.</w:t>
            </w:r>
          </w:p>
          <w:p w:rsidR="00777F61" w:rsidRPr="00777F61" w:rsidRDefault="00777F61" w:rsidP="00777F61">
            <w:pPr>
              <w:widowControl w:val="0"/>
              <w:spacing w:line="240" w:lineRule="auto"/>
              <w:rPr>
                <w:sz w:val="20"/>
                <w:szCs w:val="20"/>
              </w:rPr>
            </w:pPr>
          </w:p>
          <w:p w:rsidR="00777F61" w:rsidRDefault="00777F61" w:rsidP="00777F61">
            <w:pPr>
              <w:widowControl w:val="0"/>
              <w:spacing w:line="240" w:lineRule="auto"/>
              <w:rPr>
                <w:sz w:val="20"/>
                <w:szCs w:val="20"/>
              </w:rPr>
            </w:pPr>
            <w:r w:rsidRPr="00777F61">
              <w:rPr>
                <w:sz w:val="20"/>
                <w:szCs w:val="20"/>
              </w:rPr>
              <w:t>Se debe añadir, como coletilla final tras cada afirmación, una pregunta del tipo: ¿</w:t>
            </w:r>
            <w:r>
              <w:rPr>
                <w:sz w:val="20"/>
                <w:szCs w:val="20"/>
              </w:rPr>
              <w:t>n</w:t>
            </w:r>
            <w:r w:rsidRPr="00777F61">
              <w:rPr>
                <w:sz w:val="20"/>
                <w:szCs w:val="20"/>
              </w:rPr>
              <w:t>o es así?, ¿verdad?, ¿no cree?, ¿sí o no?</w:t>
            </w:r>
          </w:p>
        </w:tc>
        <w:tc>
          <w:tcPr>
            <w:tcW w:w="4316" w:type="dxa"/>
            <w:shd w:val="clear" w:color="auto" w:fill="auto"/>
            <w:tcMar>
              <w:top w:w="100" w:type="dxa"/>
              <w:left w:w="100" w:type="dxa"/>
              <w:bottom w:w="100" w:type="dxa"/>
              <w:right w:w="100" w:type="dxa"/>
            </w:tcMar>
          </w:tcPr>
          <w:p w:rsidR="00777F61" w:rsidRDefault="00777F61" w:rsidP="00777F61">
            <w:r w:rsidRPr="00AF591D">
              <w:rPr>
                <w:noProof/>
                <w:sz w:val="20"/>
                <w:szCs w:val="20"/>
              </w:rPr>
              <w:drawing>
                <wp:inline distT="114300" distB="114300" distL="114300" distR="114300" wp14:anchorId="2118927A" wp14:editId="46B82005">
                  <wp:extent cx="1281113" cy="659213"/>
                  <wp:effectExtent l="0" t="0" r="1905" b="1270"/>
                  <wp:docPr id="1046082153"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281113" cy="659213"/>
                          </a:xfrm>
                          <a:prstGeom prst="rect">
                            <a:avLst/>
                          </a:prstGeom>
                          <a:ln/>
                        </pic:spPr>
                      </pic:pic>
                    </a:graphicData>
                  </a:graphic>
                </wp:inline>
              </w:drawing>
            </w:r>
          </w:p>
        </w:tc>
      </w:tr>
      <w:tr w:rsidR="00777F61" w:rsidRPr="00777F61" w:rsidTr="00777F61">
        <w:trPr>
          <w:trHeight w:val="420"/>
        </w:trPr>
        <w:tc>
          <w:tcPr>
            <w:tcW w:w="2325" w:type="dxa"/>
            <w:shd w:val="clear" w:color="auto" w:fill="auto"/>
            <w:tcMar>
              <w:top w:w="100" w:type="dxa"/>
              <w:left w:w="100" w:type="dxa"/>
              <w:bottom w:w="100" w:type="dxa"/>
              <w:right w:w="100" w:type="dxa"/>
            </w:tcMar>
          </w:tcPr>
          <w:p w:rsidR="00777F61" w:rsidRDefault="00777F61" w:rsidP="00777F61">
            <w:pPr>
              <w:widowControl w:val="0"/>
              <w:spacing w:line="240" w:lineRule="auto"/>
            </w:pPr>
            <w:r w:rsidRPr="00777F61">
              <w:t>Cierre de la dificultad</w:t>
            </w:r>
          </w:p>
        </w:tc>
        <w:tc>
          <w:tcPr>
            <w:tcW w:w="7764" w:type="dxa"/>
            <w:shd w:val="clear" w:color="auto" w:fill="auto"/>
            <w:tcMar>
              <w:top w:w="100" w:type="dxa"/>
              <w:left w:w="100" w:type="dxa"/>
              <w:bottom w:w="100" w:type="dxa"/>
              <w:right w:w="100" w:type="dxa"/>
            </w:tcMar>
          </w:tcPr>
          <w:p w:rsidR="00777F61" w:rsidRDefault="00777F61" w:rsidP="00777F61">
            <w:pPr>
              <w:widowControl w:val="0"/>
              <w:spacing w:line="240" w:lineRule="auto"/>
              <w:rPr>
                <w:sz w:val="20"/>
                <w:szCs w:val="20"/>
              </w:rPr>
            </w:pPr>
            <w:r w:rsidRPr="00777F61">
              <w:rPr>
                <w:sz w:val="20"/>
                <w:szCs w:val="20"/>
              </w:rPr>
              <w:t>Se suele aplicar cuando se está de frente a un potencial comprador que se muestra receptivo ante la idea de adquirir el producto, pero no parece tener prisa, si no se hace cierre de venta puede que tarde demasiado en decidirse o que, con más tiempo, se lo piense dos veces y decida no comprar.</w:t>
            </w:r>
          </w:p>
        </w:tc>
        <w:tc>
          <w:tcPr>
            <w:tcW w:w="4316" w:type="dxa"/>
            <w:shd w:val="clear" w:color="auto" w:fill="auto"/>
            <w:tcMar>
              <w:top w:w="100" w:type="dxa"/>
              <w:left w:w="100" w:type="dxa"/>
              <w:bottom w:w="100" w:type="dxa"/>
              <w:right w:w="100" w:type="dxa"/>
            </w:tcMar>
          </w:tcPr>
          <w:p w:rsidR="00777F61" w:rsidRDefault="00777F61" w:rsidP="00777F61">
            <w:r w:rsidRPr="00AF591D">
              <w:rPr>
                <w:noProof/>
                <w:sz w:val="20"/>
                <w:szCs w:val="20"/>
              </w:rPr>
              <w:drawing>
                <wp:inline distT="114300" distB="114300" distL="114300" distR="114300" wp14:anchorId="4C117BC7" wp14:editId="55C65F8D">
                  <wp:extent cx="1281113" cy="659213"/>
                  <wp:effectExtent l="0" t="0" r="1905" b="1270"/>
                  <wp:docPr id="686872854"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281113" cy="659213"/>
                          </a:xfrm>
                          <a:prstGeom prst="rect">
                            <a:avLst/>
                          </a:prstGeom>
                          <a:ln/>
                        </pic:spPr>
                      </pic:pic>
                    </a:graphicData>
                  </a:graphic>
                </wp:inline>
              </w:drawing>
            </w:r>
          </w:p>
        </w:tc>
      </w:tr>
      <w:tr w:rsidR="00777F61" w:rsidRPr="00777F61" w:rsidTr="00777F61">
        <w:trPr>
          <w:trHeight w:val="420"/>
        </w:trPr>
        <w:tc>
          <w:tcPr>
            <w:tcW w:w="2325" w:type="dxa"/>
            <w:shd w:val="clear" w:color="auto" w:fill="auto"/>
            <w:tcMar>
              <w:top w:w="100" w:type="dxa"/>
              <w:left w:w="100" w:type="dxa"/>
              <w:bottom w:w="100" w:type="dxa"/>
              <w:right w:w="100" w:type="dxa"/>
            </w:tcMar>
          </w:tcPr>
          <w:p w:rsidR="00777F61" w:rsidRDefault="00777F61" w:rsidP="00777F61">
            <w:pPr>
              <w:widowControl w:val="0"/>
              <w:spacing w:line="240" w:lineRule="auto"/>
            </w:pPr>
            <w:r w:rsidRPr="00777F61">
              <w:lastRenderedPageBreak/>
              <w:t>Cierre por equivocación</w:t>
            </w:r>
          </w:p>
        </w:tc>
        <w:tc>
          <w:tcPr>
            <w:tcW w:w="7764" w:type="dxa"/>
            <w:shd w:val="clear" w:color="auto" w:fill="auto"/>
            <w:tcMar>
              <w:top w:w="100" w:type="dxa"/>
              <w:left w:w="100" w:type="dxa"/>
              <w:bottom w:w="100" w:type="dxa"/>
              <w:right w:w="100" w:type="dxa"/>
            </w:tcMar>
          </w:tcPr>
          <w:p w:rsidR="00777F61" w:rsidRPr="00777F61" w:rsidRDefault="00777F61" w:rsidP="00777F61">
            <w:pPr>
              <w:widowControl w:val="0"/>
              <w:spacing w:line="240" w:lineRule="auto"/>
              <w:rPr>
                <w:sz w:val="20"/>
                <w:szCs w:val="20"/>
              </w:rPr>
            </w:pPr>
            <w:r w:rsidRPr="00777F61">
              <w:rPr>
                <w:sz w:val="20"/>
                <w:szCs w:val="20"/>
              </w:rPr>
              <w:t xml:space="preserve">Simular un pequeño error en la información de la que se dispone, o que el cliente </w:t>
            </w:r>
            <w:r>
              <w:rPr>
                <w:sz w:val="20"/>
                <w:szCs w:val="20"/>
              </w:rPr>
              <w:t>l</w:t>
            </w:r>
            <w:r w:rsidRPr="00777F61">
              <w:rPr>
                <w:sz w:val="20"/>
                <w:szCs w:val="20"/>
              </w:rPr>
              <w:t xml:space="preserve">e ha proporcionado, tal y como puede </w:t>
            </w:r>
            <w:r>
              <w:rPr>
                <w:sz w:val="20"/>
                <w:szCs w:val="20"/>
              </w:rPr>
              <w:t>analizarse</w:t>
            </w:r>
            <w:r w:rsidRPr="00777F61">
              <w:rPr>
                <w:sz w:val="20"/>
                <w:szCs w:val="20"/>
              </w:rPr>
              <w:t xml:space="preserve"> en el siguiente ejemplo:</w:t>
            </w:r>
          </w:p>
          <w:p w:rsidR="00777F61" w:rsidRPr="00777F61" w:rsidRDefault="00777F61" w:rsidP="00777F61">
            <w:pPr>
              <w:widowControl w:val="0"/>
              <w:spacing w:line="240" w:lineRule="auto"/>
              <w:rPr>
                <w:sz w:val="20"/>
                <w:szCs w:val="20"/>
              </w:rPr>
            </w:pPr>
          </w:p>
          <w:p w:rsidR="00777F61" w:rsidRDefault="00777F61" w:rsidP="00777F61">
            <w:pPr>
              <w:widowControl w:val="0"/>
              <w:spacing w:line="240" w:lineRule="auto"/>
              <w:rPr>
                <w:sz w:val="20"/>
                <w:szCs w:val="20"/>
              </w:rPr>
            </w:pPr>
            <w:r w:rsidRPr="00777F61">
              <w:rPr>
                <w:sz w:val="20"/>
                <w:szCs w:val="20"/>
              </w:rPr>
              <w:t>Muy bien, le apunto aquí que necesita los muebles para el día 21, ¿no?</w:t>
            </w:r>
          </w:p>
        </w:tc>
        <w:tc>
          <w:tcPr>
            <w:tcW w:w="4316" w:type="dxa"/>
            <w:shd w:val="clear" w:color="auto" w:fill="auto"/>
            <w:tcMar>
              <w:top w:w="100" w:type="dxa"/>
              <w:left w:w="100" w:type="dxa"/>
              <w:bottom w:w="100" w:type="dxa"/>
              <w:right w:w="100" w:type="dxa"/>
            </w:tcMar>
          </w:tcPr>
          <w:p w:rsidR="00777F61" w:rsidRDefault="00777F61" w:rsidP="00777F61">
            <w:r w:rsidRPr="00AF591D">
              <w:rPr>
                <w:noProof/>
                <w:sz w:val="20"/>
                <w:szCs w:val="20"/>
              </w:rPr>
              <w:drawing>
                <wp:inline distT="114300" distB="114300" distL="114300" distR="114300" wp14:anchorId="32729C1F" wp14:editId="71DC0F3A">
                  <wp:extent cx="1281113" cy="659213"/>
                  <wp:effectExtent l="0" t="0" r="1905" b="1270"/>
                  <wp:docPr id="2015798056"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281113" cy="659213"/>
                          </a:xfrm>
                          <a:prstGeom prst="rect">
                            <a:avLst/>
                          </a:prstGeom>
                          <a:ln/>
                        </pic:spPr>
                      </pic:pic>
                    </a:graphicData>
                  </a:graphic>
                </wp:inline>
              </w:drawing>
            </w:r>
          </w:p>
        </w:tc>
      </w:tr>
      <w:tr w:rsidR="00777F61" w:rsidRPr="00777F61" w:rsidTr="00777F61">
        <w:trPr>
          <w:trHeight w:val="420"/>
        </w:trPr>
        <w:tc>
          <w:tcPr>
            <w:tcW w:w="2325" w:type="dxa"/>
            <w:shd w:val="clear" w:color="auto" w:fill="auto"/>
            <w:tcMar>
              <w:top w:w="100" w:type="dxa"/>
              <w:left w:w="100" w:type="dxa"/>
              <w:bottom w:w="100" w:type="dxa"/>
              <w:right w:w="100" w:type="dxa"/>
            </w:tcMar>
          </w:tcPr>
          <w:p w:rsidR="00777F61" w:rsidRDefault="00777F61" w:rsidP="00777F61">
            <w:pPr>
              <w:widowControl w:val="0"/>
              <w:spacing w:line="240" w:lineRule="auto"/>
            </w:pPr>
            <w:r w:rsidRPr="00777F61">
              <w:t>Cierre imaginario</w:t>
            </w:r>
          </w:p>
        </w:tc>
        <w:tc>
          <w:tcPr>
            <w:tcW w:w="7764" w:type="dxa"/>
            <w:shd w:val="clear" w:color="auto" w:fill="auto"/>
            <w:tcMar>
              <w:top w:w="100" w:type="dxa"/>
              <w:left w:w="100" w:type="dxa"/>
              <w:bottom w:w="100" w:type="dxa"/>
              <w:right w:w="100" w:type="dxa"/>
            </w:tcMar>
          </w:tcPr>
          <w:p w:rsidR="00777F61" w:rsidRPr="00777F61" w:rsidRDefault="00777F61" w:rsidP="00777F61">
            <w:pPr>
              <w:widowControl w:val="0"/>
              <w:spacing w:line="240" w:lineRule="auto"/>
              <w:rPr>
                <w:sz w:val="20"/>
                <w:szCs w:val="20"/>
              </w:rPr>
            </w:pPr>
            <w:r w:rsidRPr="00777F61">
              <w:rPr>
                <w:sz w:val="20"/>
                <w:szCs w:val="20"/>
              </w:rPr>
              <w:t>Consigue afianzar en la mente del prospecto la decisión de compra sin que apenas se dé cuenta de ello.</w:t>
            </w:r>
          </w:p>
          <w:p w:rsidR="00777F61" w:rsidRPr="00777F61" w:rsidRDefault="00777F61" w:rsidP="00777F61">
            <w:pPr>
              <w:widowControl w:val="0"/>
              <w:spacing w:line="240" w:lineRule="auto"/>
              <w:rPr>
                <w:sz w:val="20"/>
                <w:szCs w:val="20"/>
              </w:rPr>
            </w:pPr>
          </w:p>
          <w:p w:rsidR="00777F61" w:rsidRDefault="00777F61" w:rsidP="00777F61">
            <w:pPr>
              <w:widowControl w:val="0"/>
              <w:spacing w:line="240" w:lineRule="auto"/>
              <w:rPr>
                <w:sz w:val="20"/>
                <w:szCs w:val="20"/>
              </w:rPr>
            </w:pPr>
            <w:r w:rsidRPr="00777F61">
              <w:rPr>
                <w:sz w:val="20"/>
                <w:szCs w:val="20"/>
              </w:rPr>
              <w:t>Consiste en hacer preguntas que plantean situaciones hipotéticas o condicionales, para que el prospecto imagine qué decisiones tomaría en caso de realizar la compra.</w:t>
            </w:r>
          </w:p>
        </w:tc>
        <w:tc>
          <w:tcPr>
            <w:tcW w:w="4316" w:type="dxa"/>
            <w:shd w:val="clear" w:color="auto" w:fill="auto"/>
            <w:tcMar>
              <w:top w:w="100" w:type="dxa"/>
              <w:left w:w="100" w:type="dxa"/>
              <w:bottom w:w="100" w:type="dxa"/>
              <w:right w:w="100" w:type="dxa"/>
            </w:tcMar>
          </w:tcPr>
          <w:p w:rsidR="00777F61" w:rsidRDefault="00777F61" w:rsidP="00777F61">
            <w:r w:rsidRPr="00AF591D">
              <w:rPr>
                <w:noProof/>
                <w:sz w:val="20"/>
                <w:szCs w:val="20"/>
              </w:rPr>
              <w:drawing>
                <wp:inline distT="114300" distB="114300" distL="114300" distR="114300" wp14:anchorId="3398B71D" wp14:editId="04B5976D">
                  <wp:extent cx="1281113" cy="659213"/>
                  <wp:effectExtent l="0" t="0" r="1905" b="1270"/>
                  <wp:docPr id="1564532147"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281113" cy="659213"/>
                          </a:xfrm>
                          <a:prstGeom prst="rect">
                            <a:avLst/>
                          </a:prstGeom>
                          <a:ln/>
                        </pic:spPr>
                      </pic:pic>
                    </a:graphicData>
                  </a:graphic>
                </wp:inline>
              </w:drawing>
            </w:r>
          </w:p>
        </w:tc>
      </w:tr>
      <w:tr w:rsidR="00777F61" w:rsidRPr="00777F61" w:rsidTr="00777F61">
        <w:trPr>
          <w:trHeight w:val="420"/>
        </w:trPr>
        <w:tc>
          <w:tcPr>
            <w:tcW w:w="2325" w:type="dxa"/>
            <w:shd w:val="clear" w:color="auto" w:fill="auto"/>
            <w:tcMar>
              <w:top w:w="100" w:type="dxa"/>
              <w:left w:w="100" w:type="dxa"/>
              <w:bottom w:w="100" w:type="dxa"/>
              <w:right w:w="100" w:type="dxa"/>
            </w:tcMar>
          </w:tcPr>
          <w:p w:rsidR="00777F61" w:rsidRDefault="00777F61" w:rsidP="00777F61">
            <w:pPr>
              <w:widowControl w:val="0"/>
              <w:spacing w:line="240" w:lineRule="auto"/>
            </w:pPr>
            <w:r w:rsidRPr="00777F61">
              <w:t>Cierre Benjamín Franklin</w:t>
            </w:r>
          </w:p>
        </w:tc>
        <w:tc>
          <w:tcPr>
            <w:tcW w:w="7764" w:type="dxa"/>
            <w:shd w:val="clear" w:color="auto" w:fill="auto"/>
            <w:tcMar>
              <w:top w:w="100" w:type="dxa"/>
              <w:left w:w="100" w:type="dxa"/>
              <w:bottom w:w="100" w:type="dxa"/>
              <w:right w:w="100" w:type="dxa"/>
            </w:tcMar>
          </w:tcPr>
          <w:p w:rsidR="00777F61" w:rsidRPr="00777F61" w:rsidRDefault="00777F61" w:rsidP="00777F61">
            <w:pPr>
              <w:widowControl w:val="0"/>
              <w:spacing w:line="240" w:lineRule="auto"/>
              <w:rPr>
                <w:sz w:val="20"/>
                <w:szCs w:val="20"/>
              </w:rPr>
            </w:pPr>
            <w:r w:rsidRPr="00777F61">
              <w:rPr>
                <w:sz w:val="20"/>
                <w:szCs w:val="20"/>
              </w:rPr>
              <w:t xml:space="preserve">Se basa en la típica lista de ventajas y desventajas, o </w:t>
            </w:r>
            <w:r>
              <w:rPr>
                <w:sz w:val="20"/>
                <w:szCs w:val="20"/>
              </w:rPr>
              <w:t xml:space="preserve">se </w:t>
            </w:r>
            <w:r w:rsidRPr="00777F61">
              <w:rPr>
                <w:sz w:val="20"/>
                <w:szCs w:val="20"/>
              </w:rPr>
              <w:t>puede emplear cuando la venta esté perdida. Se divide un folio en dos columnas</w:t>
            </w:r>
            <w:r>
              <w:rPr>
                <w:sz w:val="20"/>
                <w:szCs w:val="20"/>
              </w:rPr>
              <w:t>,</w:t>
            </w:r>
            <w:r w:rsidRPr="00777F61">
              <w:rPr>
                <w:sz w:val="20"/>
                <w:szCs w:val="20"/>
              </w:rPr>
              <w:t xml:space="preserve"> a la izquierda se escribe</w:t>
            </w:r>
            <w:r>
              <w:rPr>
                <w:sz w:val="20"/>
                <w:szCs w:val="20"/>
              </w:rPr>
              <w:t>n</w:t>
            </w:r>
            <w:r w:rsidRPr="00777F61">
              <w:rPr>
                <w:sz w:val="20"/>
                <w:szCs w:val="20"/>
              </w:rPr>
              <w:t xml:space="preserve"> los motivos para comprar el producto o contratar el servicio, y se le pide al cliente potencial que escriba, a la derecha</w:t>
            </w:r>
            <w:r>
              <w:rPr>
                <w:sz w:val="20"/>
                <w:szCs w:val="20"/>
              </w:rPr>
              <w:t xml:space="preserve"> y</w:t>
            </w:r>
            <w:r w:rsidRPr="00777F61">
              <w:rPr>
                <w:sz w:val="20"/>
                <w:szCs w:val="20"/>
              </w:rPr>
              <w:t xml:space="preserve"> las razones para no hacerlo.</w:t>
            </w:r>
          </w:p>
          <w:p w:rsidR="00777F61" w:rsidRPr="00777F61" w:rsidRDefault="00777F61" w:rsidP="00777F61">
            <w:pPr>
              <w:widowControl w:val="0"/>
              <w:spacing w:line="240" w:lineRule="auto"/>
              <w:rPr>
                <w:sz w:val="20"/>
                <w:szCs w:val="20"/>
              </w:rPr>
            </w:pPr>
          </w:p>
          <w:p w:rsidR="00777F61" w:rsidRDefault="00777F61" w:rsidP="00777F61">
            <w:pPr>
              <w:widowControl w:val="0"/>
              <w:spacing w:line="240" w:lineRule="auto"/>
              <w:rPr>
                <w:sz w:val="20"/>
                <w:szCs w:val="20"/>
              </w:rPr>
            </w:pPr>
            <w:r w:rsidRPr="00777F61">
              <w:rPr>
                <w:sz w:val="20"/>
                <w:szCs w:val="20"/>
              </w:rPr>
              <w:t xml:space="preserve">Este cierre </w:t>
            </w:r>
            <w:r>
              <w:rPr>
                <w:sz w:val="20"/>
                <w:szCs w:val="20"/>
              </w:rPr>
              <w:t>l</w:t>
            </w:r>
            <w:r w:rsidRPr="00777F61">
              <w:rPr>
                <w:sz w:val="20"/>
                <w:szCs w:val="20"/>
              </w:rPr>
              <w:t>e permitirá saber cuál es la objeción más intensa para poder refutarla.</w:t>
            </w:r>
          </w:p>
        </w:tc>
        <w:tc>
          <w:tcPr>
            <w:tcW w:w="4316" w:type="dxa"/>
            <w:shd w:val="clear" w:color="auto" w:fill="auto"/>
            <w:tcMar>
              <w:top w:w="100" w:type="dxa"/>
              <w:left w:w="100" w:type="dxa"/>
              <w:bottom w:w="100" w:type="dxa"/>
              <w:right w:w="100" w:type="dxa"/>
            </w:tcMar>
          </w:tcPr>
          <w:p w:rsidR="00777F61" w:rsidRDefault="00777F61" w:rsidP="00777F61">
            <w:r w:rsidRPr="00AF591D">
              <w:rPr>
                <w:noProof/>
                <w:sz w:val="20"/>
                <w:szCs w:val="20"/>
              </w:rPr>
              <w:drawing>
                <wp:inline distT="114300" distB="114300" distL="114300" distR="114300" wp14:anchorId="2D825B49" wp14:editId="7CF4D310">
                  <wp:extent cx="1281113" cy="659213"/>
                  <wp:effectExtent l="0" t="0" r="1905" b="1270"/>
                  <wp:docPr id="2038140786" name="image2.png"/>
                  <wp:cNvGraphicFramePr/>
                  <a:graphic xmlns:a="http://schemas.openxmlformats.org/drawingml/2006/main">
                    <a:graphicData uri="http://schemas.openxmlformats.org/drawingml/2006/picture">
                      <pic:pic xmlns:pic="http://schemas.openxmlformats.org/drawingml/2006/picture">
                        <pic:nvPicPr>
                          <pic:cNvPr id="5" name="image2.png"/>
                          <pic:cNvPicPr preferRelativeResize="0"/>
                        </pic:nvPicPr>
                        <pic:blipFill>
                          <a:blip r:embed="rId6" cstate="print">
                            <a:extLst>
                              <a:ext uri="{28A0092B-C50C-407E-A947-70E740481C1C}">
                                <a14:useLocalDpi xmlns:a14="http://schemas.microsoft.com/office/drawing/2010/main" val="0"/>
                              </a:ext>
                            </a:extLst>
                          </a:blip>
                          <a:stretch>
                            <a:fillRect/>
                          </a:stretch>
                        </pic:blipFill>
                        <pic:spPr>
                          <a:xfrm>
                            <a:off x="0" y="0"/>
                            <a:ext cx="1281113" cy="659213"/>
                          </a:xfrm>
                          <a:prstGeom prst="rect">
                            <a:avLst/>
                          </a:prstGeom>
                          <a:ln/>
                        </pic:spPr>
                      </pic:pic>
                    </a:graphicData>
                  </a:graphic>
                </wp:inline>
              </w:drawing>
            </w:r>
          </w:p>
        </w:tc>
      </w:tr>
    </w:tbl>
    <w:p w:rsidR="00017BA5" w:rsidRPr="00777F61" w:rsidRDefault="00017BA5">
      <w:pPr>
        <w:spacing w:line="240" w:lineRule="auto"/>
        <w:rPr>
          <w:b/>
          <w:lang w:val="en-US"/>
        </w:rPr>
      </w:pPr>
    </w:p>
    <w:sectPr w:rsidR="00017BA5" w:rsidRPr="00777F61">
      <w:headerReference w:type="default" r:id="rId7"/>
      <w:footerReference w:type="default" r:id="rId8"/>
      <w:pgSz w:w="15840" w:h="12240" w:orient="landscape"/>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1D1E" w:rsidRDefault="002D1D1E">
      <w:pPr>
        <w:spacing w:line="240" w:lineRule="auto"/>
      </w:pPr>
      <w:r>
        <w:separator/>
      </w:r>
    </w:p>
  </w:endnote>
  <w:endnote w:type="continuationSeparator" w:id="0">
    <w:p w:rsidR="002D1D1E" w:rsidRDefault="002D1D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7BA5" w:rsidRDefault="00017BA5">
    <w:pPr>
      <w:pBdr>
        <w:top w:val="nil"/>
        <w:left w:val="nil"/>
        <w:bottom w:val="nil"/>
        <w:right w:val="nil"/>
        <w:between w:val="nil"/>
      </w:pBdr>
      <w:tabs>
        <w:tab w:val="center" w:pos="4419"/>
        <w:tab w:val="right" w:pos="8838"/>
        <w:tab w:val="left" w:pos="10255"/>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1D1E" w:rsidRDefault="002D1D1E">
      <w:pPr>
        <w:spacing w:line="240" w:lineRule="auto"/>
      </w:pPr>
      <w:r>
        <w:separator/>
      </w:r>
    </w:p>
  </w:footnote>
  <w:footnote w:type="continuationSeparator" w:id="0">
    <w:p w:rsidR="002D1D1E" w:rsidRDefault="002D1D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17BA5" w:rsidRDefault="00000000">
    <w:pPr>
      <w:pBdr>
        <w:top w:val="nil"/>
        <w:left w:val="nil"/>
        <w:bottom w:val="nil"/>
        <w:right w:val="nil"/>
        <w:between w:val="nil"/>
      </w:pBdr>
      <w:tabs>
        <w:tab w:val="center" w:pos="4419"/>
        <w:tab w:val="right" w:pos="8838"/>
      </w:tabs>
      <w:spacing w:line="240" w:lineRule="auto"/>
      <w:rPr>
        <w:color w:val="000000"/>
      </w:rPr>
    </w:pPr>
    <w:r>
      <w:rPr>
        <w:noProof/>
      </w:rPr>
      <w:drawing>
        <wp:anchor distT="0" distB="0" distL="114300" distR="114300" simplePos="0" relativeHeight="251658240" behindDoc="0" locked="0" layoutInCell="1" hidden="0" allowOverlap="1">
          <wp:simplePos x="0" y="0"/>
          <wp:positionH relativeFrom="column">
            <wp:posOffset>-457199</wp:posOffset>
          </wp:positionH>
          <wp:positionV relativeFrom="paragraph">
            <wp:posOffset>-457199</wp:posOffset>
          </wp:positionV>
          <wp:extent cx="10128885" cy="1390650"/>
          <wp:effectExtent l="0" t="0" r="0" b="0"/>
          <wp:wrapSquare wrapText="bothSides" distT="0" distB="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b="34234"/>
                  <a:stretch>
                    <a:fillRect/>
                  </a:stretch>
                </pic:blipFill>
                <pic:spPr>
                  <a:xfrm>
                    <a:off x="0" y="0"/>
                    <a:ext cx="10128885" cy="1390650"/>
                  </a:xfrm>
                  <a:prstGeom prst="rect">
                    <a:avLst/>
                  </a:prstGeom>
                  <a:ln/>
                </pic:spPr>
              </pic:pic>
            </a:graphicData>
          </a:graphic>
        </wp:anchor>
      </w:drawing>
    </w:r>
    <w:r>
      <w:rPr>
        <w:noProof/>
      </w:rPr>
      <mc:AlternateContent>
        <mc:Choice Requires="wps">
          <w:drawing>
            <wp:anchor distT="45720" distB="45720" distL="114300" distR="114300" simplePos="0" relativeHeight="251659264" behindDoc="0" locked="0" layoutInCell="1" hidden="0" allowOverlap="1">
              <wp:simplePos x="0" y="0"/>
              <wp:positionH relativeFrom="column">
                <wp:posOffset>12701</wp:posOffset>
              </wp:positionH>
              <wp:positionV relativeFrom="paragraph">
                <wp:posOffset>-106679</wp:posOffset>
              </wp:positionV>
              <wp:extent cx="5838825" cy="1416914"/>
              <wp:effectExtent l="0" t="0" r="0" b="0"/>
              <wp:wrapSquare wrapText="bothSides" distT="45720" distB="45720" distL="114300" distR="114300"/>
              <wp:docPr id="1" name="Rectangle 1"/>
              <wp:cNvGraphicFramePr/>
              <a:graphic xmlns:a="http://schemas.openxmlformats.org/drawingml/2006/main">
                <a:graphicData uri="http://schemas.microsoft.com/office/word/2010/wordprocessingShape">
                  <wps:wsp>
                    <wps:cNvSpPr/>
                    <wps:spPr>
                      <a:xfrm>
                        <a:off x="2431350" y="3077690"/>
                        <a:ext cx="5829300" cy="1404620"/>
                      </a:xfrm>
                      <a:prstGeom prst="rect">
                        <a:avLst/>
                      </a:prstGeom>
                      <a:noFill/>
                      <a:ln>
                        <a:noFill/>
                      </a:ln>
                    </wps:spPr>
                    <wps:txbx>
                      <w:txbxContent>
                        <w:p w:rsidR="00017BA5" w:rsidRDefault="00000000">
                          <w:pPr>
                            <w:spacing w:line="240" w:lineRule="auto"/>
                            <w:textDirection w:val="btLr"/>
                          </w:pPr>
                          <w:r>
                            <w:rPr>
                              <w:b/>
                              <w:color w:val="000000"/>
                            </w:rPr>
                            <w:t xml:space="preserve">FORMATO DE DISEÑO INSTRUCCIONAL </w:t>
                          </w:r>
                        </w:p>
                        <w:p w:rsidR="00017BA5" w:rsidRDefault="00000000">
                          <w:pPr>
                            <w:spacing w:line="275" w:lineRule="auto"/>
                            <w:textDirection w:val="btLr"/>
                          </w:pPr>
                          <w:r>
                            <w:rPr>
                              <w:b/>
                              <w:color w:val="000000"/>
                            </w:rPr>
                            <w:t>COMPONENTES WEB PARA DIAGRAMACIÓN DE CONTENIDO</w:t>
                          </w:r>
                        </w:p>
                        <w:p w:rsidR="00017BA5" w:rsidRDefault="00017BA5">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id="Rectangle 1" o:spid="_x0000_s1026" style="position:absolute;margin-left:1pt;margin-top:-8.4pt;width:459.75pt;height:111.5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" filled="f" stroked="f">
              <v:textbox inset="2.53958mm,1.2694mm,2.53958mm,1.2694mm">
                <w:txbxContent>
                  <w:p w:rsidR="00017BA5" w:rsidRDefault="00000000">
                    <w:pPr>
                      <w:spacing w:line="240" w:lineRule="auto"/>
                      <w:textDirection w:val="btLr"/>
                    </w:pPr>
                    <w:r>
                      <w:rPr>
                        <w:b/>
                        <w:color w:val="000000"/>
                      </w:rPr>
                      <w:t xml:space="preserve">FORMATO DE DISEÑO INSTRUCCIONAL </w:t>
                    </w:r>
                  </w:p>
                  <w:p w:rsidR="00017BA5" w:rsidRDefault="00000000">
                    <w:pPr>
                      <w:spacing w:line="275" w:lineRule="auto"/>
                      <w:textDirection w:val="btLr"/>
                    </w:pPr>
                    <w:r>
                      <w:rPr>
                        <w:b/>
                        <w:color w:val="000000"/>
                      </w:rPr>
                      <w:t>COMPONENTES WEB PARA DIAGRAMACIÓN DE CONTENIDO</w:t>
                    </w:r>
                  </w:p>
                  <w:p w:rsidR="00017BA5" w:rsidRDefault="00017BA5">
                    <w:pPr>
                      <w:spacing w:line="275" w:lineRule="auto"/>
                      <w:textDirection w:val="btLr"/>
                    </w:pPr>
                  </w:p>
                </w:txbxContent>
              </v:textbox>
              <w10:wrap type="squar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7BA5"/>
    <w:rsid w:val="00017BA5"/>
    <w:rsid w:val="002D1D1E"/>
    <w:rsid w:val="00777F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583665"/>
  <w15:docId w15:val="{AB5493D4-C3DB-664F-839F-E4B1F24E6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MX"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704094">
      <w:bodyDiv w:val="1"/>
      <w:marLeft w:val="0"/>
      <w:marRight w:val="0"/>
      <w:marTop w:val="0"/>
      <w:marBottom w:val="0"/>
      <w:divBdr>
        <w:top w:val="none" w:sz="0" w:space="0" w:color="auto"/>
        <w:left w:val="none" w:sz="0" w:space="0" w:color="auto"/>
        <w:bottom w:val="none" w:sz="0" w:space="0" w:color="auto"/>
        <w:right w:val="none" w:sz="0" w:space="0" w:color="auto"/>
      </w:divBdr>
    </w:div>
    <w:div w:id="318313086">
      <w:bodyDiv w:val="1"/>
      <w:marLeft w:val="0"/>
      <w:marRight w:val="0"/>
      <w:marTop w:val="0"/>
      <w:marBottom w:val="0"/>
      <w:divBdr>
        <w:top w:val="none" w:sz="0" w:space="0" w:color="auto"/>
        <w:left w:val="none" w:sz="0" w:space="0" w:color="auto"/>
        <w:bottom w:val="none" w:sz="0" w:space="0" w:color="auto"/>
        <w:right w:val="none" w:sz="0" w:space="0" w:color="auto"/>
      </w:divBdr>
    </w:div>
    <w:div w:id="1767723967">
      <w:bodyDiv w:val="1"/>
      <w:marLeft w:val="0"/>
      <w:marRight w:val="0"/>
      <w:marTop w:val="0"/>
      <w:marBottom w:val="0"/>
      <w:divBdr>
        <w:top w:val="none" w:sz="0" w:space="0" w:color="auto"/>
        <w:left w:val="none" w:sz="0" w:space="0" w:color="auto"/>
        <w:bottom w:val="none" w:sz="0" w:space="0" w:color="auto"/>
        <w:right w:val="none" w:sz="0" w:space="0" w:color="auto"/>
      </w:divBdr>
    </w:div>
    <w:div w:id="2022775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ustomXml" Target="../customXml/item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9282E1EDBE9234EA9E6D38F720E265F" ma:contentTypeVersion="15" ma:contentTypeDescription="Create a new document." ma:contentTypeScope="" ma:versionID="d74b11659fba189f3e84ecbf6606621e">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9a83cb40efc763857d49d6ce4ef9b78f"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6026A3A-B4C7-4F48-BB86-DC782DC29715}"/>
</file>

<file path=customXml/itemProps2.xml><?xml version="1.0" encoding="utf-8"?>
<ds:datastoreItem xmlns:ds="http://schemas.openxmlformats.org/officeDocument/2006/customXml" ds:itemID="{6695C03A-0C06-42B2-89DB-67CBB461256B}"/>
</file>

<file path=customXml/itemProps3.xml><?xml version="1.0" encoding="utf-8"?>
<ds:datastoreItem xmlns:ds="http://schemas.openxmlformats.org/officeDocument/2006/customXml" ds:itemID="{8BEB50E9-CAA8-4621-91DF-7640DCCD14F5}"/>
</file>

<file path=docProps/app.xml><?xml version="1.0" encoding="utf-8"?>
<Properties xmlns="http://schemas.openxmlformats.org/officeDocument/2006/extended-properties" xmlns:vt="http://schemas.openxmlformats.org/officeDocument/2006/docPropsVTypes">
  <Template>Normal.dotm</Template>
  <TotalTime>2</TotalTime>
  <Pages>2</Pages>
  <Words>326</Words>
  <Characters>1862</Characters>
  <Application>Microsoft Office Word</Application>
  <DocSecurity>0</DocSecurity>
  <Lines>15</Lines>
  <Paragraphs>4</Paragraphs>
  <ScaleCrop>false</ScaleCrop>
  <Company/>
  <LinksUpToDate>false</LinksUpToDate>
  <CharactersWithSpaces>2184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2024-06-06T22:44:00Z</dcterms:created>
  <dcterms:modified xsi:type="dcterms:W3CDTF">2024-06-06T22:54:00Z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ies>
</file>