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D27" w:rsidRDefault="00057D27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057D27" w:rsidTr="007411FD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057D27" w:rsidTr="007411FD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57D27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057D27" w:rsidTr="007411FD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Pr="007411FD" w:rsidRDefault="007411FD" w:rsidP="007411FD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 w:rsidRPr="00504554">
              <w:rPr>
                <w:bCs/>
                <w:sz w:val="20"/>
                <w:szCs w:val="20"/>
                <w:lang w:val="es-ES"/>
              </w:rPr>
              <w:t>Se pueden encontrar cinco pasos básicos para elaborar un buen plan estratégico de ventas:</w:t>
            </w:r>
          </w:p>
        </w:tc>
      </w:tr>
      <w:tr w:rsidR="00057D27" w:rsidTr="007411FD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057D27" w:rsidTr="007411FD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7411F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7411FD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411FD">
              <w:rPr>
                <w:sz w:val="20"/>
                <w:szCs w:val="20"/>
              </w:rPr>
              <w:t>Sentar bases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411FD">
              <w:rPr>
                <w:sz w:val="20"/>
                <w:szCs w:val="20"/>
              </w:rPr>
              <w:t>Conocer y analizar las características y el potencial del producto o productos que se ofrece, identificar cuál es nuestro público objetivo, muy importante, analizar a los competidores y lo que ellos ofrecen.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D27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979075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075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57D27" w:rsidRDefault="00057D2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411FD" w:rsidTr="007411FD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411FD">
              <w:rPr>
                <w:sz w:val="20"/>
                <w:szCs w:val="20"/>
              </w:rPr>
              <w:t>Definir objetivos comerciales realistas y bien detallados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411FD">
              <w:rPr>
                <w:sz w:val="20"/>
                <w:szCs w:val="20"/>
              </w:rPr>
              <w:t>Es aconsejable definir y detallar las metas a lograr, los ingresos, la rentabilidad del negocio y sus posibilidades de crecimiento en el mercado que se ubica.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r w:rsidRPr="005B6AAD">
              <w:rPr>
                <w:noProof/>
                <w:sz w:val="20"/>
                <w:szCs w:val="20"/>
              </w:rPr>
              <w:drawing>
                <wp:inline distT="114300" distB="114300" distL="114300" distR="114300" wp14:anchorId="0F12B12F" wp14:editId="5B242420">
                  <wp:extent cx="825660" cy="763216"/>
                  <wp:effectExtent l="0" t="0" r="0" b="0"/>
                  <wp:docPr id="6321254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25444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60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D" w:rsidTr="007411FD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411FD">
              <w:rPr>
                <w:sz w:val="20"/>
                <w:szCs w:val="20"/>
              </w:rPr>
              <w:t>Determinar la estrategia de venta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411FD">
              <w:rPr>
                <w:sz w:val="20"/>
                <w:szCs w:val="20"/>
              </w:rPr>
              <w:t>Las estrategias pueden mostrar la mejor cara de la empresa con respecto a sus canales de distribución y comerciales, estos canales están dirigidos al público objetivo y a sus partes; la recomendación es clara, se debe conocer en profundidad a nuestro público objetivo, sus gustos, necesidades y demandas, así como otra información de interés (perfil, patrones de compra, segmento</w:t>
            </w:r>
            <w:r>
              <w:rPr>
                <w:sz w:val="20"/>
                <w:szCs w:val="20"/>
              </w:rPr>
              <w:t>s</w:t>
            </w:r>
            <w:r w:rsidRPr="007411FD">
              <w:rPr>
                <w:sz w:val="20"/>
                <w:szCs w:val="20"/>
              </w:rPr>
              <w:t>).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r w:rsidRPr="005B6AAD">
              <w:rPr>
                <w:noProof/>
                <w:sz w:val="20"/>
                <w:szCs w:val="20"/>
              </w:rPr>
              <w:drawing>
                <wp:inline distT="114300" distB="114300" distL="114300" distR="114300" wp14:anchorId="2B1363B8" wp14:editId="21E55FDD">
                  <wp:extent cx="824003" cy="763216"/>
                  <wp:effectExtent l="0" t="0" r="1905" b="0"/>
                  <wp:docPr id="28433787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337870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00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D" w:rsidTr="007411FD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DA732F" w:rsidP="00DA7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732F">
              <w:rPr>
                <w:sz w:val="20"/>
                <w:szCs w:val="20"/>
              </w:rPr>
              <w:t>Concretar las tácticas y acciones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DA732F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732F">
              <w:rPr>
                <w:sz w:val="20"/>
                <w:szCs w:val="20"/>
              </w:rPr>
              <w:t xml:space="preserve">Cada una de las tácticas y acciones mencionadas en la planificación de ventas debe incluir un plazo determinado de ejecución, un coste y una previsión del retorno de la inversión. Pueden hacerse desde promociones para ventas, acciones de </w:t>
            </w:r>
            <w:r w:rsidRPr="00DA732F">
              <w:rPr>
                <w:i/>
                <w:iCs/>
                <w:sz w:val="20"/>
                <w:szCs w:val="20"/>
              </w:rPr>
              <w:t>marketing</w:t>
            </w:r>
            <w:r w:rsidRPr="00DA732F">
              <w:rPr>
                <w:sz w:val="20"/>
                <w:szCs w:val="20"/>
              </w:rPr>
              <w:t>, contratación de personal, descuentos para aumentar la fidelización de clientes, etc.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r w:rsidRPr="005B6AAD">
              <w:rPr>
                <w:noProof/>
                <w:sz w:val="20"/>
                <w:szCs w:val="20"/>
              </w:rPr>
              <w:drawing>
                <wp:inline distT="114300" distB="114300" distL="114300" distR="114300" wp14:anchorId="2011EBDB" wp14:editId="6A91EBD3">
                  <wp:extent cx="694960" cy="763216"/>
                  <wp:effectExtent l="0" t="0" r="3810" b="0"/>
                  <wp:docPr id="175138874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388746" name="image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60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D" w:rsidTr="007411FD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DA732F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732F">
              <w:rPr>
                <w:sz w:val="20"/>
                <w:szCs w:val="20"/>
              </w:rPr>
              <w:t>Medir, analizar y corregir</w:t>
            </w: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DA732F" w:rsidP="00741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732F">
              <w:rPr>
                <w:sz w:val="20"/>
                <w:szCs w:val="20"/>
              </w:rPr>
              <w:t>La medición de las ventas, los impactos y los diferentes momentos de encuentro entre los clientes y la empresa</w:t>
            </w:r>
            <w:r>
              <w:rPr>
                <w:sz w:val="20"/>
                <w:szCs w:val="20"/>
              </w:rPr>
              <w:t>,</w:t>
            </w:r>
            <w:r w:rsidRPr="00DA732F">
              <w:rPr>
                <w:sz w:val="20"/>
                <w:szCs w:val="20"/>
              </w:rPr>
              <w:t xml:space="preserve"> presenta varias normas a seguir, estas normas están ligadas a la medición constante (diaria) por parte de los empresarios de su público objetivo, sus impactos con el cliente y sus necesidades de trabajo eficiente, siempre buscando el cumplimiento de los objetivos comerciales de la empresa o emprendimiento.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1FD" w:rsidRDefault="007411FD" w:rsidP="007411FD">
            <w:r w:rsidRPr="005B6AAD">
              <w:rPr>
                <w:noProof/>
                <w:sz w:val="20"/>
                <w:szCs w:val="20"/>
              </w:rPr>
              <w:drawing>
                <wp:inline distT="114300" distB="114300" distL="114300" distR="114300" wp14:anchorId="540D4191" wp14:editId="1B994CF1">
                  <wp:extent cx="889183" cy="763216"/>
                  <wp:effectExtent l="0" t="0" r="0" b="0"/>
                  <wp:docPr id="170697164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71642" name="image2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18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27" w:rsidRDefault="00057D27">
      <w:pPr>
        <w:spacing w:line="240" w:lineRule="auto"/>
        <w:rPr>
          <w:b/>
        </w:rPr>
      </w:pPr>
    </w:p>
    <w:sectPr w:rsidR="00057D27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227F" w:rsidRDefault="0015227F">
      <w:pPr>
        <w:spacing w:line="240" w:lineRule="auto"/>
      </w:pPr>
      <w:r>
        <w:separator/>
      </w:r>
    </w:p>
  </w:endnote>
  <w:endnote w:type="continuationSeparator" w:id="0">
    <w:p w:rsidR="0015227F" w:rsidRDefault="00152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D27" w:rsidRDefault="00057D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27F" w:rsidRDefault="0015227F">
      <w:pPr>
        <w:spacing w:line="240" w:lineRule="auto"/>
      </w:pPr>
      <w:r>
        <w:separator/>
      </w:r>
    </w:p>
  </w:footnote>
  <w:footnote w:type="continuationSeparator" w:id="0">
    <w:p w:rsidR="0015227F" w:rsidRDefault="001522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D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7D2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7D2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7D27" w:rsidRDefault="00057D2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D27"/>
    <w:rsid w:val="00057D27"/>
    <w:rsid w:val="0015227F"/>
    <w:rsid w:val="007411FD"/>
    <w:rsid w:val="00DA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966DB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22E7ED-A778-4560-B762-5E6D7544A082}"/>
</file>

<file path=customXml/itemProps2.xml><?xml version="1.0" encoding="utf-8"?>
<ds:datastoreItem xmlns:ds="http://schemas.openxmlformats.org/officeDocument/2006/customXml" ds:itemID="{7A0BF3FA-EEF2-4B37-91A1-6E61B9FE0CED}"/>
</file>

<file path=customXml/itemProps3.xml><?xml version="1.0" encoding="utf-8"?>
<ds:datastoreItem xmlns:ds="http://schemas.openxmlformats.org/officeDocument/2006/customXml" ds:itemID="{2A04E51F-6F00-4132-AE07-7B631823D5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2024-06-06T22:35:00Z</dcterms:created>
  <dcterms:modified xsi:type="dcterms:W3CDTF">2024-06-06T22:39:00Z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