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750D" w:rsidRDefault="0042750D">
      <w:pPr>
        <w:spacing w:line="240" w:lineRule="auto"/>
        <w:rPr>
          <w:b/>
        </w:rPr>
      </w:pPr>
    </w:p>
    <w:tbl>
      <w:tblPr>
        <w:tblStyle w:val="a"/>
        <w:tblW w:w="144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7764"/>
        <w:gridCol w:w="4316"/>
      </w:tblGrid>
      <w:tr w:rsidR="0042750D" w:rsidTr="00CE2452">
        <w:trPr>
          <w:trHeight w:val="440"/>
        </w:trPr>
        <w:tc>
          <w:tcPr>
            <w:tcW w:w="232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750D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componente</w:t>
            </w:r>
          </w:p>
        </w:tc>
        <w:tc>
          <w:tcPr>
            <w:tcW w:w="1208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750D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Acordeón</w:t>
            </w:r>
          </w:p>
        </w:tc>
      </w:tr>
      <w:tr w:rsidR="0042750D" w:rsidTr="00CE2452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750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120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750D" w:rsidRDefault="0042750D">
            <w:pPr>
              <w:widowControl w:val="0"/>
              <w:spacing w:line="240" w:lineRule="auto"/>
              <w:rPr>
                <w:i/>
                <w:color w:val="434343"/>
              </w:rPr>
            </w:pPr>
          </w:p>
        </w:tc>
      </w:tr>
      <w:tr w:rsidR="0042750D" w:rsidTr="00CE2452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750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 descriptivo</w:t>
            </w:r>
          </w:p>
        </w:tc>
        <w:tc>
          <w:tcPr>
            <w:tcW w:w="120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750D" w:rsidRPr="00CE2452" w:rsidRDefault="00CE2452" w:rsidP="00CE2452">
            <w:pPr>
              <w:snapToGrid w:val="0"/>
              <w:spacing w:after="120"/>
              <w:rPr>
                <w:bCs/>
                <w:sz w:val="20"/>
                <w:szCs w:val="20"/>
                <w:lang w:val="es-ES"/>
              </w:rPr>
            </w:pPr>
            <w:r w:rsidRPr="00E82131">
              <w:rPr>
                <w:bCs/>
                <w:sz w:val="20"/>
                <w:szCs w:val="20"/>
                <w:lang w:val="es-ES"/>
              </w:rPr>
              <w:t>El ahorro tienes dos tipos</w:t>
            </w:r>
            <w:r>
              <w:rPr>
                <w:bCs/>
                <w:sz w:val="20"/>
                <w:szCs w:val="20"/>
                <w:lang w:val="es-ES"/>
              </w:rPr>
              <w:t>,</w:t>
            </w:r>
            <w:r w:rsidRPr="00E82131">
              <w:rPr>
                <w:bCs/>
                <w:sz w:val="20"/>
                <w:szCs w:val="20"/>
                <w:lang w:val="es-ES"/>
              </w:rPr>
              <w:t xml:space="preserve"> </w:t>
            </w:r>
            <w:r>
              <w:rPr>
                <w:bCs/>
                <w:sz w:val="20"/>
                <w:szCs w:val="20"/>
                <w:lang w:val="es-ES"/>
              </w:rPr>
              <w:t>los cuales</w:t>
            </w:r>
            <w:r w:rsidRPr="00E82131">
              <w:rPr>
                <w:bCs/>
                <w:sz w:val="20"/>
                <w:szCs w:val="20"/>
                <w:lang w:val="es-ES"/>
              </w:rPr>
              <w:t xml:space="preserve"> se presentan a continuación</w:t>
            </w:r>
            <w:r>
              <w:rPr>
                <w:bCs/>
                <w:sz w:val="20"/>
                <w:szCs w:val="20"/>
                <w:lang w:val="es-ES"/>
              </w:rPr>
              <w:t>:</w:t>
            </w:r>
          </w:p>
        </w:tc>
      </w:tr>
      <w:tr w:rsidR="0042750D" w:rsidTr="00CE2452">
        <w:trPr>
          <w:trHeight w:val="420"/>
        </w:trPr>
        <w:tc>
          <w:tcPr>
            <w:tcW w:w="23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750D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Título </w:t>
            </w:r>
          </w:p>
        </w:tc>
        <w:tc>
          <w:tcPr>
            <w:tcW w:w="776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750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</w:t>
            </w:r>
          </w:p>
        </w:tc>
        <w:tc>
          <w:tcPr>
            <w:tcW w:w="431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750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Imagen de referencia (opcional)</w:t>
            </w:r>
          </w:p>
        </w:tc>
      </w:tr>
      <w:tr w:rsidR="0042750D" w:rsidRPr="006A46C3" w:rsidTr="00CE2452">
        <w:trPr>
          <w:trHeight w:val="57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750D" w:rsidRDefault="006A46C3">
            <w:pPr>
              <w:widowControl w:val="0"/>
              <w:spacing w:line="240" w:lineRule="auto"/>
            </w:pPr>
            <w:r w:rsidRPr="006A46C3">
              <w:t>Informal</w:t>
            </w:r>
          </w:p>
        </w:tc>
        <w:tc>
          <w:tcPr>
            <w:tcW w:w="7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C3" w:rsidRPr="006A46C3" w:rsidRDefault="006A46C3" w:rsidP="006A46C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A46C3">
              <w:rPr>
                <w:sz w:val="20"/>
                <w:szCs w:val="20"/>
              </w:rPr>
              <w:t>El dinero se guarda en una alcancía, en el colchón, escondido en algún lugar, o se compromete en cadenas o natilleras</w:t>
            </w:r>
            <w:r>
              <w:rPr>
                <w:sz w:val="20"/>
                <w:szCs w:val="20"/>
              </w:rPr>
              <w:t>,</w:t>
            </w:r>
            <w:r w:rsidRPr="006A46C3">
              <w:rPr>
                <w:sz w:val="20"/>
                <w:szCs w:val="20"/>
              </w:rPr>
              <w:t xml:space="preserve"> entre otros.</w:t>
            </w:r>
          </w:p>
          <w:p w:rsidR="006A46C3" w:rsidRDefault="006A46C3" w:rsidP="006A46C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6A46C3" w:rsidRPr="006A46C3" w:rsidRDefault="006A46C3" w:rsidP="006A46C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A46C3">
              <w:rPr>
                <w:sz w:val="20"/>
                <w:szCs w:val="20"/>
              </w:rPr>
              <w:t>Ventajas:</w:t>
            </w:r>
          </w:p>
          <w:p w:rsidR="006A46C3" w:rsidRPr="006A46C3" w:rsidRDefault="006A46C3" w:rsidP="006A46C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6A46C3" w:rsidRPr="006A46C3" w:rsidRDefault="006A46C3" w:rsidP="006A46C3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  <w:r w:rsidRPr="006A46C3">
              <w:rPr>
                <w:sz w:val="20"/>
                <w:szCs w:val="20"/>
              </w:rPr>
              <w:t>Fácil acceso.</w:t>
            </w:r>
          </w:p>
          <w:p w:rsidR="006A46C3" w:rsidRPr="006A46C3" w:rsidRDefault="006A46C3" w:rsidP="006A46C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6A46C3" w:rsidRPr="006A46C3" w:rsidRDefault="006A46C3" w:rsidP="006A46C3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  <w:r w:rsidRPr="006A46C3">
              <w:rPr>
                <w:sz w:val="20"/>
                <w:szCs w:val="20"/>
              </w:rPr>
              <w:t>Los ahorros grupales, como las cadenas y las natilleras, propician espacios para compartir y disfrutar en grupo, la disciplina, la vigilancia y el apoyo entre sus miembros.</w:t>
            </w:r>
          </w:p>
          <w:p w:rsidR="006A46C3" w:rsidRPr="006A46C3" w:rsidRDefault="006A46C3" w:rsidP="006A46C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6A46C3" w:rsidRPr="006A46C3" w:rsidRDefault="006A46C3" w:rsidP="006A46C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A46C3">
              <w:rPr>
                <w:sz w:val="20"/>
                <w:szCs w:val="20"/>
              </w:rPr>
              <w:t>Riesgos y desventajas para su dinero:</w:t>
            </w:r>
          </w:p>
          <w:p w:rsidR="006A46C3" w:rsidRPr="006A46C3" w:rsidRDefault="006A46C3" w:rsidP="006A46C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6A46C3" w:rsidRPr="006A46C3" w:rsidRDefault="006A46C3" w:rsidP="006A46C3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</w:rPr>
            </w:pPr>
            <w:r w:rsidRPr="006A46C3">
              <w:rPr>
                <w:sz w:val="20"/>
                <w:szCs w:val="20"/>
              </w:rPr>
              <w:t>Está expuesto a pérdida o robo.</w:t>
            </w:r>
          </w:p>
          <w:p w:rsidR="006A46C3" w:rsidRPr="006A46C3" w:rsidRDefault="006A46C3" w:rsidP="006A46C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6A46C3" w:rsidRPr="006A46C3" w:rsidRDefault="006A46C3" w:rsidP="006A46C3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</w:rPr>
            </w:pPr>
            <w:r w:rsidRPr="006A46C3">
              <w:rPr>
                <w:sz w:val="20"/>
                <w:szCs w:val="20"/>
              </w:rPr>
              <w:t>No gana intereses.</w:t>
            </w:r>
          </w:p>
          <w:p w:rsidR="006A46C3" w:rsidRPr="006A46C3" w:rsidRDefault="006A46C3" w:rsidP="006A46C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6A46C3" w:rsidRPr="006A46C3" w:rsidRDefault="006A46C3" w:rsidP="006A46C3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</w:rPr>
            </w:pPr>
            <w:r w:rsidRPr="006A46C3">
              <w:rPr>
                <w:sz w:val="20"/>
                <w:szCs w:val="20"/>
              </w:rPr>
              <w:t>Se gasta con facilidad.</w:t>
            </w:r>
          </w:p>
          <w:p w:rsidR="006A46C3" w:rsidRPr="006A46C3" w:rsidRDefault="006A46C3" w:rsidP="006A46C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6A46C3" w:rsidRPr="006A46C3" w:rsidRDefault="006A46C3" w:rsidP="006A46C3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</w:rPr>
            </w:pPr>
            <w:r w:rsidRPr="006A46C3">
              <w:rPr>
                <w:sz w:val="20"/>
                <w:szCs w:val="20"/>
              </w:rPr>
              <w:t>Si se pierde, es muy difícil reclamar.</w:t>
            </w:r>
          </w:p>
          <w:p w:rsidR="006A46C3" w:rsidRPr="006A46C3" w:rsidRDefault="006A46C3" w:rsidP="006A46C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6A46C3" w:rsidRDefault="006A46C3" w:rsidP="006A46C3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</w:rPr>
            </w:pPr>
            <w:r w:rsidRPr="006A46C3">
              <w:rPr>
                <w:sz w:val="20"/>
                <w:szCs w:val="20"/>
              </w:rPr>
              <w:t>No aporta en la construcción del historial crediticio.</w:t>
            </w:r>
          </w:p>
          <w:p w:rsidR="006A46C3" w:rsidRPr="006A46C3" w:rsidRDefault="006A46C3" w:rsidP="006A46C3">
            <w:pPr>
              <w:pStyle w:val="ListParagraph"/>
              <w:rPr>
                <w:sz w:val="20"/>
                <w:szCs w:val="20"/>
              </w:rPr>
            </w:pPr>
          </w:p>
          <w:p w:rsidR="0042750D" w:rsidRPr="006A46C3" w:rsidRDefault="006A46C3" w:rsidP="006A46C3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</w:rPr>
            </w:pPr>
            <w:r w:rsidRPr="006A46C3">
              <w:rPr>
                <w:sz w:val="20"/>
                <w:szCs w:val="20"/>
              </w:rPr>
              <w:lastRenderedPageBreak/>
              <w:t>En los ahorros grupales, puede existir inestabilidad de los grupos y desacuerdos entre sus miembros.</w:t>
            </w: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750D" w:rsidRPr="006A46C3" w:rsidRDefault="0042750D">
            <w:pPr>
              <w:widowControl w:val="0"/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42750D" w:rsidRPr="00CE2452" w:rsidTr="00CE2452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750D" w:rsidRDefault="00EC2473">
            <w:pPr>
              <w:widowControl w:val="0"/>
              <w:spacing w:line="240" w:lineRule="auto"/>
            </w:pPr>
            <w:r w:rsidRPr="00EC2473">
              <w:t>Formal</w:t>
            </w:r>
          </w:p>
        </w:tc>
        <w:tc>
          <w:tcPr>
            <w:tcW w:w="7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473" w:rsidRDefault="00EC2473" w:rsidP="00EC247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C2473">
              <w:rPr>
                <w:sz w:val="20"/>
                <w:szCs w:val="20"/>
              </w:rPr>
              <w:t>Es una forma de ahorrar en la que se guarda el dinero en reserva en una institución financiera vigilada, controlada y supervisada por una entidad del Estado. Esta entidad garantiza la seguridad de sus ahorros.</w:t>
            </w:r>
          </w:p>
          <w:p w:rsidR="00EC2473" w:rsidRPr="00EC2473" w:rsidRDefault="00EC2473" w:rsidP="00EC247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EC2473" w:rsidRPr="00EC2473" w:rsidRDefault="00EC2473" w:rsidP="00EC247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C2473">
              <w:rPr>
                <w:sz w:val="20"/>
                <w:szCs w:val="20"/>
              </w:rPr>
              <w:t>Ventajas:</w:t>
            </w:r>
          </w:p>
          <w:p w:rsidR="00EC2473" w:rsidRPr="00EC2473" w:rsidRDefault="00EC2473" w:rsidP="00EC247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EC2473" w:rsidRPr="00EC2473" w:rsidRDefault="00EC2473" w:rsidP="00EC2473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sz w:val="20"/>
                <w:szCs w:val="20"/>
              </w:rPr>
            </w:pPr>
            <w:r w:rsidRPr="00EC2473">
              <w:rPr>
                <w:sz w:val="20"/>
                <w:szCs w:val="20"/>
              </w:rPr>
              <w:t>El dinero está seguro bajo la custodia de una entidad regulada.</w:t>
            </w:r>
          </w:p>
          <w:p w:rsidR="00EC2473" w:rsidRPr="00EC2473" w:rsidRDefault="00EC2473" w:rsidP="00EC247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EC2473" w:rsidRPr="00EC2473" w:rsidRDefault="00EC2473" w:rsidP="00EC2473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sz w:val="20"/>
                <w:szCs w:val="20"/>
              </w:rPr>
            </w:pPr>
            <w:r w:rsidRPr="00EC2473">
              <w:rPr>
                <w:sz w:val="20"/>
                <w:szCs w:val="20"/>
              </w:rPr>
              <w:t>El dinero gana intereses.</w:t>
            </w:r>
          </w:p>
          <w:p w:rsidR="00EC2473" w:rsidRPr="00EC2473" w:rsidRDefault="00EC2473" w:rsidP="00EC247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EC2473" w:rsidRPr="00EC2473" w:rsidRDefault="00EC2473" w:rsidP="00EC2473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sz w:val="20"/>
                <w:szCs w:val="20"/>
              </w:rPr>
            </w:pPr>
            <w:r w:rsidRPr="00EC2473">
              <w:rPr>
                <w:sz w:val="20"/>
                <w:szCs w:val="20"/>
              </w:rPr>
              <w:t>Las entidades financieras permiten acceder a distintas formas de inversión</w:t>
            </w:r>
            <w:r w:rsidRPr="00EC2473">
              <w:rPr>
                <w:sz w:val="20"/>
                <w:szCs w:val="20"/>
              </w:rPr>
              <w:t>,</w:t>
            </w:r>
            <w:r w:rsidRPr="00EC2473">
              <w:rPr>
                <w:sz w:val="20"/>
                <w:szCs w:val="20"/>
              </w:rPr>
              <w:t xml:space="preserve"> para maximizar las utilidades.</w:t>
            </w:r>
          </w:p>
          <w:p w:rsidR="00EC2473" w:rsidRPr="00EC2473" w:rsidRDefault="00EC2473" w:rsidP="00EC247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EC2473" w:rsidRPr="00EC2473" w:rsidRDefault="00EC2473" w:rsidP="00EC2473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sz w:val="20"/>
                <w:szCs w:val="20"/>
              </w:rPr>
            </w:pPr>
            <w:r w:rsidRPr="00EC2473">
              <w:rPr>
                <w:sz w:val="20"/>
                <w:szCs w:val="20"/>
              </w:rPr>
              <w:t>Crear un historial de ahorro le ayudará a acceder a otros servicios financieros útiles como créditos.</w:t>
            </w:r>
          </w:p>
          <w:p w:rsidR="00EC2473" w:rsidRPr="00EC2473" w:rsidRDefault="00EC2473" w:rsidP="00EC247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EC2473" w:rsidRDefault="00EC2473" w:rsidP="00EC2473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sz w:val="20"/>
                <w:szCs w:val="20"/>
              </w:rPr>
            </w:pPr>
            <w:r w:rsidRPr="00EC2473">
              <w:rPr>
                <w:sz w:val="20"/>
                <w:szCs w:val="20"/>
              </w:rPr>
              <w:t>En el remoto caso que una entidad inscrita llegara a quebrar, el seguro de depósitos de Fogafín o Fogacoop le garantiza la devolución de su dinero, hasta un tope de 50 millones de pesos.</w:t>
            </w:r>
          </w:p>
          <w:p w:rsidR="00EC2473" w:rsidRPr="00EC2473" w:rsidRDefault="00EC2473" w:rsidP="00EC2473">
            <w:pPr>
              <w:pStyle w:val="ListParagraph"/>
              <w:rPr>
                <w:sz w:val="20"/>
                <w:szCs w:val="20"/>
              </w:rPr>
            </w:pPr>
          </w:p>
          <w:p w:rsidR="00EC2473" w:rsidRDefault="00EC2473" w:rsidP="00EC2473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sz w:val="20"/>
                <w:szCs w:val="20"/>
              </w:rPr>
            </w:pPr>
            <w:r w:rsidRPr="00EC2473">
              <w:rPr>
                <w:sz w:val="20"/>
                <w:szCs w:val="20"/>
              </w:rPr>
              <w:t>En una entidad vigilada</w:t>
            </w:r>
            <w:r>
              <w:rPr>
                <w:sz w:val="20"/>
                <w:szCs w:val="20"/>
              </w:rPr>
              <w:t>,</w:t>
            </w:r>
            <w:r w:rsidRPr="00EC2473">
              <w:rPr>
                <w:sz w:val="20"/>
                <w:szCs w:val="20"/>
              </w:rPr>
              <w:t xml:space="preserve"> usted tiene cómo y a quién reclamar.</w:t>
            </w:r>
          </w:p>
          <w:p w:rsidR="00EC2473" w:rsidRPr="00EC2473" w:rsidRDefault="00EC2473" w:rsidP="00EC2473">
            <w:pPr>
              <w:pStyle w:val="ListParagraph"/>
              <w:rPr>
                <w:sz w:val="20"/>
                <w:szCs w:val="20"/>
              </w:rPr>
            </w:pPr>
          </w:p>
          <w:p w:rsidR="00EC2473" w:rsidRPr="00EC2473" w:rsidRDefault="00EC2473" w:rsidP="00EC2473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sz w:val="20"/>
                <w:szCs w:val="20"/>
              </w:rPr>
            </w:pPr>
            <w:r w:rsidRPr="00EC2473">
              <w:rPr>
                <w:sz w:val="20"/>
                <w:szCs w:val="20"/>
              </w:rPr>
              <w:t>Se puede disponer del total del dinero depositado, sin dejar un saldo mínimo (Ley 1793 de 2016).</w:t>
            </w:r>
          </w:p>
          <w:p w:rsidR="00EC2473" w:rsidRPr="00EC2473" w:rsidRDefault="00EC2473" w:rsidP="00EC247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EC2473" w:rsidRPr="00EC2473" w:rsidRDefault="00EC2473" w:rsidP="00EC247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C2473">
              <w:rPr>
                <w:sz w:val="20"/>
                <w:szCs w:val="20"/>
              </w:rPr>
              <w:t>Desventajas:</w:t>
            </w:r>
          </w:p>
          <w:p w:rsidR="00EC2473" w:rsidRPr="00EC2473" w:rsidRDefault="00EC2473" w:rsidP="00EC247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EC2473" w:rsidRPr="00EC2473" w:rsidRDefault="00EC2473" w:rsidP="00EC2473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sz w:val="20"/>
                <w:szCs w:val="20"/>
              </w:rPr>
            </w:pPr>
            <w:r w:rsidRPr="00EC2473">
              <w:rPr>
                <w:sz w:val="20"/>
                <w:szCs w:val="20"/>
              </w:rPr>
              <w:t>Algunas entidades piden un depósito mínimo inicial para abrir un producto de ahorro.</w:t>
            </w:r>
          </w:p>
          <w:p w:rsidR="00EC2473" w:rsidRPr="00EC2473" w:rsidRDefault="00EC2473" w:rsidP="00EC247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42750D" w:rsidRPr="00EC2473" w:rsidRDefault="00EC2473" w:rsidP="00EC2473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sz w:val="20"/>
                <w:szCs w:val="20"/>
              </w:rPr>
            </w:pPr>
            <w:r w:rsidRPr="00EC2473">
              <w:rPr>
                <w:sz w:val="20"/>
                <w:szCs w:val="20"/>
              </w:rPr>
              <w:t>Algunas entidades cobran comisiones.</w:t>
            </w: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750D" w:rsidRPr="00CE2452" w:rsidRDefault="0042750D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</w:tr>
    </w:tbl>
    <w:p w:rsidR="0042750D" w:rsidRPr="00CE2452" w:rsidRDefault="0042750D">
      <w:pPr>
        <w:spacing w:line="240" w:lineRule="auto"/>
        <w:rPr>
          <w:b/>
          <w:lang w:val="en-US"/>
        </w:rPr>
      </w:pPr>
    </w:p>
    <w:sectPr w:rsidR="0042750D" w:rsidRPr="00CE2452">
      <w:headerReference w:type="default" r:id="rId7"/>
      <w:footerReference w:type="default" r:id="rId8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9035C" w:rsidRDefault="0049035C">
      <w:pPr>
        <w:spacing w:line="240" w:lineRule="auto"/>
      </w:pPr>
      <w:r>
        <w:separator/>
      </w:r>
    </w:p>
  </w:endnote>
  <w:endnote w:type="continuationSeparator" w:id="0">
    <w:p w:rsidR="0049035C" w:rsidRDefault="004903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2750D" w:rsidRDefault="0042750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9035C" w:rsidRDefault="0049035C">
      <w:pPr>
        <w:spacing w:line="240" w:lineRule="auto"/>
      </w:pPr>
      <w:r>
        <w:separator/>
      </w:r>
    </w:p>
  </w:footnote>
  <w:footnote w:type="continuationSeparator" w:id="0">
    <w:p w:rsidR="0049035C" w:rsidRDefault="0049035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2750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2750D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42750D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42750D" w:rsidRDefault="0042750D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" o:spid="_x0000_s1026" style="position:absolute;margin-left:1pt;margin-top:-8.4pt;width:459.75pt;height:111.5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" filled="f" stroked="f">
              <v:textbox inset="2.53958mm,1.2694mm,2.53958mm,1.2694mm">
                <w:txbxContent>
                  <w:p w:rsidR="0042750D" w:rsidRDefault="00000000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42750D" w:rsidRDefault="00000000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42750D" w:rsidRDefault="0042750D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4085A"/>
    <w:multiLevelType w:val="hybridMultilevel"/>
    <w:tmpl w:val="0FF6A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E57BA8"/>
    <w:multiLevelType w:val="hybridMultilevel"/>
    <w:tmpl w:val="6CB6D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971BB2"/>
    <w:multiLevelType w:val="hybridMultilevel"/>
    <w:tmpl w:val="62968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DC7035"/>
    <w:multiLevelType w:val="hybridMultilevel"/>
    <w:tmpl w:val="F104B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4204284">
    <w:abstractNumId w:val="1"/>
  </w:num>
  <w:num w:numId="2" w16cid:durableId="1454009865">
    <w:abstractNumId w:val="0"/>
  </w:num>
  <w:num w:numId="3" w16cid:durableId="936409054">
    <w:abstractNumId w:val="3"/>
  </w:num>
  <w:num w:numId="4" w16cid:durableId="15051232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50D"/>
    <w:rsid w:val="0042750D"/>
    <w:rsid w:val="0049035C"/>
    <w:rsid w:val="006A46C3"/>
    <w:rsid w:val="00CE2452"/>
    <w:rsid w:val="00EC2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B36147"/>
  <w15:docId w15:val="{AB5493D4-C3DB-664F-839F-E4B1F24E6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MX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A4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5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5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9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94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14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5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7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25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7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94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1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45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83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26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2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21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1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8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5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1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75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3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0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2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4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22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61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04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88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09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5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5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29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0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15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91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3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39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6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59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6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4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0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63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282E1EDBE9234EA9E6D38F720E265F" ma:contentTypeVersion="15" ma:contentTypeDescription="Create a new document." ma:contentTypeScope="" ma:versionID="d74b11659fba189f3e84ecbf6606621e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9a83cb40efc763857d49d6ce4ef9b78f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D26B576-2C3C-4240-BE2E-97CCE5817AF6}"/>
</file>

<file path=customXml/itemProps2.xml><?xml version="1.0" encoding="utf-8"?>
<ds:datastoreItem xmlns:ds="http://schemas.openxmlformats.org/officeDocument/2006/customXml" ds:itemID="{134736DD-AE03-4780-8BBF-2570012AE7D6}"/>
</file>

<file path=customXml/itemProps3.xml><?xml version="1.0" encoding="utf-8"?>
<ds:datastoreItem xmlns:ds="http://schemas.openxmlformats.org/officeDocument/2006/customXml" ds:itemID="{E5AE976A-D6D9-4A03-A75D-F45DDA467D7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2024-06-07T00:35:00Z</dcterms:created>
  <dcterms:modified xsi:type="dcterms:W3CDTF">2024-06-07T00:39:00Z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