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13E" w:rsidRDefault="0027713E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27713E" w:rsidTr="00C92A0F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27713E" w:rsidTr="00C92A0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27713E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27713E" w:rsidTr="00C92A0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Pr="00C92A0F" w:rsidRDefault="00C92A0F" w:rsidP="00C92A0F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340A1A">
              <w:rPr>
                <w:bCs/>
                <w:sz w:val="20"/>
                <w:szCs w:val="20"/>
              </w:rPr>
              <w:t>Es el nombre con el que se conoce el trato cordial, especial y en algunos casos digno</w:t>
            </w:r>
            <w:r>
              <w:rPr>
                <w:bCs/>
                <w:sz w:val="20"/>
                <w:szCs w:val="20"/>
              </w:rPr>
              <w:t>,</w:t>
            </w:r>
            <w:r w:rsidRPr="00340A1A">
              <w:rPr>
                <w:bCs/>
                <w:sz w:val="20"/>
                <w:szCs w:val="20"/>
              </w:rPr>
              <w:t xml:space="preserve"> que debe tener una persona según su presentación en público, en privado o en algún evento especial y se definen así:</w:t>
            </w:r>
          </w:p>
        </w:tc>
      </w:tr>
      <w:tr w:rsidR="0027713E" w:rsidTr="00C92A0F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27713E" w:rsidRPr="00C92A0F" w:rsidTr="00C92A0F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C92A0F">
            <w:pPr>
              <w:widowControl w:val="0"/>
              <w:spacing w:line="240" w:lineRule="auto"/>
            </w:pPr>
            <w:r w:rsidRPr="00C92A0F">
              <w:t>Etiqueta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Default="00C92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92A0F">
              <w:rPr>
                <w:sz w:val="20"/>
                <w:szCs w:val="20"/>
              </w:rPr>
              <w:t>Son los usos y costumbres que se deben guardar en actos públicos, habitualmente están establecidos por los diferentes actores de los eventos e inclusive, se entiende en muchos de los casos que existe una reglamentación habitual en vestido, forma de hablar, tiempos y presentación.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3E" w:rsidRPr="00C92A0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980277" cy="76321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7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A0F" w:rsidRPr="00C92A0F" w:rsidTr="00C92A0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0F" w:rsidRDefault="00C92A0F" w:rsidP="00C92A0F">
            <w:pPr>
              <w:widowControl w:val="0"/>
              <w:spacing w:line="240" w:lineRule="auto"/>
            </w:pPr>
            <w:r w:rsidRPr="00C92A0F">
              <w:t>Protocolo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0F" w:rsidRPr="00C92A0F" w:rsidRDefault="00C92A0F" w:rsidP="00C92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92A0F">
              <w:rPr>
                <w:sz w:val="20"/>
                <w:szCs w:val="20"/>
              </w:rPr>
              <w:t>Es el conjunto de reglas que establece un grupo, organización o autoridad. Es un contenido parametrizado</w:t>
            </w:r>
            <w:r>
              <w:rPr>
                <w:sz w:val="20"/>
                <w:szCs w:val="20"/>
              </w:rPr>
              <w:t>,</w:t>
            </w:r>
            <w:r w:rsidRPr="00C92A0F">
              <w:rPr>
                <w:sz w:val="20"/>
                <w:szCs w:val="20"/>
              </w:rPr>
              <w:t xml:space="preserve"> con el que los diferentes integrantes de los ambientes se tratan para consolidar la forma de presentarse en un gran comportamiento objetivo, el fundamento del protocolo es organizar.</w:t>
            </w:r>
          </w:p>
          <w:p w:rsidR="00C92A0F" w:rsidRDefault="00C92A0F" w:rsidP="00C92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92A0F">
              <w:rPr>
                <w:sz w:val="20"/>
                <w:szCs w:val="20"/>
              </w:rPr>
              <w:t>La etiqueta orienta la conducta personal, mientras que el protocolo establece el orden.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0F" w:rsidRDefault="00C92A0F" w:rsidP="00C92A0F">
            <w:r w:rsidRPr="005B6933">
              <w:rPr>
                <w:noProof/>
                <w:sz w:val="20"/>
                <w:szCs w:val="20"/>
              </w:rPr>
              <w:drawing>
                <wp:inline distT="114300" distB="114300" distL="114300" distR="114300" wp14:anchorId="30BE7AC8" wp14:editId="16792699">
                  <wp:extent cx="795464" cy="763216"/>
                  <wp:effectExtent l="0" t="0" r="5080" b="0"/>
                  <wp:docPr id="12213044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304444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6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A0F" w:rsidRPr="00C92A0F" w:rsidTr="00C92A0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0F" w:rsidRDefault="00C92A0F" w:rsidP="00C92A0F">
            <w:pPr>
              <w:widowControl w:val="0"/>
              <w:spacing w:line="240" w:lineRule="auto"/>
            </w:pPr>
            <w:r w:rsidRPr="00C92A0F">
              <w:t>Manuales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0F" w:rsidRDefault="00C92A0F" w:rsidP="00C92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92A0F">
              <w:rPr>
                <w:sz w:val="20"/>
                <w:szCs w:val="20"/>
              </w:rPr>
              <w:t>Obedeciendo al concepto de manual dado por la Real Academia Española (2020)</w:t>
            </w:r>
            <w:r>
              <w:rPr>
                <w:sz w:val="20"/>
                <w:szCs w:val="20"/>
              </w:rPr>
              <w:t>, es un</w:t>
            </w:r>
            <w:r w:rsidRPr="00C92A0F">
              <w:rPr>
                <w:sz w:val="20"/>
                <w:szCs w:val="20"/>
              </w:rPr>
              <w:t xml:space="preserve"> “libro en que se compendia lo más sustancial de una materia”</w:t>
            </w:r>
            <w:r w:rsidR="00F3731E">
              <w:rPr>
                <w:sz w:val="20"/>
                <w:szCs w:val="20"/>
              </w:rPr>
              <w:t>,</w:t>
            </w:r>
            <w:r w:rsidRPr="00C92A0F">
              <w:rPr>
                <w:sz w:val="20"/>
                <w:szCs w:val="20"/>
              </w:rPr>
              <w:t xml:space="preserve"> se presenta esta condición para los bancos de información con los que se debe contar en toda empresa para la gestión de su información, protocolos, códigos y acciones</w:t>
            </w:r>
            <w:r w:rsidR="00F3731E">
              <w:rPr>
                <w:sz w:val="20"/>
                <w:szCs w:val="20"/>
              </w:rPr>
              <w:t>;</w:t>
            </w:r>
            <w:r w:rsidRPr="00C92A0F">
              <w:rPr>
                <w:sz w:val="20"/>
                <w:szCs w:val="20"/>
              </w:rPr>
              <w:t xml:space="preserve"> de esta forma</w:t>
            </w:r>
            <w:r w:rsidR="00F3731E">
              <w:rPr>
                <w:sz w:val="20"/>
                <w:szCs w:val="20"/>
              </w:rPr>
              <w:t>,</w:t>
            </w:r>
            <w:r w:rsidRPr="00C92A0F">
              <w:rPr>
                <w:sz w:val="20"/>
                <w:szCs w:val="20"/>
              </w:rPr>
              <w:t xml:space="preserve"> todos los integrantes de la comunidad empresarial entienden con facilidad los pasos a seguir y formas de actuar en los procesos, en pocas palabras, un manual se puede ver como la guía de trabajo con la empresa</w:t>
            </w:r>
            <w:r w:rsidR="00F3731E">
              <w:rPr>
                <w:sz w:val="20"/>
                <w:szCs w:val="20"/>
              </w:rPr>
              <w:t>, que</w:t>
            </w:r>
            <w:r w:rsidRPr="00C92A0F">
              <w:rPr>
                <w:sz w:val="20"/>
                <w:szCs w:val="20"/>
              </w:rPr>
              <w:t xml:space="preserve"> genera una trazabilidad de sus procesos.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0F" w:rsidRDefault="00C92A0F" w:rsidP="00C92A0F">
            <w:r w:rsidRPr="005B6933">
              <w:rPr>
                <w:noProof/>
                <w:sz w:val="20"/>
                <w:szCs w:val="20"/>
              </w:rPr>
              <w:drawing>
                <wp:inline distT="114300" distB="114300" distL="114300" distR="114300" wp14:anchorId="33CB04D3" wp14:editId="0E84EC32">
                  <wp:extent cx="665235" cy="763216"/>
                  <wp:effectExtent l="0" t="0" r="0" b="0"/>
                  <wp:docPr id="89825684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256846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35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13E" w:rsidRPr="00C92A0F" w:rsidRDefault="0027713E">
      <w:pPr>
        <w:spacing w:line="240" w:lineRule="auto"/>
        <w:rPr>
          <w:b/>
          <w:lang w:val="en-US"/>
        </w:rPr>
      </w:pPr>
    </w:p>
    <w:sectPr w:rsidR="0027713E" w:rsidRPr="00C92A0F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4C59" w:rsidRDefault="003D4C59">
      <w:pPr>
        <w:spacing w:line="240" w:lineRule="auto"/>
      </w:pPr>
      <w:r>
        <w:separator/>
      </w:r>
    </w:p>
  </w:endnote>
  <w:endnote w:type="continuationSeparator" w:id="0">
    <w:p w:rsidR="003D4C59" w:rsidRDefault="003D4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13E" w:rsidRDefault="002771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4C59" w:rsidRDefault="003D4C59">
      <w:pPr>
        <w:spacing w:line="240" w:lineRule="auto"/>
      </w:pPr>
      <w:r>
        <w:separator/>
      </w:r>
    </w:p>
  </w:footnote>
  <w:footnote w:type="continuationSeparator" w:id="0">
    <w:p w:rsidR="003D4C59" w:rsidRDefault="003D4C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1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7713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7713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7713E" w:rsidRDefault="0027713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27713E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27713E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27713E" w:rsidRDefault="0027713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3E"/>
    <w:rsid w:val="0027713E"/>
    <w:rsid w:val="003D4C59"/>
    <w:rsid w:val="00C92A0F"/>
    <w:rsid w:val="00F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0526D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2149FD-0BEE-411A-ACBA-B62769398D11}"/>
</file>

<file path=customXml/itemProps2.xml><?xml version="1.0" encoding="utf-8"?>
<ds:datastoreItem xmlns:ds="http://schemas.openxmlformats.org/officeDocument/2006/customXml" ds:itemID="{BEADAB76-7454-46C7-B857-D7C9199C015F}"/>
</file>

<file path=customXml/itemProps3.xml><?xml version="1.0" encoding="utf-8"?>
<ds:datastoreItem xmlns:ds="http://schemas.openxmlformats.org/officeDocument/2006/customXml" ds:itemID="{3AFE163F-360B-4833-92B2-3FB3C12CB9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2024-06-05T18:50:00Z</dcterms:created>
  <dcterms:modified xsi:type="dcterms:W3CDTF">2024-06-05T19:56:00Z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