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87" w:rsidRDefault="00592A87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592A87" w:rsidTr="00F152B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592A87" w:rsidTr="00F152B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592A87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592A87" w:rsidTr="00F152B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Pr="00F152BE" w:rsidRDefault="00F152BE" w:rsidP="00F152BE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5518EF">
              <w:rPr>
                <w:bCs/>
                <w:sz w:val="20"/>
                <w:szCs w:val="20"/>
                <w:lang w:val="es-ES"/>
              </w:rPr>
              <w:t>Existen básicamente 2 tipos de consulta:</w:t>
            </w:r>
          </w:p>
        </w:tc>
      </w:tr>
      <w:tr w:rsidR="00592A87" w:rsidTr="00F152B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92A87" w:rsidRPr="00F152BE" w:rsidTr="00F152BE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F152BE">
            <w:pPr>
              <w:widowControl w:val="0"/>
              <w:spacing w:line="240" w:lineRule="auto"/>
            </w:pPr>
            <w:r w:rsidRPr="00F152BE">
              <w:t>Interna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F15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52BE">
              <w:rPr>
                <w:sz w:val="20"/>
                <w:szCs w:val="20"/>
              </w:rPr>
              <w:t>Es la que se realiza al interior de las empresas</w:t>
            </w:r>
            <w:r w:rsidR="008C47D8">
              <w:rPr>
                <w:sz w:val="20"/>
                <w:szCs w:val="20"/>
              </w:rPr>
              <w:t>.</w:t>
            </w:r>
            <w:r w:rsidRPr="00F152BE">
              <w:rPr>
                <w:sz w:val="20"/>
                <w:szCs w:val="20"/>
              </w:rPr>
              <w:t xml:space="preserve"> </w:t>
            </w:r>
            <w:r w:rsidR="008C47D8">
              <w:rPr>
                <w:sz w:val="20"/>
                <w:szCs w:val="20"/>
              </w:rPr>
              <w:t>N</w:t>
            </w:r>
            <w:r w:rsidRPr="00F152BE">
              <w:rPr>
                <w:sz w:val="20"/>
                <w:szCs w:val="20"/>
              </w:rPr>
              <w:t>ormalmente</w:t>
            </w:r>
            <w:r w:rsidR="008C47D8">
              <w:rPr>
                <w:sz w:val="20"/>
                <w:szCs w:val="20"/>
              </w:rPr>
              <w:t>,</w:t>
            </w:r>
            <w:r w:rsidRPr="00F152BE">
              <w:rPr>
                <w:sz w:val="20"/>
                <w:szCs w:val="20"/>
              </w:rPr>
              <w:t xml:space="preserve"> las entidades financieras tienen sus propias consultas internas, es decir</w:t>
            </w:r>
            <w:r w:rsidR="008C47D8">
              <w:rPr>
                <w:sz w:val="20"/>
                <w:szCs w:val="20"/>
              </w:rPr>
              <w:t>,</w:t>
            </w:r>
            <w:r w:rsidRPr="00F152BE">
              <w:rPr>
                <w:sz w:val="20"/>
                <w:szCs w:val="20"/>
              </w:rPr>
              <w:t xml:space="preserve"> observan el comportamiento financiero de sus clientes con sus productos y servicios.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Pr="00F152BE" w:rsidRDefault="00592A8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92A87" w:rsidRPr="008C47D8" w:rsidTr="00F152B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8C47D8">
            <w:pPr>
              <w:widowControl w:val="0"/>
              <w:spacing w:line="240" w:lineRule="auto"/>
            </w:pPr>
            <w:r w:rsidRPr="008C47D8">
              <w:t>Externa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Default="008C47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47D8">
              <w:rPr>
                <w:sz w:val="20"/>
                <w:szCs w:val="20"/>
              </w:rPr>
              <w:t>Son las realizadas por las centrales de riesgo</w:t>
            </w:r>
            <w:r>
              <w:rPr>
                <w:sz w:val="20"/>
                <w:szCs w:val="20"/>
              </w:rPr>
              <w:t>,</w:t>
            </w:r>
            <w:r w:rsidRPr="008C47D8">
              <w:rPr>
                <w:sz w:val="20"/>
                <w:szCs w:val="20"/>
              </w:rPr>
              <w:t xml:space="preserve"> las cuales almacenan los datos de identificación, ubicación demográfica, comportamiento de pago y nivel de endeudamiento. De acuerdo con la </w:t>
            </w:r>
            <w:r>
              <w:rPr>
                <w:sz w:val="20"/>
                <w:szCs w:val="20"/>
              </w:rPr>
              <w:t>L</w:t>
            </w:r>
            <w:r w:rsidRPr="008C47D8">
              <w:rPr>
                <w:sz w:val="20"/>
                <w:szCs w:val="20"/>
              </w:rPr>
              <w:t>ey 1266 de 2008, tienen la competencia de llevar y conservar los datos de las personas que celebran operaciones crediticias con entidades financieras o empresas.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A87" w:rsidRPr="008C47D8" w:rsidRDefault="00592A8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92A87" w:rsidRPr="008C47D8" w:rsidRDefault="00592A87">
      <w:pPr>
        <w:spacing w:line="240" w:lineRule="auto"/>
        <w:rPr>
          <w:b/>
          <w:lang w:val="es-ES"/>
        </w:rPr>
      </w:pPr>
    </w:p>
    <w:sectPr w:rsidR="00592A87" w:rsidRPr="008C47D8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8E5" w:rsidRDefault="000E18E5">
      <w:pPr>
        <w:spacing w:line="240" w:lineRule="auto"/>
      </w:pPr>
      <w:r>
        <w:separator/>
      </w:r>
    </w:p>
  </w:endnote>
  <w:endnote w:type="continuationSeparator" w:id="0">
    <w:p w:rsidR="000E18E5" w:rsidRDefault="000E1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2A87" w:rsidRDefault="00592A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8E5" w:rsidRDefault="000E18E5">
      <w:pPr>
        <w:spacing w:line="240" w:lineRule="auto"/>
      </w:pPr>
      <w:r>
        <w:separator/>
      </w:r>
    </w:p>
  </w:footnote>
  <w:footnote w:type="continuationSeparator" w:id="0">
    <w:p w:rsidR="000E18E5" w:rsidRDefault="000E1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2A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2A8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92A8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92A87" w:rsidRDefault="00592A8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87"/>
    <w:rsid w:val="000E18E5"/>
    <w:rsid w:val="00592A87"/>
    <w:rsid w:val="008C47D8"/>
    <w:rsid w:val="00F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4131D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E3DE9F-C967-4C25-9AEC-7BCCCCE3C16B}"/>
</file>

<file path=customXml/itemProps2.xml><?xml version="1.0" encoding="utf-8"?>
<ds:datastoreItem xmlns:ds="http://schemas.openxmlformats.org/officeDocument/2006/customXml" ds:itemID="{675225E2-0673-4E61-B84C-6A83936F5D28}"/>
</file>

<file path=customXml/itemProps3.xml><?xml version="1.0" encoding="utf-8"?>
<ds:datastoreItem xmlns:ds="http://schemas.openxmlformats.org/officeDocument/2006/customXml" ds:itemID="{56BFCD65-16BE-48B7-871E-268D477E47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2024-06-06T15:20:00Z</dcterms:created>
  <dcterms:modified xsi:type="dcterms:W3CDTF">2024-06-06T20:02:00Z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