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333"/>
        <w:rPr>
          <w:b w:val="1"/>
          <w:sz w:val="20"/>
          <w:szCs w:val="20"/>
        </w:rPr>
      </w:pPr>
      <w:r w:rsidDel="00000000" w:rsidR="00000000" w:rsidRPr="00000000">
        <w:rPr>
          <w:rtl w:val="0"/>
        </w:rPr>
      </w:r>
    </w:p>
    <w:p w:rsidR="00000000" w:rsidDel="00000000" w:rsidP="00000000" w:rsidRDefault="00000000" w:rsidRPr="00000000" w14:paraId="00000002">
      <w:pPr>
        <w:ind w:right="333"/>
        <w:jc w:val="center"/>
        <w:rPr>
          <w:b w:val="1"/>
          <w:sz w:val="20"/>
          <w:szCs w:val="20"/>
        </w:rPr>
      </w:pPr>
      <w:r w:rsidDel="00000000" w:rsidR="00000000" w:rsidRPr="00000000">
        <w:rPr>
          <w:rtl w:val="0"/>
        </w:rPr>
      </w:r>
    </w:p>
    <w:p w:rsidR="00000000" w:rsidDel="00000000" w:rsidP="00000000" w:rsidRDefault="00000000" w:rsidRPr="00000000" w14:paraId="00000003">
      <w:pPr>
        <w:ind w:right="333"/>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pos="3224"/>
        </w:tabs>
        <w:ind w:right="333"/>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line="276" w:lineRule="auto"/>
              <w:ind w:right="333"/>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line="276" w:lineRule="auto"/>
              <w:ind w:right="333"/>
              <w:rPr>
                <w:b w:val="0"/>
                <w:sz w:val="20"/>
                <w:szCs w:val="20"/>
              </w:rPr>
            </w:pPr>
            <w:r w:rsidDel="00000000" w:rsidR="00000000" w:rsidRPr="00000000">
              <w:rPr>
                <w:b w:val="0"/>
                <w:sz w:val="20"/>
                <w:szCs w:val="20"/>
                <w:rtl w:val="0"/>
              </w:rPr>
              <w:t xml:space="preserve">Aplicación de encuestas en investigación de mercados</w:t>
            </w:r>
          </w:p>
        </w:tc>
      </w:tr>
    </w:tbl>
    <w:p w:rsidR="00000000" w:rsidDel="00000000" w:rsidP="00000000" w:rsidRDefault="00000000" w:rsidRPr="00000000" w14:paraId="00000007">
      <w:pPr>
        <w:ind w:right="333"/>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spacing w:line="276" w:lineRule="auto"/>
              <w:ind w:right="333"/>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spacing w:line="276" w:lineRule="auto"/>
              <w:ind w:right="333"/>
              <w:jc w:val="both"/>
              <w:rPr>
                <w:b w:val="0"/>
                <w:sz w:val="20"/>
                <w:szCs w:val="20"/>
                <w:u w:val="single"/>
              </w:rPr>
            </w:pPr>
            <w:r w:rsidDel="00000000" w:rsidR="00000000" w:rsidRPr="00000000">
              <w:rPr>
                <w:b w:val="0"/>
                <w:sz w:val="20"/>
                <w:szCs w:val="20"/>
                <w:rtl w:val="0"/>
              </w:rPr>
              <w:t xml:space="preserve">260101066- Encuestar personas según técnica de recolección y manual de encuestador</w:t>
            </w:r>
            <w:r w:rsidDel="00000000" w:rsidR="00000000" w:rsidRPr="00000000">
              <w:rPr>
                <w:rtl w:val="0"/>
              </w:rPr>
            </w:r>
          </w:p>
        </w:tc>
        <w:tc>
          <w:tcPr>
            <w:vAlign w:val="center"/>
          </w:tcPr>
          <w:p w:rsidR="00000000" w:rsidDel="00000000" w:rsidP="00000000" w:rsidRDefault="00000000" w:rsidRPr="00000000" w14:paraId="0000000A">
            <w:pPr>
              <w:spacing w:line="276" w:lineRule="auto"/>
              <w:ind w:right="333"/>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line="276" w:lineRule="auto"/>
              <w:ind w:left="66" w:right="333" w:firstLine="0"/>
              <w:jc w:val="both"/>
              <w:rPr>
                <w:b w:val="0"/>
                <w:sz w:val="20"/>
                <w:szCs w:val="20"/>
              </w:rPr>
            </w:pPr>
            <w:r w:rsidDel="00000000" w:rsidR="00000000" w:rsidRPr="00000000">
              <w:rPr>
                <w:b w:val="0"/>
                <w:sz w:val="20"/>
                <w:szCs w:val="20"/>
                <w:rtl w:val="0"/>
              </w:rPr>
              <w:t xml:space="preserve">260101066-02. Verificar el cumplimiento de la cuota de encuestas acorde con las indicaciones contractuales.</w:t>
            </w:r>
          </w:p>
        </w:tc>
      </w:tr>
    </w:tbl>
    <w:p w:rsidR="00000000" w:rsidDel="00000000" w:rsidP="00000000" w:rsidRDefault="00000000" w:rsidRPr="00000000" w14:paraId="0000000C">
      <w:pPr>
        <w:ind w:right="333"/>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ind w:right="333"/>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ind w:right="333"/>
              <w:rPr>
                <w:b w:val="0"/>
                <w:sz w:val="20"/>
                <w:szCs w:val="20"/>
              </w:rPr>
            </w:pPr>
            <w:r w:rsidDel="00000000" w:rsidR="00000000" w:rsidRPr="00000000">
              <w:rPr>
                <w:b w:val="0"/>
                <w:sz w:val="20"/>
                <w:szCs w:val="20"/>
                <w:rtl w:val="0"/>
              </w:rPr>
              <w:t xml:space="preserve">CF 02</w:t>
            </w:r>
          </w:p>
        </w:tc>
      </w:tr>
      <w:tr>
        <w:trPr>
          <w:cantSplit w:val="0"/>
          <w:trHeight w:val="340" w:hRule="atLeast"/>
          <w:tblHeader w:val="0"/>
        </w:trPr>
        <w:tc>
          <w:tcPr>
            <w:vAlign w:val="center"/>
          </w:tcPr>
          <w:p w:rsidR="00000000" w:rsidDel="00000000" w:rsidP="00000000" w:rsidRDefault="00000000" w:rsidRPr="00000000" w14:paraId="0000000F">
            <w:pPr>
              <w:spacing w:line="276" w:lineRule="auto"/>
              <w:ind w:right="333"/>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ind w:right="333"/>
              <w:rPr>
                <w:b w:val="0"/>
                <w:sz w:val="20"/>
                <w:szCs w:val="20"/>
              </w:rPr>
            </w:pPr>
            <w:r w:rsidDel="00000000" w:rsidR="00000000" w:rsidRPr="00000000">
              <w:rPr>
                <w:b w:val="0"/>
                <w:sz w:val="20"/>
                <w:szCs w:val="20"/>
                <w:rtl w:val="0"/>
              </w:rPr>
              <w:t xml:space="preserve">Cumplimiento de la cuota de encuestas</w:t>
            </w:r>
          </w:p>
        </w:tc>
      </w:tr>
      <w:tr>
        <w:trPr>
          <w:cantSplit w:val="0"/>
          <w:trHeight w:val="340" w:hRule="atLeast"/>
          <w:tblHeader w:val="0"/>
        </w:trPr>
        <w:tc>
          <w:tcPr>
            <w:vAlign w:val="center"/>
          </w:tcPr>
          <w:p w:rsidR="00000000" w:rsidDel="00000000" w:rsidP="00000000" w:rsidRDefault="00000000" w:rsidRPr="00000000" w14:paraId="00000011">
            <w:pPr>
              <w:spacing w:line="276" w:lineRule="auto"/>
              <w:ind w:right="333"/>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ind w:right="333"/>
              <w:rPr>
                <w:b w:val="0"/>
                <w:sz w:val="20"/>
                <w:szCs w:val="20"/>
              </w:rPr>
            </w:pPr>
            <w:r w:rsidDel="00000000" w:rsidR="00000000" w:rsidRPr="00000000">
              <w:rPr>
                <w:b w:val="0"/>
                <w:sz w:val="20"/>
                <w:szCs w:val="20"/>
                <w:rtl w:val="0"/>
              </w:rPr>
              <w:t xml:space="preserve">La actividad enfocada a dar cumplimiento a la cuota de encuestas hace referencia al número de encuestas que deben realizarse para asegurar la cantidad de instrumentos recolectados que se definieron y que debían garantizarse en la planeación de la investigación de mercados. Ahora bien, el desarrollo efectivo de dicha actividad requiere principalmente de conceptos estadísticos y éticos.</w:t>
            </w:r>
          </w:p>
        </w:tc>
      </w:tr>
      <w:tr>
        <w:trPr>
          <w:cantSplit w:val="0"/>
          <w:trHeight w:val="340" w:hRule="atLeast"/>
          <w:tblHeader w:val="0"/>
        </w:trPr>
        <w:tc>
          <w:tcPr>
            <w:vAlign w:val="center"/>
          </w:tcPr>
          <w:p w:rsidR="00000000" w:rsidDel="00000000" w:rsidP="00000000" w:rsidRDefault="00000000" w:rsidRPr="00000000" w14:paraId="00000013">
            <w:pPr>
              <w:spacing w:line="276" w:lineRule="auto"/>
              <w:ind w:right="333"/>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ind w:right="333"/>
              <w:rPr>
                <w:b w:val="0"/>
                <w:sz w:val="20"/>
                <w:szCs w:val="20"/>
              </w:rPr>
            </w:pPr>
            <w:r w:rsidDel="00000000" w:rsidR="00000000" w:rsidRPr="00000000">
              <w:rPr>
                <w:b w:val="0"/>
                <w:sz w:val="20"/>
                <w:szCs w:val="20"/>
                <w:rtl w:val="0"/>
              </w:rPr>
              <w:t xml:space="preserve">Bases de datos, buenas prácticas, cuota de ventas, ética, muestreo.</w:t>
            </w:r>
          </w:p>
        </w:tc>
      </w:tr>
    </w:tbl>
    <w:p w:rsidR="00000000" w:rsidDel="00000000" w:rsidP="00000000" w:rsidRDefault="00000000" w:rsidRPr="00000000" w14:paraId="00000015">
      <w:pPr>
        <w:ind w:right="333"/>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ind w:right="333"/>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ind w:right="333"/>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8">
            <w:pPr>
              <w:spacing w:line="276" w:lineRule="auto"/>
              <w:ind w:right="333"/>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ind w:right="333"/>
              <w:rPr>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ind w:right="333"/>
        <w:rPr>
          <w:sz w:val="20"/>
          <w:szCs w:val="20"/>
        </w:rPr>
      </w:pPr>
      <w:r w:rsidDel="00000000" w:rsidR="00000000" w:rsidRPr="00000000">
        <w:rPr>
          <w:rtl w:val="0"/>
        </w:rPr>
      </w:r>
    </w:p>
    <w:p w:rsidR="00000000" w:rsidDel="00000000" w:rsidP="00000000" w:rsidRDefault="00000000" w:rsidRPr="00000000" w14:paraId="0000001B">
      <w:pPr>
        <w:ind w:right="333"/>
        <w:rPr>
          <w:b w:val="1"/>
          <w:color w:val="000000"/>
          <w:sz w:val="20"/>
          <w:szCs w:val="20"/>
        </w:rPr>
      </w:pPr>
      <w:r w:rsidDel="00000000" w:rsidR="00000000" w:rsidRPr="00000000">
        <w:rPr>
          <w:sz w:val="20"/>
          <w:szCs w:val="20"/>
          <w:rtl w:val="0"/>
        </w:rPr>
        <w:t xml:space="preserve">a. </w:t>
      </w:r>
      <w:r w:rsidDel="00000000" w:rsidR="00000000" w:rsidRPr="00000000">
        <w:rPr>
          <w:b w:val="1"/>
          <w:color w:val="000000"/>
          <w:sz w:val="20"/>
          <w:szCs w:val="20"/>
          <w:rtl w:val="0"/>
        </w:rPr>
        <w:t xml:space="preserve">TABLA DE CONTENIDOS</w:t>
      </w:r>
    </w:p>
    <w:p w:rsidR="00000000" w:rsidDel="00000000" w:rsidP="00000000" w:rsidRDefault="00000000" w:rsidRPr="00000000" w14:paraId="0000001C">
      <w:pPr>
        <w:pBdr>
          <w:top w:space="0" w:sz="0" w:val="nil"/>
          <w:left w:space="0" w:sz="0" w:val="nil"/>
          <w:bottom w:space="0" w:sz="0" w:val="nil"/>
          <w:right w:space="0" w:sz="0" w:val="nil"/>
          <w:between w:space="0" w:sz="0" w:val="nil"/>
        </w:pBdr>
        <w:ind w:right="333"/>
        <w:rPr>
          <w:b w:val="1"/>
          <w:sz w:val="20"/>
          <w:szCs w:val="20"/>
        </w:rPr>
      </w:pPr>
      <w:bookmarkStart w:colFirst="0" w:colLast="0" w:name="_heading=h.gjdgxs" w:id="0"/>
      <w:bookmarkEnd w:id="0"/>
      <w:r w:rsidDel="00000000" w:rsidR="00000000" w:rsidRPr="00000000">
        <w:rPr>
          <w:b w:val="1"/>
          <w:sz w:val="20"/>
          <w:szCs w:val="20"/>
          <w:rtl w:val="0"/>
        </w:rPr>
        <w:t xml:space="preserve">Introducción</w:t>
      </w:r>
    </w:p>
    <w:p w:rsidR="00000000" w:rsidDel="00000000" w:rsidP="00000000" w:rsidRDefault="00000000" w:rsidRPr="00000000" w14:paraId="0000001D">
      <w:pPr>
        <w:pBdr>
          <w:top w:space="0" w:sz="0" w:val="nil"/>
          <w:left w:space="0" w:sz="0" w:val="nil"/>
          <w:bottom w:space="0" w:sz="0" w:val="nil"/>
          <w:right w:space="0" w:sz="0" w:val="nil"/>
          <w:between w:space="0" w:sz="0" w:val="nil"/>
        </w:pBdr>
        <w:ind w:right="333"/>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right="333"/>
        <w:rPr>
          <w:b w:val="1"/>
          <w:sz w:val="20"/>
          <w:szCs w:val="20"/>
        </w:rPr>
      </w:pPr>
      <w:r w:rsidDel="00000000" w:rsidR="00000000" w:rsidRPr="00000000">
        <w:rPr>
          <w:b w:val="1"/>
          <w:sz w:val="20"/>
          <w:szCs w:val="20"/>
          <w:rtl w:val="0"/>
        </w:rPr>
        <w:t xml:space="preserve">1. Buenas prácticas en investigación de mercados</w:t>
      </w:r>
    </w:p>
    <w:p w:rsidR="00000000" w:rsidDel="00000000" w:rsidP="00000000" w:rsidRDefault="00000000" w:rsidRPr="00000000" w14:paraId="0000001F">
      <w:pPr>
        <w:pBdr>
          <w:top w:space="0" w:sz="0" w:val="nil"/>
          <w:left w:space="0" w:sz="0" w:val="nil"/>
          <w:bottom w:space="0" w:sz="0" w:val="nil"/>
          <w:right w:space="0" w:sz="0" w:val="nil"/>
          <w:between w:space="0" w:sz="0" w:val="nil"/>
        </w:pBdr>
        <w:ind w:right="333"/>
        <w:rPr>
          <w:sz w:val="20"/>
          <w:szCs w:val="20"/>
        </w:rPr>
      </w:pPr>
      <w:r w:rsidDel="00000000" w:rsidR="00000000" w:rsidRPr="00000000">
        <w:rPr>
          <w:sz w:val="20"/>
          <w:szCs w:val="20"/>
          <w:rtl w:val="0"/>
        </w:rPr>
        <w:t xml:space="preserve">1.1 ISO 20252</w:t>
      </w:r>
    </w:p>
    <w:p w:rsidR="00000000" w:rsidDel="00000000" w:rsidP="00000000" w:rsidRDefault="00000000" w:rsidRPr="00000000" w14:paraId="00000020">
      <w:pPr>
        <w:pBdr>
          <w:top w:space="0" w:sz="0" w:val="nil"/>
          <w:left w:space="0" w:sz="0" w:val="nil"/>
          <w:bottom w:space="0" w:sz="0" w:val="nil"/>
          <w:right w:space="0" w:sz="0" w:val="nil"/>
          <w:between w:space="0" w:sz="0" w:val="nil"/>
        </w:pBdr>
        <w:ind w:right="333"/>
        <w:rPr>
          <w:sz w:val="20"/>
          <w:szCs w:val="20"/>
        </w:rPr>
      </w:pPr>
      <w:r w:rsidDel="00000000" w:rsidR="00000000" w:rsidRPr="00000000">
        <w:rPr>
          <w:sz w:val="20"/>
          <w:szCs w:val="20"/>
          <w:rtl w:val="0"/>
        </w:rPr>
        <w:t xml:space="preserve">1.2 Códigos de ética</w:t>
      </w:r>
    </w:p>
    <w:p w:rsidR="00000000" w:rsidDel="00000000" w:rsidP="00000000" w:rsidRDefault="00000000" w:rsidRPr="00000000" w14:paraId="00000021">
      <w:pPr>
        <w:pBdr>
          <w:top w:space="0" w:sz="0" w:val="nil"/>
          <w:left w:space="0" w:sz="0" w:val="nil"/>
          <w:bottom w:space="0" w:sz="0" w:val="nil"/>
          <w:right w:space="0" w:sz="0" w:val="nil"/>
          <w:between w:space="0" w:sz="0" w:val="nil"/>
        </w:pBdr>
        <w:ind w:right="333"/>
        <w:rPr>
          <w:b w:val="1"/>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right="333"/>
        <w:rPr>
          <w:b w:val="1"/>
          <w:sz w:val="20"/>
          <w:szCs w:val="20"/>
        </w:rPr>
      </w:pPr>
      <w:r w:rsidDel="00000000" w:rsidR="00000000" w:rsidRPr="00000000">
        <w:rPr>
          <w:b w:val="1"/>
          <w:sz w:val="20"/>
          <w:szCs w:val="20"/>
          <w:rtl w:val="0"/>
        </w:rPr>
        <w:t xml:space="preserve">2. Muestreo</w:t>
      </w:r>
    </w:p>
    <w:p w:rsidR="00000000" w:rsidDel="00000000" w:rsidP="00000000" w:rsidRDefault="00000000" w:rsidRPr="00000000" w14:paraId="00000023">
      <w:pPr>
        <w:pBdr>
          <w:top w:space="0" w:sz="0" w:val="nil"/>
          <w:left w:space="0" w:sz="0" w:val="nil"/>
          <w:bottom w:space="0" w:sz="0" w:val="nil"/>
          <w:right w:space="0" w:sz="0" w:val="nil"/>
          <w:between w:space="0" w:sz="0" w:val="nil"/>
        </w:pBdr>
        <w:ind w:right="333"/>
        <w:rPr>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right="333"/>
        <w:rPr>
          <w:b w:val="1"/>
          <w:sz w:val="20"/>
          <w:szCs w:val="20"/>
        </w:rPr>
      </w:pPr>
      <w:r w:rsidDel="00000000" w:rsidR="00000000" w:rsidRPr="00000000">
        <w:rPr>
          <w:b w:val="1"/>
          <w:sz w:val="20"/>
          <w:szCs w:val="20"/>
          <w:rtl w:val="0"/>
        </w:rPr>
        <w:t xml:space="preserve">3. Bases de datos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right="333"/>
        <w:rPr>
          <w:b w:val="1"/>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right="333"/>
        <w:rPr>
          <w:b w:val="1"/>
          <w:sz w:val="20"/>
          <w:szCs w:val="20"/>
        </w:rPr>
      </w:pPr>
      <w:r w:rsidDel="00000000" w:rsidR="00000000" w:rsidRPr="00000000">
        <w:rPr>
          <w:b w:val="1"/>
          <w:sz w:val="20"/>
          <w:szCs w:val="20"/>
          <w:rtl w:val="0"/>
        </w:rPr>
        <w:t xml:space="preserve">4. Validación y plan de acción de encuestas</w:t>
      </w:r>
    </w:p>
    <w:p w:rsidR="00000000" w:rsidDel="00000000" w:rsidP="00000000" w:rsidRDefault="00000000" w:rsidRPr="00000000" w14:paraId="00000027">
      <w:pPr>
        <w:pBdr>
          <w:top w:space="0" w:sz="0" w:val="nil"/>
          <w:left w:space="0" w:sz="0" w:val="nil"/>
          <w:bottom w:space="0" w:sz="0" w:val="nil"/>
          <w:right w:space="0" w:sz="0" w:val="nil"/>
          <w:between w:space="0" w:sz="0" w:val="nil"/>
        </w:pBdr>
        <w:ind w:right="333"/>
        <w:rPr>
          <w:b w:val="1"/>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right="333"/>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29">
      <w:pPr>
        <w:pBdr>
          <w:top w:space="0" w:sz="0" w:val="nil"/>
          <w:left w:space="0" w:sz="0" w:val="nil"/>
          <w:bottom w:space="0" w:sz="0" w:val="nil"/>
          <w:right w:space="0" w:sz="0" w:val="nil"/>
          <w:between w:space="0" w:sz="0" w:val="nil"/>
        </w:pBdr>
        <w:ind w:right="333"/>
        <w:rPr>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right="333"/>
        <w:rPr>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right="333"/>
        <w:rPr>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right="333"/>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D">
      <w:pPr>
        <w:pBdr>
          <w:top w:space="0" w:sz="0" w:val="nil"/>
          <w:left w:space="0" w:sz="0" w:val="nil"/>
          <w:bottom w:space="0" w:sz="0" w:val="nil"/>
          <w:right w:space="0" w:sz="0" w:val="nil"/>
          <w:between w:space="0" w:sz="0" w:val="nil"/>
        </w:pBdr>
        <w:ind w:right="333"/>
        <w:jc w:val="both"/>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60" w:lineRule="auto"/>
        <w:ind w:right="333"/>
        <w:jc w:val="both"/>
        <w:rPr>
          <w:sz w:val="20"/>
          <w:szCs w:val="20"/>
        </w:rPr>
      </w:pPr>
      <w:r w:rsidDel="00000000" w:rsidR="00000000" w:rsidRPr="00000000">
        <w:rPr>
          <w:sz w:val="20"/>
          <w:szCs w:val="20"/>
          <w:rtl w:val="0"/>
        </w:rPr>
        <w:t xml:space="preserve">La investigación de mercados comprende una serie de actividades consecutivas que deben realizarse para lograr el resultado esperado, es decir, un estudio de mercados que permita generar o validar la información y tomar decisiones. En el siguiente video se puede recordar nuevamente en qué consiste este proceso, el papel del encuestador es fundamental y por ende, cada una de las temáticas relacionadas a desarrollar en este componen</w:t>
      </w:r>
      <w:sdt>
        <w:sdtPr>
          <w:tag w:val="goog_rdk_0"/>
        </w:sdtPr>
        <w:sdtContent>
          <w:commentRangeStart w:id="0"/>
        </w:sdtContent>
      </w:sdt>
      <w:r w:rsidDel="00000000" w:rsidR="00000000" w:rsidRPr="00000000">
        <w:rPr>
          <w:sz w:val="20"/>
          <w:szCs w:val="20"/>
          <w:rtl w:val="0"/>
        </w:rPr>
        <w:t xml:space="preserve">te.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60" w:lineRule="auto"/>
        <w:ind w:right="333"/>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161809" cy="1072572"/>
                <wp:effectExtent b="0" l="0" r="0" t="0"/>
                <wp:wrapNone/>
                <wp:docPr id="1117" name=""/>
                <a:graphic>
                  <a:graphicData uri="http://schemas.microsoft.com/office/word/2010/wordprocessingShape">
                    <wps:wsp>
                      <wps:cNvSpPr/>
                      <wps:cNvPr id="16" name="Shape 16"/>
                      <wps:spPr>
                        <a:xfrm>
                          <a:off x="2284146" y="3262764"/>
                          <a:ext cx="6123709" cy="1034472"/>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CF02_video_introductorio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161809" cy="1072572"/>
                <wp:effectExtent b="0" l="0" r="0" t="0"/>
                <wp:wrapNone/>
                <wp:docPr id="1117"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6161809" cy="1072572"/>
                        </a:xfrm>
                        <a:prstGeom prst="rect"/>
                        <a:ln/>
                      </pic:spPr>
                    </pic:pic>
                  </a:graphicData>
                </a:graphic>
              </wp:anchor>
            </w:drawing>
          </mc:Fallback>
        </mc:AlternateConten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ind w:right="333"/>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60" w:lineRule="auto"/>
        <w:ind w:right="333"/>
        <w:rPr>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ind w:right="333"/>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360" w:lineRule="auto"/>
        <w:ind w:right="333"/>
        <w:rPr>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ind w:right="333"/>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ind w:right="333"/>
        <w:rPr>
          <w:sz w:val="20"/>
          <w:szCs w:val="20"/>
        </w:rPr>
      </w:pPr>
      <w:r w:rsidDel="00000000" w:rsidR="00000000" w:rsidRPr="00000000">
        <w:rPr>
          <w:rtl w:val="0"/>
        </w:rPr>
      </w:r>
    </w:p>
    <w:tbl>
      <w:tblPr>
        <w:tblStyle w:val="Table5"/>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shd w:fill="5f497a" w:val="clear"/>
          </w:tcPr>
          <w:p w:rsidR="00000000" w:rsidDel="00000000" w:rsidP="00000000" w:rsidRDefault="00000000" w:rsidRPr="00000000" w14:paraId="00000036">
            <w:pPr>
              <w:ind w:right="333"/>
              <w:rPr>
                <w:b w:val="0"/>
                <w:sz w:val="20"/>
                <w:szCs w:val="20"/>
              </w:rPr>
            </w:pPr>
            <w:r w:rsidDel="00000000" w:rsidR="00000000" w:rsidRPr="00000000">
              <w:rPr>
                <w:b w:val="0"/>
                <w:color w:val="ffffff"/>
                <w:sz w:val="20"/>
                <w:szCs w:val="20"/>
                <w:rtl w:val="0"/>
              </w:rPr>
              <w:t xml:space="preserve">No obstante, en un país como Colombia donde no hay tanta cultura de la investigación, la labor del encuestador es un poco más compleja frente a otras latitudes, dado que las encuestas suelen estar asociadas con la pérdida de tiempo y la desconfianza, es por ello, que en ocasiones completar la cuota de ventas, entendida como la cantidad de encuestas a realizar puede llegar a ser una actividad demandante de tiempo y </w:t>
            </w:r>
            <w:sdt>
              <w:sdtPr>
                <w:tag w:val="goog_rdk_2"/>
              </w:sdtPr>
              <w:sdtContent>
                <w:commentRangeStart w:id="2"/>
              </w:sdtContent>
            </w:sdt>
            <w:r w:rsidDel="00000000" w:rsidR="00000000" w:rsidRPr="00000000">
              <w:rPr>
                <w:b w:val="0"/>
                <w:color w:val="ffffff"/>
                <w:sz w:val="20"/>
                <w:szCs w:val="20"/>
                <w:rtl w:val="0"/>
              </w:rPr>
              <w:t xml:space="preserve">recursos</w:t>
            </w:r>
            <w:commentRangeEnd w:id="2"/>
            <w:r w:rsidDel="00000000" w:rsidR="00000000" w:rsidRPr="00000000">
              <w:commentReference w:id="2"/>
            </w:r>
            <w:r w:rsidDel="00000000" w:rsidR="00000000" w:rsidRPr="00000000">
              <w:rPr>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ind w:right="333"/>
        <w:rPr>
          <w:sz w:val="20"/>
          <w:szCs w:val="20"/>
        </w:rPr>
      </w:pPr>
      <w:r w:rsidDel="00000000" w:rsidR="00000000" w:rsidRPr="00000000">
        <w:rPr>
          <w:sz w:val="20"/>
          <w:szCs w:val="20"/>
          <w:rtl w:val="0"/>
        </w:rPr>
        <w:t xml:space="preserve"> </w:t>
      </w:r>
    </w:p>
    <w:p w:rsidR="00000000" w:rsidDel="00000000" w:rsidP="00000000" w:rsidRDefault="00000000" w:rsidRPr="00000000" w14:paraId="00000038">
      <w:pPr>
        <w:pBdr>
          <w:top w:space="0" w:sz="0" w:val="nil"/>
          <w:left w:space="0" w:sz="0" w:val="nil"/>
          <w:bottom w:space="0" w:sz="0" w:val="nil"/>
          <w:right w:space="0" w:sz="0" w:val="nil"/>
          <w:between w:space="0" w:sz="0" w:val="nil"/>
        </w:pBdr>
        <w:ind w:right="333"/>
        <w:rPr>
          <w:b w:val="1"/>
          <w:color w:val="000000"/>
          <w:sz w:val="20"/>
          <w:szCs w:val="20"/>
        </w:rPr>
      </w:pPr>
      <w:r w:rsidDel="00000000" w:rsidR="00000000" w:rsidRPr="00000000">
        <w:rPr>
          <w:b w:val="1"/>
          <w:color w:val="000000"/>
          <w:sz w:val="20"/>
          <w:szCs w:val="20"/>
          <w:rtl w:val="0"/>
        </w:rPr>
        <w:t xml:space="preserve">b. DESARROLLO DE CONTENIDOS</w:t>
      </w:r>
    </w:p>
    <w:p w:rsidR="00000000" w:rsidDel="00000000" w:rsidP="00000000" w:rsidRDefault="00000000" w:rsidRPr="00000000" w14:paraId="00000039">
      <w:pPr>
        <w:pBdr>
          <w:top w:space="0" w:sz="0" w:val="nil"/>
          <w:left w:space="0" w:sz="0" w:val="nil"/>
          <w:bottom w:space="0" w:sz="0" w:val="nil"/>
          <w:right w:space="0" w:sz="0" w:val="nil"/>
          <w:between w:space="0" w:sz="0" w:val="nil"/>
        </w:pBdr>
        <w:ind w:right="333"/>
        <w:jc w:val="both"/>
        <w:rPr>
          <w:b w:val="1"/>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right="333"/>
        <w:jc w:val="both"/>
        <w:rPr>
          <w:b w:val="1"/>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right="333"/>
        <w:rPr>
          <w:b w:val="1"/>
          <w:color w:val="000000"/>
          <w:sz w:val="20"/>
          <w:szCs w:val="20"/>
          <w:highlight w:val="white"/>
        </w:rPr>
      </w:pPr>
      <w:r w:rsidDel="00000000" w:rsidR="00000000" w:rsidRPr="00000000">
        <w:rPr>
          <w:b w:val="1"/>
          <w:color w:val="000000"/>
          <w:sz w:val="20"/>
          <w:szCs w:val="20"/>
          <w:highlight w:val="white"/>
          <w:rtl w:val="0"/>
        </w:rPr>
        <w:t xml:space="preserve">1. Buenas prácticas en investigación de mercados</w:t>
      </w:r>
    </w:p>
    <w:p w:rsidR="00000000" w:rsidDel="00000000" w:rsidP="00000000" w:rsidRDefault="00000000" w:rsidRPr="00000000" w14:paraId="0000003C">
      <w:pPr>
        <w:pBdr>
          <w:top w:space="0" w:sz="0" w:val="nil"/>
          <w:left w:space="0" w:sz="0" w:val="nil"/>
          <w:bottom w:space="0" w:sz="0" w:val="nil"/>
          <w:right w:space="0" w:sz="0" w:val="nil"/>
          <w:between w:space="0" w:sz="0" w:val="nil"/>
        </w:pBdr>
        <w:ind w:right="333"/>
        <w:rPr>
          <w:b w:val="1"/>
          <w:color w:val="000000"/>
          <w:sz w:val="20"/>
          <w:szCs w:val="20"/>
          <w:highlight w:val="whit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ind w:right="333"/>
        <w:jc w:val="both"/>
        <w:rPr>
          <w:color w:val="000000"/>
          <w:sz w:val="20"/>
          <w:szCs w:val="20"/>
          <w:highlight w:val="white"/>
        </w:rPr>
      </w:pPr>
      <w:r w:rsidDel="00000000" w:rsidR="00000000" w:rsidRPr="00000000">
        <w:rPr>
          <w:color w:val="000000"/>
          <w:sz w:val="20"/>
          <w:szCs w:val="20"/>
          <w:highlight w:val="white"/>
          <w:rtl w:val="0"/>
        </w:rPr>
        <w:t xml:space="preserve">En sentido amplio, las buenas prácticas son aquellas acciones que se realizan en un determinado horizonte de tiempo con el fin de mejorar un producto, una situación o un entorno; en este sentido, son útiles porque siempre le apuntarán a la “mejora continua” y serán herramientas de apoyo para la sostenibilidad de la empresa, por tanto, no solo impactan los resultados a corto plazo, sino además al mediano y largo plazo. A su vez, influencian el comportamiento de los «grupos de interés» de una empresa, reflejándose en los colaboradores, los propietarios, la alta gerencia, los proveedores, los distribuidores y por supuesto, los clientes.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tbl>
      <w:tblPr>
        <w:tblStyle w:val="Table6"/>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4216"/>
        <w:gridCol w:w="5746"/>
        <w:tblGridChange w:id="0">
          <w:tblGrid>
            <w:gridCol w:w="4216"/>
            <w:gridCol w:w="5746"/>
          </w:tblGrid>
        </w:tblGridChange>
      </w:tblGrid>
      <w:tr>
        <w:trPr>
          <w:cantSplit w:val="0"/>
          <w:tblHeader w:val="0"/>
        </w:trPr>
        <w:tc>
          <w:tcPr/>
          <w:p w:rsidR="00000000" w:rsidDel="00000000" w:rsidP="00000000" w:rsidRDefault="00000000" w:rsidRPr="00000000" w14:paraId="0000003F">
            <w:pPr>
              <w:rPr/>
            </w:pPr>
            <w:sdt>
              <w:sdtPr>
                <w:tag w:val="goog_rdk_3"/>
              </w:sdtPr>
              <w:sdtContent>
                <w:commentRangeStart w:id="3"/>
              </w:sdtContent>
            </w:sdt>
            <w:r w:rsidDel="00000000" w:rsidR="00000000" w:rsidRPr="00000000">
              <w:rPr/>
              <w:drawing>
                <wp:inline distB="0" distT="0" distL="0" distR="0">
                  <wp:extent cx="2548006" cy="1701482"/>
                  <wp:effectExtent b="0" l="0" r="0" t="0"/>
                  <wp:docPr descr="Guy muestra documento a una niña. grupo de jóvenes autónomos en la oficina conversando y trabajando Foto gratis" id="1125" name="image2.jpg"/>
                  <a:graphic>
                    <a:graphicData uri="http://schemas.openxmlformats.org/drawingml/2006/picture">
                      <pic:pic>
                        <pic:nvPicPr>
                          <pic:cNvPr descr="Guy muestra documento a una niña. grupo de jóvenes autónomos en la oficina conversando y trabajando Foto gratis" id="0" name="image2.jpg"/>
                          <pic:cNvPicPr preferRelativeResize="0"/>
                        </pic:nvPicPr>
                        <pic:blipFill>
                          <a:blip r:embed="rId10"/>
                          <a:srcRect b="0" l="0" r="0" t="0"/>
                          <a:stretch>
                            <a:fillRect/>
                          </a:stretch>
                        </pic:blipFill>
                        <pic:spPr>
                          <a:xfrm>
                            <a:off x="0" y="0"/>
                            <a:ext cx="2548006" cy="1701482"/>
                          </a:xfrm>
                          <a:prstGeom prst="rect"/>
                          <a:ln/>
                        </pic:spPr>
                      </pic:pic>
                    </a:graphicData>
                  </a:graphic>
                </wp:inline>
              </w:drawing>
            </w:r>
            <w:commentRangeEnd w:id="3"/>
            <w:r w:rsidDel="00000000" w:rsidR="00000000" w:rsidRPr="00000000">
              <w:commentReference w:id="3"/>
            </w:r>
            <w:r w:rsidDel="00000000" w:rsidR="00000000" w:rsidRPr="00000000">
              <w:rPr>
                <w:rtl w:val="0"/>
              </w:rPr>
            </w:r>
          </w:p>
        </w:tc>
        <w:tc>
          <w:tcPr>
            <w:shd w:fill="dbe5f1" w:val="clear"/>
          </w:tcPr>
          <w:p w:rsidR="00000000" w:rsidDel="00000000" w:rsidP="00000000" w:rsidRDefault="00000000" w:rsidRPr="00000000" w14:paraId="00000040">
            <w:pPr>
              <w:ind w:right="333"/>
              <w:rPr>
                <w:b w:val="0"/>
                <w:color w:val="000000"/>
                <w:sz w:val="20"/>
                <w:szCs w:val="20"/>
                <w:highlight w:val="white"/>
              </w:rPr>
            </w:pPr>
            <w:r w:rsidDel="00000000" w:rsidR="00000000" w:rsidRPr="00000000">
              <w:rPr>
                <w:b w:val="0"/>
                <w:color w:val="000000"/>
                <w:sz w:val="20"/>
                <w:szCs w:val="20"/>
                <w:rtl w:val="0"/>
              </w:rPr>
              <w:t xml:space="preserve">Pese a lo anterior, una verdadera adopción de buenas prácticas empresariales implica mucho más que un documento, porque si bien estos formalizan la existencia de las mismas, es realmente el compromiso por parte de la alta dirección y el trabajo en equipo de los colaboradores¸ lo que jalona una implementación efectiva; en primer sentido porque se requiere de la asignación de personas para que lideren el tema y en lo asociado al trabajo en equipo, porque incluso en un mundo tan tecnológico como el actual son los seres humanos los responsables de “hacer que las cosas </w:t>
            </w:r>
            <w:sdt>
              <w:sdtPr>
                <w:tag w:val="goog_rdk_4"/>
              </w:sdtPr>
              <w:sdtContent>
                <w:commentRangeStart w:id="4"/>
              </w:sdtContent>
            </w:sdt>
            <w:r w:rsidDel="00000000" w:rsidR="00000000" w:rsidRPr="00000000">
              <w:rPr>
                <w:b w:val="0"/>
                <w:color w:val="000000"/>
                <w:sz w:val="20"/>
                <w:szCs w:val="20"/>
                <w:rtl w:val="0"/>
              </w:rPr>
              <w:t xml:space="preserve">pasen</w:t>
            </w:r>
            <w:commentRangeEnd w:id="4"/>
            <w:r w:rsidDel="00000000" w:rsidR="00000000" w:rsidRPr="00000000">
              <w:commentReference w:id="4"/>
            </w:r>
            <w:r w:rsidDel="00000000" w:rsidR="00000000" w:rsidRPr="00000000">
              <w:rPr>
                <w:b w:val="0"/>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color w:val="000000"/>
          <w:sz w:val="20"/>
          <w:szCs w:val="20"/>
          <w:highlight w:val="white"/>
          <w:rtl w:val="0"/>
        </w:rPr>
        <w:t xml:space="preserve">Específicamente, en el tema objeto de este curso, </w:t>
      </w:r>
      <w:r w:rsidDel="00000000" w:rsidR="00000000" w:rsidRPr="00000000">
        <w:rPr>
          <w:b w:val="1"/>
          <w:color w:val="000000"/>
          <w:sz w:val="20"/>
          <w:szCs w:val="20"/>
          <w:highlight w:val="white"/>
          <w:rtl w:val="0"/>
        </w:rPr>
        <w:t xml:space="preserve">las buenas prácticas en la investigación de mercados se refieren a la adopción de estándares y códigos de ética</w:t>
      </w:r>
      <w:r w:rsidDel="00000000" w:rsidR="00000000" w:rsidRPr="00000000">
        <w:rPr>
          <w:color w:val="000000"/>
          <w:sz w:val="20"/>
          <w:szCs w:val="20"/>
          <w:highlight w:val="white"/>
          <w:rtl w:val="0"/>
        </w:rPr>
        <w:t xml:space="preserve"> que permitan a las empresas desarrollar sus estudios de mercado de la forma más eficiente y responsable posible; de ahí, la necesidad de comprender su diferencia.</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sdt>
        <w:sdtPr>
          <w:tag w:val="goog_rdk_5"/>
        </w:sdtPr>
        <w:sdtContent>
          <w:commentRangeStart w:id="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809" cy="1072572"/>
                <wp:effectExtent b="0" l="0" r="0" t="0"/>
                <wp:wrapNone/>
                <wp:docPr id="1115" name=""/>
                <a:graphic>
                  <a:graphicData uri="http://schemas.microsoft.com/office/word/2010/wordprocessingShape">
                    <wps:wsp>
                      <wps:cNvSpPr/>
                      <wps:cNvPr id="14" name="Shape 14"/>
                      <wps:spPr>
                        <a:xfrm>
                          <a:off x="2284146" y="3262764"/>
                          <a:ext cx="6123709" cy="1034472"/>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CF02_1_gráfico_estándares y códigos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809" cy="1072572"/>
                <wp:effectExtent b="0" l="0" r="0" t="0"/>
                <wp:wrapNone/>
                <wp:docPr id="1115"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6161809" cy="1072572"/>
                        </a:xfrm>
                        <a:prstGeom prst="rect"/>
                        <a:ln/>
                      </pic:spPr>
                    </pic:pic>
                  </a:graphicData>
                </a:graphic>
              </wp:anchor>
            </w:drawing>
          </mc:Fallback>
        </mc:AlternateConten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720" w:right="333" w:firstLine="0"/>
        <w:rPr>
          <w:b w:val="1"/>
          <w:color w:val="000000"/>
          <w:sz w:val="20"/>
          <w:szCs w:val="20"/>
          <w:highlight w:val="whit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right="333"/>
        <w:rPr>
          <w:b w:val="1"/>
          <w:sz w:val="20"/>
          <w:szCs w:val="20"/>
        </w:rPr>
      </w:pPr>
      <w:r w:rsidDel="00000000" w:rsidR="00000000" w:rsidRPr="00000000">
        <w:rPr>
          <w:b w:val="1"/>
          <w:sz w:val="20"/>
          <w:szCs w:val="20"/>
          <w:rtl w:val="0"/>
        </w:rPr>
        <w:t xml:space="preserve">1.1.  ISO 20252</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720" w:right="333" w:firstLine="0"/>
        <w:rPr>
          <w:b w:val="1"/>
          <w:color w:val="000000"/>
          <w:sz w:val="20"/>
          <w:szCs w:val="20"/>
          <w:highlight w:val="white"/>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Antes de entrar en detalle en qué es la ISO 20252 se requiere comprender qué representa la ISO a nivel mundial y sus normas. En este sentido, la ISO es la sigla para la Organización Internacional de Estandarización (International Organization for Standardization), entidad que tiene su secretaría central en Ginebra, Suiza y cuyo fin es la elaboración de una serie de estándares conocidos como normas técnicas internacionales, las cuales sirven a las empresas e instituciones como referentes de buenas prácticas en distintas temáticas.</w:t>
      </w:r>
    </w:p>
    <w:p w:rsidR="00000000" w:rsidDel="00000000" w:rsidP="00000000" w:rsidRDefault="00000000" w:rsidRPr="00000000" w14:paraId="00000050">
      <w:pPr>
        <w:pBdr>
          <w:top w:space="0" w:sz="0" w:val="nil"/>
          <w:left w:space="0" w:sz="0" w:val="nil"/>
          <w:bottom w:space="0" w:sz="0" w:val="nil"/>
          <w:right w:space="0" w:sz="0" w:val="nil"/>
          <w:between w:space="0" w:sz="0" w:val="nil"/>
        </w:pBdr>
        <w:ind w:right="333" w:firstLine="720"/>
        <w:jc w:val="both"/>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Las normas técnicas internacionales son documentos públicos, que contienen especificaciones técnicas sobre determinado tema o alcance, por lo que están disponibles para la consulta y uso de quien lo desee. Una empresa tiene dos opciones respecto a las normas técnicas, tal y como se aprecia en el gráfico.</w:t>
      </w:r>
    </w:p>
    <w:p w:rsidR="00000000" w:rsidDel="00000000" w:rsidP="00000000" w:rsidRDefault="00000000" w:rsidRPr="00000000" w14:paraId="00000053">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right="333"/>
        <w:rPr>
          <w:color w:val="000000"/>
          <w:sz w:val="20"/>
          <w:szCs w:val="20"/>
        </w:rPr>
      </w:pPr>
      <w:sdt>
        <w:sdtPr>
          <w:tag w:val="goog_rdk_6"/>
        </w:sdtPr>
        <w:sdtContent>
          <w:commentRangeStart w:id="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-126999</wp:posOffset>
                </wp:positionV>
                <wp:extent cx="6161405" cy="1072515"/>
                <wp:effectExtent b="0" l="0" r="0" t="0"/>
                <wp:wrapNone/>
                <wp:docPr id="1122" name=""/>
                <a:graphic>
                  <a:graphicData uri="http://schemas.microsoft.com/office/word/2010/wordprocessingShape">
                    <wps:wsp>
                      <wps:cNvSpPr/>
                      <wps:cNvPr id="21" name="Shape 21"/>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CF02_1_1_gráfico_opciones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-126999</wp:posOffset>
                </wp:positionV>
                <wp:extent cx="6161405" cy="1072515"/>
                <wp:effectExtent b="0" l="0" r="0" t="0"/>
                <wp:wrapNone/>
                <wp:docPr id="1122"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056">
      <w:pPr>
        <w:pBdr>
          <w:top w:space="0" w:sz="0" w:val="nil"/>
          <w:left w:space="0" w:sz="0" w:val="nil"/>
          <w:bottom w:space="0" w:sz="0" w:val="nil"/>
          <w:right w:space="0" w:sz="0" w:val="nil"/>
          <w:between w:space="0" w:sz="0" w:val="nil"/>
        </w:pBdr>
        <w:ind w:right="333"/>
        <w:rPr>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ind w:right="333"/>
        <w:rPr>
          <w:color w:val="000000"/>
          <w:sz w:val="20"/>
          <w:szCs w:val="20"/>
        </w:rPr>
      </w:pPr>
      <w:r w:rsidDel="00000000" w:rsidR="00000000" w:rsidRPr="00000000">
        <w:rPr>
          <w:color w:val="000000"/>
          <w:sz w:val="20"/>
          <w:szCs w:val="20"/>
          <w:rtl w:val="0"/>
        </w:rPr>
        <w:t xml:space="preserve">Con base en lo anterior y dejando claro que certificarse en una norma técnica internacional es un acto voluntario, se tienen algunas ventajas para una empresa cuando decide realizarla. A continuación se muestran algunos de dichos beneficios:</w:t>
      </w:r>
    </w:p>
    <w:p w:rsidR="00000000" w:rsidDel="00000000" w:rsidP="00000000" w:rsidRDefault="00000000" w:rsidRPr="00000000" w14:paraId="0000005D">
      <w:pPr>
        <w:pBdr>
          <w:top w:space="0" w:sz="0" w:val="nil"/>
          <w:left w:space="0" w:sz="0" w:val="nil"/>
          <w:bottom w:space="0" w:sz="0" w:val="nil"/>
          <w:right w:space="0" w:sz="0" w:val="nil"/>
          <w:between w:space="0" w:sz="0" w:val="nil"/>
        </w:pBdr>
        <w:ind w:right="333" w:firstLine="720"/>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right="333" w:firstLine="72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6161405" cy="1072515"/>
                <wp:effectExtent b="0" l="0" r="0" t="0"/>
                <wp:wrapNone/>
                <wp:docPr id="1120" name=""/>
                <a:graphic>
                  <a:graphicData uri="http://schemas.microsoft.com/office/word/2010/wordprocessingShape">
                    <wps:wsp>
                      <wps:cNvSpPr/>
                      <wps:cNvPr id="19" name="Shape 19"/>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CF02_1_1_inetractivo_puntos calientes_beneficios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6161405" cy="1072515"/>
                <wp:effectExtent b="0" l="0" r="0" t="0"/>
                <wp:wrapNone/>
                <wp:docPr id="1120"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05F">
      <w:pPr>
        <w:pBdr>
          <w:top w:space="0" w:sz="0" w:val="nil"/>
          <w:left w:space="0" w:sz="0" w:val="nil"/>
          <w:bottom w:space="0" w:sz="0" w:val="nil"/>
          <w:right w:space="0" w:sz="0" w:val="nil"/>
          <w:between w:space="0" w:sz="0" w:val="nil"/>
        </w:pBdr>
        <w:ind w:right="333" w:firstLine="720"/>
        <w:rPr>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right="333" w:firstLine="720"/>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right="333" w:firstLine="720"/>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right="333" w:firstLine="720"/>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right="333" w:firstLine="720"/>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right="333"/>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right="333"/>
        <w:rPr>
          <w:b w:val="1"/>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ind w:right="333"/>
        <w:rPr>
          <w:color w:val="000000"/>
          <w:sz w:val="20"/>
          <w:szCs w:val="20"/>
        </w:rPr>
      </w:pPr>
      <w:r w:rsidDel="00000000" w:rsidR="00000000" w:rsidRPr="00000000">
        <w:rPr>
          <w:color w:val="000000"/>
          <w:sz w:val="20"/>
          <w:szCs w:val="20"/>
          <w:rtl w:val="0"/>
        </w:rPr>
        <w:t xml:space="preserve">Las normas ISO no tienen una única aplicación (caso de uso), y aunque la más conocida es la ISO9001 enfocada en la implementación de un Sistema de Gestión de la Calidad (SGC por sus siglas), existen muchas normas que dependiendo de la visión de la alta gerencia, la actividad económica de la empresa y los recursos disponibles, se pudieran implementar. En el siguiente esquema se muestran algunas de las normas más referenciadas en el contexto empresarial, precisando que son solo unas, ya que son muchas las normas existentes.</w:t>
      </w:r>
    </w:p>
    <w:p w:rsidR="00000000" w:rsidDel="00000000" w:rsidP="00000000" w:rsidRDefault="00000000" w:rsidRPr="00000000" w14:paraId="00000068">
      <w:pPr>
        <w:pBdr>
          <w:top w:space="0" w:sz="0" w:val="nil"/>
          <w:left w:space="0" w:sz="0" w:val="nil"/>
          <w:bottom w:space="0" w:sz="0" w:val="nil"/>
          <w:right w:space="0" w:sz="0" w:val="nil"/>
          <w:between w:space="0" w:sz="0" w:val="nil"/>
        </w:pBdr>
        <w:ind w:right="333" w:firstLine="720"/>
        <w:rPr>
          <w:color w:val="000000"/>
          <w:sz w:val="20"/>
          <w:szCs w:val="20"/>
        </w:rPr>
      </w:pPr>
      <w:r w:rsidDel="00000000" w:rsidR="00000000" w:rsidRPr="00000000">
        <w:rPr>
          <w:rtl w:val="0"/>
        </w:rPr>
      </w:r>
    </w:p>
    <w:p w:rsidR="00000000" w:rsidDel="00000000" w:rsidP="00000000" w:rsidRDefault="00000000" w:rsidRPr="00000000" w14:paraId="00000069">
      <w:pPr>
        <w:rPr>
          <w:i w:val="1"/>
          <w:color w:val="000000"/>
          <w:sz w:val="20"/>
          <w:szCs w:val="20"/>
        </w:rPr>
      </w:pPr>
      <w:r w:rsidDel="00000000" w:rsidR="00000000" w:rsidRPr="00000000">
        <w:rPr>
          <w:rtl w:val="0"/>
        </w:rPr>
      </w:r>
    </w:p>
    <w:p w:rsidR="00000000" w:rsidDel="00000000" w:rsidP="00000000" w:rsidRDefault="00000000" w:rsidRPr="00000000" w14:paraId="0000006A">
      <w:pPr>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2" name=""/>
                <a:graphic>
                  <a:graphicData uri="http://schemas.microsoft.com/office/word/2010/wordprocessingShape">
                    <wps:wsp>
                      <wps:cNvSpPr/>
                      <wps:cNvPr id="11" name="Shape 11"/>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CF02_1_Gráfico _normas ISO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2"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06B">
      <w:pPr>
        <w:rPr>
          <w:i w:val="1"/>
          <w:color w:val="000000"/>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6C">
      <w:pPr>
        <w:rPr>
          <w:i w:val="1"/>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D">
      <w:pPr>
        <w:rPr>
          <w:i w:val="1"/>
          <w:color w:val="000000"/>
          <w:sz w:val="20"/>
          <w:szCs w:val="20"/>
        </w:rPr>
      </w:pPr>
      <w:r w:rsidDel="00000000" w:rsidR="00000000" w:rsidRPr="00000000">
        <w:rPr>
          <w:rtl w:val="0"/>
        </w:rPr>
      </w:r>
    </w:p>
    <w:p w:rsidR="00000000" w:rsidDel="00000000" w:rsidP="00000000" w:rsidRDefault="00000000" w:rsidRPr="00000000" w14:paraId="0000006E">
      <w:pPr>
        <w:rPr>
          <w:i w:val="1"/>
          <w:color w:val="000000"/>
          <w:sz w:val="20"/>
          <w:szCs w:val="20"/>
        </w:rPr>
      </w:pPr>
      <w:r w:rsidDel="00000000" w:rsidR="00000000" w:rsidRPr="00000000">
        <w:rPr>
          <w:rtl w:val="0"/>
        </w:rPr>
      </w:r>
    </w:p>
    <w:p w:rsidR="00000000" w:rsidDel="00000000" w:rsidP="00000000" w:rsidRDefault="00000000" w:rsidRPr="00000000" w14:paraId="0000006F">
      <w:pPr>
        <w:rPr>
          <w:i w:val="1"/>
          <w:color w:val="000000"/>
          <w:sz w:val="20"/>
          <w:szCs w:val="20"/>
        </w:rPr>
      </w:pPr>
      <w:r w:rsidDel="00000000" w:rsidR="00000000" w:rsidRPr="00000000">
        <w:rPr>
          <w:rtl w:val="0"/>
        </w:rPr>
      </w:r>
    </w:p>
    <w:p w:rsidR="00000000" w:rsidDel="00000000" w:rsidP="00000000" w:rsidRDefault="00000000" w:rsidRPr="00000000" w14:paraId="00000070">
      <w:pPr>
        <w:rPr>
          <w:i w:val="1"/>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right="333" w:firstLine="720"/>
        <w:jc w:val="center"/>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ind w:right="333"/>
        <w:jc w:val="both"/>
        <w:rPr>
          <w:color w:val="000000"/>
          <w:sz w:val="20"/>
          <w:szCs w:val="20"/>
          <w:highlight w:val="white"/>
        </w:rPr>
      </w:pPr>
      <w:r w:rsidDel="00000000" w:rsidR="00000000" w:rsidRPr="00000000">
        <w:rPr>
          <w:color w:val="000000"/>
          <w:sz w:val="20"/>
          <w:szCs w:val="20"/>
          <w:highlight w:val="white"/>
          <w:rtl w:val="0"/>
        </w:rPr>
        <w:t xml:space="preserve">Como se evidencia en el esquema anterior, la ISO 20252 es la norma técnica asociada a la investigación de mercados, social y de opinión, allí se establecen principalmente dos grandes componentes: definiciones asociadas a los estudios y requisitos de servicio para organizaciones/profesionales que participen en investigaciones de mercado, tal y como se presenta en el interactivo.</w:t>
      </w:r>
    </w:p>
    <w:p w:rsidR="00000000" w:rsidDel="00000000" w:rsidP="00000000" w:rsidRDefault="00000000" w:rsidRPr="00000000" w14:paraId="00000073">
      <w:pPr>
        <w:pBdr>
          <w:top w:space="0" w:sz="0" w:val="nil"/>
          <w:left w:space="0" w:sz="0" w:val="nil"/>
          <w:bottom w:space="0" w:sz="0" w:val="nil"/>
          <w:right w:space="0" w:sz="0" w:val="nil"/>
          <w:between w:space="0" w:sz="0" w:val="nil"/>
        </w:pBdr>
        <w:ind w:right="333"/>
        <w:rPr>
          <w:color w:val="000000"/>
          <w:sz w:val="20"/>
          <w:szCs w:val="20"/>
          <w:highlight w:val="whit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right="333"/>
        <w:rPr>
          <w:color w:val="000000"/>
          <w:sz w:val="20"/>
          <w:szCs w:val="20"/>
          <w:highlight w:val="whit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right="333"/>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1" name=""/>
                <a:graphic>
                  <a:graphicData uri="http://schemas.microsoft.com/office/word/2010/wordprocessingShape">
                    <wps:wsp>
                      <wps:cNvSpPr/>
                      <wps:cNvPr id="10" name="Shape 10"/>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CF02_1_Interactivo _capítulos ISO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1"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076">
      <w:pPr>
        <w:pBdr>
          <w:top w:space="0" w:sz="0" w:val="nil"/>
          <w:left w:space="0" w:sz="0" w:val="nil"/>
          <w:bottom w:space="0" w:sz="0" w:val="nil"/>
          <w:right w:space="0" w:sz="0" w:val="nil"/>
          <w:between w:space="0" w:sz="0" w:val="nil"/>
        </w:pBdr>
        <w:ind w:right="333"/>
        <w:rPr>
          <w:color w:val="000000"/>
          <w:sz w:val="20"/>
          <w:szCs w:val="20"/>
          <w:highlight w:val="white"/>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right="333"/>
        <w:rPr>
          <w:color w:val="000000"/>
          <w:sz w:val="20"/>
          <w:szCs w:val="20"/>
          <w:highlight w:val="white"/>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right="333"/>
        <w:rPr>
          <w:color w:val="000000"/>
          <w:sz w:val="20"/>
          <w:szCs w:val="20"/>
          <w:highlight w:val="whit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right="333"/>
        <w:rPr>
          <w:color w:val="000000"/>
          <w:sz w:val="20"/>
          <w:szCs w:val="20"/>
          <w:highlight w:val="whit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right="333"/>
        <w:rPr>
          <w:color w:val="000000"/>
          <w:sz w:val="20"/>
          <w:szCs w:val="20"/>
          <w:highlight w:val="whit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right="333"/>
        <w:rPr>
          <w:color w:val="000000"/>
          <w:sz w:val="20"/>
          <w:szCs w:val="20"/>
          <w:highlight w:val="white"/>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right="333"/>
        <w:rPr>
          <w:color w:val="000000"/>
          <w:sz w:val="20"/>
          <w:szCs w:val="20"/>
          <w:highlight w:val="white"/>
        </w:rPr>
      </w:pPr>
      <w:r w:rsidDel="00000000" w:rsidR="00000000" w:rsidRPr="00000000">
        <w:rPr>
          <w:rtl w:val="0"/>
        </w:rPr>
      </w:r>
    </w:p>
    <w:tbl>
      <w:tblPr>
        <w:tblStyle w:val="Table7"/>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shd w:fill="5f497a" w:val="clear"/>
          </w:tcPr>
          <w:p w:rsidR="00000000" w:rsidDel="00000000" w:rsidP="00000000" w:rsidRDefault="00000000" w:rsidRPr="00000000" w14:paraId="0000007D">
            <w:pPr>
              <w:ind w:right="333"/>
              <w:rPr>
                <w:b w:val="0"/>
                <w:color w:val="000000"/>
                <w:sz w:val="20"/>
                <w:szCs w:val="20"/>
                <w:highlight w:val="white"/>
              </w:rPr>
            </w:pPr>
            <w:r w:rsidDel="00000000" w:rsidR="00000000" w:rsidRPr="00000000">
              <w:rPr>
                <w:b w:val="0"/>
                <w:color w:val="ffffff"/>
                <w:sz w:val="20"/>
                <w:szCs w:val="20"/>
                <w:rtl w:val="0"/>
              </w:rPr>
              <w:t xml:space="preserve">De acuerdo con lo visto previamente, se podría afirmar que las normas ISO son un muy buen referente de estandarización, específicamente para el campo de la investigación de mercados, la ISO 20252 suministra elementos metodológicos importantes para el desarrollo  de un estudio de </w:t>
            </w:r>
            <w:sdt>
              <w:sdtPr>
                <w:tag w:val="goog_rdk_10"/>
              </w:sdtPr>
              <w:sdtContent>
                <w:commentRangeStart w:id="10"/>
              </w:sdtContent>
            </w:sdt>
            <w:r w:rsidDel="00000000" w:rsidR="00000000" w:rsidRPr="00000000">
              <w:rPr>
                <w:b w:val="0"/>
                <w:color w:val="ffffff"/>
                <w:sz w:val="20"/>
                <w:szCs w:val="20"/>
                <w:rtl w:val="0"/>
              </w:rPr>
              <w:t xml:space="preserve">mercado</w:t>
            </w:r>
            <w:commentRangeEnd w:id="10"/>
            <w:r w:rsidDel="00000000" w:rsidR="00000000" w:rsidRPr="00000000">
              <w:commentReference w:id="10"/>
            </w:r>
            <w:r w:rsidDel="00000000" w:rsidR="00000000" w:rsidRPr="00000000">
              <w:rPr>
                <w:b w:val="0"/>
                <w:color w:val="ffffff"/>
                <w:sz w:val="20"/>
                <w:szCs w:val="20"/>
                <w:rtl w:val="0"/>
              </w:rPr>
              <w:t xml:space="preserve">s.</w:t>
            </w:r>
            <w:r w:rsidDel="00000000" w:rsidR="00000000" w:rsidRPr="00000000">
              <w:rPr>
                <w:rtl w:val="0"/>
              </w:rPr>
            </w:r>
          </w:p>
        </w:tc>
      </w:tr>
    </w:tbl>
    <w:p w:rsidR="00000000" w:rsidDel="00000000" w:rsidP="00000000" w:rsidRDefault="00000000" w:rsidRPr="00000000" w14:paraId="0000007E">
      <w:pPr>
        <w:pBdr>
          <w:top w:space="0" w:sz="0" w:val="nil"/>
          <w:left w:space="0" w:sz="0" w:val="nil"/>
          <w:bottom w:space="0" w:sz="0" w:val="nil"/>
          <w:right w:space="0" w:sz="0" w:val="nil"/>
          <w:between w:space="0" w:sz="0" w:val="nil"/>
        </w:pBdr>
        <w:ind w:right="333"/>
        <w:rPr>
          <w:b w:val="1"/>
          <w:color w:val="000000"/>
          <w:sz w:val="20"/>
          <w:szCs w:val="20"/>
          <w:highlight w:val="white"/>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ind w:right="333"/>
        <w:rPr>
          <w:color w:val="000000"/>
          <w:sz w:val="20"/>
          <w:szCs w:val="20"/>
          <w:highlight w:val="whit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right="333"/>
        <w:rPr>
          <w:b w:val="1"/>
          <w:color w:val="000000"/>
          <w:sz w:val="20"/>
          <w:szCs w:val="20"/>
          <w:highlight w:val="whit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right="333"/>
        <w:rPr>
          <w:b w:val="1"/>
          <w:sz w:val="20"/>
          <w:szCs w:val="20"/>
        </w:rPr>
      </w:pPr>
      <w:r w:rsidDel="00000000" w:rsidR="00000000" w:rsidRPr="00000000">
        <w:rPr>
          <w:b w:val="1"/>
          <w:sz w:val="20"/>
          <w:szCs w:val="20"/>
          <w:rtl w:val="0"/>
        </w:rPr>
        <w:t xml:space="preserve">1.2. Códigos de ética</w:t>
      </w:r>
    </w:p>
    <w:p w:rsidR="00000000" w:rsidDel="00000000" w:rsidP="00000000" w:rsidRDefault="00000000" w:rsidRPr="00000000" w14:paraId="00000082">
      <w:pPr>
        <w:pBdr>
          <w:top w:space="0" w:sz="0" w:val="nil"/>
          <w:left w:space="0" w:sz="0" w:val="nil"/>
          <w:bottom w:space="0" w:sz="0" w:val="nil"/>
          <w:right w:space="0" w:sz="0" w:val="nil"/>
          <w:between w:space="0" w:sz="0" w:val="nil"/>
        </w:pBdr>
        <w:ind w:right="333"/>
        <w:rPr>
          <w:b w:val="1"/>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ind w:right="333"/>
        <w:jc w:val="both"/>
        <w:rPr>
          <w:sz w:val="20"/>
          <w:szCs w:val="20"/>
        </w:rPr>
      </w:pPr>
      <w:r w:rsidDel="00000000" w:rsidR="00000000" w:rsidRPr="00000000">
        <w:rPr>
          <w:sz w:val="20"/>
          <w:szCs w:val="20"/>
          <w:rtl w:val="0"/>
        </w:rPr>
        <w:t xml:space="preserve">Son documentos que implementan las organizaciones como buenas prácticas, asociadas al comportamiento deseable de sus colaboradores, por tanto, establecen un marco referente de conductas y valores esperados. </w:t>
      </w:r>
    </w:p>
    <w:p w:rsidR="00000000" w:rsidDel="00000000" w:rsidP="00000000" w:rsidRDefault="00000000" w:rsidRPr="00000000" w14:paraId="00000084">
      <w:pPr>
        <w:pBdr>
          <w:top w:space="0" w:sz="0" w:val="nil"/>
          <w:left w:space="0" w:sz="0" w:val="nil"/>
          <w:bottom w:space="0" w:sz="0" w:val="nil"/>
          <w:right w:space="0" w:sz="0" w:val="nil"/>
          <w:between w:space="0" w:sz="0" w:val="nil"/>
        </w:pBdr>
        <w:ind w:right="333"/>
        <w:rPr>
          <w:sz w:val="20"/>
          <w:szCs w:val="20"/>
        </w:rPr>
      </w:pPr>
      <w:r w:rsidDel="00000000" w:rsidR="00000000" w:rsidRPr="00000000">
        <w:rPr>
          <w:rtl w:val="0"/>
        </w:rPr>
      </w:r>
    </w:p>
    <w:tbl>
      <w:tblPr>
        <w:tblStyle w:val="Table8"/>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4383"/>
        <w:gridCol w:w="5579"/>
        <w:tblGridChange w:id="0">
          <w:tblGrid>
            <w:gridCol w:w="4383"/>
            <w:gridCol w:w="5579"/>
          </w:tblGrid>
        </w:tblGridChange>
      </w:tblGrid>
      <w:tr>
        <w:trPr>
          <w:cantSplit w:val="0"/>
          <w:tblHeader w:val="0"/>
        </w:trPr>
        <w:tc>
          <w:tcPr/>
          <w:p w:rsidR="00000000" w:rsidDel="00000000" w:rsidP="00000000" w:rsidRDefault="00000000" w:rsidRPr="00000000" w14:paraId="00000085">
            <w:pPr>
              <w:rPr/>
            </w:pPr>
            <w:sdt>
              <w:sdtPr>
                <w:tag w:val="goog_rdk_11"/>
              </w:sdtPr>
              <w:sdtContent>
                <w:commentRangeStart w:id="11"/>
              </w:sdtContent>
            </w:sdt>
            <w:r w:rsidDel="00000000" w:rsidR="00000000" w:rsidRPr="00000000">
              <w:rPr/>
              <w:drawing>
                <wp:inline distB="0" distT="0" distL="0" distR="0">
                  <wp:extent cx="2654171" cy="1769447"/>
                  <wp:effectExtent b="0" l="0" r="0" t="0"/>
                  <wp:docPr descr="En camisa roja. grupo de personas en conferencia de negocios en el aula moderna durante el día Foto gratis" id="1127" name="image6.jpg"/>
                  <a:graphic>
                    <a:graphicData uri="http://schemas.openxmlformats.org/drawingml/2006/picture">
                      <pic:pic>
                        <pic:nvPicPr>
                          <pic:cNvPr descr="En camisa roja. grupo de personas en conferencia de negocios en el aula moderna durante el día Foto gratis" id="0" name="image6.jpg"/>
                          <pic:cNvPicPr preferRelativeResize="0"/>
                        </pic:nvPicPr>
                        <pic:blipFill>
                          <a:blip r:embed="rId16"/>
                          <a:srcRect b="0" l="0" r="0" t="0"/>
                          <a:stretch>
                            <a:fillRect/>
                          </a:stretch>
                        </pic:blipFill>
                        <pic:spPr>
                          <a:xfrm>
                            <a:off x="0" y="0"/>
                            <a:ext cx="2654171" cy="1769447"/>
                          </a:xfrm>
                          <a:prstGeom prst="rect"/>
                          <a:ln/>
                        </pic:spPr>
                      </pic:pic>
                    </a:graphicData>
                  </a:graphic>
                </wp:inline>
              </w:drawing>
            </w:r>
            <w:commentRangeEnd w:id="11"/>
            <w:r w:rsidDel="00000000" w:rsidR="00000000" w:rsidRPr="00000000">
              <w:commentReference w:id="11"/>
            </w:r>
            <w:r w:rsidDel="00000000" w:rsidR="00000000" w:rsidRPr="00000000">
              <w:rPr>
                <w:rtl w:val="0"/>
              </w:rPr>
            </w:r>
          </w:p>
        </w:tc>
        <w:tc>
          <w:tcPr>
            <w:shd w:fill="dbe5f1" w:val="clear"/>
            <w:vAlign w:val="center"/>
          </w:tcPr>
          <w:p w:rsidR="00000000" w:rsidDel="00000000" w:rsidP="00000000" w:rsidRDefault="00000000" w:rsidRPr="00000000" w14:paraId="00000086">
            <w:pPr>
              <w:ind w:right="333"/>
              <w:rPr>
                <w:b w:val="0"/>
                <w:sz w:val="20"/>
                <w:szCs w:val="20"/>
              </w:rPr>
            </w:pPr>
            <w:r w:rsidDel="00000000" w:rsidR="00000000" w:rsidRPr="00000000">
              <w:rPr>
                <w:b w:val="0"/>
                <w:sz w:val="20"/>
                <w:szCs w:val="20"/>
                <w:rtl w:val="0"/>
              </w:rPr>
              <w:t xml:space="preserve">En el campo de la investigación de mercados los códigos de ética se han diseñado específicamente para evitar un mal uso de la información que es suministrada por los participantes en los estudios, por lo que se sugiere que las empresas que realizan estudios de mercados los construyan e implementen, propendiendo por motivar un buen nivel de apropiación por parte de sus </w:t>
            </w:r>
            <w:sdt>
              <w:sdtPr>
                <w:tag w:val="goog_rdk_12"/>
              </w:sdtPr>
              <w:sdtContent>
                <w:commentRangeStart w:id="12"/>
              </w:sdtContent>
            </w:sdt>
            <w:r w:rsidDel="00000000" w:rsidR="00000000" w:rsidRPr="00000000">
              <w:rPr>
                <w:b w:val="0"/>
                <w:sz w:val="20"/>
                <w:szCs w:val="20"/>
                <w:rtl w:val="0"/>
              </w:rPr>
              <w:t xml:space="preserve">empleados</w:t>
            </w:r>
            <w:commentRangeEnd w:id="12"/>
            <w:r w:rsidDel="00000000" w:rsidR="00000000" w:rsidRPr="00000000">
              <w:commentReference w:id="12"/>
            </w:r>
            <w:r w:rsidDel="00000000" w:rsidR="00000000" w:rsidRPr="00000000">
              <w:rPr>
                <w:b w:val="0"/>
                <w:sz w:val="20"/>
                <w:szCs w:val="20"/>
                <w:rtl w:val="0"/>
              </w:rPr>
              <w:t xml:space="preserve">.</w:t>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ind w:right="333"/>
        <w:rPr>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right="333"/>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right="333"/>
        <w:jc w:val="both"/>
        <w:rPr>
          <w:sz w:val="20"/>
          <w:szCs w:val="20"/>
        </w:rPr>
      </w:pPr>
      <w:r w:rsidDel="00000000" w:rsidR="00000000" w:rsidRPr="00000000">
        <w:rPr>
          <w:sz w:val="20"/>
          <w:szCs w:val="20"/>
          <w:rtl w:val="0"/>
        </w:rPr>
        <w:t xml:space="preserve">Si bien no hay un estándar de un código de ética propio para la investigación de mercados, suele utilizarse con frecuencia el código de ética de la Asociación Americana de Mercadeo (AMA, American Marketing Association) que tiene como objetivo promover el valor de las ventas y orientar el pensamiento del </w:t>
      </w:r>
      <w:r w:rsidDel="00000000" w:rsidR="00000000" w:rsidRPr="00000000">
        <w:rPr>
          <w:i w:val="1"/>
          <w:sz w:val="20"/>
          <w:szCs w:val="20"/>
          <w:rtl w:val="0"/>
        </w:rPr>
        <w:t xml:space="preserve">marketing</w:t>
      </w:r>
      <w:r w:rsidDel="00000000" w:rsidR="00000000" w:rsidRPr="00000000">
        <w:rPr>
          <w:sz w:val="20"/>
          <w:szCs w:val="20"/>
          <w:rtl w:val="0"/>
        </w:rPr>
        <w:t xml:space="preserve"> ético, dicho código es obligatorio para los afiliados a la asociación y voluntario para el resto de la empresas que se sientan identificados con él, a continuación se mostrará el esquema que define la AMA en su código de ética.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1231900</wp:posOffset>
                </wp:positionV>
                <wp:extent cx="5801360" cy="1007346"/>
                <wp:effectExtent b="0" l="0" r="0" t="0"/>
                <wp:wrapNone/>
                <wp:docPr id="1114" name=""/>
                <a:graphic>
                  <a:graphicData uri="http://schemas.microsoft.com/office/word/2010/wordprocessingShape">
                    <wps:wsp>
                      <wps:cNvSpPr/>
                      <wps:cNvPr id="13" name="Shape 13"/>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CF02_1_2_gráfico _</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ffffff"/>
                                <w:sz w:val="36"/>
                                <w:vertAlign w:val="baseline"/>
                              </w:rPr>
                              <w:t xml:space="preserve">código de ética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1231900</wp:posOffset>
                </wp:positionV>
                <wp:extent cx="5801360" cy="1007346"/>
                <wp:effectExtent b="0" l="0" r="0" t="0"/>
                <wp:wrapNone/>
                <wp:docPr id="1114"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5801360" cy="1007346"/>
                        </a:xfrm>
                        <a:prstGeom prst="rect"/>
                        <a:ln/>
                      </pic:spPr>
                    </pic:pic>
                  </a:graphicData>
                </a:graphic>
              </wp:anchor>
            </w:drawing>
          </mc:Fallback>
        </mc:AlternateConten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360" w:lineRule="auto"/>
        <w:ind w:right="333"/>
        <w:rPr>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right="333"/>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ind w:right="333"/>
        <w:rPr>
          <w:sz w:val="20"/>
          <w:szCs w:val="20"/>
        </w:rPr>
      </w:pPr>
      <w:r w:rsidDel="00000000" w:rsidR="00000000" w:rsidRPr="00000000">
        <w:rPr>
          <w:rtl w:val="0"/>
        </w:rPr>
        <w:t xml:space="preserve">     </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ind w:right="333"/>
        <w:rPr>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E">
      <w:pPr>
        <w:spacing w:line="360" w:lineRule="auto"/>
        <w:jc w:val="both"/>
        <w:rPr>
          <w:sz w:val="20"/>
          <w:szCs w:val="20"/>
        </w:rPr>
      </w:pPr>
      <w:r w:rsidDel="00000000" w:rsidR="00000000" w:rsidRPr="00000000">
        <w:rPr>
          <w:rtl w:val="0"/>
        </w:rPr>
      </w:r>
    </w:p>
    <w:p w:rsidR="00000000" w:rsidDel="00000000" w:rsidP="00000000" w:rsidRDefault="00000000" w:rsidRPr="00000000" w14:paraId="0000008F">
      <w:pPr>
        <w:spacing w:line="360" w:lineRule="auto"/>
        <w:jc w:val="both"/>
        <w:rPr>
          <w:color w:val="000000"/>
          <w:sz w:val="20"/>
          <w:szCs w:val="20"/>
        </w:rPr>
      </w:pPr>
      <w:r w:rsidDel="00000000" w:rsidR="00000000" w:rsidRPr="00000000">
        <w:rPr>
          <w:color w:val="000000"/>
          <w:sz w:val="20"/>
          <w:szCs w:val="20"/>
          <w:rtl w:val="0"/>
        </w:rPr>
        <w:t xml:space="preserve">La confidencialidad, por su parte, es una variable clave dentro de los códigos de ética en investigación de mercados, por ello se plantea que toda la información de carácter técnico, legal, personal o comercial que sea revelada o desarrollada por los encuestados deberá tener un carácter reservado y será para uso exclusivo del estudio de mercados, razón por la cual no podrá ser utilizada con una finalidad diferente, ni divulgada a terceros sin consentimiento previo y expreso con base en la Ley de protección de datos,  por tanto, la empresa que realiza la investigación se compromete a mantener en reserva la información, por lo que deberán utilizar todos los medios a su alcance para garantizar que los empleados a su servicio y demás personas autorizadas respeten la obligación de confidencialidad. </w:t>
      </w:r>
    </w:p>
    <w:p w:rsidR="00000000" w:rsidDel="00000000" w:rsidP="00000000" w:rsidRDefault="00000000" w:rsidRPr="00000000" w14:paraId="00000090">
      <w:pPr>
        <w:jc w:val="both"/>
        <w:rPr>
          <w:color w:val="000000"/>
          <w:sz w:val="20"/>
          <w:szCs w:val="20"/>
        </w:rPr>
      </w:pPr>
      <w:r w:rsidDel="00000000" w:rsidR="00000000" w:rsidRPr="00000000">
        <w:rPr>
          <w:rtl w:val="0"/>
        </w:rPr>
      </w:r>
    </w:p>
    <w:tbl>
      <w:tblPr>
        <w:tblStyle w:val="Table9"/>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5461"/>
        <w:gridCol w:w="4501"/>
        <w:tblGridChange w:id="0">
          <w:tblGrid>
            <w:gridCol w:w="5461"/>
            <w:gridCol w:w="4501"/>
          </w:tblGrid>
        </w:tblGridChange>
      </w:tblGrid>
      <w:tr>
        <w:trPr>
          <w:cantSplit w:val="0"/>
          <w:tblHeader w:val="0"/>
        </w:trPr>
        <w:tc>
          <w:tcPr/>
          <w:p w:rsidR="00000000" w:rsidDel="00000000" w:rsidP="00000000" w:rsidRDefault="00000000" w:rsidRPr="00000000" w14:paraId="00000091">
            <w:pPr>
              <w:rPr/>
            </w:pPr>
            <w:sdt>
              <w:sdtPr>
                <w:tag w:val="goog_rdk_14"/>
              </w:sdtPr>
              <w:sdtContent>
                <w:commentRangeStart w:id="14"/>
              </w:sdtContent>
            </w:sdt>
            <w:r w:rsidDel="00000000" w:rsidR="00000000" w:rsidRPr="00000000">
              <w:rPr/>
              <w:drawing>
                <wp:inline distB="0" distT="0" distL="0" distR="0">
                  <wp:extent cx="3357353" cy="2242275"/>
                  <wp:effectExtent b="0" l="0" r="0" t="0"/>
                  <wp:docPr descr="Gente de negocios reunida en la oficina escribiendo notas en notas adhesivas. Foto gratis" id="1126" name="image3.jpg"/>
                  <a:graphic>
                    <a:graphicData uri="http://schemas.openxmlformats.org/drawingml/2006/picture">
                      <pic:pic>
                        <pic:nvPicPr>
                          <pic:cNvPr descr="Gente de negocios reunida en la oficina escribiendo notas en notas adhesivas. Foto gratis" id="0" name="image3.jpg"/>
                          <pic:cNvPicPr preferRelativeResize="0"/>
                        </pic:nvPicPr>
                        <pic:blipFill>
                          <a:blip r:embed="rId18"/>
                          <a:srcRect b="0" l="0" r="0" t="0"/>
                          <a:stretch>
                            <a:fillRect/>
                          </a:stretch>
                        </pic:blipFill>
                        <pic:spPr>
                          <a:xfrm>
                            <a:off x="0" y="0"/>
                            <a:ext cx="3357353" cy="224227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2">
            <w:pPr>
              <w:jc w:val="both"/>
              <w:rPr>
                <w:color w:val="000000"/>
                <w:sz w:val="20"/>
                <w:szCs w:val="20"/>
              </w:rPr>
            </w:pPr>
            <w:r w:rsidDel="00000000" w:rsidR="00000000" w:rsidRPr="00000000">
              <w:rPr>
                <w:rtl w:val="0"/>
              </w:rPr>
            </w:r>
          </w:p>
        </w:tc>
        <w:tc>
          <w:tcPr>
            <w:shd w:fill="dbe5f1" w:val="clear"/>
          </w:tcPr>
          <w:p w:rsidR="00000000" w:rsidDel="00000000" w:rsidP="00000000" w:rsidRDefault="00000000" w:rsidRPr="00000000" w14:paraId="00000093">
            <w:pPr>
              <w:jc w:val="both"/>
              <w:rPr>
                <w:b w:val="0"/>
                <w:color w:val="000000"/>
                <w:sz w:val="20"/>
                <w:szCs w:val="20"/>
              </w:rPr>
            </w:pPr>
            <w:r w:rsidDel="00000000" w:rsidR="00000000" w:rsidRPr="00000000">
              <w:rPr>
                <w:b w:val="0"/>
                <w:color w:val="000000"/>
                <w:sz w:val="20"/>
                <w:szCs w:val="20"/>
                <w:rtl w:val="0"/>
              </w:rPr>
              <w:t xml:space="preserve">Teniendo presente, entonces, que los procesos de investigación de mercados cuantitativos de donde se derivan las encuestas manejan grandes volúmenes de información, se evidencia la importancia de incorporar dentro de los procesos de investigación de mercados las buenas prácticas, las cuales como se apreció, se pueden abordar desde el mismo referente de una norma técnica (por ejemplo, la ISO 20252) o desde la definición y adopción de un código de ética en la empresa: sin embargo, como se dice coloquialmente “el papel puede con todo”, por lo que el éxito de esto se dará si las personas que tienen relación con estos temas realmente los adoptan y los incorporan dentro de su que</w:t>
            </w:r>
            <w:sdt>
              <w:sdtPr>
                <w:tag w:val="goog_rdk_15"/>
              </w:sdtPr>
              <w:sdtContent>
                <w:commentRangeStart w:id="15"/>
              </w:sdtContent>
            </w:sdt>
            <w:r w:rsidDel="00000000" w:rsidR="00000000" w:rsidRPr="00000000">
              <w:rPr>
                <w:b w:val="0"/>
                <w:color w:val="000000"/>
                <w:sz w:val="20"/>
                <w:szCs w:val="20"/>
                <w:rtl w:val="0"/>
              </w:rPr>
              <w:t xml:space="preserve">hacer</w:t>
            </w:r>
            <w:commentRangeEnd w:id="15"/>
            <w:r w:rsidDel="00000000" w:rsidR="00000000" w:rsidRPr="00000000">
              <w:commentReference w:id="15"/>
            </w:r>
            <w:r w:rsidDel="00000000" w:rsidR="00000000" w:rsidRPr="00000000">
              <w:rPr>
                <w:b w:val="0"/>
                <w:color w:val="000000"/>
                <w:sz w:val="20"/>
                <w:szCs w:val="20"/>
                <w:rtl w:val="0"/>
              </w:rPr>
              <w:t xml:space="preserve">.</w:t>
            </w:r>
          </w:p>
        </w:tc>
      </w:tr>
    </w:tbl>
    <w:p w:rsidR="00000000" w:rsidDel="00000000" w:rsidP="00000000" w:rsidRDefault="00000000" w:rsidRPr="00000000" w14:paraId="00000094">
      <w:pPr>
        <w:jc w:val="both"/>
        <w:rPr>
          <w:color w:val="000000"/>
          <w:sz w:val="20"/>
          <w:szCs w:val="20"/>
        </w:rPr>
      </w:pPr>
      <w:r w:rsidDel="00000000" w:rsidR="00000000" w:rsidRPr="00000000">
        <w:rPr>
          <w:rtl w:val="0"/>
        </w:rPr>
      </w:r>
    </w:p>
    <w:p w:rsidR="00000000" w:rsidDel="00000000" w:rsidP="00000000" w:rsidRDefault="00000000" w:rsidRPr="00000000" w14:paraId="00000095">
      <w:pPr>
        <w:jc w:val="both"/>
        <w:rPr>
          <w:b w:val="1"/>
          <w:color w:val="000000"/>
          <w:sz w:val="20"/>
          <w:szCs w:val="20"/>
        </w:rPr>
      </w:pPr>
      <w:r w:rsidDel="00000000" w:rsidR="00000000" w:rsidRPr="00000000">
        <w:rPr>
          <w:rtl w:val="0"/>
        </w:rPr>
      </w:r>
    </w:p>
    <w:p w:rsidR="00000000" w:rsidDel="00000000" w:rsidP="00000000" w:rsidRDefault="00000000" w:rsidRPr="00000000" w14:paraId="00000096">
      <w:pPr>
        <w:spacing w:line="360" w:lineRule="auto"/>
        <w:jc w:val="both"/>
        <w:rPr>
          <w:color w:val="000000"/>
          <w:sz w:val="20"/>
          <w:szCs w:val="20"/>
        </w:rPr>
      </w:pPr>
      <w:r w:rsidDel="00000000" w:rsidR="00000000" w:rsidRPr="00000000">
        <w:rPr>
          <w:color w:val="000000"/>
          <w:sz w:val="20"/>
          <w:szCs w:val="20"/>
          <w:rtl w:val="0"/>
        </w:rPr>
        <w:t xml:space="preserve">Si bien es cierto que los códigos de ética sirven de referente para un buen actuar y suelen incluir algún componente de confidencialidad, en su concepción misma son voluntarios más no obligatorios, por lo que en Colombia lo que se suele utilizar para convertir la confidencialidad en algo de ley es incluir una cláusula de este tipo en los contratos de trabajo. De esta manera, el colaborador se compromete a no difundir información relacionada con la compañía o con la labor que desempeña, lo anterior, respaldado por el hecho de que los encuestadores pueden tener acceso a bases de datos empresariales y a datos sensibles.</w:t>
      </w:r>
    </w:p>
    <w:p w:rsidR="00000000" w:rsidDel="00000000" w:rsidP="00000000" w:rsidRDefault="00000000" w:rsidRPr="00000000" w14:paraId="00000097">
      <w:pPr>
        <w:jc w:val="both"/>
        <w:rPr>
          <w:sz w:val="23"/>
          <w:szCs w:val="23"/>
          <w:highlight w:val="yellow"/>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right="333"/>
        <w:rPr>
          <w:b w:val="1"/>
          <w:color w:val="000000"/>
          <w:sz w:val="20"/>
          <w:szCs w:val="20"/>
          <w:highlight w:val="whit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right="333"/>
        <w:rPr>
          <w:b w:val="1"/>
          <w:color w:val="000000"/>
          <w:sz w:val="20"/>
          <w:szCs w:val="20"/>
          <w:highlight w:val="white"/>
        </w:rPr>
      </w:pPr>
      <w:r w:rsidDel="00000000" w:rsidR="00000000" w:rsidRPr="00000000">
        <w:rPr>
          <w:b w:val="1"/>
          <w:color w:val="000000"/>
          <w:sz w:val="20"/>
          <w:szCs w:val="20"/>
          <w:highlight w:val="white"/>
          <w:rtl w:val="0"/>
        </w:rPr>
        <w:t xml:space="preserve">2. Muestreo</w:t>
      </w:r>
    </w:p>
    <w:p w:rsidR="00000000" w:rsidDel="00000000" w:rsidP="00000000" w:rsidRDefault="00000000" w:rsidRPr="00000000" w14:paraId="0000009A">
      <w:pPr>
        <w:pBdr>
          <w:top w:space="0" w:sz="0" w:val="nil"/>
          <w:left w:space="0" w:sz="0" w:val="nil"/>
          <w:bottom w:space="0" w:sz="0" w:val="nil"/>
          <w:right w:space="0" w:sz="0" w:val="nil"/>
          <w:between w:space="0" w:sz="0" w:val="nil"/>
        </w:pBdr>
        <w:ind w:right="333"/>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En investigación de mercados un </w:t>
      </w:r>
      <w:r w:rsidDel="00000000" w:rsidR="00000000" w:rsidRPr="00000000">
        <w:rPr>
          <w:b w:val="1"/>
          <w:color w:val="000000"/>
          <w:sz w:val="20"/>
          <w:szCs w:val="20"/>
          <w:rtl w:val="0"/>
        </w:rPr>
        <w:t xml:space="preserve">muestreo</w:t>
      </w:r>
      <w:r w:rsidDel="00000000" w:rsidR="00000000" w:rsidRPr="00000000">
        <w:rPr>
          <w:color w:val="000000"/>
          <w:sz w:val="20"/>
          <w:szCs w:val="20"/>
          <w:rtl w:val="0"/>
        </w:rPr>
        <w:t xml:space="preserve"> es el conjunto de procedimientos estadísticos que se utilizan para definir la cantidad de encuestas a realizar y la forma cómo se seleccionarán las personas dentro del estudio y, si bien no es responsabilidad de los encuestadores definir esta cifra y este procedimiento, sí es importante que conozcan sobre el tema, dado que en el trabajo de campo se debe garantizar que se apliquen de manera correcta. Es por ello que previamente se deben tener claros los siguientes conceptos: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9D">
      <w:pPr>
        <w:rPr>
          <w:i w:val="1"/>
          <w:color w:val="000000"/>
          <w:sz w:val="20"/>
          <w:szCs w:val="20"/>
        </w:rPr>
      </w:pPr>
      <w:r w:rsidDel="00000000" w:rsidR="00000000" w:rsidRPr="00000000">
        <w:rPr>
          <w:rtl w:val="0"/>
        </w:rPr>
      </w:r>
    </w:p>
    <w:p w:rsidR="00000000" w:rsidDel="00000000" w:rsidP="00000000" w:rsidRDefault="00000000" w:rsidRPr="00000000" w14:paraId="0000009E">
      <w:pPr>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3" name=""/>
                <a:graphic>
                  <a:graphicData uri="http://schemas.microsoft.com/office/word/2010/wordprocessingShape">
                    <wps:wsp>
                      <wps:cNvSpPr/>
                      <wps:cNvPr id="12" name="Shape 12"/>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CF02_2_Gráfico _conceptos_muestreo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3"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09F">
      <w:pPr>
        <w:rPr>
          <w:i w:val="1"/>
          <w:color w:val="000000"/>
          <w:sz w:val="20"/>
          <w:szCs w:val="20"/>
        </w:rPr>
      </w:pPr>
      <w:r w:rsidDel="00000000" w:rsidR="00000000" w:rsidRPr="00000000">
        <w:rPr>
          <w:rtl w:val="0"/>
        </w:rPr>
      </w:r>
    </w:p>
    <w:p w:rsidR="00000000" w:rsidDel="00000000" w:rsidP="00000000" w:rsidRDefault="00000000" w:rsidRPr="00000000" w14:paraId="000000A0">
      <w:pPr>
        <w:rPr>
          <w:i w:val="1"/>
          <w:color w:val="000000"/>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ind w:right="333"/>
        <w:jc w:val="both"/>
        <w:rPr>
          <w:color w:val="000000"/>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right="333"/>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Ahora bien, para el cálculo del tamaño de la muestra se tienen definidas unas fórmulas estadísticas, no obstante, para poder tener claro cuál es la fórmula que se debe aplicar, se debe conocer si la población con la que se trabajará es finita o infinita. </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Se hace relación a una </w:t>
      </w:r>
      <w:r w:rsidDel="00000000" w:rsidR="00000000" w:rsidRPr="00000000">
        <w:rPr>
          <w:b w:val="1"/>
          <w:color w:val="000000"/>
          <w:sz w:val="20"/>
          <w:szCs w:val="20"/>
          <w:rtl w:val="0"/>
        </w:rPr>
        <w:t xml:space="preserve">población finita</w:t>
      </w:r>
      <w:r w:rsidDel="00000000" w:rsidR="00000000" w:rsidRPr="00000000">
        <w:rPr>
          <w:color w:val="000000"/>
          <w:sz w:val="20"/>
          <w:szCs w:val="20"/>
          <w:rtl w:val="0"/>
        </w:rPr>
        <w:t xml:space="preserve"> cuando se tiene el dato de cuántos elementos muestrales conforman la población y dicho dato es menor o igual a 100.000 elementos, por otro lado, se tiene una </w:t>
      </w:r>
      <w:r w:rsidDel="00000000" w:rsidR="00000000" w:rsidRPr="00000000">
        <w:rPr>
          <w:b w:val="1"/>
          <w:color w:val="000000"/>
          <w:sz w:val="20"/>
          <w:szCs w:val="20"/>
          <w:rtl w:val="0"/>
        </w:rPr>
        <w:t xml:space="preserve">población infinita</w:t>
      </w:r>
      <w:r w:rsidDel="00000000" w:rsidR="00000000" w:rsidRPr="00000000">
        <w:rPr>
          <w:color w:val="000000"/>
          <w:sz w:val="20"/>
          <w:szCs w:val="20"/>
          <w:rtl w:val="0"/>
        </w:rPr>
        <w:t xml:space="preserve"> cuando se desconoce el total de elementos, aunque se tiene claridad que es lo suficientemente grande como para superar los 100.000 elementos. </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Las fórmulas para el cálculo de la muestra son:</w:t>
      </w:r>
    </w:p>
    <w:p w:rsidR="00000000" w:rsidDel="00000000" w:rsidP="00000000" w:rsidRDefault="00000000" w:rsidRPr="00000000" w14:paraId="000000AA">
      <w:pPr>
        <w:rPr>
          <w:b w:val="1"/>
          <w:color w:val="000000"/>
          <w:sz w:val="20"/>
          <w:szCs w:val="20"/>
        </w:rPr>
      </w:pPr>
      <w:r w:rsidDel="00000000" w:rsidR="00000000" w:rsidRPr="00000000">
        <w:rPr>
          <w:rtl w:val="0"/>
        </w:rPr>
      </w:r>
    </w:p>
    <w:p w:rsidR="00000000" w:rsidDel="00000000" w:rsidP="00000000" w:rsidRDefault="00000000" w:rsidRPr="00000000" w14:paraId="000000AB">
      <w:pPr>
        <w:rPr>
          <w:i w:val="1"/>
          <w:color w:val="000000"/>
          <w:sz w:val="20"/>
          <w:szCs w:val="20"/>
        </w:rPr>
      </w:pPr>
      <w:r w:rsidDel="00000000" w:rsidR="00000000" w:rsidRPr="00000000">
        <w:rPr>
          <w:rtl w:val="0"/>
        </w:rPr>
      </w:r>
    </w:p>
    <w:p w:rsidR="00000000" w:rsidDel="00000000" w:rsidP="00000000" w:rsidRDefault="00000000" w:rsidRPr="00000000" w14:paraId="000000AC">
      <w:pPr>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0" name=""/>
                <a:graphic>
                  <a:graphicData uri="http://schemas.microsoft.com/office/word/2010/wordprocessingShape">
                    <wps:wsp>
                      <wps:cNvSpPr/>
                      <wps:cNvPr id="9" name="Shape 9"/>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CF02_2_Gráfico _fórmula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0"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0AD">
      <w:pPr>
        <w:rPr>
          <w:i w:val="1"/>
          <w:color w:val="000000"/>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0AE">
      <w:pPr>
        <w:rPr>
          <w:i w:val="1"/>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F">
      <w:pPr>
        <w:rPr>
          <w:i w:val="1"/>
          <w:color w:val="000000"/>
          <w:sz w:val="20"/>
          <w:szCs w:val="20"/>
        </w:rPr>
      </w:pPr>
      <w:r w:rsidDel="00000000" w:rsidR="00000000" w:rsidRPr="00000000">
        <w:rPr>
          <w:rtl w:val="0"/>
        </w:rPr>
      </w:r>
    </w:p>
    <w:p w:rsidR="00000000" w:rsidDel="00000000" w:rsidP="00000000" w:rsidRDefault="00000000" w:rsidRPr="00000000" w14:paraId="000000B0">
      <w:pPr>
        <w:rPr>
          <w:i w:val="1"/>
          <w:color w:val="000000"/>
          <w:sz w:val="20"/>
          <w:szCs w:val="20"/>
        </w:rPr>
      </w:pPr>
      <w:r w:rsidDel="00000000" w:rsidR="00000000" w:rsidRPr="00000000">
        <w:rPr>
          <w:rtl w:val="0"/>
        </w:rPr>
      </w:r>
    </w:p>
    <w:p w:rsidR="00000000" w:rsidDel="00000000" w:rsidP="00000000" w:rsidRDefault="00000000" w:rsidRPr="00000000" w14:paraId="000000B1">
      <w:pPr>
        <w:rPr>
          <w:i w:val="1"/>
          <w:color w:val="000000"/>
          <w:sz w:val="20"/>
          <w:szCs w:val="20"/>
        </w:rPr>
      </w:pPr>
      <w:r w:rsidDel="00000000" w:rsidR="00000000" w:rsidRPr="00000000">
        <w:rPr>
          <w:rtl w:val="0"/>
        </w:rPr>
      </w:r>
    </w:p>
    <w:p w:rsidR="00000000" w:rsidDel="00000000" w:rsidP="00000000" w:rsidRDefault="00000000" w:rsidRPr="00000000" w14:paraId="000000B2">
      <w:pPr>
        <w:rPr>
          <w:i w:val="1"/>
          <w:color w:val="000000"/>
          <w:sz w:val="20"/>
          <w:szCs w:val="20"/>
        </w:rPr>
      </w:pPr>
      <w:r w:rsidDel="00000000" w:rsidR="00000000" w:rsidRPr="00000000">
        <w:rPr>
          <w:rtl w:val="0"/>
        </w:rPr>
      </w:r>
    </w:p>
    <w:p w:rsidR="00000000" w:rsidDel="00000000" w:rsidP="00000000" w:rsidRDefault="00000000" w:rsidRPr="00000000" w14:paraId="000000B3">
      <w:pPr>
        <w:rPr>
          <w:i w:val="1"/>
          <w:color w:val="000000"/>
          <w:sz w:val="20"/>
          <w:szCs w:val="20"/>
        </w:rPr>
      </w:pPr>
      <w:r w:rsidDel="00000000" w:rsidR="00000000" w:rsidRPr="00000000">
        <w:rPr>
          <w:rtl w:val="0"/>
        </w:rPr>
      </w:r>
    </w:p>
    <w:tbl>
      <w:tblPr>
        <w:tblStyle w:val="Table10"/>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7508"/>
        <w:gridCol w:w="2454"/>
        <w:tblGridChange w:id="0">
          <w:tblGrid>
            <w:gridCol w:w="7508"/>
            <w:gridCol w:w="2454"/>
          </w:tblGrid>
        </w:tblGridChange>
      </w:tblGrid>
      <w:tr>
        <w:trPr>
          <w:cantSplit w:val="0"/>
          <w:tblHeader w:val="0"/>
        </w:trPr>
        <w:tc>
          <w:tcPr>
            <w:shd w:fill="ffc000" w:val="clear"/>
          </w:tcPr>
          <w:p w:rsidR="00000000" w:rsidDel="00000000" w:rsidP="00000000" w:rsidRDefault="00000000" w:rsidRPr="00000000" w14:paraId="000000B4">
            <w:pPr>
              <w:rPr>
                <w:color w:val="000000"/>
                <w:sz w:val="20"/>
                <w:szCs w:val="20"/>
              </w:rPr>
            </w:pPr>
            <w:r w:rsidDel="00000000" w:rsidR="00000000" w:rsidRPr="00000000">
              <w:rPr>
                <w:color w:val="000000"/>
                <w:sz w:val="20"/>
                <w:szCs w:val="20"/>
                <w:rtl w:val="0"/>
              </w:rPr>
              <w:t xml:space="preserve">Tabla Z</w:t>
            </w:r>
          </w:p>
          <w:p w:rsidR="00000000" w:rsidDel="00000000" w:rsidP="00000000" w:rsidRDefault="00000000" w:rsidRPr="00000000" w14:paraId="000000B5">
            <w:pPr>
              <w:rPr>
                <w:color w:val="000000"/>
                <w:sz w:val="20"/>
                <w:szCs w:val="20"/>
              </w:rPr>
            </w:pPr>
            <w:r w:rsidDel="00000000" w:rsidR="00000000" w:rsidRPr="00000000">
              <w:rPr>
                <w:rtl w:val="0"/>
              </w:rPr>
            </w:r>
          </w:p>
          <w:p w:rsidR="00000000" w:rsidDel="00000000" w:rsidP="00000000" w:rsidRDefault="00000000" w:rsidRPr="00000000" w14:paraId="000000B6">
            <w:pPr>
              <w:rPr>
                <w:b w:val="0"/>
                <w:color w:val="000000"/>
                <w:sz w:val="20"/>
                <w:szCs w:val="20"/>
              </w:rPr>
            </w:pPr>
            <w:r w:rsidDel="00000000" w:rsidR="00000000" w:rsidRPr="00000000">
              <w:rPr>
                <w:b w:val="0"/>
                <w:color w:val="000000"/>
                <w:sz w:val="20"/>
                <w:szCs w:val="20"/>
                <w:rtl w:val="0"/>
              </w:rPr>
              <w:t xml:space="preserve">Para comprender mucho mejor la manera cómo se calcula el nivel de confianza (Z), se sugiere revisar la Tabla Z, la cual será referente cada vez que se desee aplicar la fórmula para un </w:t>
            </w:r>
            <w:sdt>
              <w:sdtPr>
                <w:tag w:val="goog_rdk_18"/>
              </w:sdtPr>
              <w:sdtContent>
                <w:commentRangeStart w:id="18"/>
              </w:sdtContent>
            </w:sdt>
            <w:r w:rsidDel="00000000" w:rsidR="00000000" w:rsidRPr="00000000">
              <w:rPr>
                <w:b w:val="0"/>
                <w:color w:val="000000"/>
                <w:sz w:val="20"/>
                <w:szCs w:val="20"/>
                <w:rtl w:val="0"/>
              </w:rPr>
              <w:t xml:space="preserve">muestreo</w:t>
            </w:r>
            <w:commentRangeEnd w:id="18"/>
            <w:r w:rsidDel="00000000" w:rsidR="00000000" w:rsidRPr="00000000">
              <w:commentReference w:id="18"/>
            </w:r>
            <w:r w:rsidDel="00000000" w:rsidR="00000000" w:rsidRPr="00000000">
              <w:rPr>
                <w:b w:val="0"/>
                <w:color w:val="000000"/>
                <w:sz w:val="20"/>
                <w:szCs w:val="20"/>
                <w:rtl w:val="0"/>
              </w:rPr>
              <w:t xml:space="preserve">.</w:t>
            </w:r>
          </w:p>
          <w:p w:rsidR="00000000" w:rsidDel="00000000" w:rsidP="00000000" w:rsidRDefault="00000000" w:rsidRPr="00000000" w14:paraId="000000B7">
            <w:pPr>
              <w:rPr>
                <w:i w:val="1"/>
                <w:color w:val="000000"/>
                <w:sz w:val="20"/>
                <w:szCs w:val="20"/>
              </w:rPr>
            </w:pPr>
            <w:r w:rsidDel="00000000" w:rsidR="00000000" w:rsidRPr="00000000">
              <w:rPr>
                <w:rtl w:val="0"/>
              </w:rPr>
            </w:r>
          </w:p>
        </w:tc>
        <w:tc>
          <w:tcPr>
            <w:shd w:fill="ffc000" w:val="clear"/>
          </w:tcPr>
          <w:p w:rsidR="00000000" w:rsidDel="00000000" w:rsidP="00000000" w:rsidRDefault="00000000" w:rsidRPr="00000000" w14:paraId="000000B8">
            <w:pPr>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266700</wp:posOffset>
                      </wp:positionV>
                      <wp:extent cx="1340139" cy="333375"/>
                      <wp:effectExtent b="0" l="0" r="0" t="0"/>
                      <wp:wrapNone/>
                      <wp:docPr id="1109" name=""/>
                      <a:graphic>
                        <a:graphicData uri="http://schemas.microsoft.com/office/word/2010/wordprocessingShape">
                          <wps:wsp>
                            <wps:cNvSpPr/>
                            <wps:cNvPr id="8" name="Shape 8"/>
                            <wps:spPr>
                              <a:xfrm>
                                <a:off x="4690218" y="3627600"/>
                                <a:ext cx="1311564" cy="304800"/>
                              </a:xfrm>
                              <a:prstGeom prst="roundRect">
                                <a:avLst>
                                  <a:gd fmla="val 16667" name="adj"/>
                                </a:avLst>
                              </a:prstGeom>
                              <a:solidFill>
                                <a:srgbClr val="7030A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Ver Tabla Z</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266700</wp:posOffset>
                      </wp:positionV>
                      <wp:extent cx="1340139" cy="333375"/>
                      <wp:effectExtent b="0" l="0" r="0" t="0"/>
                      <wp:wrapNone/>
                      <wp:docPr id="1109"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1340139" cy="333375"/>
                              </a:xfrm>
                              <a:prstGeom prst="rect"/>
                              <a:ln/>
                            </pic:spPr>
                          </pic:pic>
                        </a:graphicData>
                      </a:graphic>
                    </wp:anchor>
                  </w:drawing>
                </mc:Fallback>
              </mc:AlternateContent>
            </w:r>
          </w:p>
        </w:tc>
      </w:tr>
    </w:tbl>
    <w:p w:rsidR="00000000" w:rsidDel="00000000" w:rsidP="00000000" w:rsidRDefault="00000000" w:rsidRPr="00000000" w14:paraId="000000B9">
      <w:pPr>
        <w:rPr>
          <w:i w:val="1"/>
          <w:color w:val="000000"/>
          <w:sz w:val="20"/>
          <w:szCs w:val="20"/>
        </w:rPr>
      </w:pPr>
      <w:r w:rsidDel="00000000" w:rsidR="00000000" w:rsidRPr="00000000">
        <w:rPr>
          <w:rtl w:val="0"/>
        </w:rPr>
      </w:r>
    </w:p>
    <w:p w:rsidR="00000000" w:rsidDel="00000000" w:rsidP="00000000" w:rsidRDefault="00000000" w:rsidRPr="00000000" w14:paraId="000000BA">
      <w:pPr>
        <w:rPr>
          <w:i w:val="1"/>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En la siguiente tabla se evidencian cuáles </w:t>
      </w:r>
      <w:r w:rsidDel="00000000" w:rsidR="00000000" w:rsidRPr="00000000">
        <w:rPr>
          <w:sz w:val="20"/>
          <w:szCs w:val="20"/>
          <w:rtl w:val="0"/>
        </w:rPr>
        <w:t xml:space="preserve">serían</w:t>
      </w:r>
      <w:r w:rsidDel="00000000" w:rsidR="00000000" w:rsidRPr="00000000">
        <w:rPr>
          <w:color w:val="000000"/>
          <w:sz w:val="20"/>
          <w:szCs w:val="20"/>
          <w:rtl w:val="0"/>
        </w:rPr>
        <w:t xml:space="preserve"> los valores más utilizados para trabajar en las fórmulas el nivel de confianza (NC) y los márgenes de error:</w:t>
      </w:r>
    </w:p>
    <w:p w:rsidR="00000000" w:rsidDel="00000000" w:rsidP="00000000" w:rsidRDefault="00000000" w:rsidRPr="00000000" w14:paraId="000000BC">
      <w:pPr>
        <w:pBdr>
          <w:top w:space="0" w:sz="0" w:val="nil"/>
          <w:left w:space="0" w:sz="0" w:val="nil"/>
          <w:bottom w:space="0" w:sz="0" w:val="nil"/>
          <w:right w:space="0" w:sz="0" w:val="nil"/>
          <w:between w:space="0" w:sz="0" w:val="nil"/>
        </w:pBdr>
        <w:ind w:right="333"/>
        <w:jc w:val="both"/>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720" w:right="333" w:firstLine="0"/>
        <w:jc w:val="both"/>
        <w:rPr>
          <w:b w:val="1"/>
          <w:color w:val="000000"/>
          <w:sz w:val="20"/>
          <w:szCs w:val="20"/>
        </w:rPr>
      </w:pPr>
      <w:r w:rsidDel="00000000" w:rsidR="00000000" w:rsidRPr="00000000">
        <w:rPr>
          <w:b w:val="1"/>
          <w:color w:val="000000"/>
          <w:sz w:val="20"/>
          <w:szCs w:val="20"/>
          <w:rtl w:val="0"/>
        </w:rPr>
        <w:t xml:space="preserve">       Tabla 1</w:t>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720" w:right="333" w:firstLine="0"/>
        <w:jc w:val="both"/>
        <w:rPr>
          <w:i w:val="1"/>
          <w:color w:val="000000"/>
          <w:sz w:val="20"/>
          <w:szCs w:val="20"/>
        </w:rPr>
      </w:pPr>
      <w:r w:rsidDel="00000000" w:rsidR="00000000" w:rsidRPr="00000000">
        <w:rPr>
          <w:i w:val="1"/>
          <w:color w:val="000000"/>
          <w:sz w:val="20"/>
          <w:szCs w:val="20"/>
          <w:rtl w:val="0"/>
        </w:rPr>
        <w:t xml:space="preserve">       Valores más utilizados en NC y error (con base en la Tabla Z)</w:t>
      </w:r>
    </w:p>
    <w:p w:rsidR="00000000" w:rsidDel="00000000" w:rsidP="00000000" w:rsidRDefault="00000000" w:rsidRPr="00000000" w14:paraId="000000BF">
      <w:pPr>
        <w:pBdr>
          <w:top w:space="0" w:sz="0" w:val="nil"/>
          <w:left w:space="0" w:sz="0" w:val="nil"/>
          <w:bottom w:space="0" w:sz="0" w:val="nil"/>
          <w:right w:space="0" w:sz="0" w:val="nil"/>
          <w:between w:space="0" w:sz="0" w:val="nil"/>
        </w:pBdr>
        <w:ind w:right="333"/>
        <w:jc w:val="both"/>
        <w:rPr>
          <w:i w:val="1"/>
          <w:color w:val="000000"/>
          <w:sz w:val="20"/>
          <w:szCs w:val="20"/>
        </w:rPr>
      </w:pPr>
      <w:r w:rsidDel="00000000" w:rsidR="00000000" w:rsidRPr="00000000">
        <w:rPr>
          <w:i w:val="1"/>
          <w:color w:val="000000"/>
          <w:sz w:val="20"/>
          <w:szCs w:val="20"/>
          <w:rtl w:val="0"/>
        </w:rPr>
        <w:t xml:space="preserve"> </w:t>
      </w:r>
    </w:p>
    <w:tbl>
      <w:tblPr>
        <w:tblStyle w:val="Table11"/>
        <w:tblW w:w="7650.0" w:type="dxa"/>
        <w:jc w:val="center"/>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3681"/>
        <w:gridCol w:w="3969"/>
        <w:tblGridChange w:id="0">
          <w:tblGrid>
            <w:gridCol w:w="3681"/>
            <w:gridCol w:w="3969"/>
          </w:tblGrid>
        </w:tblGridChange>
      </w:tblGrid>
      <w:tr>
        <w:trPr>
          <w:cantSplit w:val="0"/>
          <w:tblHeader w:val="0"/>
        </w:trPr>
        <w:tc>
          <w:tcPr>
            <w:shd w:fill="f79646" w:val="clear"/>
          </w:tcPr>
          <w:p w:rsidR="00000000" w:rsidDel="00000000" w:rsidP="00000000" w:rsidRDefault="00000000" w:rsidRPr="00000000" w14:paraId="000000C0">
            <w:pPr>
              <w:ind w:right="333"/>
              <w:jc w:val="center"/>
              <w:rPr>
                <w:color w:val="000000"/>
                <w:sz w:val="20"/>
                <w:szCs w:val="20"/>
              </w:rPr>
            </w:pPr>
            <w:r w:rsidDel="00000000" w:rsidR="00000000" w:rsidRPr="00000000">
              <w:rPr>
                <w:color w:val="000000"/>
                <w:sz w:val="20"/>
                <w:szCs w:val="20"/>
                <w:rtl w:val="0"/>
              </w:rPr>
              <w:t xml:space="preserve">Variable</w:t>
            </w:r>
          </w:p>
        </w:tc>
        <w:tc>
          <w:tcPr>
            <w:shd w:fill="f79646" w:val="clear"/>
          </w:tcPr>
          <w:p w:rsidR="00000000" w:rsidDel="00000000" w:rsidP="00000000" w:rsidRDefault="00000000" w:rsidRPr="00000000" w14:paraId="000000C1">
            <w:pPr>
              <w:ind w:right="333"/>
              <w:jc w:val="center"/>
              <w:rPr>
                <w:color w:val="000000"/>
                <w:sz w:val="20"/>
                <w:szCs w:val="20"/>
              </w:rPr>
            </w:pPr>
            <w:r w:rsidDel="00000000" w:rsidR="00000000" w:rsidRPr="00000000">
              <w:rPr>
                <w:color w:val="000000"/>
                <w:sz w:val="20"/>
                <w:szCs w:val="20"/>
                <w:rtl w:val="0"/>
              </w:rPr>
              <w:t xml:space="preserve">Valor a usar en la fórmula</w:t>
            </w:r>
          </w:p>
        </w:tc>
      </w:tr>
      <w:tr>
        <w:trPr>
          <w:cantSplit w:val="0"/>
          <w:tblHeader w:val="0"/>
        </w:trPr>
        <w:tc>
          <w:tcPr/>
          <w:p w:rsidR="00000000" w:rsidDel="00000000" w:rsidP="00000000" w:rsidRDefault="00000000" w:rsidRPr="00000000" w14:paraId="000000C2">
            <w:pPr>
              <w:ind w:right="333"/>
              <w:jc w:val="both"/>
              <w:rPr>
                <w:b w:val="0"/>
                <w:color w:val="000000"/>
                <w:sz w:val="20"/>
                <w:szCs w:val="20"/>
              </w:rPr>
            </w:pPr>
            <w:r w:rsidDel="00000000" w:rsidR="00000000" w:rsidRPr="00000000">
              <w:rPr>
                <w:color w:val="000000"/>
                <w:sz w:val="20"/>
                <w:szCs w:val="20"/>
                <w:rtl w:val="0"/>
              </w:rPr>
              <w:t xml:space="preserve">Nivel de confianza del 90 %</w:t>
            </w:r>
            <w:r w:rsidDel="00000000" w:rsidR="00000000" w:rsidRPr="00000000">
              <w:rPr>
                <w:rtl w:val="0"/>
              </w:rPr>
            </w:r>
          </w:p>
        </w:tc>
        <w:tc>
          <w:tcPr/>
          <w:p w:rsidR="00000000" w:rsidDel="00000000" w:rsidP="00000000" w:rsidRDefault="00000000" w:rsidRPr="00000000" w14:paraId="000000C3">
            <w:pPr>
              <w:ind w:right="333"/>
              <w:jc w:val="center"/>
              <w:rPr>
                <w:b w:val="0"/>
                <w:color w:val="000000"/>
                <w:sz w:val="20"/>
                <w:szCs w:val="20"/>
              </w:rPr>
            </w:pPr>
            <w:r w:rsidDel="00000000" w:rsidR="00000000" w:rsidRPr="00000000">
              <w:rPr>
                <w:color w:val="000000"/>
                <w:sz w:val="20"/>
                <w:szCs w:val="20"/>
                <w:rtl w:val="0"/>
              </w:rPr>
              <w:t xml:space="preserve">1.65</w:t>
            </w:r>
            <w:r w:rsidDel="00000000" w:rsidR="00000000" w:rsidRPr="00000000">
              <w:rPr>
                <w:rtl w:val="0"/>
              </w:rPr>
            </w:r>
          </w:p>
        </w:tc>
      </w:tr>
      <w:tr>
        <w:trPr>
          <w:cantSplit w:val="0"/>
          <w:tblHeader w:val="0"/>
        </w:trPr>
        <w:tc>
          <w:tcPr/>
          <w:p w:rsidR="00000000" w:rsidDel="00000000" w:rsidP="00000000" w:rsidRDefault="00000000" w:rsidRPr="00000000" w14:paraId="000000C4">
            <w:pPr>
              <w:ind w:right="333"/>
              <w:jc w:val="both"/>
              <w:rPr>
                <w:b w:val="0"/>
                <w:i w:val="1"/>
                <w:color w:val="000000"/>
                <w:sz w:val="20"/>
                <w:szCs w:val="20"/>
              </w:rPr>
            </w:pPr>
            <w:r w:rsidDel="00000000" w:rsidR="00000000" w:rsidRPr="00000000">
              <w:rPr>
                <w:color w:val="000000"/>
                <w:sz w:val="20"/>
                <w:szCs w:val="20"/>
                <w:rtl w:val="0"/>
              </w:rPr>
              <w:t xml:space="preserve">Nivel de confianza del 95 %</w:t>
            </w:r>
            <w:r w:rsidDel="00000000" w:rsidR="00000000" w:rsidRPr="00000000">
              <w:rPr>
                <w:rtl w:val="0"/>
              </w:rPr>
            </w:r>
          </w:p>
        </w:tc>
        <w:tc>
          <w:tcPr/>
          <w:p w:rsidR="00000000" w:rsidDel="00000000" w:rsidP="00000000" w:rsidRDefault="00000000" w:rsidRPr="00000000" w14:paraId="000000C5">
            <w:pPr>
              <w:ind w:right="333"/>
              <w:jc w:val="center"/>
              <w:rPr>
                <w:b w:val="0"/>
                <w:color w:val="000000"/>
                <w:sz w:val="20"/>
                <w:szCs w:val="20"/>
              </w:rPr>
            </w:pPr>
            <w:r w:rsidDel="00000000" w:rsidR="00000000" w:rsidRPr="00000000">
              <w:rPr>
                <w:color w:val="000000"/>
                <w:sz w:val="20"/>
                <w:szCs w:val="20"/>
                <w:rtl w:val="0"/>
              </w:rPr>
              <w:t xml:space="preserve">1.96</w:t>
            </w:r>
            <w:r w:rsidDel="00000000" w:rsidR="00000000" w:rsidRPr="00000000">
              <w:rPr>
                <w:rtl w:val="0"/>
              </w:rPr>
            </w:r>
          </w:p>
        </w:tc>
      </w:tr>
      <w:tr>
        <w:trPr>
          <w:cantSplit w:val="0"/>
          <w:tblHeader w:val="0"/>
        </w:trPr>
        <w:tc>
          <w:tcPr/>
          <w:p w:rsidR="00000000" w:rsidDel="00000000" w:rsidP="00000000" w:rsidRDefault="00000000" w:rsidRPr="00000000" w14:paraId="000000C6">
            <w:pPr>
              <w:ind w:right="333"/>
              <w:jc w:val="both"/>
              <w:rPr>
                <w:b w:val="0"/>
                <w:i w:val="1"/>
                <w:color w:val="000000"/>
                <w:sz w:val="20"/>
                <w:szCs w:val="20"/>
              </w:rPr>
            </w:pPr>
            <w:r w:rsidDel="00000000" w:rsidR="00000000" w:rsidRPr="00000000">
              <w:rPr>
                <w:color w:val="000000"/>
                <w:sz w:val="20"/>
                <w:szCs w:val="20"/>
                <w:rtl w:val="0"/>
              </w:rPr>
              <w:t xml:space="preserve">Nivel de confianza del 97 %</w:t>
            </w:r>
            <w:r w:rsidDel="00000000" w:rsidR="00000000" w:rsidRPr="00000000">
              <w:rPr>
                <w:rtl w:val="0"/>
              </w:rPr>
            </w:r>
          </w:p>
        </w:tc>
        <w:tc>
          <w:tcPr/>
          <w:p w:rsidR="00000000" w:rsidDel="00000000" w:rsidP="00000000" w:rsidRDefault="00000000" w:rsidRPr="00000000" w14:paraId="000000C7">
            <w:pPr>
              <w:ind w:right="333"/>
              <w:jc w:val="center"/>
              <w:rPr>
                <w:b w:val="0"/>
                <w:color w:val="000000"/>
                <w:sz w:val="20"/>
                <w:szCs w:val="20"/>
              </w:rPr>
            </w:pPr>
            <w:r w:rsidDel="00000000" w:rsidR="00000000" w:rsidRPr="00000000">
              <w:rPr>
                <w:color w:val="000000"/>
                <w:sz w:val="20"/>
                <w:szCs w:val="20"/>
                <w:rtl w:val="0"/>
              </w:rPr>
              <w:t xml:space="preserve">2.17</w:t>
            </w:r>
            <w:r w:rsidDel="00000000" w:rsidR="00000000" w:rsidRPr="00000000">
              <w:rPr>
                <w:rtl w:val="0"/>
              </w:rPr>
            </w:r>
          </w:p>
        </w:tc>
      </w:tr>
      <w:tr>
        <w:trPr>
          <w:cantSplit w:val="0"/>
          <w:trHeight w:val="199.98046875" w:hRule="atLeast"/>
          <w:tblHeader w:val="0"/>
        </w:trPr>
        <w:tc>
          <w:tcPr/>
          <w:p w:rsidR="00000000" w:rsidDel="00000000" w:rsidP="00000000" w:rsidRDefault="00000000" w:rsidRPr="00000000" w14:paraId="000000C8">
            <w:pPr>
              <w:ind w:right="333"/>
              <w:jc w:val="both"/>
              <w:rPr>
                <w:b w:val="0"/>
                <w:i w:val="1"/>
                <w:color w:val="000000"/>
                <w:sz w:val="20"/>
                <w:szCs w:val="20"/>
              </w:rPr>
            </w:pPr>
            <w:r w:rsidDel="00000000" w:rsidR="00000000" w:rsidRPr="00000000">
              <w:rPr>
                <w:color w:val="000000"/>
                <w:sz w:val="20"/>
                <w:szCs w:val="20"/>
                <w:rtl w:val="0"/>
              </w:rPr>
              <w:t xml:space="preserve">Nivel de confianza del 98 %</w:t>
            </w:r>
            <w:r w:rsidDel="00000000" w:rsidR="00000000" w:rsidRPr="00000000">
              <w:rPr>
                <w:rtl w:val="0"/>
              </w:rPr>
            </w:r>
          </w:p>
        </w:tc>
        <w:tc>
          <w:tcPr/>
          <w:p w:rsidR="00000000" w:rsidDel="00000000" w:rsidP="00000000" w:rsidRDefault="00000000" w:rsidRPr="00000000" w14:paraId="000000C9">
            <w:pPr>
              <w:ind w:right="333"/>
              <w:jc w:val="center"/>
              <w:rPr>
                <w:b w:val="0"/>
                <w:color w:val="000000"/>
                <w:sz w:val="20"/>
                <w:szCs w:val="20"/>
              </w:rPr>
            </w:pPr>
            <w:r w:rsidDel="00000000" w:rsidR="00000000" w:rsidRPr="00000000">
              <w:rPr>
                <w:color w:val="000000"/>
                <w:sz w:val="20"/>
                <w:szCs w:val="20"/>
                <w:rtl w:val="0"/>
              </w:rPr>
              <w:t xml:space="preserve">2.33</w:t>
            </w:r>
            <w:r w:rsidDel="00000000" w:rsidR="00000000" w:rsidRPr="00000000">
              <w:rPr>
                <w:rtl w:val="0"/>
              </w:rPr>
            </w:r>
          </w:p>
        </w:tc>
      </w:tr>
      <w:tr>
        <w:trPr>
          <w:cantSplit w:val="0"/>
          <w:tblHeader w:val="0"/>
        </w:trPr>
        <w:tc>
          <w:tcPr/>
          <w:p w:rsidR="00000000" w:rsidDel="00000000" w:rsidP="00000000" w:rsidRDefault="00000000" w:rsidRPr="00000000" w14:paraId="000000CA">
            <w:pPr>
              <w:ind w:right="333"/>
              <w:jc w:val="both"/>
              <w:rPr>
                <w:b w:val="0"/>
                <w:i w:val="1"/>
                <w:color w:val="000000"/>
                <w:sz w:val="20"/>
                <w:szCs w:val="20"/>
              </w:rPr>
            </w:pPr>
            <w:r w:rsidDel="00000000" w:rsidR="00000000" w:rsidRPr="00000000">
              <w:rPr>
                <w:color w:val="000000"/>
                <w:sz w:val="20"/>
                <w:szCs w:val="20"/>
                <w:rtl w:val="0"/>
              </w:rPr>
              <w:t xml:space="preserve">Nivel de confianza del 99 %</w:t>
            </w:r>
            <w:r w:rsidDel="00000000" w:rsidR="00000000" w:rsidRPr="00000000">
              <w:rPr>
                <w:rtl w:val="0"/>
              </w:rPr>
            </w:r>
          </w:p>
        </w:tc>
        <w:tc>
          <w:tcPr/>
          <w:p w:rsidR="00000000" w:rsidDel="00000000" w:rsidP="00000000" w:rsidRDefault="00000000" w:rsidRPr="00000000" w14:paraId="000000CB">
            <w:pPr>
              <w:ind w:right="333"/>
              <w:jc w:val="center"/>
              <w:rPr>
                <w:b w:val="0"/>
                <w:color w:val="000000"/>
                <w:sz w:val="20"/>
                <w:szCs w:val="20"/>
              </w:rPr>
            </w:pPr>
            <w:r w:rsidDel="00000000" w:rsidR="00000000" w:rsidRPr="00000000">
              <w:rPr>
                <w:color w:val="000000"/>
                <w:sz w:val="20"/>
                <w:szCs w:val="20"/>
                <w:rtl w:val="0"/>
              </w:rPr>
              <w:t xml:space="preserve">2.58</w:t>
            </w:r>
            <w:r w:rsidDel="00000000" w:rsidR="00000000" w:rsidRPr="00000000">
              <w:rPr>
                <w:rtl w:val="0"/>
              </w:rPr>
            </w:r>
          </w:p>
        </w:tc>
      </w:tr>
      <w:tr>
        <w:trPr>
          <w:cantSplit w:val="0"/>
          <w:tblHeader w:val="0"/>
        </w:trPr>
        <w:tc>
          <w:tcPr/>
          <w:p w:rsidR="00000000" w:rsidDel="00000000" w:rsidP="00000000" w:rsidRDefault="00000000" w:rsidRPr="00000000" w14:paraId="000000CC">
            <w:pPr>
              <w:ind w:right="333"/>
              <w:jc w:val="both"/>
              <w:rPr>
                <w:b w:val="0"/>
                <w:i w:val="1"/>
                <w:color w:val="000000"/>
                <w:sz w:val="20"/>
                <w:szCs w:val="20"/>
              </w:rPr>
            </w:pPr>
            <w:r w:rsidDel="00000000" w:rsidR="00000000" w:rsidRPr="00000000">
              <w:rPr>
                <w:color w:val="000000"/>
                <w:sz w:val="20"/>
                <w:szCs w:val="20"/>
                <w:rtl w:val="0"/>
              </w:rPr>
              <w:t xml:space="preserve">Margen de error del 5 %</w:t>
            </w:r>
            <w:r w:rsidDel="00000000" w:rsidR="00000000" w:rsidRPr="00000000">
              <w:rPr>
                <w:rtl w:val="0"/>
              </w:rPr>
            </w:r>
          </w:p>
        </w:tc>
        <w:tc>
          <w:tcPr/>
          <w:p w:rsidR="00000000" w:rsidDel="00000000" w:rsidP="00000000" w:rsidRDefault="00000000" w:rsidRPr="00000000" w14:paraId="000000CD">
            <w:pPr>
              <w:ind w:right="333"/>
              <w:jc w:val="center"/>
              <w:rPr>
                <w:b w:val="0"/>
                <w:color w:val="000000"/>
                <w:sz w:val="20"/>
                <w:szCs w:val="20"/>
              </w:rPr>
            </w:pPr>
            <w:r w:rsidDel="00000000" w:rsidR="00000000" w:rsidRPr="00000000">
              <w:rPr>
                <w:color w:val="000000"/>
                <w:sz w:val="20"/>
                <w:szCs w:val="20"/>
                <w:rtl w:val="0"/>
              </w:rPr>
              <w:t xml:space="preserve">0.05</w:t>
            </w:r>
            <w:r w:rsidDel="00000000" w:rsidR="00000000" w:rsidRPr="00000000">
              <w:rPr>
                <w:rtl w:val="0"/>
              </w:rPr>
            </w:r>
          </w:p>
        </w:tc>
      </w:tr>
      <w:tr>
        <w:trPr>
          <w:cantSplit w:val="0"/>
          <w:tblHeader w:val="0"/>
        </w:trPr>
        <w:tc>
          <w:tcPr/>
          <w:p w:rsidR="00000000" w:rsidDel="00000000" w:rsidP="00000000" w:rsidRDefault="00000000" w:rsidRPr="00000000" w14:paraId="000000CE">
            <w:pPr>
              <w:ind w:right="333"/>
              <w:jc w:val="both"/>
              <w:rPr>
                <w:b w:val="0"/>
                <w:color w:val="000000"/>
                <w:sz w:val="20"/>
                <w:szCs w:val="20"/>
              </w:rPr>
            </w:pPr>
            <w:r w:rsidDel="00000000" w:rsidR="00000000" w:rsidRPr="00000000">
              <w:rPr>
                <w:color w:val="000000"/>
                <w:sz w:val="20"/>
                <w:szCs w:val="20"/>
                <w:rtl w:val="0"/>
              </w:rPr>
              <w:t xml:space="preserve">Margen de error del 7.5 %</w:t>
            </w:r>
            <w:r w:rsidDel="00000000" w:rsidR="00000000" w:rsidRPr="00000000">
              <w:rPr>
                <w:rtl w:val="0"/>
              </w:rPr>
            </w:r>
          </w:p>
        </w:tc>
        <w:tc>
          <w:tcPr/>
          <w:p w:rsidR="00000000" w:rsidDel="00000000" w:rsidP="00000000" w:rsidRDefault="00000000" w:rsidRPr="00000000" w14:paraId="000000CF">
            <w:pPr>
              <w:ind w:right="333"/>
              <w:jc w:val="center"/>
              <w:rPr>
                <w:b w:val="0"/>
                <w:color w:val="000000"/>
                <w:sz w:val="20"/>
                <w:szCs w:val="20"/>
              </w:rPr>
            </w:pPr>
            <w:r w:rsidDel="00000000" w:rsidR="00000000" w:rsidRPr="00000000">
              <w:rPr>
                <w:color w:val="000000"/>
                <w:sz w:val="20"/>
                <w:szCs w:val="20"/>
                <w:rtl w:val="0"/>
              </w:rPr>
              <w:t xml:space="preserve">0.075</w:t>
            </w:r>
            <w:r w:rsidDel="00000000" w:rsidR="00000000" w:rsidRPr="00000000">
              <w:rPr>
                <w:rtl w:val="0"/>
              </w:rPr>
            </w:r>
          </w:p>
        </w:tc>
      </w:tr>
      <w:tr>
        <w:trPr>
          <w:cantSplit w:val="0"/>
          <w:tblHeader w:val="0"/>
        </w:trPr>
        <w:tc>
          <w:tcPr/>
          <w:p w:rsidR="00000000" w:rsidDel="00000000" w:rsidP="00000000" w:rsidRDefault="00000000" w:rsidRPr="00000000" w14:paraId="000000D0">
            <w:pPr>
              <w:ind w:right="333"/>
              <w:jc w:val="both"/>
              <w:rPr>
                <w:b w:val="0"/>
                <w:color w:val="000000"/>
                <w:sz w:val="20"/>
                <w:szCs w:val="20"/>
              </w:rPr>
            </w:pPr>
            <w:r w:rsidDel="00000000" w:rsidR="00000000" w:rsidRPr="00000000">
              <w:rPr>
                <w:color w:val="000000"/>
                <w:sz w:val="20"/>
                <w:szCs w:val="20"/>
                <w:rtl w:val="0"/>
              </w:rPr>
              <w:t xml:space="preserve">Margen de error del 9 %</w:t>
            </w:r>
            <w:r w:rsidDel="00000000" w:rsidR="00000000" w:rsidRPr="00000000">
              <w:rPr>
                <w:rtl w:val="0"/>
              </w:rPr>
            </w:r>
          </w:p>
        </w:tc>
        <w:tc>
          <w:tcPr/>
          <w:p w:rsidR="00000000" w:rsidDel="00000000" w:rsidP="00000000" w:rsidRDefault="00000000" w:rsidRPr="00000000" w14:paraId="000000D1">
            <w:pPr>
              <w:ind w:right="333"/>
              <w:jc w:val="center"/>
              <w:rPr>
                <w:b w:val="0"/>
                <w:i w:val="1"/>
                <w:color w:val="000000"/>
                <w:sz w:val="20"/>
                <w:szCs w:val="20"/>
              </w:rPr>
            </w:pPr>
            <w:r w:rsidDel="00000000" w:rsidR="00000000" w:rsidRPr="00000000">
              <w:rPr>
                <w:color w:val="000000"/>
                <w:sz w:val="20"/>
                <w:szCs w:val="20"/>
                <w:rtl w:val="0"/>
              </w:rPr>
              <w:t xml:space="preserve">0.09</w:t>
            </w:r>
            <w:r w:rsidDel="00000000" w:rsidR="00000000" w:rsidRPr="00000000">
              <w:rPr>
                <w:rtl w:val="0"/>
              </w:rPr>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ind w:right="333"/>
        <w:jc w:val="both"/>
        <w:rPr>
          <w:i w:val="1"/>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720" w:right="333" w:firstLine="0"/>
        <w:jc w:val="center"/>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Con dos ejemplos, uno para población finita y otra para población infinita se calculará el tamaño de la muestra.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161405" cy="1072515"/>
                <wp:effectExtent b="0" l="0" r="0" t="0"/>
                <wp:wrapNone/>
                <wp:docPr id="1123" name=""/>
                <a:graphic>
                  <a:graphicData uri="http://schemas.microsoft.com/office/word/2010/wordprocessingShape">
                    <wps:wsp>
                      <wps:cNvSpPr/>
                      <wps:cNvPr id="22" name="Shape 22"/>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CF02_2_Interactivos _ejemplos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161405" cy="1072515"/>
                <wp:effectExtent b="0" l="0" r="0" t="0"/>
                <wp:wrapNone/>
                <wp:docPr id="1123"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360" w:lineRule="auto"/>
        <w:ind w:right="333"/>
        <w:jc w:val="both"/>
        <w:rPr>
          <w:color w:val="000000"/>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360" w:lineRule="auto"/>
        <w:ind w:right="333"/>
        <w:jc w:val="both"/>
        <w:rPr>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360" w:lineRule="auto"/>
        <w:ind w:right="333"/>
        <w:jc w:val="both"/>
        <w:rPr>
          <w:color w:val="000000"/>
          <w:sz w:val="20"/>
          <w:szCs w:val="20"/>
        </w:rPr>
      </w:pPr>
      <w:sdt>
        <w:sdtPr>
          <w:tag w:val="goog_rdk_20"/>
        </w:sdtPr>
        <w:sdtContent>
          <w:commentRangeStart w:id="20"/>
        </w:sdtContent>
      </w:sdt>
      <w:r w:rsidDel="00000000" w:rsidR="00000000" w:rsidRPr="00000000">
        <w:rPr>
          <w:rtl w:val="0"/>
        </w:rPr>
      </w:r>
    </w:p>
    <w:tbl>
      <w:tblPr>
        <w:tblStyle w:val="Table12"/>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7792"/>
        <w:gridCol w:w="2170"/>
        <w:tblGridChange w:id="0">
          <w:tblGrid>
            <w:gridCol w:w="7792"/>
            <w:gridCol w:w="2170"/>
          </w:tblGrid>
        </w:tblGridChange>
      </w:tblGrid>
      <w:tr>
        <w:trPr>
          <w:cantSplit w:val="0"/>
          <w:tblHeader w:val="0"/>
        </w:trPr>
        <w:tc>
          <w:tcPr>
            <w:shd w:fill="ffc000" w:val="clear"/>
          </w:tcPr>
          <w:p w:rsidR="00000000" w:rsidDel="00000000" w:rsidP="00000000" w:rsidRDefault="00000000" w:rsidRPr="00000000" w14:paraId="000000DC">
            <w:pPr>
              <w:spacing w:line="360" w:lineRule="auto"/>
              <w:ind w:right="333"/>
              <w:jc w:val="both"/>
              <w:rPr>
                <w:color w:val="000000"/>
                <w:sz w:val="30"/>
                <w:szCs w:val="30"/>
              </w:rPr>
            </w:pPr>
            <w:r w:rsidDel="00000000" w:rsidR="00000000" w:rsidRPr="00000000">
              <w:rPr>
                <w:color w:val="000000"/>
                <w:sz w:val="30"/>
                <w:szCs w:val="30"/>
                <w:rtl w:val="0"/>
              </w:rPr>
              <w:t xml:space="preserve">Calcular la muestra</w:t>
            </w:r>
          </w:p>
          <w:p w:rsidR="00000000" w:rsidDel="00000000" w:rsidP="00000000" w:rsidRDefault="00000000" w:rsidRPr="00000000" w14:paraId="000000DD">
            <w:pPr>
              <w:spacing w:line="360" w:lineRule="auto"/>
              <w:ind w:right="333"/>
              <w:jc w:val="both"/>
              <w:rPr>
                <w:b w:val="0"/>
                <w:color w:val="000000"/>
                <w:sz w:val="20"/>
                <w:szCs w:val="20"/>
              </w:rPr>
            </w:pPr>
            <w:r w:rsidDel="00000000" w:rsidR="00000000" w:rsidRPr="00000000">
              <w:rPr>
                <w:b w:val="0"/>
                <w:color w:val="000000"/>
                <w:sz w:val="20"/>
                <w:szCs w:val="20"/>
                <w:rtl w:val="0"/>
              </w:rPr>
              <w:t xml:space="preserve">De acuerdo con lo estudiado hasta este punto frente a la temática de muestreo, se sugiere visualizar el siguiente recurso en el que se explica más a detalle cada uno de los términos y ejemplos previamente </w:t>
            </w:r>
            <w:sdt>
              <w:sdtPr>
                <w:tag w:val="goog_rdk_21"/>
              </w:sdtPr>
              <w:sdtContent>
                <w:commentRangeStart w:id="21"/>
              </w:sdtContent>
            </w:sdt>
            <w:r w:rsidDel="00000000" w:rsidR="00000000" w:rsidRPr="00000000">
              <w:rPr>
                <w:b w:val="0"/>
                <w:color w:val="000000"/>
                <w:sz w:val="20"/>
                <w:szCs w:val="20"/>
                <w:rtl w:val="0"/>
              </w:rPr>
              <w:t xml:space="preserve">vistos</w:t>
            </w:r>
            <w:commentRangeEnd w:id="21"/>
            <w:r w:rsidDel="00000000" w:rsidR="00000000" w:rsidRPr="00000000">
              <w:commentReference w:id="21"/>
            </w:r>
            <w:r w:rsidDel="00000000" w:rsidR="00000000" w:rsidRPr="00000000">
              <w:rPr>
                <w:b w:val="0"/>
                <w:color w:val="000000"/>
                <w:sz w:val="20"/>
                <w:szCs w:val="20"/>
                <w:rtl w:val="0"/>
              </w:rPr>
              <w:t xml:space="preserve">.</w:t>
            </w:r>
          </w:p>
        </w:tc>
        <w:tc>
          <w:tcPr>
            <w:shd w:fill="ffc000" w:val="clear"/>
          </w:tcPr>
          <w:p w:rsidR="00000000" w:rsidDel="00000000" w:rsidP="00000000" w:rsidRDefault="00000000" w:rsidRPr="00000000" w14:paraId="000000DE">
            <w:pP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DF">
            <w:pPr>
              <w:spacing w:line="360" w:lineRule="auto"/>
              <w:ind w:right="333"/>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114300</wp:posOffset>
                      </wp:positionV>
                      <wp:extent cx="1173884" cy="388793"/>
                      <wp:effectExtent b="0" l="0" r="0" t="0"/>
                      <wp:wrapNone/>
                      <wp:docPr id="1116" name=""/>
                      <a:graphic>
                        <a:graphicData uri="http://schemas.microsoft.com/office/word/2010/wordprocessingShape">
                          <wps:wsp>
                            <wps:cNvSpPr/>
                            <wps:cNvPr id="15" name="Shape 15"/>
                            <wps:spPr>
                              <a:xfrm>
                                <a:off x="4773346" y="3599891"/>
                                <a:ext cx="1145309" cy="360218"/>
                              </a:xfrm>
                              <a:prstGeom prst="roundRect">
                                <a:avLst>
                                  <a:gd fmla="val 16667" name="adj"/>
                                </a:avLst>
                              </a:prstGeom>
                              <a:solidFill>
                                <a:srgbClr val="7030A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Ver 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114300</wp:posOffset>
                      </wp:positionV>
                      <wp:extent cx="1173884" cy="388793"/>
                      <wp:effectExtent b="0" l="0" r="0" t="0"/>
                      <wp:wrapNone/>
                      <wp:docPr id="1116"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1173884" cy="388793"/>
                              </a:xfrm>
                              <a:prstGeom prst="rect"/>
                              <a:ln/>
                            </pic:spPr>
                          </pic:pic>
                        </a:graphicData>
                      </a:graphic>
                    </wp:anchor>
                  </w:drawing>
                </mc:Fallback>
              </mc:AlternateContent>
            </w:r>
          </w:p>
          <w:p w:rsidR="00000000" w:rsidDel="00000000" w:rsidP="00000000" w:rsidRDefault="00000000" w:rsidRPr="00000000" w14:paraId="000000E0">
            <w:pP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E1">
            <w:pPr>
              <w:spacing w:line="360" w:lineRule="auto"/>
              <w:ind w:right="333"/>
              <w:jc w:val="both"/>
              <w:rPr>
                <w:color w:val="000000"/>
                <w:sz w:val="20"/>
                <w:szCs w:val="20"/>
              </w:rPr>
            </w:pPr>
            <w:r w:rsidDel="00000000" w:rsidR="00000000" w:rsidRPr="00000000">
              <w:rPr>
                <w:rtl w:val="0"/>
              </w:rPr>
            </w:r>
          </w:p>
        </w:tc>
      </w:tr>
    </w:tbl>
    <w:p w:rsidR="00000000" w:rsidDel="00000000" w:rsidP="00000000" w:rsidRDefault="00000000" w:rsidRPr="00000000" w14:paraId="000000E2">
      <w:pPr>
        <w:pBdr>
          <w:top w:space="0" w:sz="0" w:val="nil"/>
          <w:left w:space="0" w:sz="0" w:val="nil"/>
          <w:bottom w:space="0" w:sz="0" w:val="nil"/>
          <w:right w:space="0" w:sz="0" w:val="nil"/>
          <w:between w:space="0" w:sz="0" w:val="nil"/>
        </w:pBdr>
        <w:spacing w:line="360" w:lineRule="auto"/>
        <w:ind w:right="333"/>
        <w:jc w:val="both"/>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right="333"/>
        <w:jc w:val="both"/>
        <w:rPr>
          <w:b w:val="1"/>
          <w:color w:val="000000"/>
          <w:sz w:val="20"/>
          <w:szCs w:val="20"/>
        </w:rPr>
      </w:pPr>
      <w:r w:rsidDel="00000000" w:rsidR="00000000" w:rsidRPr="00000000">
        <w:rPr>
          <w:color w:val="000000"/>
          <w:sz w:val="20"/>
          <w:szCs w:val="20"/>
          <w:rtl w:val="0"/>
        </w:rPr>
        <w:t xml:space="preserve">Existen algunas </w:t>
      </w:r>
      <w:r w:rsidDel="00000000" w:rsidR="00000000" w:rsidRPr="00000000">
        <w:rPr>
          <w:b w:val="1"/>
          <w:color w:val="000000"/>
          <w:sz w:val="20"/>
          <w:szCs w:val="20"/>
          <w:rtl w:val="0"/>
        </w:rPr>
        <w:t xml:space="preserve">consideraciones a tener en cuenta respecto a las fórmulas</w:t>
      </w:r>
    </w:p>
    <w:p w:rsidR="00000000" w:rsidDel="00000000" w:rsidP="00000000" w:rsidRDefault="00000000" w:rsidRPr="00000000" w14:paraId="000000E5">
      <w:pPr>
        <w:pBdr>
          <w:top w:space="0" w:sz="0" w:val="nil"/>
          <w:left w:space="0" w:sz="0" w:val="nil"/>
          <w:bottom w:space="0" w:sz="0" w:val="nil"/>
          <w:right w:space="0" w:sz="0" w:val="nil"/>
          <w:between w:space="0" w:sz="0" w:val="nil"/>
        </w:pBdr>
        <w:ind w:right="333"/>
        <w:jc w:val="both"/>
        <w:rPr>
          <w:b w:val="1"/>
          <w:color w:val="000000"/>
          <w:sz w:val="20"/>
          <w:szCs w:val="20"/>
        </w:rPr>
      </w:pPr>
      <w:r w:rsidDel="00000000" w:rsidR="00000000" w:rsidRPr="00000000">
        <w:rPr>
          <w:rtl w:val="0"/>
        </w:rPr>
      </w:r>
    </w:p>
    <w:p w:rsidR="00000000" w:rsidDel="00000000" w:rsidP="00000000" w:rsidRDefault="00000000" w:rsidRPr="00000000" w14:paraId="000000E6">
      <w:pPr>
        <w:numPr>
          <w:ilvl w:val="0"/>
          <w:numId w:val="1"/>
        </w:numPr>
        <w:pBdr>
          <w:top w:space="0" w:sz="0" w:val="nil"/>
          <w:left w:space="0" w:sz="0" w:val="nil"/>
          <w:bottom w:space="0" w:sz="0" w:val="nil"/>
          <w:right w:space="0" w:sz="0" w:val="nil"/>
          <w:between w:space="0" w:sz="0" w:val="nil"/>
        </w:pBdr>
        <w:ind w:left="567" w:right="333" w:hanging="360"/>
        <w:jc w:val="both"/>
        <w:rPr>
          <w:color w:val="000000"/>
          <w:sz w:val="20"/>
          <w:szCs w:val="20"/>
        </w:rPr>
      </w:pPr>
      <w:r w:rsidDel="00000000" w:rsidR="00000000" w:rsidRPr="00000000">
        <w:rPr>
          <w:color w:val="000000"/>
          <w:sz w:val="20"/>
          <w:szCs w:val="20"/>
          <w:rtl w:val="0"/>
        </w:rPr>
        <w:t xml:space="preserve">Entre más alto sea el nivel de confianza (NC) más alto será el número de encuestas a realizar (n) y entre menor nivel de confianza (NC) menor será el número de encuestas a aplicar (n), por tanto, existe una relación directa entre el NC y el n.</w:t>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567" w:right="333" w:firstLine="0"/>
        <w:jc w:val="both"/>
        <w:rPr>
          <w:color w:val="000000"/>
          <w:sz w:val="20"/>
          <w:szCs w:val="20"/>
        </w:rPr>
      </w:pPr>
      <w:r w:rsidDel="00000000" w:rsidR="00000000" w:rsidRPr="00000000">
        <w:rPr>
          <w:rtl w:val="0"/>
        </w:rPr>
      </w:r>
    </w:p>
    <w:p w:rsidR="00000000" w:rsidDel="00000000" w:rsidP="00000000" w:rsidRDefault="00000000" w:rsidRPr="00000000" w14:paraId="000000E8">
      <w:pPr>
        <w:numPr>
          <w:ilvl w:val="0"/>
          <w:numId w:val="1"/>
        </w:numPr>
        <w:pBdr>
          <w:top w:space="0" w:sz="0" w:val="nil"/>
          <w:left w:space="0" w:sz="0" w:val="nil"/>
          <w:bottom w:space="0" w:sz="0" w:val="nil"/>
          <w:right w:space="0" w:sz="0" w:val="nil"/>
          <w:between w:space="0" w:sz="0" w:val="nil"/>
        </w:pBdr>
        <w:ind w:left="567" w:right="333" w:hanging="360"/>
        <w:jc w:val="both"/>
        <w:rPr>
          <w:color w:val="000000"/>
          <w:sz w:val="20"/>
          <w:szCs w:val="20"/>
        </w:rPr>
      </w:pPr>
      <w:r w:rsidDel="00000000" w:rsidR="00000000" w:rsidRPr="00000000">
        <w:rPr>
          <w:color w:val="000000"/>
          <w:sz w:val="20"/>
          <w:szCs w:val="20"/>
          <w:rtl w:val="0"/>
        </w:rPr>
        <w:t xml:space="preserve">Entre más bajo sea el nivel de error habrá mayor precisión, lo que en términos de las fórmulas implicará realizar un mayor número de encuestas, de acuerdo con esto, existe una relación inversa entre el margen de error (e) y el n.</w:t>
      </w:r>
    </w:p>
    <w:p w:rsidR="00000000" w:rsidDel="00000000" w:rsidP="00000000" w:rsidRDefault="00000000" w:rsidRPr="00000000" w14:paraId="000000E9">
      <w:pPr>
        <w:pBdr>
          <w:top w:space="0" w:sz="0" w:val="nil"/>
          <w:left w:space="0" w:sz="0" w:val="nil"/>
          <w:bottom w:space="0" w:sz="0" w:val="nil"/>
          <w:right w:space="0" w:sz="0" w:val="nil"/>
          <w:between w:space="0" w:sz="0" w:val="nil"/>
        </w:pBdr>
        <w:ind w:right="333"/>
        <w:jc w:val="both"/>
        <w:rPr>
          <w:color w:val="000000"/>
          <w:sz w:val="20"/>
          <w:szCs w:val="20"/>
        </w:rPr>
      </w:pPr>
      <w:r w:rsidDel="00000000" w:rsidR="00000000" w:rsidRPr="00000000">
        <w:rPr>
          <w:rtl w:val="0"/>
        </w:rPr>
      </w:r>
    </w:p>
    <w:p w:rsidR="00000000" w:rsidDel="00000000" w:rsidP="00000000" w:rsidRDefault="00000000" w:rsidRPr="00000000" w14:paraId="000000EA">
      <w:pPr>
        <w:numPr>
          <w:ilvl w:val="0"/>
          <w:numId w:val="1"/>
        </w:numPr>
        <w:pBdr>
          <w:top w:space="0" w:sz="0" w:val="nil"/>
          <w:left w:space="0" w:sz="0" w:val="nil"/>
          <w:bottom w:space="0" w:sz="0" w:val="nil"/>
          <w:right w:space="0" w:sz="0" w:val="nil"/>
          <w:between w:space="0" w:sz="0" w:val="nil"/>
        </w:pBdr>
        <w:ind w:left="567" w:right="333" w:hanging="360"/>
        <w:jc w:val="both"/>
        <w:rPr>
          <w:color w:val="000000"/>
          <w:sz w:val="20"/>
          <w:szCs w:val="20"/>
        </w:rPr>
      </w:pPr>
      <w:r w:rsidDel="00000000" w:rsidR="00000000" w:rsidRPr="00000000">
        <w:rPr>
          <w:color w:val="000000"/>
          <w:sz w:val="20"/>
          <w:szCs w:val="20"/>
          <w:rtl w:val="0"/>
        </w:rPr>
        <w:t xml:space="preserve">Aunque lo ideal es tener altos niveles de confianza (NC) y bajos márgenes de error (e) esto siempre traerá inmerso la aplicación de más encuestas, lo que a su vez se traduce en mayor inversión en recursos, es decir, será una investigación de mercados más costosa y demandará más tiempo en el trabajo de campo.</w:t>
      </w:r>
    </w:p>
    <w:p w:rsidR="00000000" w:rsidDel="00000000" w:rsidP="00000000" w:rsidRDefault="00000000" w:rsidRPr="00000000" w14:paraId="000000EB">
      <w:pPr>
        <w:pBdr>
          <w:top w:space="0" w:sz="0" w:val="nil"/>
          <w:left w:space="0" w:sz="0" w:val="nil"/>
          <w:bottom w:space="0" w:sz="0" w:val="nil"/>
          <w:right w:space="0" w:sz="0" w:val="nil"/>
          <w:between w:space="0" w:sz="0" w:val="nil"/>
        </w:pBdr>
        <w:ind w:right="333"/>
        <w:jc w:val="both"/>
        <w:rPr>
          <w:color w:val="000000"/>
          <w:sz w:val="20"/>
          <w:szCs w:val="20"/>
        </w:rPr>
      </w:pPr>
      <w:r w:rsidDel="00000000" w:rsidR="00000000" w:rsidRPr="00000000">
        <w:rPr>
          <w:rtl w:val="0"/>
        </w:rPr>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ind w:left="567" w:right="333" w:hanging="360"/>
        <w:jc w:val="both"/>
        <w:rPr>
          <w:color w:val="000000"/>
          <w:sz w:val="20"/>
          <w:szCs w:val="20"/>
        </w:rPr>
      </w:pPr>
      <w:r w:rsidDel="00000000" w:rsidR="00000000" w:rsidRPr="00000000">
        <w:rPr>
          <w:color w:val="000000"/>
          <w:sz w:val="20"/>
          <w:szCs w:val="20"/>
          <w:rtl w:val="0"/>
        </w:rPr>
        <w:t xml:space="preserve">En otro escenario, cuando se requieren estudios más rápidos o se tienen pocos recursos, se debe trabajar con muestras pequeñas, no obstante, se debe conservar el criterio que el nivel de confianza sea mayor al 90 % y el margen de error menor al 10 %.</w:t>
      </w:r>
    </w:p>
    <w:p w:rsidR="00000000" w:rsidDel="00000000" w:rsidP="00000000" w:rsidRDefault="00000000" w:rsidRPr="00000000" w14:paraId="000000ED">
      <w:pPr>
        <w:pBdr>
          <w:top w:space="0" w:sz="0" w:val="nil"/>
          <w:left w:space="0" w:sz="0" w:val="nil"/>
          <w:bottom w:space="0" w:sz="0" w:val="nil"/>
          <w:right w:space="0" w:sz="0" w:val="nil"/>
          <w:between w:space="0" w:sz="0" w:val="nil"/>
        </w:pBdr>
        <w:ind w:right="333"/>
        <w:jc w:val="both"/>
        <w:rPr>
          <w:color w:val="000000"/>
          <w:sz w:val="20"/>
          <w:szCs w:val="20"/>
        </w:rPr>
      </w:pPr>
      <w:r w:rsidDel="00000000" w:rsidR="00000000" w:rsidRPr="00000000">
        <w:rPr>
          <w:rtl w:val="0"/>
        </w:rPr>
      </w:r>
    </w:p>
    <w:p w:rsidR="00000000" w:rsidDel="00000000" w:rsidP="00000000" w:rsidRDefault="00000000" w:rsidRPr="00000000" w14:paraId="000000EE">
      <w:pPr>
        <w:numPr>
          <w:ilvl w:val="0"/>
          <w:numId w:val="1"/>
        </w:numPr>
        <w:pBdr>
          <w:top w:space="0" w:sz="0" w:val="nil"/>
          <w:left w:space="0" w:sz="0" w:val="nil"/>
          <w:bottom w:space="0" w:sz="0" w:val="nil"/>
          <w:right w:space="0" w:sz="0" w:val="nil"/>
          <w:between w:space="0" w:sz="0" w:val="nil"/>
        </w:pBdr>
        <w:ind w:left="567" w:right="333" w:hanging="360"/>
        <w:jc w:val="both"/>
        <w:rPr>
          <w:color w:val="000000"/>
          <w:sz w:val="20"/>
          <w:szCs w:val="20"/>
        </w:rPr>
      </w:pPr>
      <w:r w:rsidDel="00000000" w:rsidR="00000000" w:rsidRPr="00000000">
        <w:rPr>
          <w:color w:val="000000"/>
          <w:sz w:val="20"/>
          <w:szCs w:val="20"/>
          <w:rtl w:val="0"/>
        </w:rPr>
        <w:t xml:space="preserve">Es importante precisar que el nivel de confianza y el margen de error son dos variables diferentes, por tanto, </w:t>
      </w:r>
      <w:r w:rsidDel="00000000" w:rsidR="00000000" w:rsidRPr="00000000">
        <w:rPr>
          <w:b w:val="1"/>
          <w:color w:val="000000"/>
          <w:sz w:val="20"/>
          <w:szCs w:val="20"/>
          <w:rtl w:val="0"/>
        </w:rPr>
        <w:t xml:space="preserve">no</w:t>
      </w:r>
      <w:r w:rsidDel="00000000" w:rsidR="00000000" w:rsidRPr="00000000">
        <w:rPr>
          <w:color w:val="000000"/>
          <w:sz w:val="20"/>
          <w:szCs w:val="20"/>
          <w:rtl w:val="0"/>
        </w:rPr>
        <w:t xml:space="preserve"> deben sumar el 100 %, el hecho de que la métrica más usada para el NC sea el 95 % y para el margen de error el 5 % no obedece a que deban sumar 100 % sino que representan el término medio entre el 90 % y  el 99 % para el NC y el 0 % y el 9.9 % para el margen de error.</w:t>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1440" w:right="333" w:firstLine="0"/>
        <w:jc w:val="both"/>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Ahora bien, metodológicamente, definir la forma cómo se seleccionarán los encuestados da lugar a las </w:t>
      </w:r>
      <w:r w:rsidDel="00000000" w:rsidR="00000000" w:rsidRPr="00000000">
        <w:rPr>
          <w:b w:val="1"/>
          <w:color w:val="000000"/>
          <w:sz w:val="20"/>
          <w:szCs w:val="20"/>
          <w:rtl w:val="0"/>
        </w:rPr>
        <w:t xml:space="preserve">técnicas de muestreo,</w:t>
      </w:r>
      <w:r w:rsidDel="00000000" w:rsidR="00000000" w:rsidRPr="00000000">
        <w:rPr>
          <w:color w:val="000000"/>
          <w:sz w:val="20"/>
          <w:szCs w:val="20"/>
          <w:rtl w:val="0"/>
        </w:rPr>
        <w:t xml:space="preserve"> que representan el mecanismo por el cual se seleccionarán los participantes en el estudio, dichas técnicas son de dos tipos: probabilístico y no probabilístico, y cada uno de ellos tiene asociados diferentes tipologías. De una forma más conceptual se muestra el siguiente esquema interactivo con sus correspondientes conceptos y ejemplos.</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8" name=""/>
                <a:graphic>
                  <a:graphicData uri="http://schemas.microsoft.com/office/word/2010/wordprocessingShape">
                    <wps:wsp>
                      <wps:cNvSpPr/>
                      <wps:cNvPr id="17" name="Shape 17"/>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CF02_2_Interactivo _Técnicas de muestreo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8"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360" w:lineRule="auto"/>
        <w:ind w:right="333"/>
        <w:jc w:val="both"/>
        <w:rPr>
          <w:color w:val="000000"/>
          <w:sz w:val="20"/>
          <w:szCs w:val="20"/>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ind w:right="333" w:firstLine="720"/>
        <w:jc w:val="both"/>
        <w:rPr>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right="333" w:firstLine="720"/>
        <w:jc w:val="center"/>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ind w:right="333"/>
        <w:jc w:val="both"/>
        <w:rPr>
          <w:b w:val="1"/>
          <w:color w:val="000000"/>
          <w:sz w:val="20"/>
          <w:szCs w:val="20"/>
        </w:rPr>
      </w:pPr>
      <w:r w:rsidDel="00000000" w:rsidR="00000000" w:rsidRPr="00000000">
        <w:rPr>
          <w:i w:val="1"/>
          <w:color w:val="000000"/>
          <w:sz w:val="20"/>
          <w:szCs w:val="20"/>
          <w:highlight w:val="white"/>
          <w:rtl w:val="0"/>
        </w:rPr>
        <w:t xml:space="preserve">Nota</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right="333" w:firstLine="720"/>
        <w:jc w:val="both"/>
        <w:rPr>
          <w:b w:val="1"/>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right="333" w:firstLine="720"/>
        <w:jc w:val="both"/>
        <w:rPr>
          <w:color w:val="000000"/>
          <w:sz w:val="20"/>
          <w:szCs w:val="20"/>
        </w:rPr>
      </w:pPr>
      <w:r w:rsidDel="00000000" w:rsidR="00000000" w:rsidRPr="00000000">
        <w:rPr>
          <w:rtl w:val="0"/>
        </w:rPr>
      </w:r>
    </w:p>
    <w:tbl>
      <w:tblPr>
        <w:tblStyle w:val="Table13"/>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5f497a" w:val="clear"/>
              <w:ind w:right="333"/>
              <w:jc w:val="both"/>
              <w:rPr>
                <w:b w:val="0"/>
                <w:color w:val="000000"/>
                <w:sz w:val="20"/>
                <w:szCs w:val="20"/>
              </w:rPr>
            </w:pPr>
            <w:r w:rsidDel="00000000" w:rsidR="00000000" w:rsidRPr="00000000">
              <w:rPr>
                <w:b w:val="0"/>
                <w:color w:val="ffffff"/>
                <w:sz w:val="20"/>
                <w:szCs w:val="20"/>
                <w:rtl w:val="0"/>
              </w:rPr>
              <w:t xml:space="preserve">Los expertos sugieren preferir el muestreo probabilístico en estudios cuantitativos porque garantiza que la selección de los encuestados no tiene ningún criterio de parcialidad y paralelamente recomiendan el muestreo no probabilístico en investigaciones de mercado </w:t>
            </w:r>
            <w:sdt>
              <w:sdtPr>
                <w:tag w:val="goog_rdk_23"/>
              </w:sdtPr>
              <w:sdtContent>
                <w:commentRangeStart w:id="23"/>
              </w:sdtContent>
            </w:sdt>
            <w:r w:rsidDel="00000000" w:rsidR="00000000" w:rsidRPr="00000000">
              <w:rPr>
                <w:b w:val="0"/>
                <w:color w:val="ffffff"/>
                <w:sz w:val="20"/>
                <w:szCs w:val="20"/>
                <w:rtl w:val="0"/>
              </w:rPr>
              <w:t xml:space="preserve">cualitativas</w:t>
            </w:r>
            <w:commentRangeEnd w:id="23"/>
            <w:r w:rsidDel="00000000" w:rsidR="00000000" w:rsidRPr="00000000">
              <w:commentReference w:id="23"/>
            </w:r>
            <w:r w:rsidDel="00000000" w:rsidR="00000000" w:rsidRPr="00000000">
              <w:rPr>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0FB">
      <w:pPr>
        <w:pBdr>
          <w:top w:space="0" w:sz="0" w:val="nil"/>
          <w:left w:space="0" w:sz="0" w:val="nil"/>
          <w:bottom w:space="0" w:sz="0" w:val="nil"/>
          <w:right w:space="0" w:sz="0" w:val="nil"/>
          <w:between w:space="0" w:sz="0" w:val="nil"/>
        </w:pBdr>
        <w:ind w:right="333"/>
        <w:jc w:val="both"/>
        <w:rPr>
          <w:color w:val="000000"/>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right="333" w:firstLine="720"/>
        <w:jc w:val="both"/>
        <w:rPr>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360" w:lineRule="auto"/>
        <w:ind w:right="333"/>
        <w:jc w:val="both"/>
        <w:rPr>
          <w:color w:val="000000"/>
          <w:sz w:val="20"/>
          <w:szCs w:val="20"/>
        </w:rPr>
      </w:pPr>
      <w:r w:rsidDel="00000000" w:rsidR="00000000" w:rsidRPr="00000000">
        <w:rPr>
          <w:color w:val="000000"/>
          <w:sz w:val="20"/>
          <w:szCs w:val="20"/>
          <w:rtl w:val="0"/>
        </w:rPr>
        <w:t xml:space="preserve">Según lo visto en este capítulo para un encuestador es muy importante conocer el tamaño de la muestra, para tener claridad de este total, cuántas encuestas tiene asignadas, así como es también relevante diferenciar los tipos de muestreo que existen y cómo se aplican; de tal forma que cuando esté en el trabajo de campo desarrolle su actividad de la manera más eficiente posible.</w:t>
      </w:r>
    </w:p>
    <w:p w:rsidR="00000000" w:rsidDel="00000000" w:rsidP="00000000" w:rsidRDefault="00000000" w:rsidRPr="00000000" w14:paraId="000000FE">
      <w:pPr>
        <w:pBdr>
          <w:top w:space="0" w:sz="0" w:val="nil"/>
          <w:left w:space="0" w:sz="0" w:val="nil"/>
          <w:bottom w:space="0" w:sz="0" w:val="nil"/>
          <w:right w:space="0" w:sz="0" w:val="nil"/>
          <w:between w:space="0" w:sz="0" w:val="nil"/>
        </w:pBdr>
        <w:ind w:right="333" w:firstLine="720"/>
        <w:jc w:val="both"/>
        <w:rPr>
          <w:color w:val="00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ind w:right="333"/>
        <w:jc w:val="center"/>
        <w:rPr>
          <w:b w:val="1"/>
          <w:color w:val="000000"/>
          <w:sz w:val="20"/>
          <w:szCs w:val="20"/>
          <w:highlight w:val="whit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right="333"/>
        <w:rPr>
          <w:b w:val="1"/>
          <w:color w:val="000000"/>
          <w:sz w:val="20"/>
          <w:szCs w:val="20"/>
          <w:highlight w:val="white"/>
        </w:rPr>
      </w:pPr>
      <w:r w:rsidDel="00000000" w:rsidR="00000000" w:rsidRPr="00000000">
        <w:rPr>
          <w:b w:val="1"/>
          <w:color w:val="000000"/>
          <w:sz w:val="20"/>
          <w:szCs w:val="20"/>
          <w:highlight w:val="white"/>
          <w:rtl w:val="0"/>
        </w:rPr>
        <w:t xml:space="preserve">3. Bases de datos</w:t>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2160" w:right="333" w:firstLine="0"/>
        <w:rPr>
          <w:b w:val="1"/>
          <w:color w:val="000000"/>
          <w:sz w:val="20"/>
          <w:szCs w:val="20"/>
          <w:highlight w:val="white"/>
        </w:rPr>
      </w:pPr>
      <w:r w:rsidDel="00000000" w:rsidR="00000000" w:rsidRPr="00000000">
        <w:rPr>
          <w:rtl w:val="0"/>
        </w:rPr>
      </w:r>
    </w:p>
    <w:p w:rsidR="00000000" w:rsidDel="00000000" w:rsidP="00000000" w:rsidRDefault="00000000" w:rsidRPr="00000000" w14:paraId="00000102">
      <w:pPr>
        <w:spacing w:line="360" w:lineRule="auto"/>
        <w:jc w:val="both"/>
        <w:rPr>
          <w:color w:val="000000"/>
          <w:sz w:val="20"/>
          <w:szCs w:val="20"/>
        </w:rPr>
      </w:pPr>
      <w:r w:rsidDel="00000000" w:rsidR="00000000" w:rsidRPr="00000000">
        <w:rPr>
          <w:color w:val="000000"/>
          <w:sz w:val="20"/>
          <w:szCs w:val="20"/>
          <w:rtl w:val="0"/>
        </w:rPr>
        <w:t xml:space="preserve">Las bases de datos conocidas con las siglas BD (español) o DB (en inglés) o BBDD en términos informáticos, son estructuras diseñadas principalmente para</w:t>
      </w:r>
      <w:r w:rsidDel="00000000" w:rsidR="00000000" w:rsidRPr="00000000">
        <w:rPr>
          <w:b w:val="1"/>
          <w:color w:val="000000"/>
          <w:sz w:val="20"/>
          <w:szCs w:val="20"/>
          <w:rtl w:val="0"/>
        </w:rPr>
        <w:t xml:space="preserve"> recopilar y alojar </w:t>
      </w:r>
      <w:r w:rsidDel="00000000" w:rsidR="00000000" w:rsidRPr="00000000">
        <w:rPr>
          <w:color w:val="000000"/>
          <w:sz w:val="20"/>
          <w:szCs w:val="20"/>
          <w:rtl w:val="0"/>
        </w:rPr>
        <w:t xml:space="preserve">información de diferentes tipos. Hoy en día las bases de datos son una herramienta importante en la gestión empresarial, dado que a través de ellas es posible alojar, actualizar o ingresar información, y en este sentido tienen usabilidad tanto para el desarrollo de actividades individuales como colectivas dentro de la organización. Asimismo, permiten capturar información de los grupos de interés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permitiendo de esta manera tener procesos estandarizados y centralizados para los datos que se generan en la compañía.</w:t>
      </w:r>
    </w:p>
    <w:p w:rsidR="00000000" w:rsidDel="00000000" w:rsidP="00000000" w:rsidRDefault="00000000" w:rsidRPr="00000000" w14:paraId="00000103">
      <w:pPr>
        <w:spacing w:line="360" w:lineRule="auto"/>
        <w:jc w:val="both"/>
        <w:rPr>
          <w:color w:val="000000"/>
          <w:sz w:val="20"/>
          <w:szCs w:val="20"/>
        </w:rPr>
      </w:pPr>
      <w:r w:rsidDel="00000000" w:rsidR="00000000" w:rsidRPr="00000000">
        <w:rPr>
          <w:rtl w:val="0"/>
        </w:rPr>
      </w:r>
    </w:p>
    <w:tbl>
      <w:tblPr>
        <w:tblStyle w:val="Table14"/>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04">
            <w:pPr>
              <w:spacing w:line="360" w:lineRule="auto"/>
              <w:rPr>
                <w:color w:val="000000"/>
                <w:sz w:val="20"/>
                <w:szCs w:val="20"/>
              </w:rPr>
            </w:pPr>
            <w:sdt>
              <w:sdtPr>
                <w:tag w:val="goog_rdk_24"/>
              </w:sdtPr>
              <w:sdtContent>
                <w:commentRangeStart w:id="24"/>
              </w:sdtContent>
            </w:sdt>
            <w:r w:rsidDel="00000000" w:rsidR="00000000" w:rsidRPr="00000000">
              <w:rPr/>
              <w:drawing>
                <wp:inline distB="0" distT="0" distL="0" distR="0">
                  <wp:extent cx="2960395" cy="1664556"/>
                  <wp:effectExtent b="0" l="0" r="0" t="0"/>
                  <wp:docPr id="112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960395" cy="1664556"/>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05">
            <w:pPr>
              <w:spacing w:line="360" w:lineRule="auto"/>
              <w:rPr>
                <w:b w:val="0"/>
                <w:color w:val="000000"/>
                <w:sz w:val="20"/>
                <w:szCs w:val="20"/>
              </w:rPr>
            </w:pPr>
            <w:r w:rsidDel="00000000" w:rsidR="00000000" w:rsidRPr="00000000">
              <w:rPr>
                <w:b w:val="0"/>
                <w:sz w:val="20"/>
                <w:szCs w:val="20"/>
                <w:rtl w:val="0"/>
              </w:rPr>
              <w:t xml:space="preserve">Estructura de las bases de datos mediante tablas</w:t>
            </w:r>
            <w:r w:rsidDel="00000000" w:rsidR="00000000" w:rsidRPr="00000000">
              <w:rPr>
                <w:rtl w:val="0"/>
              </w:rPr>
            </w:r>
          </w:p>
        </w:tc>
        <w:tc>
          <w:tcPr>
            <w:vAlign w:val="center"/>
          </w:tcPr>
          <w:p w:rsidR="00000000" w:rsidDel="00000000" w:rsidP="00000000" w:rsidRDefault="00000000" w:rsidRPr="00000000" w14:paraId="00000106">
            <w:pPr>
              <w:rPr>
                <w:b w:val="0"/>
                <w:color w:val="000000"/>
                <w:sz w:val="20"/>
                <w:szCs w:val="20"/>
              </w:rPr>
            </w:pPr>
            <w:r w:rsidDel="00000000" w:rsidR="00000000" w:rsidRPr="00000000">
              <w:rPr>
                <w:b w:val="0"/>
                <w:color w:val="000000"/>
                <w:sz w:val="20"/>
                <w:szCs w:val="20"/>
                <w:rtl w:val="0"/>
              </w:rPr>
              <w:t xml:space="preserve">En términos prácticos, una base de datos tiene una composición sencilla, los datos son agrupados mediante tablas, y cada una está integrada por columnas y </w:t>
            </w:r>
            <w:sdt>
              <w:sdtPr>
                <w:tag w:val="goog_rdk_25"/>
              </w:sdtPr>
              <w:sdtContent>
                <w:commentRangeStart w:id="25"/>
              </w:sdtContent>
            </w:sdt>
            <w:r w:rsidDel="00000000" w:rsidR="00000000" w:rsidRPr="00000000">
              <w:rPr>
                <w:b w:val="0"/>
                <w:color w:val="000000"/>
                <w:sz w:val="20"/>
                <w:szCs w:val="20"/>
                <w:rtl w:val="0"/>
              </w:rPr>
              <w:t xml:space="preserve">filas</w:t>
            </w:r>
            <w:commentRangeEnd w:id="25"/>
            <w:r w:rsidDel="00000000" w:rsidR="00000000" w:rsidRPr="00000000">
              <w:commentReference w:id="25"/>
            </w:r>
            <w:r w:rsidDel="00000000" w:rsidR="00000000" w:rsidRPr="00000000">
              <w:rPr>
                <w:b w:val="0"/>
                <w:color w:val="000000"/>
                <w:sz w:val="20"/>
                <w:szCs w:val="20"/>
                <w:rtl w:val="0"/>
              </w:rPr>
              <w:t xml:space="preserve">.</w:t>
            </w:r>
          </w:p>
        </w:tc>
      </w:tr>
    </w:tbl>
    <w:p w:rsidR="00000000" w:rsidDel="00000000" w:rsidP="00000000" w:rsidRDefault="00000000" w:rsidRPr="00000000" w14:paraId="00000107">
      <w:pPr>
        <w:spacing w:line="360" w:lineRule="auto"/>
        <w:rPr>
          <w:color w:val="000000"/>
          <w:sz w:val="20"/>
          <w:szCs w:val="20"/>
        </w:rPr>
      </w:pPr>
      <w:r w:rsidDel="00000000" w:rsidR="00000000" w:rsidRPr="00000000">
        <w:rPr>
          <w:rtl w:val="0"/>
        </w:rPr>
      </w:r>
    </w:p>
    <w:p w:rsidR="00000000" w:rsidDel="00000000" w:rsidP="00000000" w:rsidRDefault="00000000" w:rsidRPr="00000000" w14:paraId="00000108">
      <w:pPr>
        <w:rPr>
          <w:color w:val="000000"/>
          <w:sz w:val="20"/>
          <w:szCs w:val="20"/>
        </w:rPr>
      </w:pPr>
      <w:r w:rsidDel="00000000" w:rsidR="00000000" w:rsidRPr="00000000">
        <w:rPr>
          <w:rtl w:val="0"/>
        </w:rPr>
      </w:r>
    </w:p>
    <w:p w:rsidR="00000000" w:rsidDel="00000000" w:rsidP="00000000" w:rsidRDefault="00000000" w:rsidRPr="00000000" w14:paraId="00000109">
      <w:pPr>
        <w:spacing w:line="360" w:lineRule="auto"/>
        <w:jc w:val="both"/>
        <w:rPr>
          <w:color w:val="000000"/>
          <w:sz w:val="20"/>
          <w:szCs w:val="20"/>
        </w:rPr>
      </w:pPr>
      <w:r w:rsidDel="00000000" w:rsidR="00000000" w:rsidRPr="00000000">
        <w:rPr>
          <w:color w:val="000000"/>
          <w:sz w:val="20"/>
          <w:szCs w:val="20"/>
          <w:rtl w:val="0"/>
        </w:rPr>
        <w:t xml:space="preserve">En el contexto de la investigación de mercados las bases de datos son de alta relevancia, ello se explica por qué cuando los instrumentos son ingresados/digitados en hojas de cálculo o están disponibles para pasar a procesamiento se indica que están disponibles en una </w:t>
      </w:r>
      <w:r w:rsidDel="00000000" w:rsidR="00000000" w:rsidRPr="00000000">
        <w:rPr>
          <w:b w:val="1"/>
          <w:color w:val="000000"/>
          <w:sz w:val="20"/>
          <w:szCs w:val="20"/>
          <w:rtl w:val="0"/>
        </w:rPr>
        <w:t xml:space="preserve">base de datos. </w:t>
      </w:r>
      <w:r w:rsidDel="00000000" w:rsidR="00000000" w:rsidRPr="00000000">
        <w:rPr>
          <w:color w:val="000000"/>
          <w:sz w:val="20"/>
          <w:szCs w:val="20"/>
          <w:rtl w:val="0"/>
        </w:rPr>
        <w:t xml:space="preserve">Dicho en términos más prácticos, cuando se tienen consolidadas las encuestas en un mismo sistema informático se dirá, entonces, que ya se cuenta con la base de datos de la investigación de mercados. </w:t>
      </w:r>
    </w:p>
    <w:p w:rsidR="00000000" w:rsidDel="00000000" w:rsidP="00000000" w:rsidRDefault="00000000" w:rsidRPr="00000000" w14:paraId="0000010A">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0B">
      <w:pPr>
        <w:spacing w:line="360" w:lineRule="auto"/>
        <w:jc w:val="both"/>
        <w:rPr>
          <w:color w:val="000000"/>
          <w:sz w:val="20"/>
          <w:szCs w:val="20"/>
        </w:rPr>
      </w:pPr>
      <w:r w:rsidDel="00000000" w:rsidR="00000000" w:rsidRPr="00000000">
        <w:rPr>
          <w:color w:val="000000"/>
          <w:sz w:val="20"/>
          <w:szCs w:val="20"/>
          <w:rtl w:val="0"/>
        </w:rPr>
        <w:t xml:space="preserve">A nivel de informática existen varios tipos de bases de datos, lo anterior, dado que las DB varían según el fin con el cual se almacenará la información y el posterior uso que se le dará a dicha información. Acá, se hará mención a dos de estas clasificaciones: según la variabilidad y según el contenido. En el siguiente recurso esto se visualiza de una forma más clara:</w:t>
      </w:r>
    </w:p>
    <w:p w:rsidR="00000000" w:rsidDel="00000000" w:rsidP="00000000" w:rsidRDefault="00000000" w:rsidRPr="00000000" w14:paraId="0000010C">
      <w:pPr>
        <w:spacing w:line="360" w:lineRule="auto"/>
        <w:rPr>
          <w:color w:val="000000"/>
          <w:sz w:val="20"/>
          <w:szCs w:val="20"/>
        </w:rPr>
      </w:pPr>
      <w:r w:rsidDel="00000000" w:rsidR="00000000" w:rsidRPr="00000000">
        <w:rPr>
          <w:rtl w:val="0"/>
        </w:rPr>
      </w:r>
    </w:p>
    <w:p w:rsidR="00000000" w:rsidDel="00000000" w:rsidP="00000000" w:rsidRDefault="00000000" w:rsidRPr="00000000" w14:paraId="0000010D">
      <w:pPr>
        <w:ind w:firstLine="720"/>
        <w:rPr>
          <w:color w:val="000000"/>
          <w:sz w:val="20"/>
          <w:szCs w:val="20"/>
        </w:rPr>
      </w:pPr>
      <w:sdt>
        <w:sdtPr>
          <w:tag w:val="goog_rdk_26"/>
        </w:sdtPr>
        <w:sdtContent>
          <w:commentRangeStart w:id="2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9" name=""/>
                <a:graphic>
                  <a:graphicData uri="http://schemas.microsoft.com/office/word/2010/wordprocessingShape">
                    <wps:wsp>
                      <wps:cNvSpPr/>
                      <wps:cNvPr id="18" name="Shape 18"/>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CF02_3_Interactivo _Tipos de bases de datos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19"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10E">
      <w:pPr>
        <w:ind w:firstLine="720"/>
        <w:rPr>
          <w:color w:val="000000"/>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0F">
      <w:pPr>
        <w:ind w:firstLine="720"/>
        <w:rPr>
          <w:color w:val="000000"/>
          <w:sz w:val="20"/>
          <w:szCs w:val="20"/>
        </w:rPr>
      </w:pPr>
      <w:r w:rsidDel="00000000" w:rsidR="00000000" w:rsidRPr="00000000">
        <w:rPr>
          <w:rtl w:val="0"/>
        </w:rPr>
      </w:r>
    </w:p>
    <w:p w:rsidR="00000000" w:rsidDel="00000000" w:rsidP="00000000" w:rsidRDefault="00000000" w:rsidRPr="00000000" w14:paraId="00000110">
      <w:pPr>
        <w:ind w:firstLine="720"/>
        <w:rPr>
          <w:color w:val="000000"/>
          <w:sz w:val="20"/>
          <w:szCs w:val="20"/>
        </w:rPr>
      </w:pPr>
      <w:r w:rsidDel="00000000" w:rsidR="00000000" w:rsidRPr="00000000">
        <w:rPr>
          <w:rtl w:val="0"/>
        </w:rPr>
      </w:r>
    </w:p>
    <w:p w:rsidR="00000000" w:rsidDel="00000000" w:rsidP="00000000" w:rsidRDefault="00000000" w:rsidRPr="00000000" w14:paraId="00000111">
      <w:pPr>
        <w:ind w:firstLine="720"/>
        <w:rPr>
          <w:color w:val="000000"/>
          <w:sz w:val="20"/>
          <w:szCs w:val="20"/>
        </w:rPr>
      </w:pPr>
      <w:r w:rsidDel="00000000" w:rsidR="00000000" w:rsidRPr="00000000">
        <w:rPr>
          <w:rtl w:val="0"/>
        </w:rPr>
      </w:r>
    </w:p>
    <w:p w:rsidR="00000000" w:rsidDel="00000000" w:rsidP="00000000" w:rsidRDefault="00000000" w:rsidRPr="00000000" w14:paraId="00000112">
      <w:pPr>
        <w:ind w:firstLine="720"/>
        <w:rPr>
          <w:color w:val="000000"/>
          <w:sz w:val="20"/>
          <w:szCs w:val="20"/>
        </w:rPr>
      </w:pPr>
      <w:r w:rsidDel="00000000" w:rsidR="00000000" w:rsidRPr="00000000">
        <w:rPr>
          <w:rtl w:val="0"/>
        </w:rPr>
      </w:r>
    </w:p>
    <w:p w:rsidR="00000000" w:rsidDel="00000000" w:rsidP="00000000" w:rsidRDefault="00000000" w:rsidRPr="00000000" w14:paraId="00000113">
      <w:pPr>
        <w:ind w:firstLine="720"/>
        <w:rPr>
          <w:color w:val="000000"/>
          <w:sz w:val="20"/>
          <w:szCs w:val="20"/>
        </w:rPr>
      </w:pPr>
      <w:r w:rsidDel="00000000" w:rsidR="00000000" w:rsidRPr="00000000">
        <w:rPr>
          <w:rtl w:val="0"/>
        </w:rPr>
      </w:r>
    </w:p>
    <w:tbl>
      <w:tblPr>
        <w:tblStyle w:val="Table15"/>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shd w:fill="7030a0" w:val="clear"/>
          </w:tcPr>
          <w:p w:rsidR="00000000" w:rsidDel="00000000" w:rsidP="00000000" w:rsidRDefault="00000000" w:rsidRPr="00000000" w14:paraId="00000114">
            <w:pPr>
              <w:tabs>
                <w:tab w:val="left" w:pos="6379"/>
              </w:tabs>
              <w:rPr>
                <w:b w:val="0"/>
                <w:color w:val="000000"/>
                <w:sz w:val="20"/>
                <w:szCs w:val="20"/>
                <w:highlight w:val="cyan"/>
              </w:rPr>
            </w:pPr>
            <w:r w:rsidDel="00000000" w:rsidR="00000000" w:rsidRPr="00000000">
              <w:rPr>
                <w:b w:val="0"/>
                <w:color w:val="ffffff"/>
                <w:sz w:val="20"/>
                <w:szCs w:val="20"/>
                <w:rtl w:val="0"/>
              </w:rPr>
              <w:t xml:space="preserve">En términos de investigación de mercados la base de datos que se va construyendo en la medida que se va recopilando la información es una base de datos dinámica; sin embargo, cuando el estudio ha terminado y ya se tiene disponible en la base de datos el 100 % de las encuestas que debían realizarse, la base de datos será estática y bajo esta tipología se conservará, dado que la información quedará tal cual como se ha ingresado y no será susceptible de ninguna </w:t>
            </w:r>
            <w:sdt>
              <w:sdtPr>
                <w:tag w:val="goog_rdk_27"/>
              </w:sdtPr>
              <w:sdtContent>
                <w:commentRangeStart w:id="27"/>
              </w:sdtContent>
            </w:sdt>
            <w:r w:rsidDel="00000000" w:rsidR="00000000" w:rsidRPr="00000000">
              <w:rPr>
                <w:b w:val="0"/>
                <w:color w:val="ffffff"/>
                <w:sz w:val="20"/>
                <w:szCs w:val="20"/>
                <w:rtl w:val="0"/>
              </w:rPr>
              <w:t xml:space="preserve">modificación</w:t>
            </w:r>
            <w:commentRangeEnd w:id="27"/>
            <w:r w:rsidDel="00000000" w:rsidR="00000000" w:rsidRPr="00000000">
              <w:commentReference w:id="27"/>
            </w:r>
            <w:r w:rsidDel="00000000" w:rsidR="00000000" w:rsidRPr="00000000">
              <w:rPr>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15">
      <w:pPr>
        <w:tabs>
          <w:tab w:val="left" w:pos="6379"/>
        </w:tabs>
        <w:rPr>
          <w:color w:val="000000"/>
          <w:sz w:val="20"/>
          <w:szCs w:val="20"/>
          <w:highlight w:val="cyan"/>
        </w:rPr>
      </w:pPr>
      <w:r w:rsidDel="00000000" w:rsidR="00000000" w:rsidRPr="00000000">
        <w:rPr>
          <w:rtl w:val="0"/>
        </w:rPr>
      </w:r>
    </w:p>
    <w:p w:rsidR="00000000" w:rsidDel="00000000" w:rsidP="00000000" w:rsidRDefault="00000000" w:rsidRPr="00000000" w14:paraId="00000116">
      <w:pPr>
        <w:tabs>
          <w:tab w:val="left" w:pos="6379"/>
        </w:tabs>
        <w:rPr>
          <w:color w:val="000000"/>
          <w:sz w:val="20"/>
          <w:szCs w:val="20"/>
          <w:highlight w:val="cyan"/>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sz w:val="20"/>
          <w:szCs w:val="20"/>
          <w:rtl w:val="0"/>
        </w:rPr>
        <w:t xml:space="preserve">Continuando con el manejo de esta información, </w:t>
      </w:r>
      <w:r w:rsidDel="00000000" w:rsidR="00000000" w:rsidRPr="00000000">
        <w:rPr>
          <w:color w:val="000000"/>
          <w:sz w:val="20"/>
          <w:szCs w:val="20"/>
          <w:rtl w:val="0"/>
        </w:rPr>
        <w:t xml:space="preserve">en términos operativos de la base de datos, se entiende registro de información como el proceso mediante el cual una persona o un </w:t>
      </w:r>
      <w:r w:rsidDel="00000000" w:rsidR="00000000" w:rsidRPr="00000000">
        <w:rPr>
          <w:i w:val="1"/>
          <w:color w:val="000000"/>
          <w:sz w:val="20"/>
          <w:szCs w:val="20"/>
          <w:rtl w:val="0"/>
        </w:rPr>
        <w:t xml:space="preserve">bot</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robot </w:t>
      </w:r>
      <w:r w:rsidDel="00000000" w:rsidR="00000000" w:rsidRPr="00000000">
        <w:rPr>
          <w:color w:val="000000"/>
          <w:sz w:val="20"/>
          <w:szCs w:val="20"/>
          <w:rtl w:val="0"/>
        </w:rPr>
        <w:t xml:space="preserve">que hace tareas operativas) </w:t>
      </w:r>
      <w:r w:rsidDel="00000000" w:rsidR="00000000" w:rsidRPr="00000000">
        <w:rPr>
          <w:b w:val="1"/>
          <w:color w:val="000000"/>
          <w:sz w:val="20"/>
          <w:szCs w:val="20"/>
          <w:rtl w:val="0"/>
        </w:rPr>
        <w:t xml:space="preserve">ingresa información</w:t>
      </w:r>
      <w:r w:rsidDel="00000000" w:rsidR="00000000" w:rsidRPr="00000000">
        <w:rPr>
          <w:color w:val="000000"/>
          <w:sz w:val="20"/>
          <w:szCs w:val="20"/>
          <w:rtl w:val="0"/>
        </w:rPr>
        <w:t xml:space="preserve"> en un sistema, lo cual va originando algo que se conoce como “alimentar” la base de datos y es realizado a través de un usuario, que es aquella persona que tiene la potestad de ingresar a una BD.</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color w:val="000000"/>
          <w:sz w:val="20"/>
          <w:szCs w:val="20"/>
          <w:rtl w:val="0"/>
        </w:rPr>
        <w:t xml:space="preserve">Para el registro de información en la base de datos se deben tener presente los </w:t>
      </w:r>
      <w:r w:rsidDel="00000000" w:rsidR="00000000" w:rsidRPr="00000000">
        <w:rPr>
          <w:b w:val="1"/>
          <w:color w:val="000000"/>
          <w:sz w:val="20"/>
          <w:szCs w:val="20"/>
          <w:rtl w:val="0"/>
        </w:rPr>
        <w:t xml:space="preserve">roles</w:t>
      </w:r>
      <w:r w:rsidDel="00000000" w:rsidR="00000000" w:rsidRPr="00000000">
        <w:rPr>
          <w:color w:val="000000"/>
          <w:sz w:val="20"/>
          <w:szCs w:val="20"/>
          <w:rtl w:val="0"/>
        </w:rPr>
        <w:t xml:space="preserve">, entendidos  como el tipo de accesos que se permiten a cada usuario. En este sentido, asociado al tratamiento de las bases de datos, a nivel estándar se tienen los siguientes: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360" w:lineRule="auto"/>
        <w:jc w:val="both"/>
        <w:rPr>
          <w:color w:val="000000"/>
          <w:sz w:val="20"/>
          <w:szCs w:val="20"/>
        </w:rPr>
      </w:pPr>
      <w:sdt>
        <w:sdtPr>
          <w:tag w:val="goog_rdk_28"/>
        </w:sdtPr>
        <w:sdtContent>
          <w:commentRangeStart w:id="2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21" name=""/>
                <a:graphic>
                  <a:graphicData uri="http://schemas.microsoft.com/office/word/2010/wordprocessingShape">
                    <wps:wsp>
                      <wps:cNvSpPr/>
                      <wps:cNvPr id="20" name="Shape 20"/>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CF02_3_Tarjetas_roles asociados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21"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60" w:lineRule="auto"/>
        <w:jc w:val="both"/>
        <w:rPr>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color w:val="000000"/>
          <w:sz w:val="20"/>
          <w:szCs w:val="20"/>
          <w:rtl w:val="0"/>
        </w:rPr>
        <w:t xml:space="preserve">De acuerdo con los roles en cada empresa realizan la asignación de perfiles, entendiendo este último concepto como indicar para cada rol cuáles son las transacciones/actividades específicas que puede realizar el usuario en las base de datos. </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tbl>
      <w:tblPr>
        <w:tblStyle w:val="Table16"/>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3823"/>
        <w:gridCol w:w="6139"/>
        <w:tblGridChange w:id="0">
          <w:tblGrid>
            <w:gridCol w:w="3823"/>
            <w:gridCol w:w="6139"/>
          </w:tblGrid>
        </w:tblGridChange>
      </w:tblGrid>
      <w:tr>
        <w:trPr>
          <w:cantSplit w:val="0"/>
          <w:tblHeader w:val="0"/>
        </w:trPr>
        <w:tc>
          <w:tcPr/>
          <w:p w:rsidR="00000000" w:rsidDel="00000000" w:rsidP="00000000" w:rsidRDefault="00000000" w:rsidRPr="00000000" w14:paraId="00000124">
            <w:pPr>
              <w:rPr/>
            </w:pPr>
            <w:sdt>
              <w:sdtPr>
                <w:tag w:val="goog_rdk_29"/>
              </w:sdtPr>
              <w:sdtContent>
                <w:commentRangeStart w:id="29"/>
              </w:sdtContent>
            </w:sdt>
            <w:r w:rsidDel="00000000" w:rsidR="00000000" w:rsidRPr="00000000">
              <w:rPr/>
              <w:drawing>
                <wp:inline distB="0" distT="0" distL="0" distR="0">
                  <wp:extent cx="2293510" cy="1529467"/>
                  <wp:effectExtent b="0" l="0" r="0" t="0"/>
                  <wp:docPr descr="A young woman's hands typing on a laptop in the office" id="1128" name="image4.jpg"/>
                  <a:graphic>
                    <a:graphicData uri="http://schemas.openxmlformats.org/drawingml/2006/picture">
                      <pic:pic>
                        <pic:nvPicPr>
                          <pic:cNvPr descr="A young woman's hands typing on a laptop in the office" id="0" name="image4.jpg"/>
                          <pic:cNvPicPr preferRelativeResize="0"/>
                        </pic:nvPicPr>
                        <pic:blipFill>
                          <a:blip r:embed="rId28"/>
                          <a:srcRect b="0" l="0" r="0" t="0"/>
                          <a:stretch>
                            <a:fillRect/>
                          </a:stretch>
                        </pic:blipFill>
                        <pic:spPr>
                          <a:xfrm>
                            <a:off x="0" y="0"/>
                            <a:ext cx="2293510" cy="1529467"/>
                          </a:xfrm>
                          <a:prstGeom prst="rect"/>
                          <a:ln/>
                        </pic:spPr>
                      </pic:pic>
                    </a:graphicData>
                  </a:graphic>
                </wp:inline>
              </w:drawing>
            </w:r>
            <w:commentRangeEnd w:id="29"/>
            <w:r w:rsidDel="00000000" w:rsidR="00000000" w:rsidRPr="00000000">
              <w:commentReference w:id="29"/>
            </w:r>
            <w:r w:rsidDel="00000000" w:rsidR="00000000" w:rsidRPr="00000000">
              <w:rPr>
                <w:rtl w:val="0"/>
              </w:rPr>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c6d9f1" w:val="clear"/>
              <w:jc w:val="both"/>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c6d9f1" w:val="clear"/>
              <w:jc w:val="both"/>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c6d9f1" w:val="clear"/>
              <w:jc w:val="both"/>
              <w:rPr>
                <w:b w:val="0"/>
                <w:color w:val="000000"/>
                <w:sz w:val="20"/>
                <w:szCs w:val="20"/>
              </w:rPr>
            </w:pPr>
            <w:r w:rsidDel="00000000" w:rsidR="00000000" w:rsidRPr="00000000">
              <w:rPr>
                <w:b w:val="0"/>
                <w:color w:val="000000"/>
                <w:sz w:val="20"/>
                <w:szCs w:val="20"/>
                <w:rtl w:val="0"/>
              </w:rPr>
              <w:t xml:space="preserve">A modo de ejemplo y para mayor comprensión se presenta esta situación: una empresa realiza un estudio presencial con encuestas impresas, por lo que con fines de procesamiento se requiere que un digitador ingrese en un programa ofimático todas las encuestas recopiladas, en este sentido, a dicho digitador se le asigna un rol de editor, con el objetivo de que pueda acceder a la base de datos e ir ingresando las encuestas efectivas cada </w:t>
            </w:r>
            <w:sdt>
              <w:sdtPr>
                <w:tag w:val="goog_rdk_30"/>
              </w:sdtPr>
              <w:sdtContent>
                <w:commentRangeStart w:id="30"/>
              </w:sdtContent>
            </w:sdt>
            <w:r w:rsidDel="00000000" w:rsidR="00000000" w:rsidRPr="00000000">
              <w:rPr>
                <w:b w:val="0"/>
                <w:color w:val="000000"/>
                <w:sz w:val="20"/>
                <w:szCs w:val="20"/>
                <w:rtl w:val="0"/>
              </w:rPr>
              <w:t xml:space="preserve">día</w:t>
            </w:r>
            <w:commentRangeEnd w:id="30"/>
            <w:r w:rsidDel="00000000" w:rsidR="00000000" w:rsidRPr="00000000">
              <w:commentReference w:id="30"/>
            </w:r>
            <w:r w:rsidDel="00000000" w:rsidR="00000000" w:rsidRPr="00000000">
              <w:rPr>
                <w:b w:val="0"/>
                <w:color w:val="000000"/>
                <w:sz w:val="20"/>
                <w:szCs w:val="20"/>
                <w:rtl w:val="0"/>
              </w:rPr>
              <w:t xml:space="preserve">.</w:t>
            </w:r>
          </w:p>
        </w:tc>
      </w:tr>
    </w:tbl>
    <w:p w:rsidR="00000000" w:rsidDel="00000000" w:rsidP="00000000" w:rsidRDefault="00000000" w:rsidRPr="00000000" w14:paraId="00000128">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color w:val="000000"/>
          <w:sz w:val="20"/>
          <w:szCs w:val="20"/>
          <w:rtl w:val="0"/>
        </w:rPr>
        <w:t xml:space="preserve">Una vez todas las encuestas están disponibles como mínimo en una base de datos se continúa con el procesamiento, que representa un conjunto de operaciones informáticas a través de las cuales los datos se convertirán en información de valor, lo cual representa en últimas el fin de la investigación de mercados. Las etapas que contiene el procesamiento de la información son:</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C">
      <w:pPr>
        <w:rPr>
          <w:i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4" name=""/>
                <a:graphic>
                  <a:graphicData uri="http://schemas.microsoft.com/office/word/2010/wordprocessingShape">
                    <wps:wsp>
                      <wps:cNvSpPr/>
                      <wps:cNvPr id="3" name="Shape 3"/>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CF02_3_Gráfico _etapas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4" name="image10.png"/>
                <a:graphic>
                  <a:graphicData uri="http://schemas.openxmlformats.org/drawingml/2006/picture">
                    <pic:pic>
                      <pic:nvPicPr>
                        <pic:cNvPr id="0" name="image10.png"/>
                        <pic:cNvPicPr preferRelativeResize="0"/>
                      </pic:nvPicPr>
                      <pic:blipFill>
                        <a:blip r:embed="rId29"/>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12D">
      <w:pPr>
        <w:rPr>
          <w:i w:val="1"/>
          <w:color w:val="000000"/>
          <w:sz w:val="20"/>
          <w:szCs w:val="20"/>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12E">
      <w:pPr>
        <w:rPr>
          <w:i w:val="1"/>
          <w:color w:val="000000"/>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2F">
      <w:pPr>
        <w:rPr>
          <w:i w:val="1"/>
          <w:color w:val="000000"/>
          <w:sz w:val="20"/>
          <w:szCs w:val="20"/>
        </w:rPr>
      </w:pPr>
      <w:r w:rsidDel="00000000" w:rsidR="00000000" w:rsidRPr="00000000">
        <w:rPr>
          <w:rtl w:val="0"/>
        </w:rPr>
      </w:r>
    </w:p>
    <w:p w:rsidR="00000000" w:rsidDel="00000000" w:rsidP="00000000" w:rsidRDefault="00000000" w:rsidRPr="00000000" w14:paraId="00000130">
      <w:pPr>
        <w:rPr>
          <w:i w:val="1"/>
          <w:color w:val="000000"/>
          <w:sz w:val="20"/>
          <w:szCs w:val="20"/>
        </w:rPr>
      </w:pPr>
      <w:r w:rsidDel="00000000" w:rsidR="00000000" w:rsidRPr="00000000">
        <w:rPr>
          <w:rtl w:val="0"/>
        </w:rPr>
      </w:r>
    </w:p>
    <w:p w:rsidR="00000000" w:rsidDel="00000000" w:rsidP="00000000" w:rsidRDefault="00000000" w:rsidRPr="00000000" w14:paraId="00000131">
      <w:pPr>
        <w:rPr>
          <w:i w:val="1"/>
          <w:color w:val="000000"/>
          <w:sz w:val="20"/>
          <w:szCs w:val="20"/>
        </w:rPr>
      </w:pPr>
      <w:r w:rsidDel="00000000" w:rsidR="00000000" w:rsidRPr="00000000">
        <w:rPr>
          <w:rtl w:val="0"/>
        </w:rPr>
      </w:r>
    </w:p>
    <w:p w:rsidR="00000000" w:rsidDel="00000000" w:rsidP="00000000" w:rsidRDefault="00000000" w:rsidRPr="00000000" w14:paraId="00000132">
      <w:pPr>
        <w:rPr>
          <w:i w:val="1"/>
          <w:color w:val="000000"/>
          <w:sz w:val="20"/>
          <w:szCs w:val="20"/>
        </w:rPr>
      </w:pPr>
      <w:r w:rsidDel="00000000" w:rsidR="00000000" w:rsidRPr="00000000">
        <w:rPr>
          <w:rtl w:val="0"/>
        </w:rPr>
      </w:r>
    </w:p>
    <w:p w:rsidR="00000000" w:rsidDel="00000000" w:rsidP="00000000" w:rsidRDefault="00000000" w:rsidRPr="00000000" w14:paraId="00000133">
      <w:pPr>
        <w:rPr>
          <w:i w:val="1"/>
          <w:color w:val="000000"/>
          <w:sz w:val="20"/>
          <w:szCs w:val="20"/>
        </w:rPr>
      </w:pPr>
      <w:r w:rsidDel="00000000" w:rsidR="00000000" w:rsidRPr="00000000">
        <w:rPr>
          <w:rtl w:val="0"/>
        </w:rPr>
      </w:r>
    </w:p>
    <w:p w:rsidR="00000000" w:rsidDel="00000000" w:rsidP="00000000" w:rsidRDefault="00000000" w:rsidRPr="00000000" w14:paraId="00000134">
      <w:pPr>
        <w:spacing w:line="360" w:lineRule="auto"/>
        <w:jc w:val="both"/>
        <w:rPr>
          <w:color w:val="000000"/>
          <w:sz w:val="20"/>
          <w:szCs w:val="20"/>
        </w:rPr>
      </w:pPr>
      <w:r w:rsidDel="00000000" w:rsidR="00000000" w:rsidRPr="00000000">
        <w:rPr>
          <w:color w:val="000000"/>
          <w:sz w:val="20"/>
          <w:szCs w:val="20"/>
          <w:rtl w:val="0"/>
        </w:rPr>
        <w:t xml:space="preserve">Hoy en día la información es uno de los activos más importantes en una organización. En temas de bases de datos, como ya se ha mencionado, no solo es importante garantizar el ingreso de información sino también asegurar la disponibilidad, actualización y alojamiento, incluyendo un </w:t>
      </w:r>
      <w:r w:rsidDel="00000000" w:rsidR="00000000" w:rsidRPr="00000000">
        <w:rPr>
          <w:b w:val="1"/>
          <w:i w:val="1"/>
          <w:color w:val="000000"/>
          <w:sz w:val="20"/>
          <w:szCs w:val="20"/>
          <w:rtl w:val="0"/>
        </w:rPr>
        <w:t xml:space="preserve">back- up</w:t>
      </w:r>
      <w:r w:rsidDel="00000000" w:rsidR="00000000" w:rsidRPr="00000000">
        <w:rPr>
          <w:b w:val="1"/>
          <w:color w:val="000000"/>
          <w:sz w:val="20"/>
          <w:szCs w:val="20"/>
          <w:rtl w:val="0"/>
        </w:rPr>
        <w:t xml:space="preserve"> (respaldo)</w:t>
      </w:r>
      <w:r w:rsidDel="00000000" w:rsidR="00000000" w:rsidRPr="00000000">
        <w:rPr>
          <w:color w:val="000000"/>
          <w:sz w:val="20"/>
          <w:szCs w:val="20"/>
          <w:rtl w:val="0"/>
        </w:rPr>
        <w:t xml:space="preserve"> que permita que en caso de que se tenga alguna falla técnica de tipo informático sea posible seguir contando con la información. Esto en términos de investigación de mercados es importante, porque si las encuestas se realizaron impresas y la información se ingresa en una base de datos y se pierde, generará un gran reproceso y pérdida de tiempo y dinero volverlas a ingresar; y si las encuestas fueron realizadas de forma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 y no se cuenta con un </w:t>
      </w:r>
      <w:r w:rsidDel="00000000" w:rsidR="00000000" w:rsidRPr="00000000">
        <w:rPr>
          <w:i w:val="1"/>
          <w:color w:val="000000"/>
          <w:sz w:val="20"/>
          <w:szCs w:val="20"/>
          <w:rtl w:val="0"/>
        </w:rPr>
        <w:t xml:space="preserve">back-up</w:t>
      </w:r>
      <w:r w:rsidDel="00000000" w:rsidR="00000000" w:rsidRPr="00000000">
        <w:rPr>
          <w:color w:val="000000"/>
          <w:sz w:val="20"/>
          <w:szCs w:val="20"/>
          <w:rtl w:val="0"/>
        </w:rPr>
        <w:t xml:space="preserve"> se corre el riesgo de perder toda la información recopilada en el trabajo de campo.</w:t>
      </w:r>
    </w:p>
    <w:p w:rsidR="00000000" w:rsidDel="00000000" w:rsidP="00000000" w:rsidRDefault="00000000" w:rsidRPr="00000000" w14:paraId="00000135">
      <w:pPr>
        <w:jc w:val="both"/>
        <w:rPr>
          <w:color w:val="000000"/>
          <w:sz w:val="20"/>
          <w:szCs w:val="20"/>
        </w:rPr>
      </w:pPr>
      <w:r w:rsidDel="00000000" w:rsidR="00000000" w:rsidRPr="00000000">
        <w:rPr>
          <w:rtl w:val="0"/>
        </w:rPr>
      </w:r>
    </w:p>
    <w:tbl>
      <w:tblPr>
        <w:tblStyle w:val="Table17"/>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shd w:fill="5f497a" w:val="clear"/>
          </w:tcPr>
          <w:p w:rsidR="00000000" w:rsidDel="00000000" w:rsidP="00000000" w:rsidRDefault="00000000" w:rsidRPr="00000000" w14:paraId="00000136">
            <w:pPr>
              <w:jc w:val="both"/>
              <w:rPr>
                <w:b w:val="0"/>
                <w:color w:val="000000"/>
                <w:sz w:val="20"/>
                <w:szCs w:val="20"/>
              </w:rPr>
            </w:pPr>
            <w:r w:rsidDel="00000000" w:rsidR="00000000" w:rsidRPr="00000000">
              <w:rPr>
                <w:b w:val="0"/>
                <w:color w:val="ffffff"/>
                <w:sz w:val="20"/>
                <w:szCs w:val="20"/>
                <w:rtl w:val="0"/>
              </w:rPr>
              <w:t xml:space="preserve">De acuerdo con lo anterior, se puede afirmar que las bases de datos en una investigación de mercados será el resultado final que se obtiene cuando se cuenta con los instrumentos de investigación totalmente diligenciados y disponibles en un solo repositorio informático, es por ello que es de suma importancia asegurar que esta base de datos cuente con los roles adecuados para acceder a ella y disponga de elementos pertinentes de seguridad de la información, con el fin de evitar su pérdida o </w:t>
            </w:r>
            <w:sdt>
              <w:sdtPr>
                <w:tag w:val="goog_rdk_32"/>
              </w:sdtPr>
              <w:sdtContent>
                <w:commentRangeStart w:id="32"/>
              </w:sdtContent>
            </w:sdt>
            <w:r w:rsidDel="00000000" w:rsidR="00000000" w:rsidRPr="00000000">
              <w:rPr>
                <w:b w:val="0"/>
                <w:color w:val="ffffff"/>
                <w:sz w:val="20"/>
                <w:szCs w:val="20"/>
                <w:rtl w:val="0"/>
              </w:rPr>
              <w:t xml:space="preserve">manipulación</w:t>
            </w:r>
            <w:commentRangeEnd w:id="32"/>
            <w:r w:rsidDel="00000000" w:rsidR="00000000" w:rsidRPr="00000000">
              <w:commentReference w:id="32"/>
            </w:r>
            <w:r w:rsidDel="00000000" w:rsidR="00000000" w:rsidRPr="00000000">
              <w:rPr>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37">
      <w:pPr>
        <w:jc w:val="both"/>
        <w:rPr>
          <w:color w:val="000000"/>
          <w:sz w:val="20"/>
          <w:szCs w:val="20"/>
        </w:rPr>
      </w:pPr>
      <w:r w:rsidDel="00000000" w:rsidR="00000000" w:rsidRPr="00000000">
        <w:rPr>
          <w:rtl w:val="0"/>
        </w:rPr>
      </w:r>
    </w:p>
    <w:p w:rsidR="00000000" w:rsidDel="00000000" w:rsidP="00000000" w:rsidRDefault="00000000" w:rsidRPr="00000000" w14:paraId="00000138">
      <w:pPr>
        <w:jc w:val="both"/>
        <w:rPr>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right="333"/>
        <w:rPr>
          <w:b w:val="1"/>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right="333"/>
        <w:rPr>
          <w:b w:val="1"/>
          <w:sz w:val="20"/>
          <w:szCs w:val="20"/>
        </w:rPr>
      </w:pPr>
      <w:r w:rsidDel="00000000" w:rsidR="00000000" w:rsidRPr="00000000">
        <w:rPr>
          <w:b w:val="1"/>
          <w:sz w:val="20"/>
          <w:szCs w:val="20"/>
          <w:rtl w:val="0"/>
        </w:rPr>
        <w:t xml:space="preserve">4. Validación y plan de acción de encuestas</w:t>
      </w:r>
    </w:p>
    <w:p w:rsidR="00000000" w:rsidDel="00000000" w:rsidP="00000000" w:rsidRDefault="00000000" w:rsidRPr="00000000" w14:paraId="0000013B">
      <w:pPr>
        <w:ind w:right="333"/>
        <w:rPr>
          <w:sz w:val="20"/>
          <w:szCs w:val="20"/>
        </w:rPr>
      </w:pPr>
      <w:r w:rsidDel="00000000" w:rsidR="00000000" w:rsidRPr="00000000">
        <w:rPr>
          <w:rtl w:val="0"/>
        </w:rPr>
      </w:r>
    </w:p>
    <w:p w:rsidR="00000000" w:rsidDel="00000000" w:rsidP="00000000" w:rsidRDefault="00000000" w:rsidRPr="00000000" w14:paraId="0000013C">
      <w:pPr>
        <w:spacing w:line="360" w:lineRule="auto"/>
        <w:ind w:right="333"/>
        <w:jc w:val="both"/>
        <w:rPr>
          <w:sz w:val="20"/>
          <w:szCs w:val="20"/>
        </w:rPr>
      </w:pPr>
      <w:r w:rsidDel="00000000" w:rsidR="00000000" w:rsidRPr="00000000">
        <w:rPr>
          <w:sz w:val="20"/>
          <w:szCs w:val="20"/>
          <w:rtl w:val="0"/>
        </w:rPr>
        <w:t xml:space="preserve">Toda investigación de mercados lleva asociado un</w:t>
      </w:r>
      <w:r w:rsidDel="00000000" w:rsidR="00000000" w:rsidRPr="00000000">
        <w:rPr>
          <w:b w:val="1"/>
          <w:sz w:val="20"/>
          <w:szCs w:val="20"/>
          <w:rtl w:val="0"/>
        </w:rPr>
        <w:t xml:space="preserve"> cronograma</w:t>
      </w:r>
      <w:r w:rsidDel="00000000" w:rsidR="00000000" w:rsidRPr="00000000">
        <w:rPr>
          <w:sz w:val="20"/>
          <w:szCs w:val="20"/>
          <w:rtl w:val="0"/>
        </w:rPr>
        <w:t xml:space="preserve">, el cual representa una herramienta de planeación mediante la cual se deja por escrito cuáles son las actividades a realizar, los responsables y los tiempos asociados a cada tarea; visualmente en un cronograma las filas son las actividades a desarrollar, y las columnas reflejan el tiempo y los responsables. </w:t>
      </w:r>
    </w:p>
    <w:p w:rsidR="00000000" w:rsidDel="00000000" w:rsidP="00000000" w:rsidRDefault="00000000" w:rsidRPr="00000000" w14:paraId="0000013D">
      <w:pPr>
        <w:spacing w:line="360" w:lineRule="auto"/>
        <w:ind w:right="333"/>
        <w:jc w:val="both"/>
        <w:rPr>
          <w:sz w:val="20"/>
          <w:szCs w:val="20"/>
        </w:rPr>
      </w:pPr>
      <w:r w:rsidDel="00000000" w:rsidR="00000000" w:rsidRPr="00000000">
        <w:rPr>
          <w:rtl w:val="0"/>
        </w:rPr>
      </w:r>
    </w:p>
    <w:tbl>
      <w:tblPr>
        <w:tblStyle w:val="Table18"/>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4041"/>
        <w:gridCol w:w="5921"/>
        <w:tblGridChange w:id="0">
          <w:tblGrid>
            <w:gridCol w:w="4041"/>
            <w:gridCol w:w="5921"/>
          </w:tblGrid>
        </w:tblGridChange>
      </w:tblGrid>
      <w:tr>
        <w:trPr>
          <w:cantSplit w:val="0"/>
          <w:tblHeader w:val="0"/>
        </w:trPr>
        <w:tc>
          <w:tcPr/>
          <w:p w:rsidR="00000000" w:rsidDel="00000000" w:rsidP="00000000" w:rsidRDefault="00000000" w:rsidRPr="00000000" w14:paraId="0000013E">
            <w:pPr>
              <w:rPr/>
            </w:pPr>
            <w:sdt>
              <w:sdtPr>
                <w:tag w:val="goog_rdk_33"/>
              </w:sdtPr>
              <w:sdtContent>
                <w:commentRangeStart w:id="33"/>
              </w:sdtContent>
            </w:sdt>
            <w:r w:rsidDel="00000000" w:rsidR="00000000" w:rsidRPr="00000000">
              <w:rPr/>
              <w:drawing>
                <wp:inline distB="0" distT="0" distL="0" distR="0">
                  <wp:extent cx="2439628" cy="1555471"/>
                  <wp:effectExtent b="0" l="0" r="0" t="0"/>
                  <wp:docPr descr="Gerente asiático de la mujer de negocios que analiza datum en cartas y que mecanografía en la computadora, haciendo notas en documentos en la mesa en la oficina, color de la vendimia, foco selectivo. concepto de negocio. Foto gratis" id="1131" name="image7.jpg"/>
                  <a:graphic>
                    <a:graphicData uri="http://schemas.openxmlformats.org/drawingml/2006/picture">
                      <pic:pic>
                        <pic:nvPicPr>
                          <pic:cNvPr descr="Gerente asiático de la mujer de negocios que analiza datum en cartas y que mecanografía en la computadora, haciendo notas en documentos en la mesa en la oficina, color de la vendimia, foco selectivo. concepto de negocio. Foto gratis" id="0" name="image7.jpg"/>
                          <pic:cNvPicPr preferRelativeResize="0"/>
                        </pic:nvPicPr>
                        <pic:blipFill>
                          <a:blip r:embed="rId30"/>
                          <a:srcRect b="0" l="0" r="0" t="0"/>
                          <a:stretch>
                            <a:fillRect/>
                          </a:stretch>
                        </pic:blipFill>
                        <pic:spPr>
                          <a:xfrm>
                            <a:off x="0" y="0"/>
                            <a:ext cx="2439628" cy="1555471"/>
                          </a:xfrm>
                          <a:prstGeom prst="rect"/>
                          <a:ln/>
                        </pic:spPr>
                      </pic:pic>
                    </a:graphicData>
                  </a:graphic>
                </wp:inline>
              </w:drawing>
            </w:r>
            <w:commentRangeEnd w:id="33"/>
            <w:r w:rsidDel="00000000" w:rsidR="00000000" w:rsidRPr="00000000">
              <w:commentReference w:id="33"/>
            </w:r>
            <w:r w:rsidDel="00000000" w:rsidR="00000000" w:rsidRPr="00000000">
              <w:rPr>
                <w:rtl w:val="0"/>
              </w:rPr>
            </w:r>
          </w:p>
        </w:tc>
        <w:tc>
          <w:tcPr>
            <w:shd w:fill="c6d9f1" w:val="clear"/>
          </w:tcPr>
          <w:p w:rsidR="00000000" w:rsidDel="00000000" w:rsidP="00000000" w:rsidRDefault="00000000" w:rsidRPr="00000000" w14:paraId="0000013F">
            <w:pPr>
              <w:ind w:right="333"/>
              <w:rPr>
                <w:b w:val="0"/>
                <w:sz w:val="20"/>
                <w:szCs w:val="20"/>
              </w:rPr>
            </w:pPr>
            <w:r w:rsidDel="00000000" w:rsidR="00000000" w:rsidRPr="00000000">
              <w:rPr>
                <w:rtl w:val="0"/>
              </w:rPr>
            </w:r>
          </w:p>
          <w:p w:rsidR="00000000" w:rsidDel="00000000" w:rsidP="00000000" w:rsidRDefault="00000000" w:rsidRPr="00000000" w14:paraId="00000140">
            <w:pPr>
              <w:ind w:right="333"/>
              <w:rPr>
                <w:b w:val="0"/>
                <w:sz w:val="20"/>
                <w:szCs w:val="20"/>
              </w:rPr>
            </w:pPr>
            <w:r w:rsidDel="00000000" w:rsidR="00000000" w:rsidRPr="00000000">
              <w:rPr>
                <w:b w:val="0"/>
                <w:sz w:val="20"/>
                <w:szCs w:val="20"/>
                <w:rtl w:val="0"/>
              </w:rPr>
              <w:t xml:space="preserve">Este es un gran insumo para el estudio, ya que a través de este, se realiza el seguimiento sobre la gestión de cada uno de los participantes en la investigación y si es el caso, se tomarán las acciones correctivas a que haya lugar, incluso en muchos estudios que son contratados a través de agencias de investigación de mercados, el cronograma constituye un anexo al </w:t>
            </w:r>
            <w:sdt>
              <w:sdtPr>
                <w:tag w:val="goog_rdk_34"/>
              </w:sdtPr>
              <w:sdtContent>
                <w:commentRangeStart w:id="34"/>
              </w:sdtContent>
            </w:sdt>
            <w:r w:rsidDel="00000000" w:rsidR="00000000" w:rsidRPr="00000000">
              <w:rPr>
                <w:b w:val="0"/>
                <w:sz w:val="20"/>
                <w:szCs w:val="20"/>
                <w:rtl w:val="0"/>
              </w:rPr>
              <w:t xml:space="preserve">contrato</w:t>
            </w:r>
            <w:commentRangeEnd w:id="34"/>
            <w:r w:rsidDel="00000000" w:rsidR="00000000" w:rsidRPr="00000000">
              <w:commentReference w:id="34"/>
            </w:r>
            <w:r w:rsidDel="00000000" w:rsidR="00000000" w:rsidRPr="00000000">
              <w:rPr>
                <w:b w:val="0"/>
                <w:sz w:val="20"/>
                <w:szCs w:val="20"/>
                <w:rtl w:val="0"/>
              </w:rPr>
              <w:t xml:space="preserve">.</w:t>
            </w:r>
          </w:p>
        </w:tc>
      </w:tr>
    </w:tbl>
    <w:p w:rsidR="00000000" w:rsidDel="00000000" w:rsidP="00000000" w:rsidRDefault="00000000" w:rsidRPr="00000000" w14:paraId="00000141">
      <w:pPr>
        <w:spacing w:line="360" w:lineRule="auto"/>
        <w:ind w:right="333"/>
        <w:rPr>
          <w:sz w:val="20"/>
          <w:szCs w:val="20"/>
        </w:rPr>
      </w:pPr>
      <w:r w:rsidDel="00000000" w:rsidR="00000000" w:rsidRPr="00000000">
        <w:rPr>
          <w:rtl w:val="0"/>
        </w:rPr>
      </w:r>
    </w:p>
    <w:p w:rsidR="00000000" w:rsidDel="00000000" w:rsidP="00000000" w:rsidRDefault="00000000" w:rsidRPr="00000000" w14:paraId="00000142">
      <w:pPr>
        <w:spacing w:line="360" w:lineRule="auto"/>
        <w:ind w:right="333"/>
        <w:rPr>
          <w:sz w:val="20"/>
          <w:szCs w:val="20"/>
        </w:rPr>
      </w:pPr>
      <w:r w:rsidDel="00000000" w:rsidR="00000000" w:rsidRPr="00000000">
        <w:rPr>
          <w:rtl w:val="0"/>
        </w:rPr>
      </w:r>
    </w:p>
    <w:p w:rsidR="00000000" w:rsidDel="00000000" w:rsidP="00000000" w:rsidRDefault="00000000" w:rsidRPr="00000000" w14:paraId="00000143">
      <w:pPr>
        <w:ind w:right="333" w:firstLine="720"/>
        <w:rPr>
          <w:sz w:val="20"/>
          <w:szCs w:val="20"/>
        </w:rPr>
      </w:pPr>
      <w:r w:rsidDel="00000000" w:rsidR="00000000" w:rsidRPr="00000000">
        <w:rPr>
          <w:rtl w:val="0"/>
        </w:rPr>
      </w:r>
    </w:p>
    <w:p w:rsidR="00000000" w:rsidDel="00000000" w:rsidP="00000000" w:rsidRDefault="00000000" w:rsidRPr="00000000" w14:paraId="00000144">
      <w:pPr>
        <w:ind w:right="333"/>
        <w:rPr>
          <w:sz w:val="20"/>
          <w:szCs w:val="20"/>
        </w:rPr>
      </w:pPr>
      <w:r w:rsidDel="00000000" w:rsidR="00000000" w:rsidRPr="00000000">
        <w:rPr>
          <w:rtl w:val="0"/>
        </w:rPr>
      </w:r>
    </w:p>
    <w:p w:rsidR="00000000" w:rsidDel="00000000" w:rsidP="00000000" w:rsidRDefault="00000000" w:rsidRPr="00000000" w14:paraId="00000145">
      <w:pPr>
        <w:spacing w:line="360" w:lineRule="auto"/>
        <w:ind w:right="333"/>
        <w:rPr>
          <w:sz w:val="20"/>
          <w:szCs w:val="20"/>
        </w:rPr>
      </w:pPr>
      <w:r w:rsidDel="00000000" w:rsidR="00000000" w:rsidRPr="00000000">
        <w:rPr>
          <w:sz w:val="20"/>
          <w:szCs w:val="20"/>
          <w:rtl w:val="0"/>
        </w:rPr>
        <w:t xml:space="preserve">De acuerdo con lo anterior, la fecha en la que el trabajo de campo debe finalizar representa una actividad de alto impacto, ya que no solo da el cierre a una fase del proyecto, sino que además marca el inicio para el procesamiento de la información, por lo que una vez se evidencia en el cronograma que ya dicha actividad debe finalizarse, el supervisor del trabajo de campo debe:</w:t>
      </w:r>
    </w:p>
    <w:p w:rsidR="00000000" w:rsidDel="00000000" w:rsidP="00000000" w:rsidRDefault="00000000" w:rsidRPr="00000000" w14:paraId="00000146">
      <w:pPr>
        <w:spacing w:line="360" w:lineRule="auto"/>
        <w:ind w:right="333"/>
        <w:rPr>
          <w:sz w:val="20"/>
          <w:szCs w:val="20"/>
        </w:rPr>
      </w:pPr>
      <w:r w:rsidDel="00000000" w:rsidR="00000000" w:rsidRPr="00000000">
        <w:rPr>
          <w:rtl w:val="0"/>
        </w:rPr>
      </w:r>
    </w:p>
    <w:p w:rsidR="00000000" w:rsidDel="00000000" w:rsidP="00000000" w:rsidRDefault="00000000" w:rsidRPr="00000000" w14:paraId="00000147">
      <w:pPr>
        <w:spacing w:line="360" w:lineRule="auto"/>
        <w:ind w:right="333"/>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5" name=""/>
                <a:graphic>
                  <a:graphicData uri="http://schemas.microsoft.com/office/word/2010/wordprocessingShape">
                    <wps:wsp>
                      <wps:cNvSpPr/>
                      <wps:cNvPr id="4" name="Shape 4"/>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CF02_4_Pestañas_trabajo supervisor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5"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148">
      <w:pPr>
        <w:spacing w:line="360" w:lineRule="auto"/>
        <w:ind w:right="333"/>
        <w:rPr>
          <w:sz w:val="20"/>
          <w:szCs w:val="20"/>
        </w:rPr>
      </w:pPr>
      <w:sdt>
        <w:sdtPr>
          <w:tag w:val="goog_rdk_35"/>
        </w:sdtPr>
        <w:sdtContent>
          <w:commentRangeStart w:id="35"/>
        </w:sdtContent>
      </w:sdt>
      <w:r w:rsidDel="00000000" w:rsidR="00000000" w:rsidRPr="00000000">
        <w:rPr>
          <w:rtl w:val="0"/>
        </w:rPr>
      </w:r>
    </w:p>
    <w:p w:rsidR="00000000" w:rsidDel="00000000" w:rsidP="00000000" w:rsidRDefault="00000000" w:rsidRPr="00000000" w14:paraId="00000149">
      <w:pPr>
        <w:spacing w:line="360" w:lineRule="auto"/>
        <w:ind w:right="333"/>
        <w:rPr>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4A">
      <w:pPr>
        <w:spacing w:line="360" w:lineRule="auto"/>
        <w:ind w:right="333"/>
        <w:rPr>
          <w:sz w:val="20"/>
          <w:szCs w:val="20"/>
        </w:rPr>
      </w:pPr>
      <w:r w:rsidDel="00000000" w:rsidR="00000000" w:rsidRPr="00000000">
        <w:rPr>
          <w:rtl w:val="0"/>
        </w:rPr>
      </w:r>
    </w:p>
    <w:p w:rsidR="00000000" w:rsidDel="00000000" w:rsidP="00000000" w:rsidRDefault="00000000" w:rsidRPr="00000000" w14:paraId="0000014B">
      <w:pPr>
        <w:spacing w:line="360" w:lineRule="auto"/>
        <w:ind w:right="333"/>
        <w:rPr>
          <w:sz w:val="20"/>
          <w:szCs w:val="20"/>
        </w:rPr>
      </w:pPr>
      <w:r w:rsidDel="00000000" w:rsidR="00000000" w:rsidRPr="00000000">
        <w:rPr>
          <w:rtl w:val="0"/>
        </w:rPr>
      </w:r>
    </w:p>
    <w:p w:rsidR="00000000" w:rsidDel="00000000" w:rsidP="00000000" w:rsidRDefault="00000000" w:rsidRPr="00000000" w14:paraId="0000014C">
      <w:pPr>
        <w:spacing w:line="360" w:lineRule="auto"/>
        <w:ind w:right="333"/>
        <w:rPr>
          <w:sz w:val="20"/>
          <w:szCs w:val="20"/>
        </w:rPr>
      </w:pPr>
      <w:r w:rsidDel="00000000" w:rsidR="00000000" w:rsidRPr="00000000">
        <w:rPr>
          <w:rtl w:val="0"/>
        </w:rPr>
      </w:r>
    </w:p>
    <w:tbl>
      <w:tblPr>
        <w:tblStyle w:val="Table19"/>
        <w:tblW w:w="996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9962"/>
        <w:tblGridChange w:id="0">
          <w:tblGrid>
            <w:gridCol w:w="9962"/>
          </w:tblGrid>
        </w:tblGridChange>
      </w:tblGrid>
      <w:tr>
        <w:trPr>
          <w:cantSplit w:val="0"/>
          <w:tblHeader w:val="0"/>
        </w:trPr>
        <w:tc>
          <w:tcPr>
            <w:shd w:fill="5f497a" w:val="clear"/>
          </w:tcPr>
          <w:p w:rsidR="00000000" w:rsidDel="00000000" w:rsidP="00000000" w:rsidRDefault="00000000" w:rsidRPr="00000000" w14:paraId="0000014D">
            <w:pPr>
              <w:tabs>
                <w:tab w:val="left" w:pos="567"/>
              </w:tabs>
              <w:ind w:right="333"/>
              <w:rPr>
                <w:b w:val="0"/>
                <w:sz w:val="20"/>
                <w:szCs w:val="20"/>
              </w:rPr>
            </w:pPr>
            <w:r w:rsidDel="00000000" w:rsidR="00000000" w:rsidRPr="00000000">
              <w:rPr>
                <w:b w:val="0"/>
                <w:color w:val="ffffff"/>
                <w:sz w:val="20"/>
                <w:szCs w:val="20"/>
                <w:rtl w:val="0"/>
              </w:rPr>
              <w:t xml:space="preserve">Por temas de calidad, las encuestas que no cumplan con cada una de las condiciones mencionadas previamente deben completarse (si es que hay lugar para ello) o eliminarse de la base de datos, dado que </w:t>
            </w:r>
            <w:r w:rsidDel="00000000" w:rsidR="00000000" w:rsidRPr="00000000">
              <w:rPr>
                <w:color w:val="ffffff"/>
                <w:sz w:val="20"/>
                <w:szCs w:val="20"/>
                <w:rtl w:val="0"/>
              </w:rPr>
              <w:t xml:space="preserve">no</w:t>
            </w:r>
            <w:r w:rsidDel="00000000" w:rsidR="00000000" w:rsidRPr="00000000">
              <w:rPr>
                <w:b w:val="0"/>
                <w:color w:val="ffffff"/>
                <w:sz w:val="20"/>
                <w:szCs w:val="20"/>
                <w:rtl w:val="0"/>
              </w:rPr>
              <w:t xml:space="preserve"> pueden ser consideradas como </w:t>
            </w:r>
            <w:sdt>
              <w:sdtPr>
                <w:tag w:val="goog_rdk_36"/>
              </w:sdtPr>
              <w:sdtContent>
                <w:commentRangeStart w:id="36"/>
              </w:sdtContent>
            </w:sdt>
            <w:r w:rsidDel="00000000" w:rsidR="00000000" w:rsidRPr="00000000">
              <w:rPr>
                <w:b w:val="0"/>
                <w:color w:val="ffffff"/>
                <w:sz w:val="20"/>
                <w:szCs w:val="20"/>
                <w:rtl w:val="0"/>
              </w:rPr>
              <w:t xml:space="preserve">efectivas</w:t>
            </w:r>
            <w:commentRangeEnd w:id="36"/>
            <w:r w:rsidDel="00000000" w:rsidR="00000000" w:rsidRPr="00000000">
              <w:commentReference w:id="36"/>
            </w:r>
            <w:r w:rsidDel="00000000" w:rsidR="00000000" w:rsidRPr="00000000">
              <w:rPr>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4E">
      <w:pPr>
        <w:spacing w:line="360" w:lineRule="auto"/>
        <w:ind w:right="333"/>
        <w:rPr>
          <w:sz w:val="20"/>
          <w:szCs w:val="20"/>
        </w:rPr>
      </w:pPr>
      <w:r w:rsidDel="00000000" w:rsidR="00000000" w:rsidRPr="00000000">
        <w:rPr>
          <w:rtl w:val="0"/>
        </w:rPr>
      </w:r>
    </w:p>
    <w:p w:rsidR="00000000" w:rsidDel="00000000" w:rsidP="00000000" w:rsidRDefault="00000000" w:rsidRPr="00000000" w14:paraId="0000014F">
      <w:pPr>
        <w:tabs>
          <w:tab w:val="left" w:pos="567"/>
        </w:tabs>
        <w:spacing w:line="360" w:lineRule="auto"/>
        <w:ind w:right="333"/>
        <w:jc w:val="both"/>
        <w:rPr>
          <w:sz w:val="20"/>
          <w:szCs w:val="20"/>
        </w:rPr>
      </w:pPr>
      <w:r w:rsidDel="00000000" w:rsidR="00000000" w:rsidRPr="00000000">
        <w:rPr>
          <w:sz w:val="20"/>
          <w:szCs w:val="20"/>
          <w:rtl w:val="0"/>
        </w:rPr>
        <w:t xml:space="preserve">La ISO 20252 en su numeral 5.6.5 hace mención a que el investigador (empresa que realiza el estudio) debe implementar procedimientos para identificar y eliminar entrevistados (encuestados) fraudulentos o distraídos, indicando que dichos procedimientos y las acciones tomadas deben ser documentadas. </w:t>
      </w:r>
    </w:p>
    <w:p w:rsidR="00000000" w:rsidDel="00000000" w:rsidP="00000000" w:rsidRDefault="00000000" w:rsidRPr="00000000" w14:paraId="00000150">
      <w:pPr>
        <w:tabs>
          <w:tab w:val="left" w:pos="567"/>
        </w:tabs>
        <w:spacing w:line="360" w:lineRule="auto"/>
        <w:ind w:right="333"/>
        <w:jc w:val="both"/>
        <w:rPr>
          <w:sz w:val="20"/>
          <w:szCs w:val="20"/>
        </w:rPr>
      </w:pPr>
      <w:r w:rsidDel="00000000" w:rsidR="00000000" w:rsidRPr="00000000">
        <w:rPr>
          <w:rtl w:val="0"/>
        </w:rPr>
      </w:r>
    </w:p>
    <w:p w:rsidR="00000000" w:rsidDel="00000000" w:rsidP="00000000" w:rsidRDefault="00000000" w:rsidRPr="00000000" w14:paraId="00000151">
      <w:pPr>
        <w:tabs>
          <w:tab w:val="left" w:pos="567"/>
        </w:tabs>
        <w:spacing w:line="360" w:lineRule="auto"/>
        <w:ind w:right="333"/>
        <w:jc w:val="both"/>
        <w:rPr>
          <w:sz w:val="20"/>
          <w:szCs w:val="20"/>
        </w:rPr>
      </w:pPr>
      <w:r w:rsidDel="00000000" w:rsidR="00000000" w:rsidRPr="00000000">
        <w:rPr>
          <w:sz w:val="20"/>
          <w:szCs w:val="20"/>
          <w:rtl w:val="0"/>
        </w:rPr>
        <w:t xml:space="preserve">También se debe tener presente que cuando la investigación ha sido contratada por un cliente a una agencia de investigación de mercados que esté certificada en dicha norma, el cliente puede solicitarle a la firma que le suministre la descripción del proceso de depuración o limpieza de datos (de la muestra o de los resultados) realizado para eliminar entrevistados fraudulentos, distraídos o no deseables por otros motivos.</w:t>
      </w:r>
    </w:p>
    <w:p w:rsidR="00000000" w:rsidDel="00000000" w:rsidP="00000000" w:rsidRDefault="00000000" w:rsidRPr="00000000" w14:paraId="00000152">
      <w:pPr>
        <w:tabs>
          <w:tab w:val="left" w:pos="567"/>
        </w:tabs>
        <w:spacing w:line="360" w:lineRule="auto"/>
        <w:ind w:right="333"/>
        <w:rPr>
          <w:sz w:val="20"/>
          <w:szCs w:val="20"/>
        </w:rPr>
      </w:pPr>
      <w:r w:rsidDel="00000000" w:rsidR="00000000" w:rsidRPr="00000000">
        <w:rPr>
          <w:rtl w:val="0"/>
        </w:rPr>
      </w:r>
    </w:p>
    <w:p w:rsidR="00000000" w:rsidDel="00000000" w:rsidP="00000000" w:rsidRDefault="00000000" w:rsidRPr="00000000" w14:paraId="00000153">
      <w:pPr>
        <w:tabs>
          <w:tab w:val="left" w:pos="567"/>
        </w:tabs>
        <w:spacing w:line="360" w:lineRule="auto"/>
        <w:ind w:right="333"/>
        <w:jc w:val="both"/>
        <w:rPr>
          <w:sz w:val="20"/>
          <w:szCs w:val="20"/>
        </w:rPr>
      </w:pPr>
      <w:r w:rsidDel="00000000" w:rsidR="00000000" w:rsidRPr="00000000">
        <w:rPr>
          <w:sz w:val="20"/>
          <w:szCs w:val="20"/>
          <w:rtl w:val="0"/>
        </w:rPr>
        <w:t xml:space="preserve">Bajo un contexto práctico las encuestas no efectivas deben separarse de la base de datos, dado que requieren un tratamiento especial porque han sido datos suministrados por el encuestado con un fin específico, por tanto, según el medio a través del cual se realizaron se deben realizar alguna(s) de las siguientes acciones:</w:t>
      </w:r>
    </w:p>
    <w:p w:rsidR="00000000" w:rsidDel="00000000" w:rsidP="00000000" w:rsidRDefault="00000000" w:rsidRPr="00000000" w14:paraId="00000154">
      <w:pPr>
        <w:tabs>
          <w:tab w:val="left" w:pos="567"/>
        </w:tabs>
        <w:spacing w:line="360" w:lineRule="auto"/>
        <w:ind w:right="333"/>
        <w:rPr>
          <w:sz w:val="20"/>
          <w:szCs w:val="20"/>
        </w:rPr>
      </w:pPr>
      <w:r w:rsidDel="00000000" w:rsidR="00000000" w:rsidRPr="00000000">
        <w:rPr>
          <w:rtl w:val="0"/>
        </w:rPr>
      </w:r>
    </w:p>
    <w:p w:rsidR="00000000" w:rsidDel="00000000" w:rsidP="00000000" w:rsidRDefault="00000000" w:rsidRPr="00000000" w14:paraId="00000155">
      <w:pPr>
        <w:tabs>
          <w:tab w:val="left" w:pos="567"/>
        </w:tabs>
        <w:spacing w:line="360" w:lineRule="auto"/>
        <w:ind w:right="333"/>
        <w:rPr>
          <w:sz w:val="20"/>
          <w:szCs w:val="20"/>
        </w:rPr>
      </w:pPr>
      <w:sdt>
        <w:sdtPr>
          <w:tag w:val="goog_rdk_37"/>
        </w:sdtPr>
        <w:sdtContent>
          <w:commentRangeStart w:id="3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6" name=""/>
                <a:graphic>
                  <a:graphicData uri="http://schemas.microsoft.com/office/word/2010/wordprocessingShape">
                    <wps:wsp>
                      <wps:cNvSpPr/>
                      <wps:cNvPr id="5" name="Shape 5"/>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CF02_4_Gráfico_acciones por encuesta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6" name="image12.png"/>
                <a:graphic>
                  <a:graphicData uri="http://schemas.openxmlformats.org/drawingml/2006/picture">
                    <pic:pic>
                      <pic:nvPicPr>
                        <pic:cNvPr id="0" name="image12.png"/>
                        <pic:cNvPicPr preferRelativeResize="0"/>
                      </pic:nvPicPr>
                      <pic:blipFill>
                        <a:blip r:embed="rId32"/>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156">
      <w:pPr>
        <w:tabs>
          <w:tab w:val="left" w:pos="567"/>
        </w:tabs>
        <w:spacing w:line="360" w:lineRule="auto"/>
        <w:ind w:right="333"/>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57">
      <w:pPr>
        <w:tabs>
          <w:tab w:val="left" w:pos="567"/>
        </w:tabs>
        <w:spacing w:line="360" w:lineRule="auto"/>
        <w:ind w:right="333"/>
        <w:rPr>
          <w:sz w:val="20"/>
          <w:szCs w:val="20"/>
        </w:rPr>
      </w:pPr>
      <w:r w:rsidDel="00000000" w:rsidR="00000000" w:rsidRPr="00000000">
        <w:rPr>
          <w:rtl w:val="0"/>
        </w:rPr>
      </w:r>
    </w:p>
    <w:p w:rsidR="00000000" w:rsidDel="00000000" w:rsidP="00000000" w:rsidRDefault="00000000" w:rsidRPr="00000000" w14:paraId="00000158">
      <w:pPr>
        <w:tabs>
          <w:tab w:val="left" w:pos="567"/>
        </w:tabs>
        <w:spacing w:line="360" w:lineRule="auto"/>
        <w:ind w:right="333"/>
        <w:rPr>
          <w:sz w:val="20"/>
          <w:szCs w:val="20"/>
        </w:rPr>
      </w:pPr>
      <w:r w:rsidDel="00000000" w:rsidR="00000000" w:rsidRPr="00000000">
        <w:rPr>
          <w:rtl w:val="0"/>
        </w:rPr>
      </w:r>
    </w:p>
    <w:p w:rsidR="00000000" w:rsidDel="00000000" w:rsidP="00000000" w:rsidRDefault="00000000" w:rsidRPr="00000000" w14:paraId="00000159">
      <w:pPr>
        <w:tabs>
          <w:tab w:val="left" w:pos="567"/>
        </w:tabs>
        <w:spacing w:line="360" w:lineRule="auto"/>
        <w:ind w:right="333"/>
        <w:rPr>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color w:val="000000"/>
          <w:sz w:val="20"/>
          <w:szCs w:val="20"/>
          <w:rtl w:val="0"/>
        </w:rPr>
        <w:br w:type="textWrapping"/>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pos="567"/>
        </w:tabs>
        <w:spacing w:line="360" w:lineRule="auto"/>
        <w:ind w:right="333"/>
        <w:jc w:val="both"/>
        <w:rPr>
          <w:color w:val="000000"/>
          <w:sz w:val="20"/>
          <w:szCs w:val="20"/>
        </w:rPr>
      </w:pPr>
      <w:r w:rsidDel="00000000" w:rsidR="00000000" w:rsidRPr="00000000">
        <w:rPr>
          <w:color w:val="000000"/>
          <w:sz w:val="20"/>
          <w:szCs w:val="20"/>
          <w:rtl w:val="0"/>
        </w:rPr>
        <w:t xml:space="preserve">Luego,  dentro de este proceso de validación se debe continuar con el cálculo de cumplimiento. A continuación se expone el paso a paso, retomando un ejemplo previo.</w:t>
      </w:r>
    </w:p>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7" name=""/>
                <a:graphic>
                  <a:graphicData uri="http://schemas.microsoft.com/office/word/2010/wordprocessingShape">
                    <wps:wsp>
                      <wps:cNvSpPr/>
                      <wps:cNvPr id="6" name="Shape 6"/>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CF02_4_Acordeon_cálculo cumplimiento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7" name="image13.png"/>
                <a:graphic>
                  <a:graphicData uri="http://schemas.openxmlformats.org/drawingml/2006/picture">
                    <pic:pic>
                      <pic:nvPicPr>
                        <pic:cNvPr id="0" name="image13.png"/>
                        <pic:cNvPicPr preferRelativeResize="0"/>
                      </pic:nvPicPr>
                      <pic:blipFill>
                        <a:blip r:embed="rId33"/>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pos="567"/>
        </w:tabs>
        <w:ind w:right="333"/>
        <w:rPr>
          <w:color w:val="000000"/>
          <w:sz w:val="20"/>
          <w:szCs w:val="20"/>
        </w:rPr>
      </w:pPr>
      <w:sdt>
        <w:sdtPr>
          <w:tag w:val="goog_rdk_38"/>
        </w:sdtPr>
        <w:sdtContent>
          <w:commentRangeStart w:id="38"/>
        </w:sdtContent>
      </w:sdt>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left" w:pos="567"/>
        </w:tabs>
        <w:ind w:right="333"/>
        <w:rPr>
          <w:color w:val="000000"/>
          <w:sz w:val="20"/>
          <w:szCs w:val="20"/>
        </w:rPr>
      </w:pP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pos="567"/>
        </w:tabs>
        <w:spacing w:line="360" w:lineRule="auto"/>
        <w:ind w:right="333"/>
        <w:jc w:val="both"/>
        <w:rPr>
          <w:color w:val="000000"/>
          <w:sz w:val="20"/>
          <w:szCs w:val="20"/>
        </w:rPr>
      </w:pPr>
      <w:r w:rsidDel="00000000" w:rsidR="00000000" w:rsidRPr="00000000">
        <w:rPr>
          <w:color w:val="000000"/>
          <w:sz w:val="20"/>
          <w:szCs w:val="20"/>
          <w:rtl w:val="0"/>
        </w:rPr>
        <w:t xml:space="preserve">En la investigación de mercados, los planes de acción se implementan en el caso de que el total de encuestas efectivas sea menor al total de encuestas esperadas/</w:t>
      </w:r>
      <w:r w:rsidDel="00000000" w:rsidR="00000000" w:rsidRPr="00000000">
        <w:rPr>
          <w:sz w:val="20"/>
          <w:szCs w:val="20"/>
          <w:rtl w:val="0"/>
        </w:rPr>
        <w:t xml:space="preserve">planteadas</w:t>
      </w:r>
      <w:r w:rsidDel="00000000" w:rsidR="00000000" w:rsidRPr="00000000">
        <w:rPr>
          <w:color w:val="000000"/>
          <w:sz w:val="20"/>
          <w:szCs w:val="20"/>
          <w:rtl w:val="0"/>
        </w:rPr>
        <w:t xml:space="preserve">, en esta situación el coordinador o jefe del estudio tiene tres alternativas posibles:</w:t>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3" name=""/>
                <a:graphic>
                  <a:graphicData uri="http://schemas.microsoft.com/office/word/2010/wordprocessingShape">
                    <wps:wsp>
                      <wps:cNvSpPr/>
                      <wps:cNvPr id="2" name="Shape 2"/>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CF02_4_Gráfico_alternativas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61405" cy="1072515"/>
                <wp:effectExtent b="0" l="0" r="0" t="0"/>
                <wp:wrapNone/>
                <wp:docPr id="1103" name="image9.png"/>
                <a:graphic>
                  <a:graphicData uri="http://schemas.openxmlformats.org/drawingml/2006/picture">
                    <pic:pic>
                      <pic:nvPicPr>
                        <pic:cNvPr id="0" name="image9.png"/>
                        <pic:cNvPicPr preferRelativeResize="0"/>
                      </pic:nvPicPr>
                      <pic:blipFill>
                        <a:blip r:embed="rId34"/>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pos="567"/>
        </w:tabs>
        <w:ind w:right="333"/>
        <w:rPr>
          <w:color w:val="000000"/>
          <w:sz w:val="20"/>
          <w:szCs w:val="20"/>
        </w:rPr>
      </w:pPr>
      <w:sdt>
        <w:sdtPr>
          <w:tag w:val="goog_rdk_39"/>
        </w:sdtPr>
        <w:sdtContent>
          <w:commentRangeStart w:id="39"/>
        </w:sdtContent>
      </w:sdt>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pos="567"/>
        </w:tabs>
        <w:ind w:right="333"/>
        <w:rPr>
          <w:color w:val="000000"/>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pos="567"/>
        </w:tabs>
        <w:ind w:right="333"/>
        <w:rPr>
          <w:color w:val="000000"/>
          <w:sz w:val="20"/>
          <w:szCs w:val="20"/>
        </w:rPr>
      </w:pPr>
      <w:r w:rsidDel="00000000" w:rsidR="00000000" w:rsidRPr="00000000">
        <w:rPr>
          <w:rtl w:val="0"/>
        </w:rPr>
      </w:r>
    </w:p>
    <w:tbl>
      <w:tblPr>
        <w:tblStyle w:val="Table20"/>
        <w:tblW w:w="10142.0" w:type="dxa"/>
        <w:jc w:val="left"/>
        <w:tblInd w:w="-115.0" w:type="dxa"/>
        <w:tblBorders>
          <w:top w:color="c2d69b" w:space="0" w:sz="4" w:val="single"/>
          <w:left w:color="d7e3bc" w:space="0" w:sz="4" w:val="single"/>
          <w:bottom w:color="c2d69b" w:space="0" w:sz="4" w:val="single"/>
          <w:right w:color="d7e3bc" w:space="0" w:sz="4" w:val="single"/>
          <w:insideH w:color="c2d69b" w:space="0" w:sz="4" w:val="single"/>
          <w:insideV w:color="c2d69b" w:space="0" w:sz="4" w:val="single"/>
        </w:tblBorders>
        <w:tblLayout w:type="fixed"/>
        <w:tblLook w:val="0400"/>
      </w:tblPr>
      <w:tblGrid>
        <w:gridCol w:w="10142"/>
        <w:tblGridChange w:id="0">
          <w:tblGrid>
            <w:gridCol w:w="10142"/>
          </w:tblGrid>
        </w:tblGridChange>
      </w:tblGrid>
      <w:tr>
        <w:trPr>
          <w:cantSplit w:val="0"/>
          <w:trHeight w:val="1517" w:hRule="atLeast"/>
          <w:tblHeader w:val="0"/>
        </w:trPr>
        <w:tc>
          <w:tcPr>
            <w:shd w:fill="5f497a" w:val="clear"/>
          </w:tcPr>
          <w:p w:rsidR="00000000" w:rsidDel="00000000" w:rsidP="00000000" w:rsidRDefault="00000000" w:rsidRPr="00000000" w14:paraId="0000016F">
            <w:pPr>
              <w:tabs>
                <w:tab w:val="left" w:pos="567"/>
              </w:tabs>
              <w:ind w:right="333"/>
              <w:rPr>
                <w:color w:val="000000"/>
                <w:sz w:val="20"/>
                <w:szCs w:val="20"/>
              </w:rPr>
            </w:pPr>
            <w:r w:rsidDel="00000000" w:rsidR="00000000" w:rsidRPr="00000000">
              <w:rPr>
                <w:color w:val="ffffff"/>
                <w:sz w:val="20"/>
                <w:szCs w:val="20"/>
                <w:rtl w:val="0"/>
              </w:rPr>
              <w:t xml:space="preserve">Seleccionando cualquiera de las alternativas previas se debe tener presente que, si se trata de una agencia de investigación de mercados que le está realizando un estudio a un cliente externo, esta acción debe ser concertada entre las partes (empresa – cliente), por lo que debe quedar un soporte del ajuste y el impacto en término de recursos (dinero, tiempo, entregables) y proceder a aplicar los pasos mencionados </w:t>
            </w:r>
            <w:sdt>
              <w:sdtPr>
                <w:tag w:val="goog_rdk_40"/>
              </w:sdtPr>
              <w:sdtContent>
                <w:commentRangeStart w:id="40"/>
              </w:sdtContent>
            </w:sdt>
            <w:r w:rsidDel="00000000" w:rsidR="00000000" w:rsidRPr="00000000">
              <w:rPr>
                <w:color w:val="ffffff"/>
                <w:sz w:val="20"/>
                <w:szCs w:val="20"/>
                <w:rtl w:val="0"/>
              </w:rPr>
              <w:t xml:space="preserve">previamente</w:t>
            </w:r>
            <w:commentRangeEnd w:id="40"/>
            <w:r w:rsidDel="00000000" w:rsidR="00000000" w:rsidRPr="00000000">
              <w:commentReference w:id="40"/>
            </w:r>
            <w:r w:rsidDel="00000000" w:rsidR="00000000" w:rsidRPr="00000000">
              <w:rPr>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70">
      <w:pPr>
        <w:ind w:right="333"/>
        <w:rPr>
          <w:sz w:val="20"/>
          <w:szCs w:val="20"/>
        </w:rPr>
      </w:pPr>
      <w:r w:rsidDel="00000000" w:rsidR="00000000" w:rsidRPr="00000000">
        <w:rPr>
          <w:rtl w:val="0"/>
        </w:rPr>
      </w:r>
    </w:p>
    <w:p w:rsidR="00000000" w:rsidDel="00000000" w:rsidP="00000000" w:rsidRDefault="00000000" w:rsidRPr="00000000" w14:paraId="00000171">
      <w:pPr>
        <w:ind w:right="333"/>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172">
      <w:pPr>
        <w:ind w:left="-76" w:right="333" w:firstLine="0"/>
        <w:rPr>
          <w:b w:val="1"/>
          <w:sz w:val="20"/>
          <w:szCs w:val="20"/>
        </w:rPr>
      </w:pPr>
      <w:r w:rsidDel="00000000" w:rsidR="00000000" w:rsidRPr="00000000">
        <w:rPr>
          <w:rtl w:val="0"/>
        </w:rPr>
      </w:r>
    </w:p>
    <w:p w:rsidR="00000000" w:rsidDel="00000000" w:rsidP="00000000" w:rsidRDefault="00000000" w:rsidRPr="00000000" w14:paraId="00000173">
      <w:pPr>
        <w:spacing w:line="360" w:lineRule="auto"/>
        <w:ind w:left="-76" w:right="333" w:firstLine="0"/>
        <w:jc w:val="both"/>
        <w:rPr>
          <w:sz w:val="20"/>
          <w:szCs w:val="20"/>
        </w:rPr>
      </w:pPr>
      <w:r w:rsidDel="00000000" w:rsidR="00000000" w:rsidRPr="00000000">
        <w:rPr>
          <w:sz w:val="20"/>
          <w:szCs w:val="20"/>
          <w:rtl w:val="0"/>
        </w:rPr>
        <w:t xml:space="preserve">El correcto cumplimiento de la cuota de encuestas es fundamental para toda la investigación de mercados en el que los conceptos estadísticos son fundamentales para la consolidación de la información y su posterior análisis. En el siguiente esquema se exponen los principales aspectos desarrollados en el componente.</w:t>
      </w:r>
    </w:p>
    <w:p w:rsidR="00000000" w:rsidDel="00000000" w:rsidP="00000000" w:rsidRDefault="00000000" w:rsidRPr="00000000" w14:paraId="00000174">
      <w:pPr>
        <w:ind w:left="-76" w:right="333" w:firstLine="0"/>
        <w:rPr>
          <w:b w:val="1"/>
          <w:sz w:val="20"/>
          <w:szCs w:val="20"/>
        </w:rPr>
      </w:pPr>
      <w:r w:rsidDel="00000000" w:rsidR="00000000" w:rsidRPr="00000000">
        <w:rPr>
          <w:rtl w:val="0"/>
        </w:rPr>
      </w:r>
    </w:p>
    <w:p w:rsidR="00000000" w:rsidDel="00000000" w:rsidP="00000000" w:rsidRDefault="00000000" w:rsidRPr="00000000" w14:paraId="00000175">
      <w:pPr>
        <w:ind w:left="-76" w:right="333" w:firstLine="0"/>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76200</wp:posOffset>
                </wp:positionV>
                <wp:extent cx="6161405" cy="1072515"/>
                <wp:effectExtent b="0" l="0" r="0" t="0"/>
                <wp:wrapNone/>
                <wp:docPr id="1108" name=""/>
                <a:graphic>
                  <a:graphicData uri="http://schemas.microsoft.com/office/word/2010/wordprocessingShape">
                    <wps:wsp>
                      <wps:cNvSpPr/>
                      <wps:cNvPr id="7" name="Shape 7"/>
                      <wps:spPr>
                        <a:xfrm>
                          <a:off x="2284348" y="3262793"/>
                          <a:ext cx="6123305" cy="103441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CF02_esquema_síntesis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76200</wp:posOffset>
                </wp:positionV>
                <wp:extent cx="6161405" cy="1072515"/>
                <wp:effectExtent b="0" l="0" r="0" t="0"/>
                <wp:wrapNone/>
                <wp:docPr id="1108"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6161405" cy="1072515"/>
                        </a:xfrm>
                        <a:prstGeom prst="rect"/>
                        <a:ln/>
                      </pic:spPr>
                    </pic:pic>
                  </a:graphicData>
                </a:graphic>
              </wp:anchor>
            </w:drawing>
          </mc:Fallback>
        </mc:AlternateContent>
      </w:r>
    </w:p>
    <w:p w:rsidR="00000000" w:rsidDel="00000000" w:rsidP="00000000" w:rsidRDefault="00000000" w:rsidRPr="00000000" w14:paraId="00000176">
      <w:pPr>
        <w:ind w:left="-76" w:right="333" w:firstLine="0"/>
        <w:rPr>
          <w:b w:val="1"/>
          <w:sz w:val="20"/>
          <w:szCs w:val="20"/>
        </w:rPr>
      </w:pPr>
      <w:r w:rsidDel="00000000" w:rsidR="00000000" w:rsidRPr="00000000">
        <w:rPr>
          <w:rtl w:val="0"/>
        </w:rPr>
      </w:r>
    </w:p>
    <w:p w:rsidR="00000000" w:rsidDel="00000000" w:rsidP="00000000" w:rsidRDefault="00000000" w:rsidRPr="00000000" w14:paraId="00000177">
      <w:pPr>
        <w:ind w:left="-76" w:right="333" w:firstLine="0"/>
        <w:rPr>
          <w:b w:val="1"/>
          <w:sz w:val="20"/>
          <w:szCs w:val="20"/>
        </w:rPr>
      </w:pPr>
      <w:sdt>
        <w:sdtPr>
          <w:tag w:val="goog_rdk_41"/>
        </w:sdtPr>
        <w:sdtContent>
          <w:commentRangeStart w:id="41"/>
        </w:sdtContent>
      </w:sdt>
      <w:r w:rsidDel="00000000" w:rsidR="00000000" w:rsidRPr="00000000">
        <w:rPr>
          <w:rtl w:val="0"/>
        </w:rPr>
      </w:r>
    </w:p>
    <w:p w:rsidR="00000000" w:rsidDel="00000000" w:rsidP="00000000" w:rsidRDefault="00000000" w:rsidRPr="00000000" w14:paraId="00000178">
      <w:pPr>
        <w:ind w:left="-76" w:right="333" w:firstLine="0"/>
        <w:rPr>
          <w:b w:val="1"/>
          <w:sz w:val="20"/>
          <w:szCs w:val="20"/>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79">
      <w:pPr>
        <w:ind w:left="-76" w:right="333" w:firstLine="0"/>
        <w:rPr>
          <w:b w:val="1"/>
          <w:sz w:val="20"/>
          <w:szCs w:val="20"/>
        </w:rPr>
      </w:pPr>
      <w:r w:rsidDel="00000000" w:rsidR="00000000" w:rsidRPr="00000000">
        <w:rPr>
          <w:rtl w:val="0"/>
        </w:rPr>
      </w:r>
    </w:p>
    <w:p w:rsidR="00000000" w:rsidDel="00000000" w:rsidP="00000000" w:rsidRDefault="00000000" w:rsidRPr="00000000" w14:paraId="0000017A">
      <w:pPr>
        <w:ind w:right="333"/>
        <w:rPr>
          <w:b w:val="1"/>
          <w:sz w:val="20"/>
          <w:szCs w:val="20"/>
        </w:rPr>
      </w:pPr>
      <w:r w:rsidDel="00000000" w:rsidR="00000000" w:rsidRPr="00000000">
        <w:rPr>
          <w:rtl w:val="0"/>
        </w:rPr>
      </w:r>
    </w:p>
    <w:p w:rsidR="00000000" w:rsidDel="00000000" w:rsidP="00000000" w:rsidRDefault="00000000" w:rsidRPr="00000000" w14:paraId="0000017B">
      <w:pPr>
        <w:ind w:right="333"/>
        <w:rPr>
          <w:color w:val="948a54"/>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284" w:right="333" w:firstLine="0"/>
        <w:rPr>
          <w:b w:val="1"/>
          <w:sz w:val="20"/>
          <w:szCs w:val="20"/>
        </w:rPr>
      </w:pPr>
      <w:r w:rsidDel="00000000" w:rsidR="00000000" w:rsidRPr="00000000">
        <w:rPr>
          <w:b w:val="1"/>
          <w:sz w:val="20"/>
          <w:szCs w:val="20"/>
          <w:rtl w:val="0"/>
        </w:rPr>
        <w:t xml:space="preserve">c. ACTIVIDADES DIDÁCTICAS</w:t>
      </w:r>
    </w:p>
    <w:p w:rsidR="00000000" w:rsidDel="00000000" w:rsidP="00000000" w:rsidRDefault="00000000" w:rsidRPr="00000000" w14:paraId="0000017D">
      <w:pPr>
        <w:ind w:right="333"/>
        <w:jc w:val="both"/>
        <w:rPr>
          <w:color w:val="7f7f7f"/>
          <w:sz w:val="20"/>
          <w:szCs w:val="20"/>
        </w:rPr>
      </w:pPr>
      <w:r w:rsidDel="00000000" w:rsidR="00000000" w:rsidRPr="00000000">
        <w:rPr>
          <w:rtl w:val="0"/>
        </w:rPr>
      </w:r>
    </w:p>
    <w:tbl>
      <w:tblPr>
        <w:tblStyle w:val="Table21"/>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E">
            <w:pPr>
              <w:spacing w:line="276" w:lineRule="auto"/>
              <w:ind w:right="333"/>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80">
            <w:pPr>
              <w:spacing w:line="276" w:lineRule="auto"/>
              <w:ind w:right="333"/>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Nombre de la actividad</w:t>
            </w:r>
          </w:p>
        </w:tc>
        <w:tc>
          <w:tcPr>
            <w:shd w:fill="auto" w:val="clear"/>
            <w:vAlign w:val="center"/>
          </w:tcPr>
          <w:p w:rsidR="00000000" w:rsidDel="00000000" w:rsidP="00000000" w:rsidRDefault="00000000" w:rsidRPr="00000000" w14:paraId="00000181">
            <w:pPr>
              <w:spacing w:line="276" w:lineRule="auto"/>
              <w:ind w:right="333"/>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Aplicando conceptos de muestreo</w:t>
            </w:r>
          </w:p>
        </w:tc>
      </w:tr>
      <w:tr>
        <w:trPr>
          <w:cantSplit w:val="0"/>
          <w:trHeight w:val="806" w:hRule="atLeast"/>
          <w:tblHeader w:val="0"/>
        </w:trPr>
        <w:tc>
          <w:tcPr>
            <w:shd w:fill="fac896" w:val="clear"/>
            <w:vAlign w:val="center"/>
          </w:tcPr>
          <w:p w:rsidR="00000000" w:rsidDel="00000000" w:rsidP="00000000" w:rsidRDefault="00000000" w:rsidRPr="00000000" w14:paraId="00000182">
            <w:pPr>
              <w:spacing w:line="276" w:lineRule="auto"/>
              <w:ind w:right="333"/>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Objetivo de la actividad</w:t>
            </w:r>
          </w:p>
        </w:tc>
        <w:tc>
          <w:tcPr>
            <w:shd w:fill="auto" w:val="clear"/>
            <w:vAlign w:val="center"/>
          </w:tcPr>
          <w:p w:rsidR="00000000" w:rsidDel="00000000" w:rsidP="00000000" w:rsidRDefault="00000000" w:rsidRPr="00000000" w14:paraId="00000183">
            <w:pPr>
              <w:spacing w:line="276" w:lineRule="auto"/>
              <w:ind w:right="333"/>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Validar la comprensión de los conceptos de muestreo para calcular el tamaño de la muestra de acuerdo con las especificaciones técnicas dadas.</w:t>
            </w:r>
          </w:p>
        </w:tc>
      </w:tr>
      <w:tr>
        <w:trPr>
          <w:cantSplit w:val="0"/>
          <w:trHeight w:val="806" w:hRule="atLeast"/>
          <w:tblHeader w:val="0"/>
        </w:trPr>
        <w:tc>
          <w:tcPr>
            <w:shd w:fill="fac896" w:val="clear"/>
            <w:vAlign w:val="center"/>
          </w:tcPr>
          <w:p w:rsidR="00000000" w:rsidDel="00000000" w:rsidP="00000000" w:rsidRDefault="00000000" w:rsidRPr="00000000" w14:paraId="00000184">
            <w:pPr>
              <w:spacing w:line="276" w:lineRule="auto"/>
              <w:ind w:right="333"/>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85">
            <w:pPr>
              <w:spacing w:line="276" w:lineRule="auto"/>
              <w:ind w:right="333"/>
              <w:rPr>
                <w:rFonts w:ascii="Calibri" w:cs="Calibri" w:eastAsia="Calibri" w:hAnsi="Calibri"/>
                <w:b w:val="0"/>
                <w:color w:val="000000"/>
                <w:sz w:val="20"/>
                <w:szCs w:val="20"/>
              </w:rPr>
            </w:pPr>
            <w:r w:rsidDel="00000000" w:rsidR="00000000" w:rsidRPr="00000000">
              <w:rPr>
                <w:sz w:val="20"/>
                <w:szCs w:val="20"/>
              </w:rPr>
              <w:drawing>
                <wp:inline distB="0" distT="0" distL="0" distR="0">
                  <wp:extent cx="1075633" cy="861075"/>
                  <wp:effectExtent b="0" l="0" r="0" t="0"/>
                  <wp:docPr id="1130" name="image8.png"/>
                  <a:graphic>
                    <a:graphicData uri="http://schemas.openxmlformats.org/drawingml/2006/picture">
                      <pic:pic>
                        <pic:nvPicPr>
                          <pic:cNvPr id="0" name="image8.png"/>
                          <pic:cNvPicPr preferRelativeResize="0"/>
                        </pic:nvPicPr>
                        <pic:blipFill>
                          <a:blip r:embed="rId36"/>
                          <a:srcRect b="64278" l="24330" r="49872" t="0"/>
                          <a:stretch>
                            <a:fillRect/>
                          </a:stretch>
                        </pic:blipFill>
                        <pic:spPr>
                          <a:xfrm>
                            <a:off x="0" y="0"/>
                            <a:ext cx="1075633" cy="86107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6">
            <w:pPr>
              <w:spacing w:line="276" w:lineRule="auto"/>
              <w:ind w:right="333"/>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Archivo de la actividad </w:t>
            </w:r>
          </w:p>
          <w:p w:rsidR="00000000" w:rsidDel="00000000" w:rsidP="00000000" w:rsidRDefault="00000000" w:rsidRPr="00000000" w14:paraId="00000187">
            <w:pPr>
              <w:spacing w:line="276" w:lineRule="auto"/>
              <w:ind w:right="333"/>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8">
            <w:pPr>
              <w:spacing w:line="276" w:lineRule="auto"/>
              <w:ind w:right="333"/>
              <w:rPr>
                <w:rFonts w:ascii="Calibri" w:cs="Calibri" w:eastAsia="Calibri" w:hAnsi="Calibri"/>
                <w:b w:val="0"/>
                <w:color w:val="999999"/>
                <w:sz w:val="20"/>
                <w:szCs w:val="20"/>
              </w:rPr>
            </w:pPr>
            <w:r w:rsidDel="00000000" w:rsidR="00000000" w:rsidRPr="00000000">
              <w:rPr>
                <w:rFonts w:ascii="Calibri" w:cs="Calibri" w:eastAsia="Calibri" w:hAnsi="Calibri"/>
                <w:b w:val="0"/>
                <w:color w:val="000000"/>
                <w:sz w:val="20"/>
                <w:szCs w:val="20"/>
                <w:rtl w:val="0"/>
              </w:rPr>
              <w:t xml:space="preserve">El archivo se encuentra en la carpeta Formatos DI con el nombre: CF02_Actividad_didáctica</w:t>
            </w:r>
            <w:r w:rsidDel="00000000" w:rsidR="00000000" w:rsidRPr="00000000">
              <w:rPr>
                <w:rtl w:val="0"/>
              </w:rPr>
            </w:r>
          </w:p>
        </w:tc>
      </w:tr>
    </w:tbl>
    <w:p w:rsidR="00000000" w:rsidDel="00000000" w:rsidP="00000000" w:rsidRDefault="00000000" w:rsidRPr="00000000" w14:paraId="00000189">
      <w:pPr>
        <w:ind w:right="333"/>
        <w:rPr/>
      </w:pPr>
      <w:r w:rsidDel="00000000" w:rsidR="00000000" w:rsidRPr="00000000">
        <w:rPr>
          <w:rtl w:val="0"/>
        </w:rPr>
      </w:r>
    </w:p>
    <w:p w:rsidR="00000000" w:rsidDel="00000000" w:rsidP="00000000" w:rsidRDefault="00000000" w:rsidRPr="00000000" w14:paraId="0000018A">
      <w:pPr>
        <w:ind w:right="333"/>
        <w:rPr/>
      </w:pPr>
      <w:r w:rsidDel="00000000" w:rsidR="00000000" w:rsidRPr="00000000">
        <w:rPr>
          <w:rtl w:val="0"/>
        </w:rPr>
      </w:r>
    </w:p>
    <w:p w:rsidR="00000000" w:rsidDel="00000000" w:rsidP="00000000" w:rsidRDefault="00000000" w:rsidRPr="00000000" w14:paraId="0000018B">
      <w:pPr>
        <w:ind w:right="333"/>
        <w:rPr>
          <w:b w:val="1"/>
          <w:sz w:val="20"/>
          <w:szCs w:val="20"/>
        </w:rPr>
      </w:pPr>
      <w:r w:rsidDel="00000000" w:rsidR="00000000" w:rsidRPr="00000000">
        <w:rPr>
          <w:b w:val="1"/>
          <w:color w:val="000000"/>
          <w:sz w:val="20"/>
          <w:szCs w:val="20"/>
          <w:rtl w:val="0"/>
        </w:rPr>
        <w:t xml:space="preserve">d. MATERIAL COMPLEMENTARIO</w:t>
      </w:r>
      <w:r w:rsidDel="00000000" w:rsidR="00000000" w:rsidRPr="00000000">
        <w:rPr>
          <w:rtl w:val="0"/>
        </w:rPr>
      </w:r>
    </w:p>
    <w:p w:rsidR="00000000" w:rsidDel="00000000" w:rsidP="00000000" w:rsidRDefault="00000000" w:rsidRPr="00000000" w14:paraId="0000018C">
      <w:pPr>
        <w:ind w:right="333"/>
        <w:rPr>
          <w:sz w:val="20"/>
          <w:szCs w:val="20"/>
        </w:rPr>
      </w:pPr>
      <w:r w:rsidDel="00000000" w:rsidR="00000000" w:rsidRPr="00000000">
        <w:rPr>
          <w:rtl w:val="0"/>
        </w:rPr>
      </w:r>
    </w:p>
    <w:tbl>
      <w:tblPr>
        <w:tblStyle w:val="Table22"/>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3118"/>
        <w:gridCol w:w="2268"/>
        <w:gridCol w:w="2564"/>
        <w:tblGridChange w:id="0">
          <w:tblGrid>
            <w:gridCol w:w="2122"/>
            <w:gridCol w:w="3118"/>
            <w:gridCol w:w="2268"/>
            <w:gridCol w:w="2564"/>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8D">
            <w:pPr>
              <w:spacing w:line="276" w:lineRule="auto"/>
              <w:ind w:right="333"/>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E">
            <w:pPr>
              <w:spacing w:line="276" w:lineRule="auto"/>
              <w:ind w:right="333"/>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F">
            <w:pPr>
              <w:spacing w:line="276" w:lineRule="auto"/>
              <w:ind w:right="333"/>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90">
            <w:pPr>
              <w:spacing w:line="276" w:lineRule="auto"/>
              <w:ind w:right="333"/>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1">
            <w:pPr>
              <w:spacing w:line="276" w:lineRule="auto"/>
              <w:ind w:right="333"/>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92">
            <w:pPr>
              <w:spacing w:line="276" w:lineRule="auto"/>
              <w:ind w:right="333"/>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3">
            <w:pPr>
              <w:ind w:right="333"/>
              <w:rPr>
                <w:b w:val="0"/>
                <w:sz w:val="20"/>
                <w:szCs w:val="20"/>
              </w:rPr>
            </w:pPr>
            <w:r w:rsidDel="00000000" w:rsidR="00000000" w:rsidRPr="00000000">
              <w:rPr>
                <w:b w:val="0"/>
                <w:sz w:val="20"/>
                <w:szCs w:val="20"/>
                <w:rtl w:val="0"/>
              </w:rPr>
              <w:t xml:space="preserve">Buenas prácticas en investigación de mercados</w:t>
            </w:r>
          </w:p>
        </w:tc>
        <w:tc>
          <w:tcPr>
            <w:tcMar>
              <w:top w:w="100.0" w:type="dxa"/>
              <w:left w:w="100.0" w:type="dxa"/>
              <w:bottom w:w="100.0" w:type="dxa"/>
              <w:right w:w="100.0" w:type="dxa"/>
            </w:tcMar>
          </w:tcPr>
          <w:p w:rsidR="00000000" w:rsidDel="00000000" w:rsidP="00000000" w:rsidRDefault="00000000" w:rsidRPr="00000000" w14:paraId="00000194">
            <w:pPr>
              <w:ind w:right="333"/>
              <w:rPr>
                <w:b w:val="0"/>
                <w:sz w:val="20"/>
                <w:szCs w:val="20"/>
              </w:rPr>
            </w:pPr>
            <w:r w:rsidDel="00000000" w:rsidR="00000000" w:rsidRPr="00000000">
              <w:rPr>
                <w:b w:val="0"/>
                <w:sz w:val="20"/>
                <w:szCs w:val="20"/>
                <w:rtl w:val="0"/>
              </w:rPr>
              <w:t xml:space="preserve">Bustos, F. (1984). </w:t>
            </w:r>
            <w:r w:rsidDel="00000000" w:rsidR="00000000" w:rsidRPr="00000000">
              <w:rPr>
                <w:b w:val="0"/>
                <w:i w:val="1"/>
                <w:sz w:val="20"/>
                <w:szCs w:val="20"/>
                <w:rtl w:val="0"/>
              </w:rPr>
              <w:t xml:space="preserve">Elaboración y ejecución de proyectos de investigación. </w:t>
            </w:r>
            <w:r w:rsidDel="00000000" w:rsidR="00000000" w:rsidRPr="00000000">
              <w:rPr>
                <w:b w:val="0"/>
                <w:sz w:val="20"/>
                <w:szCs w:val="20"/>
                <w:rtl w:val="0"/>
              </w:rPr>
              <w:t xml:space="preserve">SENA. </w:t>
            </w:r>
            <w:hyperlink r:id="rId37">
              <w:r w:rsidDel="00000000" w:rsidR="00000000" w:rsidRPr="00000000">
                <w:rPr>
                  <w:b w:val="0"/>
                  <w:color w:val="0000ff"/>
                  <w:sz w:val="20"/>
                  <w:szCs w:val="20"/>
                  <w:u w:val="single"/>
                  <w:rtl w:val="0"/>
                </w:rPr>
                <w:t xml:space="preserve">https://repositorio.sena.edu.co/handle/11404/4641</w:t>
              </w:r>
            </w:hyperlink>
            <w:r w:rsidDel="00000000" w:rsidR="00000000" w:rsidRPr="00000000">
              <w:rPr>
                <w:rtl w:val="0"/>
              </w:rPr>
            </w:r>
          </w:p>
          <w:p w:rsidR="00000000" w:rsidDel="00000000" w:rsidP="00000000" w:rsidRDefault="00000000" w:rsidRPr="00000000" w14:paraId="00000195">
            <w:pPr>
              <w:ind w:right="333"/>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6">
            <w:pPr>
              <w:ind w:right="333"/>
              <w:jc w:val="center"/>
              <w:rPr>
                <w:b w:val="0"/>
                <w:sz w:val="20"/>
                <w:szCs w:val="20"/>
              </w:rPr>
            </w:pPr>
            <w:r w:rsidDel="00000000" w:rsidR="00000000" w:rsidRPr="00000000">
              <w:rPr>
                <w:b w:val="0"/>
                <w:sz w:val="20"/>
                <w:szCs w:val="20"/>
                <w:rtl w:val="0"/>
              </w:rPr>
              <w:t xml:space="preserve">Guía de capacitación</w:t>
            </w:r>
          </w:p>
        </w:tc>
        <w:tc>
          <w:tcPr>
            <w:tcMar>
              <w:top w:w="100.0" w:type="dxa"/>
              <w:left w:w="100.0" w:type="dxa"/>
              <w:bottom w:w="100.0" w:type="dxa"/>
              <w:right w:w="100.0" w:type="dxa"/>
            </w:tcMar>
            <w:vAlign w:val="center"/>
          </w:tcPr>
          <w:p w:rsidR="00000000" w:rsidDel="00000000" w:rsidP="00000000" w:rsidRDefault="00000000" w:rsidRPr="00000000" w14:paraId="00000197">
            <w:pPr>
              <w:ind w:right="333"/>
              <w:rPr>
                <w:b w:val="0"/>
                <w:sz w:val="20"/>
                <w:szCs w:val="20"/>
              </w:rPr>
            </w:pPr>
            <w:hyperlink r:id="rId38">
              <w:r w:rsidDel="00000000" w:rsidR="00000000" w:rsidRPr="00000000">
                <w:rPr>
                  <w:b w:val="0"/>
                  <w:color w:val="0000ff"/>
                  <w:sz w:val="20"/>
                  <w:szCs w:val="20"/>
                  <w:u w:val="single"/>
                  <w:rtl w:val="0"/>
                </w:rPr>
                <w:t xml:space="preserve">https://repositorio.sena.edu.co/handle/11404/4641</w:t>
              </w:r>
            </w:hyperlink>
            <w:r w:rsidDel="00000000" w:rsidR="00000000" w:rsidRPr="00000000">
              <w:rPr>
                <w:rtl w:val="0"/>
              </w:rPr>
            </w:r>
          </w:p>
          <w:p w:rsidR="00000000" w:rsidDel="00000000" w:rsidP="00000000" w:rsidRDefault="00000000" w:rsidRPr="00000000" w14:paraId="00000198">
            <w:pPr>
              <w:ind w:right="333"/>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9">
            <w:pPr>
              <w:ind w:right="333"/>
              <w:rPr>
                <w:b w:val="0"/>
                <w:sz w:val="20"/>
                <w:szCs w:val="20"/>
              </w:rPr>
            </w:pPr>
            <w:r w:rsidDel="00000000" w:rsidR="00000000" w:rsidRPr="00000000">
              <w:rPr>
                <w:b w:val="0"/>
                <w:sz w:val="20"/>
                <w:szCs w:val="20"/>
                <w:rtl w:val="0"/>
              </w:rPr>
              <w:t xml:space="preserve">ISO 20252</w:t>
            </w:r>
          </w:p>
        </w:tc>
        <w:tc>
          <w:tcPr>
            <w:tcMar>
              <w:top w:w="100.0" w:type="dxa"/>
              <w:left w:w="100.0" w:type="dxa"/>
              <w:bottom w:w="100.0" w:type="dxa"/>
              <w:right w:w="100.0" w:type="dxa"/>
            </w:tcMar>
          </w:tcPr>
          <w:p w:rsidR="00000000" w:rsidDel="00000000" w:rsidP="00000000" w:rsidRDefault="00000000" w:rsidRPr="00000000" w14:paraId="0000019A">
            <w:pPr>
              <w:spacing w:line="276" w:lineRule="auto"/>
              <w:ind w:right="333"/>
              <w:rPr>
                <w:b w:val="0"/>
                <w:sz w:val="20"/>
                <w:szCs w:val="20"/>
              </w:rPr>
            </w:pPr>
            <w:r w:rsidDel="00000000" w:rsidR="00000000" w:rsidRPr="00000000">
              <w:rPr>
                <w:b w:val="0"/>
                <w:sz w:val="20"/>
                <w:szCs w:val="20"/>
                <w:rtl w:val="0"/>
              </w:rPr>
              <w:t xml:space="preserve">ISO 20252. (2019). </w:t>
            </w:r>
            <w:r w:rsidDel="00000000" w:rsidR="00000000" w:rsidRPr="00000000">
              <w:rPr>
                <w:b w:val="0"/>
                <w:i w:val="1"/>
                <w:sz w:val="20"/>
                <w:szCs w:val="20"/>
                <w:rtl w:val="0"/>
              </w:rPr>
              <w:t xml:space="preserve">Market, opinion and social research, including insights and data analytics – Vocabulary and service requirements</w:t>
            </w:r>
            <w:r w:rsidDel="00000000" w:rsidR="00000000" w:rsidRPr="00000000">
              <w:rPr>
                <w:b w:val="0"/>
                <w:sz w:val="20"/>
                <w:szCs w:val="20"/>
                <w:rtl w:val="0"/>
              </w:rPr>
              <w:t xml:space="preserve">.  International standard ISO 20252. </w:t>
            </w:r>
            <w:hyperlink r:id="rId39">
              <w:r w:rsidDel="00000000" w:rsidR="00000000" w:rsidRPr="00000000">
                <w:rPr>
                  <w:b w:val="0"/>
                  <w:color w:val="0000ff"/>
                  <w:sz w:val="20"/>
                  <w:szCs w:val="20"/>
                  <w:u w:val="single"/>
                  <w:rtl w:val="0"/>
                </w:rPr>
                <w:t xml:space="preserve">https://www.sis.se/api/document/preview/80009934/</w:t>
              </w:r>
            </w:hyperlink>
            <w:r w:rsidDel="00000000" w:rsidR="00000000" w:rsidRPr="00000000">
              <w:rPr>
                <w:rtl w:val="0"/>
              </w:rPr>
            </w:r>
          </w:p>
          <w:p w:rsidR="00000000" w:rsidDel="00000000" w:rsidP="00000000" w:rsidRDefault="00000000" w:rsidRPr="00000000" w14:paraId="0000019B">
            <w:pPr>
              <w:spacing w:line="276" w:lineRule="auto"/>
              <w:ind w:right="333"/>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C">
            <w:pPr>
              <w:spacing w:line="276" w:lineRule="auto"/>
              <w:ind w:right="333"/>
              <w:jc w:val="center"/>
              <w:rPr>
                <w:b w:val="0"/>
                <w:sz w:val="20"/>
                <w:szCs w:val="20"/>
              </w:rPr>
            </w:pPr>
            <w:r w:rsidDel="00000000" w:rsidR="00000000" w:rsidRPr="00000000">
              <w:rPr>
                <w:b w:val="0"/>
                <w:sz w:val="20"/>
                <w:szCs w:val="20"/>
                <w:rtl w:val="0"/>
              </w:rPr>
              <w:t xml:space="preserve">Norma técnica</w:t>
            </w:r>
          </w:p>
        </w:tc>
        <w:tc>
          <w:tcPr>
            <w:tcMar>
              <w:top w:w="100.0" w:type="dxa"/>
              <w:left w:w="100.0" w:type="dxa"/>
              <w:bottom w:w="100.0" w:type="dxa"/>
              <w:right w:w="100.0" w:type="dxa"/>
            </w:tcMar>
          </w:tcPr>
          <w:p w:rsidR="00000000" w:rsidDel="00000000" w:rsidP="00000000" w:rsidRDefault="00000000" w:rsidRPr="00000000" w14:paraId="0000019D">
            <w:pPr>
              <w:spacing w:line="276" w:lineRule="auto"/>
              <w:ind w:right="333"/>
              <w:rPr>
                <w:b w:val="0"/>
                <w:sz w:val="20"/>
                <w:szCs w:val="20"/>
              </w:rPr>
            </w:pPr>
            <w:hyperlink r:id="rId40">
              <w:r w:rsidDel="00000000" w:rsidR="00000000" w:rsidRPr="00000000">
                <w:rPr>
                  <w:b w:val="0"/>
                  <w:color w:val="0000ff"/>
                  <w:sz w:val="20"/>
                  <w:szCs w:val="20"/>
                  <w:u w:val="single"/>
                  <w:rtl w:val="0"/>
                </w:rPr>
                <w:t xml:space="preserve">https://www.sis.se/api/document/preview/80009934/</w:t>
              </w:r>
            </w:hyperlink>
            <w:r w:rsidDel="00000000" w:rsidR="00000000" w:rsidRPr="00000000">
              <w:rPr>
                <w:rtl w:val="0"/>
              </w:rPr>
            </w:r>
          </w:p>
          <w:p w:rsidR="00000000" w:rsidDel="00000000" w:rsidP="00000000" w:rsidRDefault="00000000" w:rsidRPr="00000000" w14:paraId="0000019E">
            <w:pPr>
              <w:spacing w:line="276" w:lineRule="auto"/>
              <w:ind w:right="333"/>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F">
            <w:pPr>
              <w:spacing w:line="276" w:lineRule="auto"/>
              <w:ind w:right="333"/>
              <w:rPr>
                <w:b w:val="0"/>
                <w:sz w:val="20"/>
                <w:szCs w:val="20"/>
              </w:rPr>
            </w:pPr>
            <w:r w:rsidDel="00000000" w:rsidR="00000000" w:rsidRPr="00000000">
              <w:rPr>
                <w:b w:val="0"/>
                <w:sz w:val="20"/>
                <w:szCs w:val="20"/>
                <w:rtl w:val="0"/>
              </w:rPr>
              <w:t xml:space="preserve">Muestreo</w:t>
            </w:r>
          </w:p>
        </w:tc>
        <w:tc>
          <w:tcPr>
            <w:tcMar>
              <w:top w:w="100.0" w:type="dxa"/>
              <w:left w:w="100.0" w:type="dxa"/>
              <w:bottom w:w="100.0" w:type="dxa"/>
              <w:right w:w="100.0" w:type="dxa"/>
            </w:tcMar>
          </w:tcPr>
          <w:p w:rsidR="00000000" w:rsidDel="00000000" w:rsidP="00000000" w:rsidRDefault="00000000" w:rsidRPr="00000000" w14:paraId="000001A0">
            <w:pPr>
              <w:ind w:right="333"/>
              <w:rPr>
                <w:b w:val="0"/>
                <w:sz w:val="20"/>
                <w:szCs w:val="20"/>
              </w:rPr>
            </w:pPr>
            <w:r w:rsidDel="00000000" w:rsidR="00000000" w:rsidRPr="00000000">
              <w:rPr>
                <w:b w:val="0"/>
                <w:sz w:val="20"/>
                <w:szCs w:val="20"/>
                <w:rtl w:val="0"/>
              </w:rPr>
              <w:t xml:space="preserve">Otzen, T. y Manterola, T. (2017). Técnicas de muestreo sobre una población a estudio.</w:t>
            </w:r>
            <w:r w:rsidDel="00000000" w:rsidR="00000000" w:rsidRPr="00000000">
              <w:rPr>
                <w:b w:val="0"/>
                <w:rtl w:val="0"/>
              </w:rPr>
              <w:t xml:space="preserve"> </w:t>
            </w:r>
            <w:r w:rsidDel="00000000" w:rsidR="00000000" w:rsidRPr="00000000">
              <w:rPr>
                <w:b w:val="0"/>
                <w:i w:val="1"/>
                <w:sz w:val="20"/>
                <w:szCs w:val="20"/>
                <w:rtl w:val="0"/>
              </w:rPr>
              <w:t xml:space="preserve">Int. J. Morphol,</w:t>
            </w:r>
            <w:r w:rsidDel="00000000" w:rsidR="00000000" w:rsidRPr="00000000">
              <w:rPr>
                <w:b w:val="0"/>
                <w:sz w:val="20"/>
                <w:szCs w:val="20"/>
                <w:rtl w:val="0"/>
              </w:rPr>
              <w:t xml:space="preserve"> 35(1), p. 227-232. </w:t>
            </w:r>
            <w:hyperlink r:id="rId41">
              <w:r w:rsidDel="00000000" w:rsidR="00000000" w:rsidRPr="00000000">
                <w:rPr>
                  <w:b w:val="0"/>
                  <w:color w:val="0000ff"/>
                  <w:sz w:val="20"/>
                  <w:szCs w:val="20"/>
                  <w:u w:val="single"/>
                  <w:rtl w:val="0"/>
                </w:rPr>
                <w:t xml:space="preserve">https://scielo.conicyt.cl/pdf/ijmorphol/v35n1/art37.pdf</w:t>
              </w:r>
            </w:hyperlink>
            <w:r w:rsidDel="00000000" w:rsidR="00000000" w:rsidRPr="00000000">
              <w:rPr>
                <w:rtl w:val="0"/>
              </w:rPr>
            </w:r>
          </w:p>
          <w:p w:rsidR="00000000" w:rsidDel="00000000" w:rsidP="00000000" w:rsidRDefault="00000000" w:rsidRPr="00000000" w14:paraId="000001A1">
            <w:pPr>
              <w:ind w:right="333"/>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2">
            <w:pPr>
              <w:spacing w:line="276" w:lineRule="auto"/>
              <w:ind w:right="333"/>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A3">
            <w:pPr>
              <w:spacing w:line="276" w:lineRule="auto"/>
              <w:ind w:right="333"/>
              <w:rPr>
                <w:b w:val="0"/>
                <w:sz w:val="20"/>
                <w:szCs w:val="20"/>
              </w:rPr>
            </w:pPr>
            <w:hyperlink r:id="rId42">
              <w:r w:rsidDel="00000000" w:rsidR="00000000" w:rsidRPr="00000000">
                <w:rPr>
                  <w:b w:val="0"/>
                  <w:color w:val="0000ff"/>
                  <w:sz w:val="20"/>
                  <w:szCs w:val="20"/>
                  <w:u w:val="single"/>
                  <w:rtl w:val="0"/>
                </w:rPr>
                <w:t xml:space="preserve">https://scielo.conicyt.cl/pdf/ijmorphol/v35n1/art37.pdf</w:t>
              </w:r>
            </w:hyperlink>
            <w:r w:rsidDel="00000000" w:rsidR="00000000" w:rsidRPr="00000000">
              <w:rPr>
                <w:rtl w:val="0"/>
              </w:rPr>
            </w:r>
          </w:p>
          <w:p w:rsidR="00000000" w:rsidDel="00000000" w:rsidP="00000000" w:rsidRDefault="00000000" w:rsidRPr="00000000" w14:paraId="000001A4">
            <w:pPr>
              <w:spacing w:line="276" w:lineRule="auto"/>
              <w:ind w:right="333"/>
              <w:rPr>
                <w:b w:val="0"/>
                <w:sz w:val="20"/>
                <w:szCs w:val="20"/>
              </w:rPr>
            </w:pPr>
            <w:r w:rsidDel="00000000" w:rsidR="00000000" w:rsidRPr="00000000">
              <w:rPr>
                <w:rtl w:val="0"/>
              </w:rPr>
            </w:r>
          </w:p>
          <w:p w:rsidR="00000000" w:rsidDel="00000000" w:rsidP="00000000" w:rsidRDefault="00000000" w:rsidRPr="00000000" w14:paraId="000001A5">
            <w:pPr>
              <w:spacing w:line="276" w:lineRule="auto"/>
              <w:ind w:right="333"/>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6">
            <w:pPr>
              <w:ind w:right="333"/>
              <w:rPr>
                <w:b w:val="0"/>
                <w:sz w:val="20"/>
                <w:szCs w:val="20"/>
              </w:rPr>
            </w:pPr>
            <w:r w:rsidDel="00000000" w:rsidR="00000000" w:rsidRPr="00000000">
              <w:rPr>
                <w:b w:val="0"/>
                <w:sz w:val="20"/>
                <w:szCs w:val="20"/>
                <w:rtl w:val="0"/>
              </w:rPr>
              <w:t xml:space="preserve">Bases de datos</w:t>
            </w:r>
          </w:p>
        </w:tc>
        <w:tc>
          <w:tcPr>
            <w:tcMar>
              <w:top w:w="100.0" w:type="dxa"/>
              <w:left w:w="100.0" w:type="dxa"/>
              <w:bottom w:w="100.0" w:type="dxa"/>
              <w:right w:w="100.0" w:type="dxa"/>
            </w:tcMar>
          </w:tcPr>
          <w:p w:rsidR="00000000" w:rsidDel="00000000" w:rsidP="00000000" w:rsidRDefault="00000000" w:rsidRPr="00000000" w14:paraId="000001A7">
            <w:pPr>
              <w:ind w:right="333"/>
              <w:rPr>
                <w:b w:val="0"/>
                <w:sz w:val="20"/>
                <w:szCs w:val="20"/>
              </w:rPr>
            </w:pPr>
            <w:r w:rsidDel="00000000" w:rsidR="00000000" w:rsidRPr="00000000">
              <w:rPr>
                <w:b w:val="0"/>
                <w:sz w:val="20"/>
                <w:szCs w:val="20"/>
                <w:rtl w:val="0"/>
              </w:rPr>
              <w:t xml:space="preserve">GraphEverywhere. (2022). </w:t>
            </w:r>
            <w:r w:rsidDel="00000000" w:rsidR="00000000" w:rsidRPr="00000000">
              <w:rPr>
                <w:b w:val="0"/>
                <w:i w:val="1"/>
                <w:sz w:val="20"/>
                <w:szCs w:val="20"/>
                <w:rtl w:val="0"/>
              </w:rPr>
              <w:t xml:space="preserve">Tipos de bases de datos. Clasificación por contenido y modelo</w:t>
            </w:r>
            <w:r w:rsidDel="00000000" w:rsidR="00000000" w:rsidRPr="00000000">
              <w:rPr>
                <w:b w:val="0"/>
                <w:sz w:val="20"/>
                <w:szCs w:val="20"/>
                <w:rtl w:val="0"/>
              </w:rPr>
              <w:t xml:space="preserve">.</w:t>
            </w:r>
            <w:r w:rsidDel="00000000" w:rsidR="00000000" w:rsidRPr="00000000">
              <w:rPr>
                <w:b w:val="0"/>
                <w:rtl w:val="0"/>
              </w:rPr>
              <w:t xml:space="preserve"> </w:t>
            </w:r>
            <w:r w:rsidDel="00000000" w:rsidR="00000000" w:rsidRPr="00000000">
              <w:rPr>
                <w:b w:val="0"/>
                <w:sz w:val="20"/>
                <w:szCs w:val="20"/>
                <w:rtl w:val="0"/>
              </w:rPr>
              <w:t xml:space="preserve">GraphEverywhere. </w:t>
            </w:r>
            <w:hyperlink r:id="rId43">
              <w:r w:rsidDel="00000000" w:rsidR="00000000" w:rsidRPr="00000000">
                <w:rPr>
                  <w:b w:val="0"/>
                  <w:color w:val="0000ff"/>
                  <w:sz w:val="20"/>
                  <w:szCs w:val="20"/>
                  <w:u w:val="single"/>
                  <w:rtl w:val="0"/>
                </w:rPr>
                <w:t xml:space="preserve">https://www.grapheverywhere.com/tipos-bases-de-datos-clasificacion/</w:t>
              </w:r>
            </w:hyperlink>
            <w:r w:rsidDel="00000000" w:rsidR="00000000" w:rsidRPr="00000000">
              <w:rPr>
                <w:rtl w:val="0"/>
              </w:rPr>
            </w:r>
          </w:p>
          <w:p w:rsidR="00000000" w:rsidDel="00000000" w:rsidP="00000000" w:rsidRDefault="00000000" w:rsidRPr="00000000" w14:paraId="000001A8">
            <w:pPr>
              <w:ind w:right="333"/>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9">
            <w:pPr>
              <w:ind w:right="333"/>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AA">
            <w:pPr>
              <w:rPr>
                <w:b w:val="0"/>
                <w:color w:val="0000ff"/>
                <w:u w:val="single"/>
              </w:rPr>
            </w:pPr>
            <w:r w:rsidDel="00000000" w:rsidR="00000000" w:rsidRPr="00000000">
              <w:rPr>
                <w:b w:val="0"/>
                <w:color w:val="0000ff"/>
                <w:sz w:val="20"/>
                <w:szCs w:val="20"/>
                <w:u w:val="single"/>
                <w:rtl w:val="0"/>
              </w:rPr>
              <w:t xml:space="preserve">https://www.grapheverywhere.com/tipos-bases-de-datos-clasificacion</w:t>
            </w:r>
            <w:r w:rsidDel="00000000" w:rsidR="00000000" w:rsidRPr="00000000">
              <w:rPr>
                <w:b w:val="0"/>
                <w:color w:val="0000ff"/>
                <w:u w:val="single"/>
                <w:rtl w:val="0"/>
              </w:rPr>
              <w:t xml:space="preserve">/</w:t>
            </w:r>
          </w:p>
          <w:p w:rsidR="00000000" w:rsidDel="00000000" w:rsidP="00000000" w:rsidRDefault="00000000" w:rsidRPr="00000000" w14:paraId="000001AB">
            <w:pPr>
              <w:rPr>
                <w:b w:val="0"/>
                <w:color w:val="0000ff"/>
                <w:sz w:val="20"/>
                <w:szCs w:val="20"/>
                <w:u w:val="single"/>
              </w:rPr>
            </w:pPr>
            <w:r w:rsidDel="00000000" w:rsidR="00000000" w:rsidRPr="00000000">
              <w:rPr>
                <w:rtl w:val="0"/>
              </w:rPr>
            </w:r>
          </w:p>
        </w:tc>
      </w:tr>
    </w:tbl>
    <w:p w:rsidR="00000000" w:rsidDel="00000000" w:rsidP="00000000" w:rsidRDefault="00000000" w:rsidRPr="00000000" w14:paraId="000001AC">
      <w:pPr>
        <w:ind w:right="333"/>
        <w:rPr>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right="333"/>
        <w:rPr>
          <w:b w:val="1"/>
          <w:color w:val="000000"/>
          <w:sz w:val="20"/>
          <w:szCs w:val="20"/>
        </w:rPr>
      </w:pPr>
      <w:r w:rsidDel="00000000" w:rsidR="00000000" w:rsidRPr="00000000">
        <w:rPr>
          <w:b w:val="1"/>
          <w:color w:val="000000"/>
          <w:sz w:val="20"/>
          <w:szCs w:val="20"/>
          <w:rtl w:val="0"/>
        </w:rPr>
        <w:t xml:space="preserve">e. GLOSARIO</w:t>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426" w:right="333" w:firstLine="0"/>
        <w:jc w:val="both"/>
        <w:rPr>
          <w:color w:val="000000"/>
          <w:sz w:val="20"/>
          <w:szCs w:val="20"/>
        </w:rPr>
      </w:pPr>
      <w:r w:rsidDel="00000000" w:rsidR="00000000" w:rsidRPr="00000000">
        <w:rPr>
          <w:rtl w:val="0"/>
        </w:rPr>
      </w:r>
    </w:p>
    <w:tbl>
      <w:tblPr>
        <w:tblStyle w:val="Table23"/>
        <w:tblW w:w="99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F">
            <w:pPr>
              <w:spacing w:line="276" w:lineRule="auto"/>
              <w:ind w:right="333"/>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B0">
            <w:pPr>
              <w:spacing w:line="276" w:lineRule="auto"/>
              <w:ind w:right="333"/>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1">
            <w:pPr>
              <w:spacing w:line="276" w:lineRule="auto"/>
              <w:ind w:right="333"/>
              <w:rPr>
                <w:sz w:val="20"/>
                <w:szCs w:val="20"/>
              </w:rPr>
            </w:pPr>
            <w:r w:rsidDel="00000000" w:rsidR="00000000" w:rsidRPr="00000000">
              <w:rPr>
                <w:sz w:val="20"/>
                <w:szCs w:val="20"/>
                <w:rtl w:val="0"/>
              </w:rPr>
              <w:t xml:space="preserve">Bases de datos</w:t>
            </w:r>
          </w:p>
        </w:tc>
        <w:tc>
          <w:tcPr>
            <w:tcMar>
              <w:top w:w="100.0" w:type="dxa"/>
              <w:left w:w="100.0" w:type="dxa"/>
              <w:bottom w:w="100.0" w:type="dxa"/>
              <w:right w:w="100.0" w:type="dxa"/>
            </w:tcMar>
          </w:tcPr>
          <w:p w:rsidR="00000000" w:rsidDel="00000000" w:rsidP="00000000" w:rsidRDefault="00000000" w:rsidRPr="00000000" w14:paraId="000001B2">
            <w:pPr>
              <w:spacing w:line="276" w:lineRule="auto"/>
              <w:ind w:right="333"/>
              <w:rPr>
                <w:b w:val="0"/>
                <w:sz w:val="20"/>
                <w:szCs w:val="20"/>
              </w:rPr>
            </w:pPr>
            <w:r w:rsidDel="00000000" w:rsidR="00000000" w:rsidRPr="00000000">
              <w:rPr>
                <w:b w:val="0"/>
                <w:color w:val="000000"/>
                <w:sz w:val="20"/>
                <w:szCs w:val="20"/>
                <w:rtl w:val="0"/>
              </w:rPr>
              <w:t xml:space="preserve">Son estructuras diseñadas principalmente para recopilar y alojar información de diferentes tipos.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3">
            <w:pPr>
              <w:spacing w:line="276" w:lineRule="auto"/>
              <w:ind w:right="333"/>
              <w:rPr>
                <w:sz w:val="20"/>
                <w:szCs w:val="20"/>
              </w:rPr>
            </w:pPr>
            <w:r w:rsidDel="00000000" w:rsidR="00000000" w:rsidRPr="00000000">
              <w:rPr>
                <w:sz w:val="20"/>
                <w:szCs w:val="20"/>
                <w:rtl w:val="0"/>
              </w:rPr>
              <w:t xml:space="preserve">Cliente</w:t>
            </w:r>
          </w:p>
        </w:tc>
        <w:tc>
          <w:tcPr>
            <w:tcMar>
              <w:top w:w="100.0" w:type="dxa"/>
              <w:left w:w="100.0" w:type="dxa"/>
              <w:bottom w:w="100.0" w:type="dxa"/>
              <w:right w:w="100.0" w:type="dxa"/>
            </w:tcMar>
          </w:tcPr>
          <w:p w:rsidR="00000000" w:rsidDel="00000000" w:rsidP="00000000" w:rsidRDefault="00000000" w:rsidRPr="00000000" w14:paraId="000001B4">
            <w:pPr>
              <w:spacing w:line="276" w:lineRule="auto"/>
              <w:ind w:right="333"/>
              <w:rPr>
                <w:b w:val="0"/>
                <w:sz w:val="20"/>
                <w:szCs w:val="20"/>
              </w:rPr>
            </w:pPr>
            <w:r w:rsidDel="00000000" w:rsidR="00000000" w:rsidRPr="00000000">
              <w:rPr>
                <w:b w:val="0"/>
                <w:sz w:val="20"/>
                <w:szCs w:val="20"/>
                <w:rtl w:val="0"/>
              </w:rPr>
              <w:t xml:space="preserve">Es el centro de la estrategia de la empresa. Representa a la persona o empresa que adquiere los bienes y servicios.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5">
            <w:pPr>
              <w:ind w:right="333"/>
              <w:rPr>
                <w:sz w:val="20"/>
                <w:szCs w:val="20"/>
              </w:rPr>
            </w:pPr>
            <w:r w:rsidDel="00000000" w:rsidR="00000000" w:rsidRPr="00000000">
              <w:rPr>
                <w:sz w:val="20"/>
                <w:szCs w:val="20"/>
                <w:rtl w:val="0"/>
              </w:rPr>
              <w:t xml:space="preserve">Código de ética</w:t>
            </w:r>
          </w:p>
        </w:tc>
        <w:tc>
          <w:tcPr>
            <w:tcMar>
              <w:top w:w="100.0" w:type="dxa"/>
              <w:left w:w="100.0" w:type="dxa"/>
              <w:bottom w:w="100.0" w:type="dxa"/>
              <w:right w:w="100.0" w:type="dxa"/>
            </w:tcMar>
          </w:tcPr>
          <w:p w:rsidR="00000000" w:rsidDel="00000000" w:rsidP="00000000" w:rsidRDefault="00000000" w:rsidRPr="00000000" w14:paraId="000001B6">
            <w:pPr>
              <w:ind w:right="333"/>
              <w:rPr>
                <w:sz w:val="20"/>
                <w:szCs w:val="20"/>
              </w:rPr>
            </w:pPr>
            <w:r w:rsidDel="00000000" w:rsidR="00000000" w:rsidRPr="00000000">
              <w:rPr>
                <w:b w:val="0"/>
                <w:sz w:val="20"/>
                <w:szCs w:val="20"/>
                <w:rtl w:val="0"/>
              </w:rPr>
              <w:t xml:space="preserve">Son documentos que implementan las organizaciones como buenas prácticas, asociadas al comportamiento deseable de sus colaboradores, por tanto, establecen un marco referente de conductas y valores esperados.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7">
            <w:pPr>
              <w:spacing w:line="276" w:lineRule="auto"/>
              <w:ind w:right="333"/>
              <w:rPr>
                <w:sz w:val="20"/>
                <w:szCs w:val="20"/>
              </w:rPr>
            </w:pPr>
            <w:r w:rsidDel="00000000" w:rsidR="00000000" w:rsidRPr="00000000">
              <w:rPr>
                <w:sz w:val="20"/>
                <w:szCs w:val="20"/>
                <w:rtl w:val="0"/>
              </w:rPr>
              <w:t xml:space="preserve">Cuestionario</w:t>
            </w:r>
          </w:p>
        </w:tc>
        <w:tc>
          <w:tcPr>
            <w:tcMar>
              <w:top w:w="100.0" w:type="dxa"/>
              <w:left w:w="100.0" w:type="dxa"/>
              <w:bottom w:w="100.0" w:type="dxa"/>
              <w:right w:w="100.0" w:type="dxa"/>
            </w:tcMar>
          </w:tcPr>
          <w:p w:rsidR="00000000" w:rsidDel="00000000" w:rsidP="00000000" w:rsidRDefault="00000000" w:rsidRPr="00000000" w14:paraId="000001B8">
            <w:pPr>
              <w:spacing w:line="276" w:lineRule="auto"/>
              <w:ind w:right="333"/>
              <w:jc w:val="both"/>
              <w:rPr>
                <w:b w:val="0"/>
                <w:sz w:val="20"/>
                <w:szCs w:val="20"/>
              </w:rPr>
            </w:pPr>
            <w:r w:rsidDel="00000000" w:rsidR="00000000" w:rsidRPr="00000000">
              <w:rPr>
                <w:b w:val="0"/>
                <w:sz w:val="20"/>
                <w:szCs w:val="20"/>
                <w:rtl w:val="0"/>
              </w:rPr>
              <w:t xml:space="preserve">Es el instrumento de investigación asociado a la técnica de la encuesta. Es un documento compuesto por preguntas que dan respuesta a los objetivos propuestos en el estudio de mercados.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9">
            <w:pPr>
              <w:ind w:right="333"/>
              <w:rPr>
                <w:sz w:val="20"/>
                <w:szCs w:val="20"/>
              </w:rPr>
            </w:pPr>
            <w:r w:rsidDel="00000000" w:rsidR="00000000" w:rsidRPr="00000000">
              <w:rPr>
                <w:sz w:val="20"/>
                <w:szCs w:val="20"/>
                <w:rtl w:val="0"/>
              </w:rPr>
              <w:t xml:space="preserve">Empatía</w:t>
            </w:r>
          </w:p>
        </w:tc>
        <w:tc>
          <w:tcPr>
            <w:tcMar>
              <w:top w:w="100.0" w:type="dxa"/>
              <w:left w:w="100.0" w:type="dxa"/>
              <w:bottom w:w="100.0" w:type="dxa"/>
              <w:right w:w="100.0" w:type="dxa"/>
            </w:tcMar>
          </w:tcPr>
          <w:p w:rsidR="00000000" w:rsidDel="00000000" w:rsidP="00000000" w:rsidRDefault="00000000" w:rsidRPr="00000000" w14:paraId="000001BA">
            <w:pPr>
              <w:ind w:right="333"/>
              <w:rPr>
                <w:b w:val="0"/>
                <w:sz w:val="20"/>
                <w:szCs w:val="20"/>
              </w:rPr>
            </w:pPr>
            <w:r w:rsidDel="00000000" w:rsidR="00000000" w:rsidRPr="00000000">
              <w:rPr>
                <w:b w:val="0"/>
                <w:sz w:val="20"/>
                <w:szCs w:val="20"/>
                <w:rtl w:val="0"/>
              </w:rPr>
              <w:t xml:space="preserve">Principio básico necesario para la interacción con clientes, consiste en ponerse en el lugar del otro, sin perder la objetividad.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B">
            <w:pPr>
              <w:ind w:right="333"/>
              <w:rPr>
                <w:sz w:val="20"/>
                <w:szCs w:val="20"/>
              </w:rPr>
            </w:pPr>
            <w:r w:rsidDel="00000000" w:rsidR="00000000" w:rsidRPr="00000000">
              <w:rPr>
                <w:sz w:val="20"/>
                <w:szCs w:val="20"/>
                <w:rtl w:val="0"/>
              </w:rPr>
              <w:t xml:space="preserve">Encuesta</w:t>
            </w:r>
          </w:p>
        </w:tc>
        <w:tc>
          <w:tcPr>
            <w:tcMar>
              <w:top w:w="100.0" w:type="dxa"/>
              <w:left w:w="100.0" w:type="dxa"/>
              <w:bottom w:w="100.0" w:type="dxa"/>
              <w:right w:w="100.0" w:type="dxa"/>
            </w:tcMar>
          </w:tcPr>
          <w:p w:rsidR="00000000" w:rsidDel="00000000" w:rsidP="00000000" w:rsidRDefault="00000000" w:rsidRPr="00000000" w14:paraId="000001BC">
            <w:pPr>
              <w:ind w:right="333"/>
              <w:rPr>
                <w:b w:val="0"/>
                <w:sz w:val="20"/>
                <w:szCs w:val="20"/>
              </w:rPr>
            </w:pPr>
            <w:r w:rsidDel="00000000" w:rsidR="00000000" w:rsidRPr="00000000">
              <w:rPr>
                <w:b w:val="0"/>
                <w:sz w:val="20"/>
                <w:szCs w:val="20"/>
                <w:rtl w:val="0"/>
              </w:rPr>
              <w:t xml:space="preserve">Técnica de investigación de mercados, utilizada en la metodología cuantitativa.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D">
            <w:pPr>
              <w:ind w:right="333"/>
              <w:rPr>
                <w:sz w:val="20"/>
                <w:szCs w:val="20"/>
              </w:rPr>
            </w:pPr>
            <w:r w:rsidDel="00000000" w:rsidR="00000000" w:rsidRPr="00000000">
              <w:rPr>
                <w:sz w:val="20"/>
                <w:szCs w:val="20"/>
                <w:rtl w:val="0"/>
              </w:rPr>
              <w:t xml:space="preserve">Muestra</w:t>
            </w:r>
          </w:p>
        </w:tc>
        <w:tc>
          <w:tcPr>
            <w:tcMar>
              <w:top w:w="100.0" w:type="dxa"/>
              <w:left w:w="100.0" w:type="dxa"/>
              <w:bottom w:w="100.0" w:type="dxa"/>
              <w:right w:w="100.0" w:type="dxa"/>
            </w:tcMar>
          </w:tcPr>
          <w:p w:rsidR="00000000" w:rsidDel="00000000" w:rsidP="00000000" w:rsidRDefault="00000000" w:rsidRPr="00000000" w14:paraId="000001BE">
            <w:pPr>
              <w:ind w:right="333"/>
              <w:rPr>
                <w:b w:val="0"/>
                <w:sz w:val="20"/>
                <w:szCs w:val="20"/>
              </w:rPr>
            </w:pPr>
            <w:r w:rsidDel="00000000" w:rsidR="00000000" w:rsidRPr="00000000">
              <w:rPr>
                <w:b w:val="0"/>
                <w:sz w:val="20"/>
                <w:szCs w:val="20"/>
                <w:rtl w:val="0"/>
              </w:rPr>
              <w:t xml:space="preserve">Es el resultado que se obtiene al aplicar el proceso estadístico de muestreo. La muestra indica cuál es el total de encuestas que deben realizarse en una investigación de mercados. Suele denotarse por la letra “n”.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F">
            <w:pPr>
              <w:ind w:right="333"/>
              <w:rPr>
                <w:sz w:val="20"/>
                <w:szCs w:val="20"/>
              </w:rPr>
            </w:pPr>
            <w:r w:rsidDel="00000000" w:rsidR="00000000" w:rsidRPr="00000000">
              <w:rPr>
                <w:sz w:val="20"/>
                <w:szCs w:val="20"/>
                <w:rtl w:val="0"/>
              </w:rPr>
              <w:t xml:space="preserve">Población</w:t>
            </w:r>
          </w:p>
        </w:tc>
        <w:tc>
          <w:tcPr>
            <w:tcMar>
              <w:top w:w="100.0" w:type="dxa"/>
              <w:left w:w="100.0" w:type="dxa"/>
              <w:bottom w:w="100.0" w:type="dxa"/>
              <w:right w:w="100.0" w:type="dxa"/>
            </w:tcMar>
          </w:tcPr>
          <w:p w:rsidR="00000000" w:rsidDel="00000000" w:rsidP="00000000" w:rsidRDefault="00000000" w:rsidRPr="00000000" w14:paraId="000001C0">
            <w:pPr>
              <w:ind w:right="333"/>
              <w:rPr>
                <w:b w:val="0"/>
                <w:sz w:val="20"/>
                <w:szCs w:val="20"/>
              </w:rPr>
            </w:pPr>
            <w:r w:rsidDel="00000000" w:rsidR="00000000" w:rsidRPr="00000000">
              <w:rPr>
                <w:b w:val="0"/>
                <w:sz w:val="20"/>
                <w:szCs w:val="20"/>
                <w:rtl w:val="0"/>
              </w:rPr>
              <w:t xml:space="preserve">Es el conjunto de personas/empresas que cumplen con la variable de interés para un estudio de mercados.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1">
            <w:pPr>
              <w:spacing w:line="276" w:lineRule="auto"/>
              <w:ind w:right="333"/>
              <w:rPr>
                <w:i w:val="1"/>
                <w:sz w:val="20"/>
                <w:szCs w:val="20"/>
              </w:rPr>
            </w:pPr>
            <w:r w:rsidDel="00000000" w:rsidR="00000000" w:rsidRPr="00000000">
              <w:rPr>
                <w:i w:val="1"/>
                <w:sz w:val="20"/>
                <w:szCs w:val="20"/>
                <w:rtl w:val="0"/>
              </w:rPr>
              <w:t xml:space="preserve">Software</w:t>
            </w:r>
          </w:p>
        </w:tc>
        <w:tc>
          <w:tcPr>
            <w:tcMar>
              <w:top w:w="100.0" w:type="dxa"/>
              <w:left w:w="100.0" w:type="dxa"/>
              <w:bottom w:w="100.0" w:type="dxa"/>
              <w:right w:w="100.0" w:type="dxa"/>
            </w:tcMar>
          </w:tcPr>
          <w:p w:rsidR="00000000" w:rsidDel="00000000" w:rsidP="00000000" w:rsidRDefault="00000000" w:rsidRPr="00000000" w14:paraId="000001C2">
            <w:pPr>
              <w:spacing w:line="276" w:lineRule="auto"/>
              <w:ind w:right="333"/>
              <w:rPr>
                <w:sz w:val="20"/>
                <w:szCs w:val="20"/>
              </w:rPr>
            </w:pPr>
            <w:r w:rsidDel="00000000" w:rsidR="00000000" w:rsidRPr="00000000">
              <w:rPr>
                <w:b w:val="0"/>
                <w:sz w:val="20"/>
                <w:szCs w:val="20"/>
                <w:rtl w:val="0"/>
              </w:rPr>
              <w:t xml:space="preserve">Conjunto de programas que permiten a la computadora realizar algunas tareas.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C3">
            <w:pPr>
              <w:ind w:right="333"/>
              <w:rPr>
                <w:sz w:val="20"/>
                <w:szCs w:val="20"/>
              </w:rPr>
            </w:pPr>
            <w:r w:rsidDel="00000000" w:rsidR="00000000" w:rsidRPr="00000000">
              <w:rPr>
                <w:sz w:val="20"/>
                <w:szCs w:val="20"/>
                <w:rtl w:val="0"/>
              </w:rPr>
              <w:t xml:space="preserve">Validar</w:t>
            </w:r>
          </w:p>
        </w:tc>
        <w:tc>
          <w:tcPr>
            <w:tcMar>
              <w:top w:w="100.0" w:type="dxa"/>
              <w:left w:w="100.0" w:type="dxa"/>
              <w:bottom w:w="100.0" w:type="dxa"/>
              <w:right w:w="100.0" w:type="dxa"/>
            </w:tcMar>
          </w:tcPr>
          <w:p w:rsidR="00000000" w:rsidDel="00000000" w:rsidP="00000000" w:rsidRDefault="00000000" w:rsidRPr="00000000" w14:paraId="000001C4">
            <w:pPr>
              <w:ind w:right="333"/>
              <w:rPr>
                <w:b w:val="0"/>
                <w:sz w:val="20"/>
                <w:szCs w:val="20"/>
              </w:rPr>
            </w:pPr>
            <w:r w:rsidDel="00000000" w:rsidR="00000000" w:rsidRPr="00000000">
              <w:rPr>
                <w:b w:val="0"/>
                <w:sz w:val="20"/>
                <w:szCs w:val="20"/>
                <w:rtl w:val="0"/>
              </w:rPr>
              <w:t xml:space="preserve">Es un proceso de verificación sobre una actividad o tarea, en la cual el validador (sujeto que realiza la acción) informa si se cumple o no con lo esperado.</w:t>
            </w:r>
          </w:p>
        </w:tc>
      </w:tr>
    </w:tbl>
    <w:p w:rsidR="00000000" w:rsidDel="00000000" w:rsidP="00000000" w:rsidRDefault="00000000" w:rsidRPr="00000000" w14:paraId="000001C5">
      <w:pPr>
        <w:ind w:right="333"/>
        <w:rPr>
          <w:sz w:val="20"/>
          <w:szCs w:val="20"/>
        </w:rPr>
      </w:pPr>
      <w:r w:rsidDel="00000000" w:rsidR="00000000" w:rsidRPr="00000000">
        <w:rPr>
          <w:rtl w:val="0"/>
        </w:rPr>
      </w:r>
    </w:p>
    <w:p w:rsidR="00000000" w:rsidDel="00000000" w:rsidP="00000000" w:rsidRDefault="00000000" w:rsidRPr="00000000" w14:paraId="000001C6">
      <w:pPr>
        <w:ind w:right="333"/>
        <w:rPr>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ffffff" w:val="clear"/>
        <w:ind w:right="333"/>
        <w:rPr>
          <w:b w:val="1"/>
          <w:color w:val="000000"/>
          <w:sz w:val="20"/>
          <w:szCs w:val="20"/>
        </w:rPr>
      </w:pPr>
      <w:r w:rsidDel="00000000" w:rsidR="00000000" w:rsidRPr="00000000">
        <w:rPr>
          <w:b w:val="1"/>
          <w:color w:val="000000"/>
          <w:sz w:val="20"/>
          <w:szCs w:val="20"/>
          <w:rtl w:val="0"/>
        </w:rPr>
        <w:t xml:space="preserve">f. REFERENCIAS</w:t>
      </w:r>
      <w:r w:rsidDel="00000000" w:rsidR="00000000" w:rsidRPr="00000000">
        <w:rPr>
          <w:b w:val="1"/>
          <w:sz w:val="20"/>
          <w:szCs w:val="20"/>
          <w:rtl w:val="0"/>
        </w:rPr>
        <w:t xml:space="preserve"> BIBLIOGRÁFICAS</w:t>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right="333"/>
        <w:jc w:val="both"/>
        <w:rPr>
          <w:b w:val="1"/>
          <w:sz w:val="20"/>
          <w:szCs w:val="20"/>
        </w:rPr>
      </w:pPr>
      <w:r w:rsidDel="00000000" w:rsidR="00000000" w:rsidRPr="00000000">
        <w:rPr>
          <w:rtl w:val="0"/>
        </w:rPr>
      </w:r>
    </w:p>
    <w:p w:rsidR="00000000" w:rsidDel="00000000" w:rsidP="00000000" w:rsidRDefault="00000000" w:rsidRPr="00000000" w14:paraId="000001C9">
      <w:pPr>
        <w:ind w:right="333"/>
        <w:rPr>
          <w:sz w:val="20"/>
          <w:szCs w:val="20"/>
        </w:rPr>
      </w:pPr>
      <w:r w:rsidDel="00000000" w:rsidR="00000000" w:rsidRPr="00000000">
        <w:rPr>
          <w:sz w:val="20"/>
          <w:szCs w:val="20"/>
          <w:rtl w:val="0"/>
        </w:rPr>
        <w:t xml:space="preserve">ISO 20252. (2019). </w:t>
      </w:r>
      <w:r w:rsidDel="00000000" w:rsidR="00000000" w:rsidRPr="00000000">
        <w:rPr>
          <w:i w:val="1"/>
          <w:sz w:val="20"/>
          <w:szCs w:val="20"/>
          <w:rtl w:val="0"/>
        </w:rPr>
        <w:t xml:space="preserve">Market, opinion and social research, including insights and data analytics – Vocabulary and service requirements</w:t>
      </w:r>
      <w:r w:rsidDel="00000000" w:rsidR="00000000" w:rsidRPr="00000000">
        <w:rPr>
          <w:sz w:val="20"/>
          <w:szCs w:val="20"/>
          <w:rtl w:val="0"/>
        </w:rPr>
        <w:t xml:space="preserve">.  International standard ISO 20252. </w:t>
      </w:r>
      <w:hyperlink r:id="rId44">
        <w:r w:rsidDel="00000000" w:rsidR="00000000" w:rsidRPr="00000000">
          <w:rPr>
            <w:color w:val="0000ff"/>
            <w:sz w:val="20"/>
            <w:szCs w:val="20"/>
            <w:u w:val="single"/>
            <w:rtl w:val="0"/>
          </w:rPr>
          <w:t xml:space="preserve">https://www.sis.se/api/document/preview/80009934/</w:t>
        </w:r>
      </w:hyperlink>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ind w:right="333"/>
        <w:jc w:val="both"/>
        <w:rPr>
          <w:b w:val="1"/>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right="333"/>
        <w:jc w:val="both"/>
        <w:rPr>
          <w:b w:val="1"/>
          <w:color w:val="000000"/>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ind w:right="333"/>
        <w:rPr>
          <w:b w:val="1"/>
          <w:color w:val="000000"/>
          <w:sz w:val="20"/>
          <w:szCs w:val="20"/>
        </w:rPr>
      </w:pPr>
      <w:r w:rsidDel="00000000" w:rsidR="00000000" w:rsidRPr="00000000">
        <w:rPr>
          <w:b w:val="1"/>
          <w:color w:val="000000"/>
          <w:sz w:val="20"/>
          <w:szCs w:val="20"/>
          <w:rtl w:val="0"/>
        </w:rPr>
        <w:t xml:space="preserve">g. CONTROL DEL DOCUMENTO</w:t>
      </w:r>
    </w:p>
    <w:p w:rsidR="00000000" w:rsidDel="00000000" w:rsidP="00000000" w:rsidRDefault="00000000" w:rsidRPr="00000000" w14:paraId="000001CD">
      <w:pPr>
        <w:ind w:right="333"/>
        <w:jc w:val="both"/>
        <w:rPr>
          <w:b w:val="1"/>
          <w:sz w:val="20"/>
          <w:szCs w:val="20"/>
        </w:rPr>
      </w:pPr>
      <w:r w:rsidDel="00000000" w:rsidR="00000000" w:rsidRPr="00000000">
        <w:rPr>
          <w:rtl w:val="0"/>
        </w:rPr>
      </w:r>
    </w:p>
    <w:tbl>
      <w:tblPr>
        <w:tblStyle w:val="Table24"/>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705"/>
        <w:gridCol w:w="1985"/>
        <w:gridCol w:w="3117"/>
        <w:gridCol w:w="1888"/>
        <w:tblGridChange w:id="0">
          <w:tblGrid>
            <w:gridCol w:w="1272"/>
            <w:gridCol w:w="1705"/>
            <w:gridCol w:w="1985"/>
            <w:gridCol w:w="311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E">
            <w:pPr>
              <w:spacing w:line="276" w:lineRule="auto"/>
              <w:ind w:right="333"/>
              <w:jc w:val="both"/>
              <w:rPr>
                <w:sz w:val="20"/>
                <w:szCs w:val="20"/>
              </w:rPr>
            </w:pPr>
            <w:r w:rsidDel="00000000" w:rsidR="00000000" w:rsidRPr="00000000">
              <w:rPr>
                <w:rtl w:val="0"/>
              </w:rPr>
            </w:r>
          </w:p>
        </w:tc>
        <w:tc>
          <w:tcPr>
            <w:vAlign w:val="center"/>
          </w:tcPr>
          <w:p w:rsidR="00000000" w:rsidDel="00000000" w:rsidP="00000000" w:rsidRDefault="00000000" w:rsidRPr="00000000" w14:paraId="000001CF">
            <w:pPr>
              <w:spacing w:line="276" w:lineRule="auto"/>
              <w:ind w:right="333"/>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D0">
            <w:pPr>
              <w:spacing w:line="276" w:lineRule="auto"/>
              <w:ind w:right="333"/>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D1">
            <w:pPr>
              <w:spacing w:line="276" w:lineRule="auto"/>
              <w:ind w:right="333"/>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D2">
            <w:pPr>
              <w:spacing w:line="276" w:lineRule="auto"/>
              <w:ind w:right="333"/>
              <w:rPr>
                <w:i w:val="1"/>
                <w:sz w:val="20"/>
                <w:szCs w:val="20"/>
              </w:rPr>
            </w:pPr>
            <w:r w:rsidDel="00000000" w:rsidR="00000000" w:rsidRPr="00000000">
              <w:rPr>
                <w:rtl w:val="0"/>
              </w:rPr>
            </w:r>
          </w:p>
        </w:tc>
        <w:tc>
          <w:tcPr>
            <w:vAlign w:val="center"/>
          </w:tcPr>
          <w:p w:rsidR="00000000" w:rsidDel="00000000" w:rsidP="00000000" w:rsidRDefault="00000000" w:rsidRPr="00000000" w14:paraId="000001D3">
            <w:pPr>
              <w:spacing w:line="276" w:lineRule="auto"/>
              <w:ind w:right="333"/>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D4">
            <w:pPr>
              <w:spacing w:line="276" w:lineRule="auto"/>
              <w:ind w:right="333"/>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D5">
            <w:pPr>
              <w:spacing w:line="276" w:lineRule="auto"/>
              <w:ind w:right="333"/>
              <w:jc w:val="both"/>
              <w:rPr>
                <w:sz w:val="20"/>
                <w:szCs w:val="20"/>
              </w:rPr>
            </w:pPr>
            <w:r w:rsidDel="00000000" w:rsidR="00000000" w:rsidRPr="00000000">
              <w:rPr>
                <w:b w:val="0"/>
                <w:sz w:val="20"/>
                <w:szCs w:val="20"/>
                <w:rtl w:val="0"/>
              </w:rPr>
              <w:t xml:space="preserve">Diana Carolina Jaramillo Rojas</w:t>
            </w:r>
            <w:r w:rsidDel="00000000" w:rsidR="00000000" w:rsidRPr="00000000">
              <w:rPr>
                <w:rtl w:val="0"/>
              </w:rPr>
            </w:r>
          </w:p>
        </w:tc>
        <w:tc>
          <w:tcPr/>
          <w:p w:rsidR="00000000" w:rsidDel="00000000" w:rsidP="00000000" w:rsidRDefault="00000000" w:rsidRPr="00000000" w14:paraId="000001D6">
            <w:pPr>
              <w:spacing w:line="276" w:lineRule="auto"/>
              <w:ind w:right="333"/>
              <w:jc w:val="both"/>
              <w:rPr>
                <w:sz w:val="20"/>
                <w:szCs w:val="20"/>
              </w:rPr>
            </w:pPr>
            <w:r w:rsidDel="00000000" w:rsidR="00000000" w:rsidRPr="00000000">
              <w:rPr>
                <w:b w:val="0"/>
                <w:sz w:val="20"/>
                <w:szCs w:val="20"/>
                <w:rtl w:val="0"/>
              </w:rPr>
              <w:t xml:space="preserve">Experta temática</w:t>
            </w:r>
            <w:r w:rsidDel="00000000" w:rsidR="00000000" w:rsidRPr="00000000">
              <w:rPr>
                <w:rtl w:val="0"/>
              </w:rPr>
            </w:r>
          </w:p>
        </w:tc>
        <w:tc>
          <w:tcPr/>
          <w:p w:rsidR="00000000" w:rsidDel="00000000" w:rsidP="00000000" w:rsidRDefault="00000000" w:rsidRPr="00000000" w14:paraId="000001D7">
            <w:pPr>
              <w:spacing w:line="276" w:lineRule="auto"/>
              <w:ind w:right="333"/>
              <w:jc w:val="both"/>
              <w:rPr>
                <w:sz w:val="20"/>
                <w:szCs w:val="20"/>
              </w:rPr>
            </w:pPr>
            <w:r w:rsidDel="00000000" w:rsidR="00000000" w:rsidRPr="00000000">
              <w:rPr>
                <w:b w:val="0"/>
                <w:sz w:val="20"/>
                <w:szCs w:val="20"/>
                <w:rtl w:val="0"/>
              </w:rPr>
              <w:t xml:space="preserve">Regional Cauca -Centro de Comercio y Servicios</w:t>
            </w:r>
            <w:r w:rsidDel="00000000" w:rsidR="00000000" w:rsidRPr="00000000">
              <w:rPr>
                <w:rtl w:val="0"/>
              </w:rPr>
            </w:r>
          </w:p>
        </w:tc>
        <w:tc>
          <w:tcPr>
            <w:vAlign w:val="center"/>
          </w:tcPr>
          <w:p w:rsidR="00000000" w:rsidDel="00000000" w:rsidP="00000000" w:rsidRDefault="00000000" w:rsidRPr="00000000" w14:paraId="000001D8">
            <w:pPr>
              <w:spacing w:line="276" w:lineRule="auto"/>
              <w:ind w:right="333"/>
              <w:jc w:val="center"/>
              <w:rPr>
                <w:sz w:val="20"/>
                <w:szCs w:val="20"/>
              </w:rPr>
            </w:pPr>
            <w:r w:rsidDel="00000000" w:rsidR="00000000" w:rsidRPr="00000000">
              <w:rPr>
                <w:b w:val="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DA">
            <w:pPr>
              <w:spacing w:line="276" w:lineRule="auto"/>
              <w:ind w:right="333"/>
              <w:rPr>
                <w:b w:val="0"/>
                <w:sz w:val="20"/>
                <w:szCs w:val="20"/>
              </w:rPr>
            </w:pPr>
            <w:r w:rsidDel="00000000" w:rsidR="00000000" w:rsidRPr="00000000">
              <w:rPr>
                <w:b w:val="0"/>
                <w:sz w:val="20"/>
                <w:szCs w:val="20"/>
                <w:rtl w:val="0"/>
              </w:rPr>
              <w:t xml:space="preserve">Miroslava González Hernández</w:t>
            </w:r>
          </w:p>
        </w:tc>
        <w:tc>
          <w:tcPr/>
          <w:p w:rsidR="00000000" w:rsidDel="00000000" w:rsidP="00000000" w:rsidRDefault="00000000" w:rsidRPr="00000000" w14:paraId="000001DB">
            <w:pPr>
              <w:spacing w:line="276" w:lineRule="auto"/>
              <w:ind w:right="333"/>
              <w:rPr>
                <w:b w:val="0"/>
                <w:sz w:val="20"/>
                <w:szCs w:val="20"/>
              </w:rPr>
            </w:pPr>
            <w:r w:rsidDel="00000000" w:rsidR="00000000" w:rsidRPr="00000000">
              <w:rPr>
                <w:b w:val="0"/>
                <w:sz w:val="20"/>
                <w:szCs w:val="20"/>
                <w:rtl w:val="0"/>
              </w:rPr>
              <w:t xml:space="preserve">Diseñadora y evaluadora instruccional</w:t>
            </w:r>
          </w:p>
        </w:tc>
        <w:tc>
          <w:tcPr/>
          <w:p w:rsidR="00000000" w:rsidDel="00000000" w:rsidP="00000000" w:rsidRDefault="00000000" w:rsidRPr="00000000" w14:paraId="000001DC">
            <w:pPr>
              <w:spacing w:line="276" w:lineRule="auto"/>
              <w:ind w:right="333"/>
              <w:rPr>
                <w:b w:val="0"/>
                <w:sz w:val="20"/>
                <w:szCs w:val="20"/>
              </w:rPr>
            </w:pPr>
            <w:r w:rsidDel="00000000" w:rsidR="00000000" w:rsidRPr="00000000">
              <w:rPr>
                <w:b w:val="0"/>
                <w:sz w:val="20"/>
                <w:szCs w:val="20"/>
                <w:rtl w:val="0"/>
              </w:rPr>
              <w:t xml:space="preserve">Regional Norte de Santander - Centro de la Industria, la Empresa y los Servicios Norte de Santander</w:t>
            </w:r>
          </w:p>
        </w:tc>
        <w:tc>
          <w:tcPr>
            <w:vAlign w:val="center"/>
          </w:tcPr>
          <w:p w:rsidR="00000000" w:rsidDel="00000000" w:rsidP="00000000" w:rsidRDefault="00000000" w:rsidRPr="00000000" w14:paraId="000001DD">
            <w:pPr>
              <w:spacing w:line="276" w:lineRule="auto"/>
              <w:ind w:right="333"/>
              <w:jc w:val="center"/>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F">
            <w:pPr>
              <w:ind w:right="333"/>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1E0">
            <w:pPr>
              <w:ind w:right="333"/>
              <w:rPr>
                <w:b w:val="0"/>
                <w:sz w:val="20"/>
                <w:szCs w:val="20"/>
              </w:rPr>
            </w:pPr>
            <w:r w:rsidDel="00000000" w:rsidR="00000000" w:rsidRPr="00000000">
              <w:rPr>
                <w:b w:val="0"/>
                <w:sz w:val="20"/>
                <w:szCs w:val="20"/>
                <w:rtl w:val="0"/>
              </w:rPr>
              <w:t xml:space="preserve">Asesora metodológica</w:t>
            </w:r>
          </w:p>
        </w:tc>
        <w:tc>
          <w:tcPr/>
          <w:p w:rsidR="00000000" w:rsidDel="00000000" w:rsidP="00000000" w:rsidRDefault="00000000" w:rsidRPr="00000000" w14:paraId="000001E1">
            <w:pPr>
              <w:ind w:right="333"/>
              <w:rPr>
                <w:b w:val="0"/>
                <w:sz w:val="20"/>
                <w:szCs w:val="20"/>
              </w:rPr>
            </w:pPr>
            <w:r w:rsidDel="00000000" w:rsidR="00000000" w:rsidRPr="00000000">
              <w:rPr>
                <w:b w:val="0"/>
                <w:sz w:val="20"/>
                <w:szCs w:val="20"/>
                <w:rtl w:val="0"/>
              </w:rPr>
              <w:t xml:space="preserve">Regional Distrito Capital - Centro de Diseño y Metrología </w:t>
            </w:r>
          </w:p>
        </w:tc>
        <w:tc>
          <w:tcPr>
            <w:vAlign w:val="center"/>
          </w:tcPr>
          <w:p w:rsidR="00000000" w:rsidDel="00000000" w:rsidP="00000000" w:rsidRDefault="00000000" w:rsidRPr="00000000" w14:paraId="000001E2">
            <w:pPr>
              <w:ind w:right="333"/>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E4">
            <w:pPr>
              <w:ind w:right="333"/>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1E5">
            <w:pPr>
              <w:ind w:right="333"/>
              <w:rPr>
                <w:b w:val="0"/>
                <w:sz w:val="20"/>
                <w:szCs w:val="20"/>
              </w:rPr>
            </w:pPr>
            <w:r w:rsidDel="00000000" w:rsidR="00000000" w:rsidRPr="00000000">
              <w:rPr>
                <w:b w:val="0"/>
                <w:sz w:val="20"/>
                <w:szCs w:val="20"/>
                <w:rtl w:val="0"/>
              </w:rPr>
              <w:t xml:space="preserve">Responsable Equipo desarrollo curricular</w:t>
            </w:r>
          </w:p>
        </w:tc>
        <w:tc>
          <w:tcPr>
            <w:vAlign w:val="center"/>
          </w:tcPr>
          <w:p w:rsidR="00000000" w:rsidDel="00000000" w:rsidP="00000000" w:rsidRDefault="00000000" w:rsidRPr="00000000" w14:paraId="000001E6">
            <w:pPr>
              <w:ind w:right="333"/>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1E7">
            <w:pPr>
              <w:ind w:right="333"/>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E9">
            <w:pPr>
              <w:ind w:right="333"/>
              <w:rPr>
                <w:b w:val="0"/>
                <w:sz w:val="20"/>
                <w:szCs w:val="20"/>
              </w:rPr>
            </w:pPr>
            <w:r w:rsidDel="00000000" w:rsidR="00000000" w:rsidRPr="00000000">
              <w:rPr>
                <w:b w:val="0"/>
                <w:sz w:val="20"/>
                <w:szCs w:val="20"/>
                <w:rtl w:val="0"/>
              </w:rPr>
              <w:t xml:space="preserve">Julia Isabel Roberto</w:t>
            </w:r>
          </w:p>
        </w:tc>
        <w:tc>
          <w:tcPr>
            <w:vAlign w:val="center"/>
          </w:tcPr>
          <w:p w:rsidR="00000000" w:rsidDel="00000000" w:rsidP="00000000" w:rsidRDefault="00000000" w:rsidRPr="00000000" w14:paraId="000001EA">
            <w:pPr>
              <w:ind w:right="333"/>
              <w:rPr>
                <w:b w:val="0"/>
                <w:sz w:val="20"/>
                <w:szCs w:val="20"/>
              </w:rPr>
            </w:pPr>
            <w:r w:rsidDel="00000000" w:rsidR="00000000" w:rsidRPr="00000000">
              <w:rPr>
                <w:b w:val="0"/>
                <w:sz w:val="20"/>
                <w:szCs w:val="20"/>
                <w:rtl w:val="0"/>
              </w:rPr>
              <w:t xml:space="preserve">Correctora de estilo</w:t>
            </w:r>
          </w:p>
        </w:tc>
        <w:tc>
          <w:tcPr>
            <w:vAlign w:val="center"/>
          </w:tcPr>
          <w:p w:rsidR="00000000" w:rsidDel="00000000" w:rsidP="00000000" w:rsidRDefault="00000000" w:rsidRPr="00000000" w14:paraId="000001EB">
            <w:pPr>
              <w:ind w:right="333"/>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1EC">
            <w:pPr>
              <w:ind w:right="333"/>
              <w:rPr>
                <w:b w:val="0"/>
                <w:sz w:val="20"/>
                <w:szCs w:val="20"/>
              </w:rPr>
            </w:pPr>
            <w:r w:rsidDel="00000000" w:rsidR="00000000" w:rsidRPr="00000000">
              <w:rPr>
                <w:b w:val="0"/>
                <w:sz w:val="20"/>
                <w:szCs w:val="20"/>
                <w:rtl w:val="0"/>
              </w:rPr>
              <w:t xml:space="preserve">Agosto de 2022</w:t>
            </w:r>
          </w:p>
        </w:tc>
      </w:tr>
    </w:tbl>
    <w:p w:rsidR="00000000" w:rsidDel="00000000" w:rsidP="00000000" w:rsidRDefault="00000000" w:rsidRPr="00000000" w14:paraId="000001ED">
      <w:pPr>
        <w:ind w:right="333"/>
        <w:rPr>
          <w:sz w:val="20"/>
          <w:szCs w:val="20"/>
        </w:rPr>
      </w:pPr>
      <w:r w:rsidDel="00000000" w:rsidR="00000000" w:rsidRPr="00000000">
        <w:rPr>
          <w:rtl w:val="0"/>
        </w:rPr>
      </w:r>
    </w:p>
    <w:p w:rsidR="00000000" w:rsidDel="00000000" w:rsidP="00000000" w:rsidRDefault="00000000" w:rsidRPr="00000000" w14:paraId="000001EE">
      <w:pPr>
        <w:ind w:right="333"/>
        <w:rPr>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ind w:right="333"/>
        <w:rPr>
          <w:b w:val="1"/>
          <w:color w:val="000000"/>
          <w:sz w:val="20"/>
          <w:szCs w:val="20"/>
        </w:rPr>
      </w:pPr>
      <w:r w:rsidDel="00000000" w:rsidR="00000000" w:rsidRPr="00000000">
        <w:rPr>
          <w:b w:val="1"/>
          <w:color w:val="000000"/>
          <w:sz w:val="20"/>
          <w:szCs w:val="20"/>
          <w:rtl w:val="0"/>
        </w:rPr>
        <w:t xml:space="preserve">h. CONTROL DE CAMBIOS</w:t>
      </w:r>
    </w:p>
    <w:p w:rsidR="00000000" w:rsidDel="00000000" w:rsidP="00000000" w:rsidRDefault="00000000" w:rsidRPr="00000000" w14:paraId="000001F0">
      <w:pPr>
        <w:ind w:right="333"/>
        <w:rPr>
          <w:sz w:val="20"/>
          <w:szCs w:val="20"/>
        </w:rPr>
      </w:pPr>
      <w:r w:rsidDel="00000000" w:rsidR="00000000" w:rsidRPr="00000000">
        <w:rPr>
          <w:rtl w:val="0"/>
        </w:rPr>
      </w:r>
    </w:p>
    <w:tbl>
      <w:tblPr>
        <w:tblStyle w:val="Table25"/>
        <w:tblW w:w="9967.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276"/>
        <w:gridCol w:w="1745"/>
        <w:tblGridChange w:id="0">
          <w:tblGrid>
            <w:gridCol w:w="1264"/>
            <w:gridCol w:w="2138"/>
            <w:gridCol w:w="1701"/>
            <w:gridCol w:w="1843"/>
            <w:gridCol w:w="1276"/>
            <w:gridCol w:w="174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1">
            <w:pPr>
              <w:spacing w:line="276" w:lineRule="auto"/>
              <w:ind w:right="333"/>
              <w:jc w:val="both"/>
              <w:rPr>
                <w:sz w:val="20"/>
                <w:szCs w:val="20"/>
              </w:rPr>
            </w:pPr>
            <w:r w:rsidDel="00000000" w:rsidR="00000000" w:rsidRPr="00000000">
              <w:rPr>
                <w:rtl w:val="0"/>
              </w:rPr>
            </w:r>
          </w:p>
        </w:tc>
        <w:tc>
          <w:tcPr/>
          <w:p w:rsidR="00000000" w:rsidDel="00000000" w:rsidP="00000000" w:rsidRDefault="00000000" w:rsidRPr="00000000" w14:paraId="000001F2">
            <w:pPr>
              <w:spacing w:line="276" w:lineRule="auto"/>
              <w:ind w:right="333"/>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F3">
            <w:pPr>
              <w:spacing w:line="276" w:lineRule="auto"/>
              <w:ind w:right="333"/>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F4">
            <w:pPr>
              <w:spacing w:line="276" w:lineRule="auto"/>
              <w:ind w:right="333"/>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F5">
            <w:pPr>
              <w:spacing w:line="276" w:lineRule="auto"/>
              <w:ind w:right="333"/>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F6">
            <w:pPr>
              <w:spacing w:line="276" w:lineRule="auto"/>
              <w:ind w:right="333"/>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7">
            <w:pPr>
              <w:spacing w:line="276" w:lineRule="auto"/>
              <w:ind w:right="333"/>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F8">
            <w:pPr>
              <w:spacing w:line="276" w:lineRule="auto"/>
              <w:ind w:right="333"/>
              <w:jc w:val="both"/>
              <w:rPr>
                <w:sz w:val="20"/>
                <w:szCs w:val="20"/>
              </w:rPr>
            </w:pPr>
            <w:r w:rsidDel="00000000" w:rsidR="00000000" w:rsidRPr="00000000">
              <w:rPr>
                <w:rtl w:val="0"/>
              </w:rPr>
            </w:r>
          </w:p>
        </w:tc>
        <w:tc>
          <w:tcPr/>
          <w:p w:rsidR="00000000" w:rsidDel="00000000" w:rsidP="00000000" w:rsidRDefault="00000000" w:rsidRPr="00000000" w14:paraId="000001F9">
            <w:pPr>
              <w:spacing w:line="276" w:lineRule="auto"/>
              <w:ind w:right="333"/>
              <w:jc w:val="both"/>
              <w:rPr>
                <w:sz w:val="20"/>
                <w:szCs w:val="20"/>
              </w:rPr>
            </w:pPr>
            <w:r w:rsidDel="00000000" w:rsidR="00000000" w:rsidRPr="00000000">
              <w:rPr>
                <w:rtl w:val="0"/>
              </w:rPr>
            </w:r>
          </w:p>
        </w:tc>
        <w:tc>
          <w:tcPr/>
          <w:p w:rsidR="00000000" w:rsidDel="00000000" w:rsidP="00000000" w:rsidRDefault="00000000" w:rsidRPr="00000000" w14:paraId="000001FA">
            <w:pPr>
              <w:spacing w:line="276" w:lineRule="auto"/>
              <w:ind w:right="333"/>
              <w:jc w:val="both"/>
              <w:rPr>
                <w:sz w:val="20"/>
                <w:szCs w:val="20"/>
              </w:rPr>
            </w:pPr>
            <w:r w:rsidDel="00000000" w:rsidR="00000000" w:rsidRPr="00000000">
              <w:rPr>
                <w:rtl w:val="0"/>
              </w:rPr>
            </w:r>
          </w:p>
        </w:tc>
        <w:tc>
          <w:tcPr/>
          <w:p w:rsidR="00000000" w:rsidDel="00000000" w:rsidP="00000000" w:rsidRDefault="00000000" w:rsidRPr="00000000" w14:paraId="000001FB">
            <w:pPr>
              <w:spacing w:line="276" w:lineRule="auto"/>
              <w:ind w:right="333"/>
              <w:jc w:val="both"/>
              <w:rPr>
                <w:sz w:val="20"/>
                <w:szCs w:val="20"/>
              </w:rPr>
            </w:pPr>
            <w:r w:rsidDel="00000000" w:rsidR="00000000" w:rsidRPr="00000000">
              <w:rPr>
                <w:rtl w:val="0"/>
              </w:rPr>
            </w:r>
          </w:p>
        </w:tc>
        <w:tc>
          <w:tcPr/>
          <w:p w:rsidR="00000000" w:rsidDel="00000000" w:rsidP="00000000" w:rsidRDefault="00000000" w:rsidRPr="00000000" w14:paraId="000001FC">
            <w:pPr>
              <w:spacing w:line="276" w:lineRule="auto"/>
              <w:ind w:right="333"/>
              <w:jc w:val="both"/>
              <w:rPr>
                <w:sz w:val="20"/>
                <w:szCs w:val="20"/>
              </w:rPr>
            </w:pPr>
            <w:r w:rsidDel="00000000" w:rsidR="00000000" w:rsidRPr="00000000">
              <w:rPr>
                <w:rtl w:val="0"/>
              </w:rPr>
            </w:r>
          </w:p>
        </w:tc>
      </w:tr>
    </w:tbl>
    <w:p w:rsidR="00000000" w:rsidDel="00000000" w:rsidP="00000000" w:rsidRDefault="00000000" w:rsidRPr="00000000" w14:paraId="000001FD">
      <w:pPr>
        <w:ind w:right="333"/>
        <w:rPr>
          <w:color w:val="000000"/>
          <w:sz w:val="20"/>
          <w:szCs w:val="20"/>
        </w:rPr>
      </w:pPr>
      <w:r w:rsidDel="00000000" w:rsidR="00000000" w:rsidRPr="00000000">
        <w:rPr>
          <w:rtl w:val="0"/>
        </w:rPr>
      </w:r>
    </w:p>
    <w:p w:rsidR="00000000" w:rsidDel="00000000" w:rsidP="00000000" w:rsidRDefault="00000000" w:rsidRPr="00000000" w14:paraId="000001FE">
      <w:pPr>
        <w:ind w:right="333"/>
        <w:rPr>
          <w:sz w:val="20"/>
          <w:szCs w:val="20"/>
        </w:rPr>
      </w:pPr>
      <w:r w:rsidDel="00000000" w:rsidR="00000000" w:rsidRPr="00000000">
        <w:rPr>
          <w:rtl w:val="0"/>
        </w:rPr>
      </w:r>
    </w:p>
    <w:p w:rsidR="00000000" w:rsidDel="00000000" w:rsidP="00000000" w:rsidRDefault="00000000" w:rsidRPr="00000000" w14:paraId="000001FF">
      <w:pPr>
        <w:ind w:right="333"/>
        <w:rPr>
          <w:sz w:val="20"/>
          <w:szCs w:val="20"/>
        </w:rPr>
      </w:pPr>
      <w:r w:rsidDel="00000000" w:rsidR="00000000" w:rsidRPr="00000000">
        <w:rPr>
          <w:rtl w:val="0"/>
        </w:rPr>
      </w:r>
    </w:p>
    <w:p w:rsidR="00000000" w:rsidDel="00000000" w:rsidP="00000000" w:rsidRDefault="00000000" w:rsidRPr="00000000" w14:paraId="00000200">
      <w:pPr>
        <w:ind w:right="333"/>
        <w:rPr>
          <w:sz w:val="20"/>
          <w:szCs w:val="20"/>
        </w:rPr>
      </w:pPr>
      <w:r w:rsidDel="00000000" w:rsidR="00000000" w:rsidRPr="00000000">
        <w:rPr>
          <w:sz w:val="20"/>
          <w:szCs w:val="20"/>
          <w:rtl w:val="0"/>
        </w:rPr>
        <w:t xml:space="preserve"> </w:t>
      </w:r>
    </w:p>
    <w:sectPr>
      <w:headerReference r:id="rId45" w:type="default"/>
      <w:footerReference r:id="rId46" w:type="default"/>
      <w:pgSz w:h="15840" w:w="12240" w:orient="portrait"/>
      <w:pgMar w:bottom="1276"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5" w:date="2022-06-28T19:29: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CF02_1_gráfico_estándares y códigos</w:t>
      </w:r>
    </w:p>
  </w:comment>
  <w:comment w:author="Microsoft Office User" w:id="39" w:date="2022-06-29T15:08: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CF02_4_Gráfico_alternativas</w:t>
      </w:r>
    </w:p>
  </w:comment>
  <w:comment w:author="Microsoft Office User" w:id="36" w:date="2022-06-28T22:08: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w:t>
      </w:r>
    </w:p>
  </w:comment>
  <w:comment w:author="Microsoft Office User" w:id="15" w:date="2022-06-28T21:41: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 G</w:t>
      </w:r>
    </w:p>
  </w:comment>
  <w:comment w:author="Microsoft Office User" w:id="1" w:date="2022-06-28T13:02: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CF02_video_introductorio</w:t>
      </w:r>
    </w:p>
  </w:comment>
  <w:comment w:author="Microsoft Office User" w:id="7" w:date="2022-06-28T19:44: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CF02_1_1_inetractivo_puntos calientes_beneficios</w:t>
      </w:r>
    </w:p>
  </w:comment>
  <w:comment w:author="Microsoft Office User" w:id="37" w:date="2022-06-29T14:18: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CF02_4_Gráfico_acciones por encuesta</w:t>
      </w:r>
    </w:p>
  </w:comment>
  <w:comment w:author="Microsoft Office User" w:id="10" w:date="2022-06-28T21:14: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w:t>
      </w:r>
    </w:p>
  </w:comment>
  <w:comment w:author="Microsoft Office User" w:id="12" w:date="2022-06-28T21:17: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 G</w:t>
      </w:r>
    </w:p>
  </w:comment>
  <w:comment w:author="Microsoft Office User" w:id="11" w:date="2022-06-28T21:17: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https://www.freepik.es/foto-gratis/camisa-roja-grupo-personas-conferencia-negocios-aula-moderna-dia_9694506.htm#query=capacitaci%C3%B3n&amp;position=4&amp;from_view=search</w:t>
      </w:r>
    </w:p>
  </w:comment>
  <w:comment w:author="Microsoft Office User" w:id="29" w:date="2022-06-29T14:06: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stock.adobe.com/co/images/id/491632248?as_audience=srp&amp;as_campaign=Freepik&amp;get_facets=1&amp;order=relevance&amp;safe_search=1&amp;as_content=api&amp;k=digitador&amp;filterscontent_typephoto=1&amp;as_camptype=test-newdesign-a&amp;tduid=bec249956c7275c23d0deb04934ff986&amp;as_channel=affiliate&amp;as_campclass=redirect&amp;as_source=arvato</w:t>
      </w:r>
    </w:p>
  </w:comment>
  <w:comment w:author="Microsoft Office User" w:id="14" w:date="2022-06-28T21:40: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https://www.freepik.es/foto-gratis/gente-negocios-reunida-oficina-escribiendo-notas-notas-adhesivas_12985958.htm#query=investigaci%C3%B3n%20de%20mercados&amp;position=0&amp;from_view=search</w:t>
      </w:r>
    </w:p>
  </w:comment>
  <w:comment w:author="Microsoft Office User" w:id="31" w:date="2022-06-29T13:36: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CF02_3_Gráfico _etapas</w:t>
      </w:r>
    </w:p>
  </w:comment>
  <w:comment w:author="Microsoft Office User" w:id="38" w:date="2022-06-29T14:58: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CF02_4_Acordeon_cálculo cumplimiento</w:t>
      </w:r>
    </w:p>
  </w:comment>
  <w:comment w:author="Microsoft Office User" w:id="30" w:date="2022-06-29T13:36: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 G</w:t>
      </w:r>
    </w:p>
  </w:comment>
  <w:comment w:author="Microsoft Office User" w:id="41" w:date="2022-06-29T15:09: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CF02_esquema_síntesis</w:t>
      </w:r>
    </w:p>
  </w:comment>
  <w:comment w:author="Microsoft Office User" w:id="3" w:date="2022-06-28T13:23:00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https://www.freepik.es/foto-gratis/guy-muestra-documento-nina-grupo-jovenes-autonomos-oficina-conversando-trabajando_9122472.htm#query=trabajo%20en%20equipo&amp;position=11&amp;from_view=search</w:t>
      </w:r>
    </w:p>
  </w:comment>
  <w:comment w:author="Microsoft Office User" w:id="26" w:date="2022-06-29T13:35: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CF02_3_Interactivo _Tipos de bases de datos</w:t>
      </w:r>
    </w:p>
  </w:comment>
  <w:comment w:author="Microsoft Office User" w:id="33" w:date="2022-06-29T14:17: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gerente-asiatico-mujer-negocios-que-analiza-datum-cartas-que-mecanografia-computadora-haciendo-notas-documentos-mesa-oficina-color-vendimia-foco-selectivo-concepto-negocio_1239204.htm#query=investigaci%C3%B3n%20de%20mercados&amp;position=3&amp;from_view=search</w:t>
      </w:r>
    </w:p>
  </w:comment>
  <w:comment w:author="ZULEIDY MARIA RUIZ TORRES" w:id="0" w:date="2022-10-18T18:55:34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icrosoft Office User" w:id="17" w:date="2022-06-28T21:35: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CF02_2_Gráfico _fórmula</w:t>
      </w:r>
    </w:p>
  </w:comment>
  <w:comment w:author="Microsoft Office User" w:id="24" w:date="2022-06-29T11:57: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gráfico hecho por la experta. Favor rehacerla por algo similar.</w:t>
      </w:r>
    </w:p>
  </w:comment>
  <w:comment w:author="Microsoft Office User" w:id="2" w:date="2022-06-28T13:03: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w:t>
      </w:r>
    </w:p>
  </w:comment>
  <w:comment w:author="Microsoft Office User" w:id="27" w:date="2022-06-29T13:59: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w:t>
      </w:r>
    </w:p>
  </w:comment>
  <w:comment w:author="Microsoft Office User" w:id="23" w:date="2022-06-28T22:08:00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w:t>
      </w:r>
    </w:p>
  </w:comment>
  <w:comment w:author="Microsoft Office User" w:id="25" w:date="2022-06-29T11:48: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 G</w:t>
      </w:r>
    </w:p>
  </w:comment>
  <w:comment w:author="Microsoft Office User" w:id="9" w:date="2022-06-28T20:34: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CF02_1_Interactivo _capítulos ISO</w:t>
      </w:r>
    </w:p>
  </w:comment>
  <w:comment w:author="Microsoft Office User" w:id="28" w:date="2022-06-29T13:36: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CF02_3_Tarjetas _roles asociados</w:t>
      </w:r>
    </w:p>
  </w:comment>
  <w:comment w:author="Microsoft Office User" w:id="22" w:date="2022-06-28T22:07: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CF02_2_Interactivo _Técnicas de muestreo</w:t>
      </w:r>
    </w:p>
  </w:comment>
  <w:comment w:author="Microsoft Office User" w:id="8" w:date="2022-06-28T20:12: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CF02_1_Gráfico _normas ISO</w:t>
      </w:r>
    </w:p>
  </w:comment>
  <w:comment w:author="Microsoft Office User" w:id="13" w:date="2022-06-28T21:35:00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CF02_1_2_gráfico _ código de ética</w:t>
      </w:r>
    </w:p>
  </w:comment>
  <w:comment w:author="Microsoft Office User" w:id="19" w:date="2022-06-28T22:07: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CF02_2_Interactivos _ejemplos</w:t>
      </w:r>
    </w:p>
  </w:comment>
  <w:comment w:author="Microsoft Office User" w:id="34" w:date="2022-06-29T14:06:00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 G</w:t>
      </w:r>
    </w:p>
  </w:comment>
  <w:comment w:author="Microsoft Office User" w:id="16" w:date="2022-06-28T21:35: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CF02_2_Gráfico _conceptos_muestreo</w:t>
      </w:r>
    </w:p>
  </w:comment>
  <w:comment w:author="Microsoft Office User" w:id="32" w:date="2022-06-28T22:08: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w:t>
      </w:r>
    </w:p>
  </w:comment>
  <w:comment w:author="ZULEIDY MARIA RUIZ TORRES" w:id="20" w:date="2022-10-18T18:56:07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dejar el espacio para embeber el video. Edición de videoclase.</w:t>
      </w:r>
    </w:p>
  </w:comment>
  <w:comment w:author="Microsoft Office User" w:id="40" w:date="2022-06-28T22:08: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w:t>
      </w:r>
    </w:p>
  </w:comment>
  <w:comment w:author="Microsoft Office User" w:id="6" w:date="2022-06-28T19:30: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CF02_1_1_gráfico_opciones</w:t>
      </w:r>
    </w:p>
  </w:comment>
  <w:comment w:author="Microsoft Office User" w:id="18" w:date="2022-06-28T21:59: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Anexos como: Anexo 1_Tabla Z_Normal (La imagen fue dada por la experta)</w:t>
      </w:r>
    </w:p>
  </w:comment>
  <w:comment w:author="Microsoft Office User" w:id="35" w:date="2022-06-29T14:18: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documento se encuentra en la carpeta Formatos DI con el nombre: CF02_4_Pestañas_trabajo supervisor</w:t>
      </w:r>
    </w:p>
  </w:comment>
  <w:comment w:author="Microsoft Office User" w:id="21" w:date="2022-06-29T15:32: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la carpeta Anexos en una subcarpeta denominada “Video”. Allí se encuentra el video hecho por la experta.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Frente a este: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 solicita agregar las cortinillas de inicio y cierre.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Finalizar el video en el tiempo 8:28.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de la carpeta: https://drive.google.com/drive/folders/1Y9q-E4Nbh8-vyM8SRxJq8oPr9WcEGjIB?usp=sharing</w:t>
      </w:r>
    </w:p>
  </w:comment>
  <w:comment w:author="Microsoft Office User" w:id="4" w:date="2022-06-28T13:23: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en la referencia: Cajón texto color 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8" w15:done="0"/>
  <w15:commentEx w15:paraId="00000209" w15:done="0"/>
  <w15:commentEx w15:paraId="0000020A" w15:done="0"/>
  <w15:commentEx w15:paraId="0000020B" w15:done="0"/>
  <w15:commentEx w15:paraId="0000020C" w15:done="0"/>
  <w15:commentEx w15:paraId="0000020D" w15:done="0"/>
  <w15:commentEx w15:paraId="0000020E" w15:done="0"/>
  <w15:commentEx w15:paraId="0000020F" w15:done="0"/>
  <w15:commentEx w15:paraId="00000210" w15:done="0"/>
  <w15:commentEx w15:paraId="00000211" w15:done="0"/>
  <w15:commentEx w15:paraId="00000212" w15:done="0"/>
  <w15:commentEx w15:paraId="00000213" w15:done="0"/>
  <w15:commentEx w15:paraId="00000214" w15:done="0"/>
  <w15:commentEx w15:paraId="00000215" w15:done="0"/>
  <w15:commentEx w15:paraId="00000216" w15:done="0"/>
  <w15:commentEx w15:paraId="00000217" w15:done="0"/>
  <w15:commentEx w15:paraId="00000218" w15:done="0"/>
  <w15:commentEx w15:paraId="00000219" w15:done="0"/>
  <w15:commentEx w15:paraId="0000021A" w15:done="0"/>
  <w15:commentEx w15:paraId="0000021B" w15:done="0"/>
  <w15:commentEx w15:paraId="0000021C" w15:done="0"/>
  <w15:commentEx w15:paraId="0000021D" w15:done="0"/>
  <w15:commentEx w15:paraId="0000021E" w15:done="0"/>
  <w15:commentEx w15:paraId="0000021F" w15:done="0"/>
  <w15:commentEx w15:paraId="00000220" w15:done="0"/>
  <w15:commentEx w15:paraId="00000221" w15:done="0"/>
  <w15:commentEx w15:paraId="00000222" w15:done="0"/>
  <w15:commentEx w15:paraId="00000223" w15:done="0"/>
  <w15:commentEx w15:paraId="00000224" w15:done="0"/>
  <w15:commentEx w15:paraId="00000225" w15:done="0"/>
  <w15:commentEx w15:paraId="00000226" w15:done="0"/>
  <w15:commentEx w15:paraId="00000227" w15:done="0"/>
  <w15:commentEx w15:paraId="00000228" w15:done="0"/>
  <w15:commentEx w15:paraId="00000229" w15:done="0"/>
  <w15:commentEx w15:paraId="0000022A" w15:done="0"/>
  <w15:commentEx w15:paraId="0000022B" w15:done="0"/>
  <w15:commentEx w15:paraId="0000022C" w15:done="0"/>
  <w15:commentEx w15:paraId="0000022D" w15:done="0"/>
  <w15:commentEx w15:paraId="0000022E" w15:done="0"/>
  <w15:commentEx w15:paraId="0000022F" w15:done="0"/>
  <w15:commentEx w15:paraId="00000236" w15:done="0"/>
  <w15:commentEx w15:paraId="0000023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04">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24"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1"/>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6"/>
    <w:tblPr>
      <w:tblStyleRowBandSize w:val="1"/>
      <w:tblStyleColBandSize w:val="1"/>
      <w:tblCellMar>
        <w:left w:w="70.0" w:type="dxa"/>
        <w:right w:w="70.0" w:type="dxa"/>
      </w:tblCellMar>
    </w:tblPr>
  </w:style>
  <w:style w:type="table" w:styleId="a7" w:customStyle="1">
    <w:basedOn w:val="TableNormal6"/>
    <w:tblPr>
      <w:tblStyleRowBandSize w:val="1"/>
      <w:tblStyleColBandSize w:val="1"/>
      <w:tblCellMar>
        <w:top w:w="15.0" w:type="dxa"/>
        <w:left w:w="15.0" w:type="dxa"/>
        <w:bottom w:w="15.0" w:type="dxa"/>
        <w:right w:w="15.0" w:type="dxa"/>
      </w:tblCellMar>
    </w:tblPr>
  </w:style>
  <w:style w:type="table" w:styleId="a8" w:customStyle="1">
    <w:basedOn w:val="TableNormal6"/>
    <w:tblPr>
      <w:tblStyleRowBandSize w:val="1"/>
      <w:tblStyleColBandSize w:val="1"/>
      <w:tblCellMar>
        <w:top w:w="15.0" w:type="dxa"/>
        <w:left w:w="15.0" w:type="dxa"/>
        <w:bottom w:w="15.0" w:type="dxa"/>
        <w:right w:w="15.0" w:type="dxa"/>
      </w:tblCellMar>
    </w:tblPr>
  </w:style>
  <w:style w:type="table" w:styleId="a9" w:customStyle="1">
    <w:basedOn w:val="TableNormal6"/>
    <w:tblPr>
      <w:tblStyleRowBandSize w:val="1"/>
      <w:tblStyleColBandSize w:val="1"/>
      <w:tblCellMar>
        <w:left w:w="115.0" w:type="dxa"/>
        <w:right w:w="115.0" w:type="dxa"/>
      </w:tblCellMar>
    </w:tblPr>
  </w:style>
  <w:style w:type="table" w:styleId="aa" w:customStyle="1">
    <w:basedOn w:val="TableNormal6"/>
    <w:tblPr>
      <w:tblStyleRowBandSize w:val="1"/>
      <w:tblStyleColBandSize w:val="1"/>
      <w:tblCellMar>
        <w:left w:w="115.0" w:type="dxa"/>
        <w:right w:w="115.0" w:type="dxa"/>
      </w:tblCellMar>
    </w:tblPr>
  </w:style>
  <w:style w:type="table" w:styleId="ab"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table" w:styleId="6" w:customStyle="1">
    <w:name w:val="6"/>
    <w:basedOn w:val="Tablanormal"/>
    <w:rsid w:val="006C7570"/>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character" w:styleId="Mencinsinresolver3" w:customStyle="1">
    <w:name w:val="Mención sin resolver3"/>
    <w:basedOn w:val="Fuentedeprrafopredeter"/>
    <w:uiPriority w:val="99"/>
    <w:semiHidden w:val="1"/>
    <w:unhideWhenUsed w:val="1"/>
    <w:rsid w:val="00954397"/>
    <w:rPr>
      <w:color w:val="605e5c"/>
      <w:shd w:color="auto" w:fill="e1dfdd" w:val="clear"/>
    </w:rPr>
  </w:style>
  <w:style w:type="paragraph" w:styleId="Lista">
    <w:name w:val="List"/>
    <w:basedOn w:val="Normal"/>
    <w:uiPriority w:val="99"/>
    <w:unhideWhenUsed w:val="1"/>
    <w:rsid w:val="007052BC"/>
    <w:pPr>
      <w:ind w:left="283" w:hanging="283"/>
      <w:contextualSpacing w:val="1"/>
    </w:pPr>
  </w:style>
  <w:style w:type="paragraph" w:styleId="Lista2">
    <w:name w:val="List 2"/>
    <w:basedOn w:val="Normal"/>
    <w:uiPriority w:val="99"/>
    <w:unhideWhenUsed w:val="1"/>
    <w:rsid w:val="007052BC"/>
    <w:pPr>
      <w:ind w:left="566" w:hanging="283"/>
      <w:contextualSpacing w:val="1"/>
    </w:pPr>
  </w:style>
  <w:style w:type="paragraph" w:styleId="Lista3">
    <w:name w:val="List 3"/>
    <w:basedOn w:val="Normal"/>
    <w:uiPriority w:val="99"/>
    <w:unhideWhenUsed w:val="1"/>
    <w:rsid w:val="007052BC"/>
    <w:pPr>
      <w:ind w:left="849" w:hanging="283"/>
      <w:contextualSpacing w:val="1"/>
    </w:pPr>
  </w:style>
  <w:style w:type="paragraph" w:styleId="Lista4">
    <w:name w:val="List 4"/>
    <w:basedOn w:val="Normal"/>
    <w:uiPriority w:val="99"/>
    <w:unhideWhenUsed w:val="1"/>
    <w:rsid w:val="007052BC"/>
    <w:pPr>
      <w:ind w:left="1132" w:hanging="283"/>
      <w:contextualSpacing w:val="1"/>
    </w:pPr>
  </w:style>
  <w:style w:type="paragraph" w:styleId="Lista5">
    <w:name w:val="List 5"/>
    <w:basedOn w:val="Normal"/>
    <w:uiPriority w:val="99"/>
    <w:unhideWhenUsed w:val="1"/>
    <w:rsid w:val="007052BC"/>
    <w:pPr>
      <w:ind w:left="1415" w:hanging="283"/>
      <w:contextualSpacing w:val="1"/>
    </w:pPr>
  </w:style>
  <w:style w:type="paragraph" w:styleId="Saludo">
    <w:name w:val="Salutation"/>
    <w:basedOn w:val="Normal"/>
    <w:next w:val="Normal"/>
    <w:link w:val="SaludoCar"/>
    <w:uiPriority w:val="99"/>
    <w:unhideWhenUsed w:val="1"/>
    <w:rsid w:val="007052BC"/>
  </w:style>
  <w:style w:type="character" w:styleId="SaludoCar" w:customStyle="1">
    <w:name w:val="Saludo Car"/>
    <w:basedOn w:val="Fuentedeprrafopredeter"/>
    <w:link w:val="Saludo"/>
    <w:uiPriority w:val="99"/>
    <w:rsid w:val="007052BC"/>
  </w:style>
  <w:style w:type="paragraph" w:styleId="Listaconvietas2">
    <w:name w:val="List Bullet 2"/>
    <w:basedOn w:val="Normal"/>
    <w:uiPriority w:val="99"/>
    <w:unhideWhenUsed w:val="1"/>
    <w:rsid w:val="007052BC"/>
    <w:pPr>
      <w:numPr>
        <w:numId w:val="3"/>
      </w:numPr>
      <w:contextualSpacing w:val="1"/>
    </w:pPr>
  </w:style>
  <w:style w:type="paragraph" w:styleId="Continuarlista">
    <w:name w:val="List Continue"/>
    <w:basedOn w:val="Normal"/>
    <w:uiPriority w:val="99"/>
    <w:unhideWhenUsed w:val="1"/>
    <w:rsid w:val="007052BC"/>
    <w:pPr>
      <w:spacing w:after="120"/>
      <w:ind w:left="283"/>
      <w:contextualSpacing w:val="1"/>
    </w:pPr>
  </w:style>
  <w:style w:type="paragraph" w:styleId="Textoindependiente">
    <w:name w:val="Body Text"/>
    <w:basedOn w:val="Normal"/>
    <w:link w:val="TextoindependienteCar"/>
    <w:uiPriority w:val="99"/>
    <w:unhideWhenUsed w:val="1"/>
    <w:rsid w:val="007052BC"/>
    <w:pPr>
      <w:spacing w:after="120"/>
    </w:pPr>
  </w:style>
  <w:style w:type="character" w:styleId="TextoindependienteCar" w:customStyle="1">
    <w:name w:val="Texto independiente Car"/>
    <w:basedOn w:val="Fuentedeprrafopredeter"/>
    <w:link w:val="Textoindependiente"/>
    <w:uiPriority w:val="99"/>
    <w:rsid w:val="007052BC"/>
  </w:style>
  <w:style w:type="paragraph" w:styleId="Textoindependienteprimerasangra">
    <w:name w:val="Body Text First Indent"/>
    <w:basedOn w:val="Textoindependiente"/>
    <w:link w:val="TextoindependienteprimerasangraCar"/>
    <w:uiPriority w:val="99"/>
    <w:unhideWhenUsed w:val="1"/>
    <w:rsid w:val="007052BC"/>
    <w:pPr>
      <w:spacing w:after="0"/>
      <w:ind w:firstLine="360"/>
    </w:pPr>
  </w:style>
  <w:style w:type="character" w:styleId="TextoindependienteprimerasangraCar" w:customStyle="1">
    <w:name w:val="Texto independiente primera sangría Car"/>
    <w:basedOn w:val="TextoindependienteCar"/>
    <w:link w:val="Textoindependienteprimerasangra"/>
    <w:uiPriority w:val="99"/>
    <w:rsid w:val="007052BC"/>
  </w:style>
  <w:style w:type="paragraph" w:styleId="Sangradetextonormal">
    <w:name w:val="Body Text Indent"/>
    <w:basedOn w:val="Normal"/>
    <w:link w:val="SangradetextonormalCar"/>
    <w:uiPriority w:val="99"/>
    <w:semiHidden w:val="1"/>
    <w:unhideWhenUsed w:val="1"/>
    <w:rsid w:val="007052BC"/>
    <w:pPr>
      <w:spacing w:after="120"/>
      <w:ind w:left="283"/>
    </w:pPr>
  </w:style>
  <w:style w:type="character" w:styleId="SangradetextonormalCar" w:customStyle="1">
    <w:name w:val="Sangría de texto normal Car"/>
    <w:basedOn w:val="Fuentedeprrafopredeter"/>
    <w:link w:val="Sangradetextonormal"/>
    <w:uiPriority w:val="99"/>
    <w:semiHidden w:val="1"/>
    <w:rsid w:val="007052BC"/>
  </w:style>
  <w:style w:type="paragraph" w:styleId="Textoindependienteprimerasangra2">
    <w:name w:val="Body Text First Indent 2"/>
    <w:basedOn w:val="Sangradetextonormal"/>
    <w:link w:val="Textoindependienteprimerasangra2Car"/>
    <w:uiPriority w:val="99"/>
    <w:unhideWhenUsed w:val="1"/>
    <w:rsid w:val="007052BC"/>
    <w:pPr>
      <w:spacing w:after="0"/>
      <w:ind w:left="360" w:firstLine="360"/>
    </w:pPr>
  </w:style>
  <w:style w:type="character" w:styleId="Textoindependienteprimerasangra2Car" w:customStyle="1">
    <w:name w:val="Texto independiente primera sangría 2 Car"/>
    <w:basedOn w:val="SangradetextonormalCar"/>
    <w:link w:val="Textoindependienteprimerasangra2"/>
    <w:uiPriority w:val="99"/>
    <w:rsid w:val="007052BC"/>
  </w:style>
  <w:style w:type="character" w:styleId="Textoennegrita">
    <w:name w:val="Strong"/>
    <w:basedOn w:val="Fuentedeprrafopredeter"/>
    <w:uiPriority w:val="22"/>
    <w:qFormat w:val="1"/>
    <w:rsid w:val="00B24E02"/>
    <w:rPr>
      <w:b w:val="1"/>
      <w:bCs w:val="1"/>
    </w:rPr>
  </w:style>
  <w:style w:type="table" w:styleId="af4"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5"/>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Tablaconcuadrcula1clara-nfasis3">
    <w:name w:val="Grid Table 1 Light Accent 3"/>
    <w:basedOn w:val="Tablanormal"/>
    <w:uiPriority w:val="46"/>
    <w:rsid w:val="00A053DE"/>
    <w:pPr>
      <w:spacing w:line="240" w:lineRule="auto"/>
    </w:pPr>
    <w:tblPr>
      <w:tblStyleRowBandSize w:val="1"/>
      <w:tblStyleColBandSize w:val="1"/>
      <w:tblBorders>
        <w:top w:color="d6e3bc" w:space="0" w:sz="4" w:themeColor="accent3" w:themeTint="000066" w:val="single"/>
        <w:left w:color="d6e3bc" w:space="0" w:sz="4" w:themeColor="accent3" w:themeTint="000066" w:val="single"/>
        <w:bottom w:color="d6e3bc" w:space="0" w:sz="4" w:themeColor="accent3" w:themeTint="000066" w:val="single"/>
        <w:right w:color="d6e3bc" w:space="0" w:sz="4" w:themeColor="accent3" w:themeTint="000066" w:val="single"/>
        <w:insideH w:color="d6e3bc" w:space="0" w:sz="4" w:themeColor="accent3" w:themeTint="000066" w:val="single"/>
        <w:insideV w:color="d6e3bc" w:space="0" w:sz="4" w:themeColor="accent3" w:themeTint="000066"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2" w:themeColor="accent3" w:themeTint="000099" w:val="double"/>
        </w:tcBorders>
      </w:tcPr>
    </w:tblStylePr>
    <w:tblStylePr w:type="firstCol">
      <w:rPr>
        <w:b w:val="1"/>
        <w:bCs w:val="1"/>
      </w:rPr>
    </w:tblStylePr>
    <w:tblStylePr w:type="lastCol">
      <w:rPr>
        <w:b w:val="1"/>
        <w:bCs w:val="1"/>
      </w:rPr>
    </w:tblStylePr>
  </w:style>
  <w:style w:type="table" w:styleId="Tablaconcuadrcula2-nfasis3">
    <w:name w:val="Grid Table 2 Accent 3"/>
    <w:basedOn w:val="Tablanormal"/>
    <w:uiPriority w:val="47"/>
    <w:rsid w:val="00A053DE"/>
    <w:pPr>
      <w:spacing w:line="240" w:lineRule="auto"/>
    </w:pPr>
    <w:tblPr>
      <w:tblStyleRowBandSize w:val="1"/>
      <w:tblStyleColBandSize w:val="1"/>
      <w:tblBorders>
        <w:top w:color="c2d69b" w:space="0" w:sz="2" w:themeColor="accent3" w:themeTint="000099" w:val="single"/>
        <w:bottom w:color="c2d69b" w:space="0" w:sz="2" w:themeColor="accent3" w:themeTint="000099" w:val="single"/>
        <w:insideH w:color="c2d69b" w:space="0" w:sz="2" w:themeColor="accent3" w:themeTint="000099" w:val="single"/>
        <w:insideV w:color="c2d69b" w:space="0" w:sz="2" w:themeColor="accent3" w:themeTint="000099" w:val="single"/>
      </w:tblBorders>
    </w:tblPr>
    <w:tblStylePr w:type="firstRow">
      <w:rPr>
        <w:b w:val="1"/>
        <w:bCs w:val="1"/>
      </w:rPr>
      <w:tblPr/>
      <w:tcPr>
        <w:tcBorders>
          <w:top w:space="0" w:sz="0" w:val="nil"/>
          <w:bottom w:color="c2d69b"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2d69b"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character" w:styleId="Mencinsinresolver4" w:customStyle="1">
    <w:name w:val="Mención sin resolver4"/>
    <w:basedOn w:val="Fuentedeprrafopredeter"/>
    <w:uiPriority w:val="99"/>
    <w:semiHidden w:val="1"/>
    <w:unhideWhenUsed w:val="1"/>
    <w:rsid w:val="00FD4154"/>
    <w:rPr>
      <w:color w:val="605e5c"/>
      <w:shd w:color="auto" w:fill="e1dfdd" w:val="clear"/>
    </w:rPr>
  </w:style>
  <w:style w:type="paragraph" w:styleId="Textonotapie">
    <w:name w:val="footnote text"/>
    <w:basedOn w:val="Normal"/>
    <w:link w:val="TextonotapieCar"/>
    <w:uiPriority w:val="99"/>
    <w:semiHidden w:val="1"/>
    <w:unhideWhenUsed w:val="1"/>
    <w:rsid w:val="00060848"/>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060848"/>
    <w:rPr>
      <w:sz w:val="20"/>
      <w:szCs w:val="20"/>
    </w:rPr>
  </w:style>
  <w:style w:type="character" w:styleId="Refdenotaalpie">
    <w:name w:val="footnote reference"/>
    <w:basedOn w:val="Fuentedeprrafopredeter"/>
    <w:uiPriority w:val="99"/>
    <w:semiHidden w:val="1"/>
    <w:unhideWhenUsed w:val="1"/>
    <w:rsid w:val="00060848"/>
    <w:rPr>
      <w:vertAlign w:val="superscript"/>
    </w:rPr>
  </w:style>
  <w:style w:type="table" w:styleId="a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5" w:customStyle="1">
    <w:name w:val="Mención sin resolver5"/>
    <w:basedOn w:val="Fuentedeprrafopredeter"/>
    <w:uiPriority w:val="99"/>
    <w:semiHidden w:val="1"/>
    <w:unhideWhenUsed w:val="1"/>
    <w:rsid w:val="00C2157E"/>
    <w:rPr>
      <w:color w:val="605e5c"/>
      <w:shd w:color="auto" w:fill="e1dfdd" w:val="clear"/>
    </w:rPr>
  </w:style>
  <w:style w:type="table" w:styleId="af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Ttulo3Car" w:customStyle="1">
    <w:name w:val="Título 3 Car"/>
    <w:basedOn w:val="Fuentedeprrafopredeter"/>
    <w:link w:val="Ttulo3"/>
    <w:uiPriority w:val="9"/>
    <w:rsid w:val="00FB4BC2"/>
    <w:rPr>
      <w:color w:val="434343"/>
      <w:sz w:val="28"/>
      <w:szCs w:val="28"/>
    </w:rPr>
  </w:style>
  <w:style w:type="table" w:styleId="afff8"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4F7FDD"/>
    <w:pPr>
      <w:spacing w:line="240" w:lineRule="auto"/>
    </w:pPr>
  </w:style>
  <w:style w:type="character" w:styleId="Mencinsinresolver">
    <w:name w:val="Unresolved Mention"/>
    <w:basedOn w:val="Fuentedeprrafopredeter"/>
    <w:uiPriority w:val="99"/>
    <w:semiHidden w:val="1"/>
    <w:unhideWhenUsed w:val="1"/>
    <w:rsid w:val="001A2BD8"/>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sis.se/api/document/preview/80009934/" TargetMode="External"/><Relationship Id="rId20" Type="http://schemas.openxmlformats.org/officeDocument/2006/relationships/image" Target="media/image16.png"/><Relationship Id="rId42" Type="http://schemas.openxmlformats.org/officeDocument/2006/relationships/hyperlink" Target="https://scielo.conicyt.cl/pdf/ijmorphol/v35n1/art37.pdf" TargetMode="External"/><Relationship Id="rId41" Type="http://schemas.openxmlformats.org/officeDocument/2006/relationships/hyperlink" Target="https://scielo.conicyt.cl/pdf/ijmorphol/v35n1/art37.pdf" TargetMode="External"/><Relationship Id="rId22" Type="http://schemas.openxmlformats.org/officeDocument/2006/relationships/image" Target="media/image29.png"/><Relationship Id="rId44" Type="http://schemas.openxmlformats.org/officeDocument/2006/relationships/hyperlink" Target="https://www.sis.se/api/document/preview/80009934/" TargetMode="External"/><Relationship Id="rId21" Type="http://schemas.openxmlformats.org/officeDocument/2006/relationships/image" Target="media/image15.png"/><Relationship Id="rId43" Type="http://schemas.openxmlformats.org/officeDocument/2006/relationships/hyperlink" Target="https://www.grapheverywhere.com/tipos-bases-de-datos-clasificacion/" TargetMode="External"/><Relationship Id="rId24" Type="http://schemas.openxmlformats.org/officeDocument/2006/relationships/image" Target="media/image24.png"/><Relationship Id="rId46" Type="http://schemas.openxmlformats.org/officeDocument/2006/relationships/footer" Target="footer1.xml"/><Relationship Id="rId23" Type="http://schemas.openxmlformats.org/officeDocument/2006/relationships/image" Target="media/image2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26" Type="http://schemas.openxmlformats.org/officeDocument/2006/relationships/image" Target="media/image25.png"/><Relationship Id="rId25" Type="http://schemas.openxmlformats.org/officeDocument/2006/relationships/image" Target="media/image5.png"/><Relationship Id="rId28" Type="http://schemas.openxmlformats.org/officeDocument/2006/relationships/image" Target="media/image4.jpg"/><Relationship Id="rId27" Type="http://schemas.openxmlformats.org/officeDocument/2006/relationships/image" Target="media/image2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1.png"/><Relationship Id="rId30" Type="http://schemas.openxmlformats.org/officeDocument/2006/relationships/image" Target="media/image7.jpg"/><Relationship Id="rId11" Type="http://schemas.openxmlformats.org/officeDocument/2006/relationships/image" Target="media/image21.png"/><Relationship Id="rId33" Type="http://schemas.openxmlformats.org/officeDocument/2006/relationships/image" Target="media/image13.png"/><Relationship Id="rId10" Type="http://schemas.openxmlformats.org/officeDocument/2006/relationships/image" Target="media/image2.jpg"/><Relationship Id="rId32" Type="http://schemas.openxmlformats.org/officeDocument/2006/relationships/image" Target="media/image12.png"/><Relationship Id="rId13" Type="http://schemas.openxmlformats.org/officeDocument/2006/relationships/image" Target="media/image26.png"/><Relationship Id="rId35" Type="http://schemas.openxmlformats.org/officeDocument/2006/relationships/image" Target="media/image14.png"/><Relationship Id="rId12" Type="http://schemas.openxmlformats.org/officeDocument/2006/relationships/image" Target="media/image28.png"/><Relationship Id="rId34" Type="http://schemas.openxmlformats.org/officeDocument/2006/relationships/image" Target="media/image9.png"/><Relationship Id="rId15" Type="http://schemas.openxmlformats.org/officeDocument/2006/relationships/image" Target="media/image17.png"/><Relationship Id="rId37" Type="http://schemas.openxmlformats.org/officeDocument/2006/relationships/hyperlink" Target="https://repositorio.sena.edu.co/handle/11404/4641" TargetMode="External"/><Relationship Id="rId14" Type="http://schemas.openxmlformats.org/officeDocument/2006/relationships/image" Target="media/image18.png"/><Relationship Id="rId36" Type="http://schemas.openxmlformats.org/officeDocument/2006/relationships/image" Target="media/image8.png"/><Relationship Id="rId17" Type="http://schemas.openxmlformats.org/officeDocument/2006/relationships/image" Target="media/image20.png"/><Relationship Id="rId39" Type="http://schemas.openxmlformats.org/officeDocument/2006/relationships/hyperlink" Target="https://www.sis.se/api/document/preview/80009934/" TargetMode="External"/><Relationship Id="rId16" Type="http://schemas.openxmlformats.org/officeDocument/2006/relationships/image" Target="media/image6.jpg"/><Relationship Id="rId38" Type="http://schemas.openxmlformats.org/officeDocument/2006/relationships/hyperlink" Target="https://repositorio.sena.edu.co/handle/11404/4641" TargetMode="External"/><Relationship Id="rId19" Type="http://schemas.openxmlformats.org/officeDocument/2006/relationships/image" Target="media/image19.pn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ZCVnK6uA1E81TKIsPHMlCvPRaA==">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2022-08-08T19:38:00Z</dcterms:created>
  <dc:creator>DIANA CAROLINA JARAMILLO ROJAS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6bb131-2344-48ed-84db-fe1e84a9fae2_Enabled">
    <vt:lpwstr>true</vt:lpwstr>
  </property>
  <property fmtid="{D5CDD505-2E9C-101B-9397-08002B2CF9AE}" pid="3" name="MSIP_Label_666bb131-2344-48ed-84db-fe1e84a9fae2_SetDate">
    <vt:lpwstr>2022-05-23T13:03:11Z</vt:lpwstr>
  </property>
  <property fmtid="{D5CDD505-2E9C-101B-9397-08002B2CF9AE}" pid="4" name="MSIP_Label_666bb131-2344-48ed-84db-fe1e84a9fae2_Method">
    <vt:lpwstr>Standard</vt:lpwstr>
  </property>
  <property fmtid="{D5CDD505-2E9C-101B-9397-08002B2CF9AE}" pid="5" name="MSIP_Label_666bb131-2344-48ed-84db-fe1e84a9fae2_Name">
    <vt:lpwstr>666bb131-2344-48ed-84db-fe1e84a9fae2</vt:lpwstr>
  </property>
  <property fmtid="{D5CDD505-2E9C-101B-9397-08002B2CF9AE}" pid="6" name="MSIP_Label_666bb131-2344-48ed-84db-fe1e84a9fae2_SiteId">
    <vt:lpwstr>bf1ce8b5-5d39-4bc5-ad6e-07b3e4d7d67a</vt:lpwstr>
  </property>
  <property fmtid="{D5CDD505-2E9C-101B-9397-08002B2CF9AE}" pid="7" name="MSIP_Label_666bb131-2344-48ed-84db-fe1e84a9fae2_ActionId">
    <vt:lpwstr>830d226e-23f1-4179-91ec-0cf6085968f6</vt:lpwstr>
  </property>
  <property fmtid="{D5CDD505-2E9C-101B-9397-08002B2CF9AE}" pid="8" name="MSIP_Label_666bb131-2344-48ed-84db-fe1e84a9fae2_ContentBits">
    <vt:lpwstr>0</vt:lpwstr>
  </property>
</Properties>
</file>