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0EDD821B"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616082D8">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292C7"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" fillcolor="#00314d" stroked="f" strokeweight="1pt"/>
            </w:pict>
          </mc:Fallback>
        </mc:AlternateContent>
      </w:r>
    </w:p>
    <w:p w14:paraId="752FAC0E" w14:textId="646FBB5F" w:rsidR="00C407C1" w:rsidRDefault="00C407C1" w:rsidP="00C407C1">
      <w:pPr>
        <w:rPr>
          <w:rFonts w:ascii="Calibri" w:hAnsi="Calibri"/>
          <w:b/>
          <w:bCs/>
          <w:color w:val="000000" w:themeColor="text1"/>
          <w:kern w:val="0"/>
          <w14:ligatures w14:val="none"/>
        </w:rPr>
      </w:pPr>
    </w:p>
    <w:p w14:paraId="318F596D" w14:textId="3423A0FB" w:rsidR="00C407C1" w:rsidRDefault="00C407C1" w:rsidP="00C407C1">
      <w:pPr>
        <w:rPr>
          <w:rFonts w:ascii="Calibri" w:hAnsi="Calibri"/>
          <w:b/>
          <w:bCs/>
          <w:color w:val="000000" w:themeColor="text1"/>
          <w:kern w:val="0"/>
          <w14:ligatures w14:val="none"/>
        </w:rPr>
      </w:pPr>
    </w:p>
    <w:p w14:paraId="6EE52F01" w14:textId="62D4FCE1" w:rsidR="00C407C1" w:rsidRDefault="00572B6B"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B6FF29F">
                <wp:simplePos x="0" y="0"/>
                <wp:positionH relativeFrom="column">
                  <wp:posOffset>-253365</wp:posOffset>
                </wp:positionH>
                <wp:positionV relativeFrom="paragraph">
                  <wp:posOffset>492125</wp:posOffset>
                </wp:positionV>
                <wp:extent cx="6511925" cy="1039495"/>
                <wp:effectExtent l="0" t="0" r="0" b="825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039495"/>
                        </a:xfrm>
                        <a:prstGeom prst="rect">
                          <a:avLst/>
                        </a:prstGeom>
                        <a:noFill/>
                        <a:ln>
                          <a:noFill/>
                        </a:ln>
                        <a:effectLst/>
                      </wps:spPr>
                      <wps:txbx>
                        <w:txbxContent>
                          <w:p w14:paraId="13999F63" w14:textId="53779334" w:rsidR="00C407C1" w:rsidRPr="007749D0" w:rsidRDefault="00572B6B" w:rsidP="007F2B44">
                            <w:pPr>
                              <w:pStyle w:val="TituloPortada"/>
                              <w:ind w:firstLine="0"/>
                            </w:pPr>
                            <w:r w:rsidRPr="00572B6B">
                              <w:t>Alimentos funcionales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8.75pt;width:512.75pt;height:81.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" filled="f" stroked="f">
                <v:textbox>
                  <w:txbxContent>
                    <w:p w14:paraId="13999F63" w14:textId="53779334" w:rsidR="00C407C1" w:rsidRPr="007749D0" w:rsidRDefault="00572B6B" w:rsidP="007F2B44">
                      <w:pPr>
                        <w:pStyle w:val="TituloPortada"/>
                        <w:ind w:firstLine="0"/>
                      </w:pPr>
                      <w:r w:rsidRPr="00572B6B">
                        <w:t>Alimentos funcionales</w:t>
                      </w:r>
                    </w:p>
                  </w:txbxContent>
                </v:textbox>
              </v:shape>
            </w:pict>
          </mc:Fallback>
        </mc:AlternateContent>
      </w:r>
    </w:p>
    <w:p w14:paraId="3677C0C6" w14:textId="5F9E66F8"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9C38E8A" w14:textId="0B4FCBCB" w:rsidR="008C21B9" w:rsidRPr="00C407C1" w:rsidRDefault="00C010E1" w:rsidP="00C407C1">
      <w:pPr>
        <w:pBdr>
          <w:bottom w:val="single" w:sz="12" w:space="1" w:color="auto"/>
        </w:pBdr>
        <w:rPr>
          <w:rFonts w:ascii="Calibri" w:hAnsi="Calibri"/>
          <w:color w:val="000000" w:themeColor="text1"/>
          <w:kern w:val="0"/>
          <w14:ligatures w14:val="none"/>
        </w:rPr>
      </w:pPr>
      <w:r w:rsidRPr="00C010E1">
        <w:rPr>
          <w:rFonts w:ascii="Calibri" w:hAnsi="Calibri"/>
          <w:color w:val="000000" w:themeColor="text1"/>
          <w:kern w:val="0"/>
          <w14:ligatures w14:val="none"/>
        </w:rPr>
        <w:t>El componente formativo aborda tendencias alimentarias y alimentos funcionales, explicando su origen, beneficios para la salud y regulación en Colombia. Se destacan los nutracéuticos, sustancias naturales que previenen y tratan enfermedades. Además, se analiza el desarrollo de productos con componentes saludables y los retos tecnológicos relacionados con su producción y comercialización, para mejorar la salud pública.</w:t>
      </w:r>
    </w:p>
    <w:p w14:paraId="676EB408" w14:textId="5309B6CE" w:rsidR="00C407C1" w:rsidRDefault="00B7782A" w:rsidP="008F2EA9">
      <w:pPr>
        <w:ind w:firstLine="0"/>
        <w:jc w:val="center"/>
      </w:pPr>
      <w:r>
        <w:rPr>
          <w:rFonts w:ascii="Calibri" w:hAnsi="Calibri"/>
          <w:b/>
          <w:bCs/>
          <w:color w:val="000000" w:themeColor="text1"/>
          <w:kern w:val="0"/>
          <w14:ligatures w14:val="none"/>
        </w:rPr>
        <w:t>Nov</w:t>
      </w:r>
      <w:r w:rsidR="00246529">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668748FD" w:rsidR="000434FA" w:rsidRDefault="00EC0858">
          <w:pPr>
            <w:pStyle w:val="TtuloTDC"/>
          </w:pPr>
          <w:r>
            <w:rPr>
              <w:lang w:val="es-ES"/>
            </w:rPr>
            <w:t>Tabla</w:t>
          </w:r>
          <w:r w:rsidR="00512971">
            <w:rPr>
              <w:lang w:val="es-ES"/>
            </w:rPr>
            <w:t xml:space="preserve"> de contenido</w:t>
          </w:r>
        </w:p>
        <w:p w14:paraId="068B436D" w14:textId="11C0A8D2" w:rsidR="008F3516"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817173" w:history="1">
            <w:r w:rsidR="008F3516" w:rsidRPr="00AF4FF2">
              <w:rPr>
                <w:rStyle w:val="Hipervnculo"/>
                <w:noProof/>
              </w:rPr>
              <w:t>Introducción</w:t>
            </w:r>
            <w:r w:rsidR="008F3516">
              <w:rPr>
                <w:noProof/>
                <w:webHidden/>
              </w:rPr>
              <w:tab/>
            </w:r>
            <w:r w:rsidR="008F3516">
              <w:rPr>
                <w:noProof/>
                <w:webHidden/>
              </w:rPr>
              <w:fldChar w:fldCharType="begin"/>
            </w:r>
            <w:r w:rsidR="008F3516">
              <w:rPr>
                <w:noProof/>
                <w:webHidden/>
              </w:rPr>
              <w:instrText xml:space="preserve"> PAGEREF _Toc182817173 \h </w:instrText>
            </w:r>
            <w:r w:rsidR="008F3516">
              <w:rPr>
                <w:noProof/>
                <w:webHidden/>
              </w:rPr>
            </w:r>
            <w:r w:rsidR="008F3516">
              <w:rPr>
                <w:noProof/>
                <w:webHidden/>
              </w:rPr>
              <w:fldChar w:fldCharType="separate"/>
            </w:r>
            <w:r w:rsidR="006A49C6">
              <w:rPr>
                <w:noProof/>
                <w:webHidden/>
              </w:rPr>
              <w:t>1</w:t>
            </w:r>
            <w:r w:rsidR="008F3516">
              <w:rPr>
                <w:noProof/>
                <w:webHidden/>
              </w:rPr>
              <w:fldChar w:fldCharType="end"/>
            </w:r>
          </w:hyperlink>
        </w:p>
        <w:p w14:paraId="27A6512A" w14:textId="00E8BFA6" w:rsidR="008F3516" w:rsidRDefault="007B4E06">
          <w:pPr>
            <w:pStyle w:val="TDC1"/>
            <w:tabs>
              <w:tab w:val="left" w:pos="1320"/>
              <w:tab w:val="right" w:leader="dot" w:pos="9962"/>
            </w:tabs>
            <w:rPr>
              <w:rFonts w:eastAsiaTheme="minorEastAsia"/>
              <w:noProof/>
              <w:kern w:val="0"/>
              <w:sz w:val="22"/>
              <w:lang w:eastAsia="es-CO"/>
              <w14:ligatures w14:val="none"/>
            </w:rPr>
          </w:pPr>
          <w:hyperlink w:anchor="_Toc182817174" w:history="1">
            <w:r w:rsidR="008F3516" w:rsidRPr="00AF4FF2">
              <w:rPr>
                <w:rStyle w:val="Hipervnculo"/>
                <w:noProof/>
              </w:rPr>
              <w:t>1.</w:t>
            </w:r>
            <w:r w:rsidR="008F3516">
              <w:rPr>
                <w:rFonts w:eastAsiaTheme="minorEastAsia"/>
                <w:noProof/>
                <w:kern w:val="0"/>
                <w:sz w:val="22"/>
                <w:lang w:eastAsia="es-CO"/>
                <w14:ligatures w14:val="none"/>
              </w:rPr>
              <w:tab/>
            </w:r>
            <w:r w:rsidR="008F3516" w:rsidRPr="00AF4FF2">
              <w:rPr>
                <w:rStyle w:val="Hipervnculo"/>
                <w:noProof/>
              </w:rPr>
              <w:t>Tendencias alimentarias</w:t>
            </w:r>
            <w:r w:rsidR="008F3516">
              <w:rPr>
                <w:noProof/>
                <w:webHidden/>
              </w:rPr>
              <w:tab/>
            </w:r>
            <w:r w:rsidR="008F3516">
              <w:rPr>
                <w:noProof/>
                <w:webHidden/>
              </w:rPr>
              <w:fldChar w:fldCharType="begin"/>
            </w:r>
            <w:r w:rsidR="008F3516">
              <w:rPr>
                <w:noProof/>
                <w:webHidden/>
              </w:rPr>
              <w:instrText xml:space="preserve"> PAGEREF _Toc182817174 \h </w:instrText>
            </w:r>
            <w:r w:rsidR="008F3516">
              <w:rPr>
                <w:noProof/>
                <w:webHidden/>
              </w:rPr>
            </w:r>
            <w:r w:rsidR="008F3516">
              <w:rPr>
                <w:noProof/>
                <w:webHidden/>
              </w:rPr>
              <w:fldChar w:fldCharType="separate"/>
            </w:r>
            <w:r w:rsidR="006A49C6">
              <w:rPr>
                <w:noProof/>
                <w:webHidden/>
              </w:rPr>
              <w:t>2</w:t>
            </w:r>
            <w:r w:rsidR="008F3516">
              <w:rPr>
                <w:noProof/>
                <w:webHidden/>
              </w:rPr>
              <w:fldChar w:fldCharType="end"/>
            </w:r>
          </w:hyperlink>
        </w:p>
        <w:p w14:paraId="32848450" w14:textId="1879B75D" w:rsidR="008F3516" w:rsidRDefault="007B4E06">
          <w:pPr>
            <w:pStyle w:val="TDC2"/>
            <w:tabs>
              <w:tab w:val="left" w:pos="1760"/>
              <w:tab w:val="right" w:leader="dot" w:pos="9962"/>
            </w:tabs>
            <w:rPr>
              <w:rFonts w:eastAsiaTheme="minorEastAsia"/>
              <w:noProof/>
              <w:kern w:val="0"/>
              <w:sz w:val="22"/>
              <w:lang w:eastAsia="es-CO"/>
              <w14:ligatures w14:val="none"/>
            </w:rPr>
          </w:pPr>
          <w:hyperlink w:anchor="_Toc182817175" w:history="1">
            <w:r w:rsidR="008F3516" w:rsidRPr="00AF4FF2">
              <w:rPr>
                <w:rStyle w:val="Hipervnculo"/>
                <w:noProof/>
              </w:rPr>
              <w:t>1.1.</w:t>
            </w:r>
            <w:r w:rsidR="008F3516">
              <w:rPr>
                <w:rFonts w:eastAsiaTheme="minorEastAsia"/>
                <w:noProof/>
                <w:kern w:val="0"/>
                <w:sz w:val="22"/>
                <w:lang w:eastAsia="es-CO"/>
                <w14:ligatures w14:val="none"/>
              </w:rPr>
              <w:tab/>
            </w:r>
            <w:r w:rsidR="008F3516" w:rsidRPr="00AF4FF2">
              <w:rPr>
                <w:rStyle w:val="Hipervnculo"/>
                <w:noProof/>
              </w:rPr>
              <w:t>Alimento funcional</w:t>
            </w:r>
            <w:r w:rsidR="008F3516">
              <w:rPr>
                <w:noProof/>
                <w:webHidden/>
              </w:rPr>
              <w:tab/>
            </w:r>
            <w:r w:rsidR="008F3516">
              <w:rPr>
                <w:noProof/>
                <w:webHidden/>
              </w:rPr>
              <w:fldChar w:fldCharType="begin"/>
            </w:r>
            <w:r w:rsidR="008F3516">
              <w:rPr>
                <w:noProof/>
                <w:webHidden/>
              </w:rPr>
              <w:instrText xml:space="preserve"> PAGEREF _Toc182817175 \h </w:instrText>
            </w:r>
            <w:r w:rsidR="008F3516">
              <w:rPr>
                <w:noProof/>
                <w:webHidden/>
              </w:rPr>
            </w:r>
            <w:r w:rsidR="008F3516">
              <w:rPr>
                <w:noProof/>
                <w:webHidden/>
              </w:rPr>
              <w:fldChar w:fldCharType="separate"/>
            </w:r>
            <w:r w:rsidR="006A49C6">
              <w:rPr>
                <w:noProof/>
                <w:webHidden/>
              </w:rPr>
              <w:t>3</w:t>
            </w:r>
            <w:r w:rsidR="008F3516">
              <w:rPr>
                <w:noProof/>
                <w:webHidden/>
              </w:rPr>
              <w:fldChar w:fldCharType="end"/>
            </w:r>
          </w:hyperlink>
        </w:p>
        <w:p w14:paraId="20D4B28D" w14:textId="048AC30D" w:rsidR="008F3516" w:rsidRDefault="007B4E06">
          <w:pPr>
            <w:pStyle w:val="TDC3"/>
            <w:tabs>
              <w:tab w:val="right" w:leader="dot" w:pos="9962"/>
            </w:tabs>
            <w:rPr>
              <w:rFonts w:eastAsiaTheme="minorEastAsia"/>
              <w:noProof/>
              <w:kern w:val="0"/>
              <w:sz w:val="22"/>
              <w:lang w:eastAsia="es-CO"/>
              <w14:ligatures w14:val="none"/>
            </w:rPr>
          </w:pPr>
          <w:hyperlink w:anchor="_Toc182817176" w:history="1">
            <w:r w:rsidR="008F3516" w:rsidRPr="00AF4FF2">
              <w:rPr>
                <w:rStyle w:val="Hipervnculo"/>
                <w:noProof/>
              </w:rPr>
              <w:t>Innovación alimentaria</w:t>
            </w:r>
            <w:r w:rsidR="008F3516">
              <w:rPr>
                <w:noProof/>
                <w:webHidden/>
              </w:rPr>
              <w:tab/>
            </w:r>
            <w:r w:rsidR="008F3516">
              <w:rPr>
                <w:noProof/>
                <w:webHidden/>
              </w:rPr>
              <w:fldChar w:fldCharType="begin"/>
            </w:r>
            <w:r w:rsidR="008F3516">
              <w:rPr>
                <w:noProof/>
                <w:webHidden/>
              </w:rPr>
              <w:instrText xml:space="preserve"> PAGEREF _Toc182817176 \h </w:instrText>
            </w:r>
            <w:r w:rsidR="008F3516">
              <w:rPr>
                <w:noProof/>
                <w:webHidden/>
              </w:rPr>
            </w:r>
            <w:r w:rsidR="008F3516">
              <w:rPr>
                <w:noProof/>
                <w:webHidden/>
              </w:rPr>
              <w:fldChar w:fldCharType="separate"/>
            </w:r>
            <w:r w:rsidR="006A49C6">
              <w:rPr>
                <w:noProof/>
                <w:webHidden/>
              </w:rPr>
              <w:t>5</w:t>
            </w:r>
            <w:r w:rsidR="008F3516">
              <w:rPr>
                <w:noProof/>
                <w:webHidden/>
              </w:rPr>
              <w:fldChar w:fldCharType="end"/>
            </w:r>
          </w:hyperlink>
        </w:p>
        <w:p w14:paraId="1AD29BA0" w14:textId="1B14A94A" w:rsidR="008F3516" w:rsidRDefault="007B4E06">
          <w:pPr>
            <w:pStyle w:val="TDC3"/>
            <w:tabs>
              <w:tab w:val="right" w:leader="dot" w:pos="9962"/>
            </w:tabs>
            <w:rPr>
              <w:rFonts w:eastAsiaTheme="minorEastAsia"/>
              <w:noProof/>
              <w:kern w:val="0"/>
              <w:sz w:val="22"/>
              <w:lang w:eastAsia="es-CO"/>
              <w14:ligatures w14:val="none"/>
            </w:rPr>
          </w:pPr>
          <w:hyperlink w:anchor="_Toc182817177" w:history="1">
            <w:r w:rsidR="008F3516" w:rsidRPr="00AF4FF2">
              <w:rPr>
                <w:rStyle w:val="Hipervnculo"/>
                <w:noProof/>
              </w:rPr>
              <w:t>¿Quién puede y quién debe consumir alimentos funcionales?</w:t>
            </w:r>
            <w:r w:rsidR="008F3516">
              <w:rPr>
                <w:noProof/>
                <w:webHidden/>
              </w:rPr>
              <w:tab/>
            </w:r>
            <w:r w:rsidR="008F3516">
              <w:rPr>
                <w:noProof/>
                <w:webHidden/>
              </w:rPr>
              <w:fldChar w:fldCharType="begin"/>
            </w:r>
            <w:r w:rsidR="008F3516">
              <w:rPr>
                <w:noProof/>
                <w:webHidden/>
              </w:rPr>
              <w:instrText xml:space="preserve"> PAGEREF _Toc182817177 \h </w:instrText>
            </w:r>
            <w:r w:rsidR="008F3516">
              <w:rPr>
                <w:noProof/>
                <w:webHidden/>
              </w:rPr>
            </w:r>
            <w:r w:rsidR="008F3516">
              <w:rPr>
                <w:noProof/>
                <w:webHidden/>
              </w:rPr>
              <w:fldChar w:fldCharType="separate"/>
            </w:r>
            <w:r w:rsidR="006A49C6">
              <w:rPr>
                <w:noProof/>
                <w:webHidden/>
              </w:rPr>
              <w:t>6</w:t>
            </w:r>
            <w:r w:rsidR="008F3516">
              <w:rPr>
                <w:noProof/>
                <w:webHidden/>
              </w:rPr>
              <w:fldChar w:fldCharType="end"/>
            </w:r>
          </w:hyperlink>
        </w:p>
        <w:p w14:paraId="1CA8F8C8" w14:textId="17D515C9" w:rsidR="008F3516" w:rsidRDefault="007B4E06">
          <w:pPr>
            <w:pStyle w:val="TDC2"/>
            <w:tabs>
              <w:tab w:val="left" w:pos="1760"/>
              <w:tab w:val="right" w:leader="dot" w:pos="9962"/>
            </w:tabs>
            <w:rPr>
              <w:rFonts w:eastAsiaTheme="minorEastAsia"/>
              <w:noProof/>
              <w:kern w:val="0"/>
              <w:sz w:val="22"/>
              <w:lang w:eastAsia="es-CO"/>
              <w14:ligatures w14:val="none"/>
            </w:rPr>
          </w:pPr>
          <w:hyperlink w:anchor="_Toc182817178" w:history="1">
            <w:r w:rsidR="008F3516" w:rsidRPr="00AF4FF2">
              <w:rPr>
                <w:rStyle w:val="Hipervnculo"/>
                <w:noProof/>
              </w:rPr>
              <w:t>1.2.</w:t>
            </w:r>
            <w:r w:rsidR="008F3516">
              <w:rPr>
                <w:rFonts w:eastAsiaTheme="minorEastAsia"/>
                <w:noProof/>
                <w:kern w:val="0"/>
                <w:sz w:val="22"/>
                <w:lang w:eastAsia="es-CO"/>
                <w14:ligatures w14:val="none"/>
              </w:rPr>
              <w:tab/>
            </w:r>
            <w:r w:rsidR="008F3516" w:rsidRPr="00AF4FF2">
              <w:rPr>
                <w:rStyle w:val="Hipervnculo"/>
                <w:noProof/>
              </w:rPr>
              <w:t>Marco legislativo</w:t>
            </w:r>
            <w:r w:rsidR="008F3516">
              <w:rPr>
                <w:noProof/>
                <w:webHidden/>
              </w:rPr>
              <w:tab/>
            </w:r>
            <w:r w:rsidR="008F3516">
              <w:rPr>
                <w:noProof/>
                <w:webHidden/>
              </w:rPr>
              <w:fldChar w:fldCharType="begin"/>
            </w:r>
            <w:r w:rsidR="008F3516">
              <w:rPr>
                <w:noProof/>
                <w:webHidden/>
              </w:rPr>
              <w:instrText xml:space="preserve"> PAGEREF _Toc182817178 \h </w:instrText>
            </w:r>
            <w:r w:rsidR="008F3516">
              <w:rPr>
                <w:noProof/>
                <w:webHidden/>
              </w:rPr>
            </w:r>
            <w:r w:rsidR="008F3516">
              <w:rPr>
                <w:noProof/>
                <w:webHidden/>
              </w:rPr>
              <w:fldChar w:fldCharType="separate"/>
            </w:r>
            <w:r w:rsidR="006A49C6">
              <w:rPr>
                <w:noProof/>
                <w:webHidden/>
              </w:rPr>
              <w:t>7</w:t>
            </w:r>
            <w:r w:rsidR="008F3516">
              <w:rPr>
                <w:noProof/>
                <w:webHidden/>
              </w:rPr>
              <w:fldChar w:fldCharType="end"/>
            </w:r>
          </w:hyperlink>
        </w:p>
        <w:p w14:paraId="195CD837" w14:textId="05780586" w:rsidR="008F3516" w:rsidRDefault="007B4E06">
          <w:pPr>
            <w:pStyle w:val="TDC2"/>
            <w:tabs>
              <w:tab w:val="left" w:pos="1760"/>
              <w:tab w:val="right" w:leader="dot" w:pos="9962"/>
            </w:tabs>
            <w:rPr>
              <w:rFonts w:eastAsiaTheme="minorEastAsia"/>
              <w:noProof/>
              <w:kern w:val="0"/>
              <w:sz w:val="22"/>
              <w:lang w:eastAsia="es-CO"/>
              <w14:ligatures w14:val="none"/>
            </w:rPr>
          </w:pPr>
          <w:hyperlink w:anchor="_Toc182817179" w:history="1">
            <w:r w:rsidR="008F3516" w:rsidRPr="00AF4FF2">
              <w:rPr>
                <w:rStyle w:val="Hipervnculo"/>
                <w:noProof/>
              </w:rPr>
              <w:t>1.3.</w:t>
            </w:r>
            <w:r w:rsidR="008F3516">
              <w:rPr>
                <w:rFonts w:eastAsiaTheme="minorEastAsia"/>
                <w:noProof/>
                <w:kern w:val="0"/>
                <w:sz w:val="22"/>
                <w:lang w:eastAsia="es-CO"/>
                <w14:ligatures w14:val="none"/>
              </w:rPr>
              <w:tab/>
            </w:r>
            <w:r w:rsidR="008F3516" w:rsidRPr="00AF4FF2">
              <w:rPr>
                <w:rStyle w:val="Hipervnculo"/>
                <w:noProof/>
              </w:rPr>
              <w:t>Alimentos de uso dietético</w:t>
            </w:r>
            <w:r w:rsidR="008F3516">
              <w:rPr>
                <w:noProof/>
                <w:webHidden/>
              </w:rPr>
              <w:tab/>
            </w:r>
            <w:r w:rsidR="008F3516">
              <w:rPr>
                <w:noProof/>
                <w:webHidden/>
              </w:rPr>
              <w:fldChar w:fldCharType="begin"/>
            </w:r>
            <w:r w:rsidR="008F3516">
              <w:rPr>
                <w:noProof/>
                <w:webHidden/>
              </w:rPr>
              <w:instrText xml:space="preserve"> PAGEREF _Toc182817179 \h </w:instrText>
            </w:r>
            <w:r w:rsidR="008F3516">
              <w:rPr>
                <w:noProof/>
                <w:webHidden/>
              </w:rPr>
            </w:r>
            <w:r w:rsidR="008F3516">
              <w:rPr>
                <w:noProof/>
                <w:webHidden/>
              </w:rPr>
              <w:fldChar w:fldCharType="separate"/>
            </w:r>
            <w:r w:rsidR="006A49C6">
              <w:rPr>
                <w:noProof/>
                <w:webHidden/>
              </w:rPr>
              <w:t>8</w:t>
            </w:r>
            <w:r w:rsidR="008F3516">
              <w:rPr>
                <w:noProof/>
                <w:webHidden/>
              </w:rPr>
              <w:fldChar w:fldCharType="end"/>
            </w:r>
          </w:hyperlink>
        </w:p>
        <w:p w14:paraId="19DF7B5E" w14:textId="76647C05" w:rsidR="008F3516" w:rsidRDefault="007B4E06">
          <w:pPr>
            <w:pStyle w:val="TDC3"/>
            <w:tabs>
              <w:tab w:val="right" w:leader="dot" w:pos="9962"/>
            </w:tabs>
            <w:rPr>
              <w:rFonts w:eastAsiaTheme="minorEastAsia"/>
              <w:noProof/>
              <w:kern w:val="0"/>
              <w:sz w:val="22"/>
              <w:lang w:eastAsia="es-CO"/>
              <w14:ligatures w14:val="none"/>
            </w:rPr>
          </w:pPr>
          <w:hyperlink w:anchor="_Toc182817180" w:history="1">
            <w:r w:rsidR="008F3516" w:rsidRPr="00AF4FF2">
              <w:rPr>
                <w:rStyle w:val="Hipervnculo"/>
                <w:noProof/>
              </w:rPr>
              <w:t>Alimentos bajos en carbohidratos</w:t>
            </w:r>
            <w:r w:rsidR="008F3516">
              <w:rPr>
                <w:noProof/>
                <w:webHidden/>
              </w:rPr>
              <w:tab/>
            </w:r>
            <w:r w:rsidR="008F3516">
              <w:rPr>
                <w:noProof/>
                <w:webHidden/>
              </w:rPr>
              <w:fldChar w:fldCharType="begin"/>
            </w:r>
            <w:r w:rsidR="008F3516">
              <w:rPr>
                <w:noProof/>
                <w:webHidden/>
              </w:rPr>
              <w:instrText xml:space="preserve"> PAGEREF _Toc182817180 \h </w:instrText>
            </w:r>
            <w:r w:rsidR="008F3516">
              <w:rPr>
                <w:noProof/>
                <w:webHidden/>
              </w:rPr>
            </w:r>
            <w:r w:rsidR="008F3516">
              <w:rPr>
                <w:noProof/>
                <w:webHidden/>
              </w:rPr>
              <w:fldChar w:fldCharType="separate"/>
            </w:r>
            <w:r w:rsidR="006A49C6">
              <w:rPr>
                <w:noProof/>
                <w:webHidden/>
              </w:rPr>
              <w:t>10</w:t>
            </w:r>
            <w:r w:rsidR="008F3516">
              <w:rPr>
                <w:noProof/>
                <w:webHidden/>
              </w:rPr>
              <w:fldChar w:fldCharType="end"/>
            </w:r>
          </w:hyperlink>
        </w:p>
        <w:p w14:paraId="2D8C8045" w14:textId="1E51B7C8" w:rsidR="008F3516" w:rsidRDefault="007B4E06">
          <w:pPr>
            <w:pStyle w:val="TDC3"/>
            <w:tabs>
              <w:tab w:val="right" w:leader="dot" w:pos="9962"/>
            </w:tabs>
            <w:rPr>
              <w:rFonts w:eastAsiaTheme="minorEastAsia"/>
              <w:noProof/>
              <w:kern w:val="0"/>
              <w:sz w:val="22"/>
              <w:lang w:eastAsia="es-CO"/>
              <w14:ligatures w14:val="none"/>
            </w:rPr>
          </w:pPr>
          <w:hyperlink w:anchor="_Toc182817181" w:history="1">
            <w:r w:rsidR="008F3516" w:rsidRPr="00AF4FF2">
              <w:rPr>
                <w:rStyle w:val="Hipervnculo"/>
                <w:noProof/>
              </w:rPr>
              <w:t>Aditivos alimentarios</w:t>
            </w:r>
            <w:r w:rsidR="008F3516">
              <w:rPr>
                <w:noProof/>
                <w:webHidden/>
              </w:rPr>
              <w:tab/>
            </w:r>
            <w:r w:rsidR="008F3516">
              <w:rPr>
                <w:noProof/>
                <w:webHidden/>
              </w:rPr>
              <w:fldChar w:fldCharType="begin"/>
            </w:r>
            <w:r w:rsidR="008F3516">
              <w:rPr>
                <w:noProof/>
                <w:webHidden/>
              </w:rPr>
              <w:instrText xml:space="preserve"> PAGEREF _Toc182817181 \h </w:instrText>
            </w:r>
            <w:r w:rsidR="008F3516">
              <w:rPr>
                <w:noProof/>
                <w:webHidden/>
              </w:rPr>
            </w:r>
            <w:r w:rsidR="008F3516">
              <w:rPr>
                <w:noProof/>
                <w:webHidden/>
              </w:rPr>
              <w:fldChar w:fldCharType="separate"/>
            </w:r>
            <w:r w:rsidR="006A49C6">
              <w:rPr>
                <w:noProof/>
                <w:webHidden/>
              </w:rPr>
              <w:t>10</w:t>
            </w:r>
            <w:r w:rsidR="008F3516">
              <w:rPr>
                <w:noProof/>
                <w:webHidden/>
              </w:rPr>
              <w:fldChar w:fldCharType="end"/>
            </w:r>
          </w:hyperlink>
        </w:p>
        <w:p w14:paraId="0221969C" w14:textId="7B07AD64" w:rsidR="008F3516" w:rsidRDefault="007B4E06">
          <w:pPr>
            <w:pStyle w:val="TDC3"/>
            <w:tabs>
              <w:tab w:val="right" w:leader="dot" w:pos="9962"/>
            </w:tabs>
            <w:rPr>
              <w:rFonts w:eastAsiaTheme="minorEastAsia"/>
              <w:noProof/>
              <w:kern w:val="0"/>
              <w:sz w:val="22"/>
              <w:lang w:eastAsia="es-CO"/>
              <w14:ligatures w14:val="none"/>
            </w:rPr>
          </w:pPr>
          <w:hyperlink w:anchor="_Toc182817182" w:history="1">
            <w:r w:rsidR="008F3516" w:rsidRPr="00AF4FF2">
              <w:rPr>
                <w:rStyle w:val="Hipervnculo"/>
                <w:noProof/>
              </w:rPr>
              <w:t>Prohibiciones</w:t>
            </w:r>
            <w:r w:rsidR="008F3516">
              <w:rPr>
                <w:noProof/>
                <w:webHidden/>
              </w:rPr>
              <w:tab/>
            </w:r>
            <w:r w:rsidR="008F3516">
              <w:rPr>
                <w:noProof/>
                <w:webHidden/>
              </w:rPr>
              <w:fldChar w:fldCharType="begin"/>
            </w:r>
            <w:r w:rsidR="008F3516">
              <w:rPr>
                <w:noProof/>
                <w:webHidden/>
              </w:rPr>
              <w:instrText xml:space="preserve"> PAGEREF _Toc182817182 \h </w:instrText>
            </w:r>
            <w:r w:rsidR="008F3516">
              <w:rPr>
                <w:noProof/>
                <w:webHidden/>
              </w:rPr>
            </w:r>
            <w:r w:rsidR="008F3516">
              <w:rPr>
                <w:noProof/>
                <w:webHidden/>
              </w:rPr>
              <w:fldChar w:fldCharType="separate"/>
            </w:r>
            <w:r w:rsidR="006A49C6">
              <w:rPr>
                <w:noProof/>
                <w:webHidden/>
              </w:rPr>
              <w:t>10</w:t>
            </w:r>
            <w:r w:rsidR="008F3516">
              <w:rPr>
                <w:noProof/>
                <w:webHidden/>
              </w:rPr>
              <w:fldChar w:fldCharType="end"/>
            </w:r>
          </w:hyperlink>
        </w:p>
        <w:p w14:paraId="5D9B9358" w14:textId="70710B3A" w:rsidR="008F3516" w:rsidRDefault="007B4E06">
          <w:pPr>
            <w:pStyle w:val="TDC2"/>
            <w:tabs>
              <w:tab w:val="left" w:pos="1760"/>
              <w:tab w:val="right" w:leader="dot" w:pos="9962"/>
            </w:tabs>
            <w:rPr>
              <w:rFonts w:eastAsiaTheme="minorEastAsia"/>
              <w:noProof/>
              <w:kern w:val="0"/>
              <w:sz w:val="22"/>
              <w:lang w:eastAsia="es-CO"/>
              <w14:ligatures w14:val="none"/>
            </w:rPr>
          </w:pPr>
          <w:hyperlink w:anchor="_Toc182817183" w:history="1">
            <w:r w:rsidR="008F3516" w:rsidRPr="00AF4FF2">
              <w:rPr>
                <w:rStyle w:val="Hipervnculo"/>
                <w:noProof/>
              </w:rPr>
              <w:t>1.4.</w:t>
            </w:r>
            <w:r w:rsidR="008F3516">
              <w:rPr>
                <w:rFonts w:eastAsiaTheme="minorEastAsia"/>
                <w:noProof/>
                <w:kern w:val="0"/>
                <w:sz w:val="22"/>
                <w:lang w:eastAsia="es-CO"/>
                <w14:ligatures w14:val="none"/>
              </w:rPr>
              <w:tab/>
            </w:r>
            <w:r w:rsidR="008F3516" w:rsidRPr="00AF4FF2">
              <w:rPr>
                <w:rStyle w:val="Hipervnculo"/>
                <w:noProof/>
              </w:rPr>
              <w:t>Desarrollo de alimentos funcionales</w:t>
            </w:r>
            <w:r w:rsidR="008F3516">
              <w:rPr>
                <w:noProof/>
                <w:webHidden/>
              </w:rPr>
              <w:tab/>
            </w:r>
            <w:r w:rsidR="008F3516">
              <w:rPr>
                <w:noProof/>
                <w:webHidden/>
              </w:rPr>
              <w:fldChar w:fldCharType="begin"/>
            </w:r>
            <w:r w:rsidR="008F3516">
              <w:rPr>
                <w:noProof/>
                <w:webHidden/>
              </w:rPr>
              <w:instrText xml:space="preserve"> PAGEREF _Toc182817183 \h </w:instrText>
            </w:r>
            <w:r w:rsidR="008F3516">
              <w:rPr>
                <w:noProof/>
                <w:webHidden/>
              </w:rPr>
            </w:r>
            <w:r w:rsidR="008F3516">
              <w:rPr>
                <w:noProof/>
                <w:webHidden/>
              </w:rPr>
              <w:fldChar w:fldCharType="separate"/>
            </w:r>
            <w:r w:rsidR="006A49C6">
              <w:rPr>
                <w:noProof/>
                <w:webHidden/>
              </w:rPr>
              <w:t>10</w:t>
            </w:r>
            <w:r w:rsidR="008F3516">
              <w:rPr>
                <w:noProof/>
                <w:webHidden/>
              </w:rPr>
              <w:fldChar w:fldCharType="end"/>
            </w:r>
          </w:hyperlink>
        </w:p>
        <w:p w14:paraId="34708B69" w14:textId="18A172E9" w:rsidR="008F3516" w:rsidRDefault="007B4E06">
          <w:pPr>
            <w:pStyle w:val="TDC3"/>
            <w:tabs>
              <w:tab w:val="right" w:leader="dot" w:pos="9962"/>
            </w:tabs>
            <w:rPr>
              <w:rFonts w:eastAsiaTheme="minorEastAsia"/>
              <w:noProof/>
              <w:kern w:val="0"/>
              <w:sz w:val="22"/>
              <w:lang w:eastAsia="es-CO"/>
              <w14:ligatures w14:val="none"/>
            </w:rPr>
          </w:pPr>
          <w:hyperlink w:anchor="_Toc182817184" w:history="1">
            <w:r w:rsidR="008F3516" w:rsidRPr="00AF4FF2">
              <w:rPr>
                <w:rStyle w:val="Hipervnculo"/>
                <w:noProof/>
              </w:rPr>
              <w:t>Futuro de los alimentos funcionales</w:t>
            </w:r>
            <w:r w:rsidR="008F3516">
              <w:rPr>
                <w:noProof/>
                <w:webHidden/>
              </w:rPr>
              <w:tab/>
            </w:r>
            <w:r w:rsidR="008F3516">
              <w:rPr>
                <w:noProof/>
                <w:webHidden/>
              </w:rPr>
              <w:fldChar w:fldCharType="begin"/>
            </w:r>
            <w:r w:rsidR="008F3516">
              <w:rPr>
                <w:noProof/>
                <w:webHidden/>
              </w:rPr>
              <w:instrText xml:space="preserve"> PAGEREF _Toc182817184 \h </w:instrText>
            </w:r>
            <w:r w:rsidR="008F3516">
              <w:rPr>
                <w:noProof/>
                <w:webHidden/>
              </w:rPr>
            </w:r>
            <w:r w:rsidR="008F3516">
              <w:rPr>
                <w:noProof/>
                <w:webHidden/>
              </w:rPr>
              <w:fldChar w:fldCharType="separate"/>
            </w:r>
            <w:r w:rsidR="006A49C6">
              <w:rPr>
                <w:noProof/>
                <w:webHidden/>
              </w:rPr>
              <w:t>11</w:t>
            </w:r>
            <w:r w:rsidR="008F3516">
              <w:rPr>
                <w:noProof/>
                <w:webHidden/>
              </w:rPr>
              <w:fldChar w:fldCharType="end"/>
            </w:r>
          </w:hyperlink>
        </w:p>
        <w:p w14:paraId="5CA10FF6" w14:textId="238A75C1" w:rsidR="008F3516" w:rsidRDefault="007B4E06">
          <w:pPr>
            <w:pStyle w:val="TDC1"/>
            <w:tabs>
              <w:tab w:val="left" w:pos="1320"/>
              <w:tab w:val="right" w:leader="dot" w:pos="9962"/>
            </w:tabs>
            <w:rPr>
              <w:rFonts w:eastAsiaTheme="minorEastAsia"/>
              <w:noProof/>
              <w:kern w:val="0"/>
              <w:sz w:val="22"/>
              <w:lang w:eastAsia="es-CO"/>
              <w14:ligatures w14:val="none"/>
            </w:rPr>
          </w:pPr>
          <w:hyperlink w:anchor="_Toc182817185" w:history="1">
            <w:r w:rsidR="008F3516" w:rsidRPr="00AF4FF2">
              <w:rPr>
                <w:rStyle w:val="Hipervnculo"/>
                <w:noProof/>
              </w:rPr>
              <w:t>2.</w:t>
            </w:r>
            <w:r w:rsidR="008F3516">
              <w:rPr>
                <w:rFonts w:eastAsiaTheme="minorEastAsia"/>
                <w:noProof/>
                <w:kern w:val="0"/>
                <w:sz w:val="22"/>
                <w:lang w:eastAsia="es-CO"/>
                <w14:ligatures w14:val="none"/>
              </w:rPr>
              <w:tab/>
            </w:r>
            <w:r w:rsidR="008F3516" w:rsidRPr="00AF4FF2">
              <w:rPr>
                <w:rStyle w:val="Hipervnculo"/>
                <w:noProof/>
              </w:rPr>
              <w:t>Los nutracéuticos</w:t>
            </w:r>
            <w:r w:rsidR="008F3516">
              <w:rPr>
                <w:noProof/>
                <w:webHidden/>
              </w:rPr>
              <w:tab/>
            </w:r>
            <w:r w:rsidR="008F3516">
              <w:rPr>
                <w:noProof/>
                <w:webHidden/>
              </w:rPr>
              <w:fldChar w:fldCharType="begin"/>
            </w:r>
            <w:r w:rsidR="008F3516">
              <w:rPr>
                <w:noProof/>
                <w:webHidden/>
              </w:rPr>
              <w:instrText xml:space="preserve"> PAGEREF _Toc182817185 \h </w:instrText>
            </w:r>
            <w:r w:rsidR="008F3516">
              <w:rPr>
                <w:noProof/>
                <w:webHidden/>
              </w:rPr>
            </w:r>
            <w:r w:rsidR="008F3516">
              <w:rPr>
                <w:noProof/>
                <w:webHidden/>
              </w:rPr>
              <w:fldChar w:fldCharType="separate"/>
            </w:r>
            <w:r w:rsidR="006A49C6">
              <w:rPr>
                <w:noProof/>
                <w:webHidden/>
              </w:rPr>
              <w:t>13</w:t>
            </w:r>
            <w:r w:rsidR="008F3516">
              <w:rPr>
                <w:noProof/>
                <w:webHidden/>
              </w:rPr>
              <w:fldChar w:fldCharType="end"/>
            </w:r>
          </w:hyperlink>
        </w:p>
        <w:p w14:paraId="29EE41E3" w14:textId="1406DA9B" w:rsidR="008F3516" w:rsidRDefault="007B4E06">
          <w:pPr>
            <w:pStyle w:val="TDC3"/>
            <w:tabs>
              <w:tab w:val="right" w:leader="dot" w:pos="9962"/>
            </w:tabs>
            <w:rPr>
              <w:rFonts w:eastAsiaTheme="minorEastAsia"/>
              <w:noProof/>
              <w:kern w:val="0"/>
              <w:sz w:val="22"/>
              <w:lang w:eastAsia="es-CO"/>
              <w14:ligatures w14:val="none"/>
            </w:rPr>
          </w:pPr>
          <w:hyperlink w:anchor="_Toc182817186" w:history="1">
            <w:r w:rsidR="008F3516" w:rsidRPr="00AF4FF2">
              <w:rPr>
                <w:rStyle w:val="Hipervnculo"/>
                <w:noProof/>
              </w:rPr>
              <w:t>Principios básicos y cualidades de los nutracéuticos</w:t>
            </w:r>
            <w:r w:rsidR="008F3516">
              <w:rPr>
                <w:noProof/>
                <w:webHidden/>
              </w:rPr>
              <w:tab/>
            </w:r>
            <w:r w:rsidR="008F3516">
              <w:rPr>
                <w:noProof/>
                <w:webHidden/>
              </w:rPr>
              <w:fldChar w:fldCharType="begin"/>
            </w:r>
            <w:r w:rsidR="008F3516">
              <w:rPr>
                <w:noProof/>
                <w:webHidden/>
              </w:rPr>
              <w:instrText xml:space="preserve"> PAGEREF _Toc182817186 \h </w:instrText>
            </w:r>
            <w:r w:rsidR="008F3516">
              <w:rPr>
                <w:noProof/>
                <w:webHidden/>
              </w:rPr>
            </w:r>
            <w:r w:rsidR="008F3516">
              <w:rPr>
                <w:noProof/>
                <w:webHidden/>
              </w:rPr>
              <w:fldChar w:fldCharType="separate"/>
            </w:r>
            <w:r w:rsidR="006A49C6">
              <w:rPr>
                <w:noProof/>
                <w:webHidden/>
              </w:rPr>
              <w:t>15</w:t>
            </w:r>
            <w:r w:rsidR="008F3516">
              <w:rPr>
                <w:noProof/>
                <w:webHidden/>
              </w:rPr>
              <w:fldChar w:fldCharType="end"/>
            </w:r>
          </w:hyperlink>
        </w:p>
        <w:p w14:paraId="34625C0F" w14:textId="3B62CC10" w:rsidR="008F3516" w:rsidRDefault="007B4E06">
          <w:pPr>
            <w:pStyle w:val="TDC1"/>
            <w:tabs>
              <w:tab w:val="right" w:leader="dot" w:pos="9962"/>
            </w:tabs>
            <w:rPr>
              <w:rFonts w:eastAsiaTheme="minorEastAsia"/>
              <w:noProof/>
              <w:kern w:val="0"/>
              <w:sz w:val="22"/>
              <w:lang w:eastAsia="es-CO"/>
              <w14:ligatures w14:val="none"/>
            </w:rPr>
          </w:pPr>
          <w:hyperlink w:anchor="_Toc182817187" w:history="1">
            <w:r w:rsidR="008F3516" w:rsidRPr="00AF4FF2">
              <w:rPr>
                <w:rStyle w:val="Hipervnculo"/>
                <w:noProof/>
              </w:rPr>
              <w:t>Síntesis</w:t>
            </w:r>
            <w:r w:rsidR="008F3516">
              <w:rPr>
                <w:noProof/>
                <w:webHidden/>
              </w:rPr>
              <w:tab/>
            </w:r>
            <w:r w:rsidR="008F3516">
              <w:rPr>
                <w:noProof/>
                <w:webHidden/>
              </w:rPr>
              <w:fldChar w:fldCharType="begin"/>
            </w:r>
            <w:r w:rsidR="008F3516">
              <w:rPr>
                <w:noProof/>
                <w:webHidden/>
              </w:rPr>
              <w:instrText xml:space="preserve"> PAGEREF _Toc182817187 \h </w:instrText>
            </w:r>
            <w:r w:rsidR="008F3516">
              <w:rPr>
                <w:noProof/>
                <w:webHidden/>
              </w:rPr>
            </w:r>
            <w:r w:rsidR="008F3516">
              <w:rPr>
                <w:noProof/>
                <w:webHidden/>
              </w:rPr>
              <w:fldChar w:fldCharType="separate"/>
            </w:r>
            <w:r w:rsidR="006A49C6">
              <w:rPr>
                <w:noProof/>
                <w:webHidden/>
              </w:rPr>
              <w:t>17</w:t>
            </w:r>
            <w:r w:rsidR="008F3516">
              <w:rPr>
                <w:noProof/>
                <w:webHidden/>
              </w:rPr>
              <w:fldChar w:fldCharType="end"/>
            </w:r>
          </w:hyperlink>
        </w:p>
        <w:p w14:paraId="3C7286F0" w14:textId="76355E7C" w:rsidR="008F3516" w:rsidRDefault="007B4E06">
          <w:pPr>
            <w:pStyle w:val="TDC1"/>
            <w:tabs>
              <w:tab w:val="right" w:leader="dot" w:pos="9962"/>
            </w:tabs>
            <w:rPr>
              <w:rFonts w:eastAsiaTheme="minorEastAsia"/>
              <w:noProof/>
              <w:kern w:val="0"/>
              <w:sz w:val="22"/>
              <w:lang w:eastAsia="es-CO"/>
              <w14:ligatures w14:val="none"/>
            </w:rPr>
          </w:pPr>
          <w:hyperlink w:anchor="_Toc182817188" w:history="1">
            <w:r w:rsidR="008F3516" w:rsidRPr="00AF4FF2">
              <w:rPr>
                <w:rStyle w:val="Hipervnculo"/>
                <w:noProof/>
              </w:rPr>
              <w:t>Material complementario</w:t>
            </w:r>
            <w:r w:rsidR="008F3516">
              <w:rPr>
                <w:noProof/>
                <w:webHidden/>
              </w:rPr>
              <w:tab/>
            </w:r>
            <w:r w:rsidR="008F3516">
              <w:rPr>
                <w:noProof/>
                <w:webHidden/>
              </w:rPr>
              <w:fldChar w:fldCharType="begin"/>
            </w:r>
            <w:r w:rsidR="008F3516">
              <w:rPr>
                <w:noProof/>
                <w:webHidden/>
              </w:rPr>
              <w:instrText xml:space="preserve"> PAGEREF _Toc182817188 \h </w:instrText>
            </w:r>
            <w:r w:rsidR="008F3516">
              <w:rPr>
                <w:noProof/>
                <w:webHidden/>
              </w:rPr>
            </w:r>
            <w:r w:rsidR="008F3516">
              <w:rPr>
                <w:noProof/>
                <w:webHidden/>
              </w:rPr>
              <w:fldChar w:fldCharType="separate"/>
            </w:r>
            <w:r w:rsidR="006A49C6">
              <w:rPr>
                <w:noProof/>
                <w:webHidden/>
              </w:rPr>
              <w:t>18</w:t>
            </w:r>
            <w:r w:rsidR="008F3516">
              <w:rPr>
                <w:noProof/>
                <w:webHidden/>
              </w:rPr>
              <w:fldChar w:fldCharType="end"/>
            </w:r>
          </w:hyperlink>
        </w:p>
        <w:p w14:paraId="10AF76B6" w14:textId="7F3969B7" w:rsidR="008F3516" w:rsidRDefault="007B4E06">
          <w:pPr>
            <w:pStyle w:val="TDC1"/>
            <w:tabs>
              <w:tab w:val="right" w:leader="dot" w:pos="9962"/>
            </w:tabs>
            <w:rPr>
              <w:rFonts w:eastAsiaTheme="minorEastAsia"/>
              <w:noProof/>
              <w:kern w:val="0"/>
              <w:sz w:val="22"/>
              <w:lang w:eastAsia="es-CO"/>
              <w14:ligatures w14:val="none"/>
            </w:rPr>
          </w:pPr>
          <w:hyperlink w:anchor="_Toc182817189" w:history="1">
            <w:r w:rsidR="008F3516" w:rsidRPr="00AF4FF2">
              <w:rPr>
                <w:rStyle w:val="Hipervnculo"/>
                <w:noProof/>
              </w:rPr>
              <w:t>Glosario</w:t>
            </w:r>
            <w:r w:rsidR="008F3516">
              <w:rPr>
                <w:noProof/>
                <w:webHidden/>
              </w:rPr>
              <w:tab/>
            </w:r>
            <w:r w:rsidR="008F3516">
              <w:rPr>
                <w:noProof/>
                <w:webHidden/>
              </w:rPr>
              <w:fldChar w:fldCharType="begin"/>
            </w:r>
            <w:r w:rsidR="008F3516">
              <w:rPr>
                <w:noProof/>
                <w:webHidden/>
              </w:rPr>
              <w:instrText xml:space="preserve"> PAGEREF _Toc182817189 \h </w:instrText>
            </w:r>
            <w:r w:rsidR="008F3516">
              <w:rPr>
                <w:noProof/>
                <w:webHidden/>
              </w:rPr>
            </w:r>
            <w:r w:rsidR="008F3516">
              <w:rPr>
                <w:noProof/>
                <w:webHidden/>
              </w:rPr>
              <w:fldChar w:fldCharType="separate"/>
            </w:r>
            <w:r w:rsidR="006A49C6">
              <w:rPr>
                <w:noProof/>
                <w:webHidden/>
              </w:rPr>
              <w:t>19</w:t>
            </w:r>
            <w:r w:rsidR="008F3516">
              <w:rPr>
                <w:noProof/>
                <w:webHidden/>
              </w:rPr>
              <w:fldChar w:fldCharType="end"/>
            </w:r>
          </w:hyperlink>
        </w:p>
        <w:p w14:paraId="3669EF92" w14:textId="132F5E16" w:rsidR="008F3516" w:rsidRDefault="007B4E06">
          <w:pPr>
            <w:pStyle w:val="TDC1"/>
            <w:tabs>
              <w:tab w:val="right" w:leader="dot" w:pos="9962"/>
            </w:tabs>
            <w:rPr>
              <w:rFonts w:eastAsiaTheme="minorEastAsia"/>
              <w:noProof/>
              <w:kern w:val="0"/>
              <w:sz w:val="22"/>
              <w:lang w:eastAsia="es-CO"/>
              <w14:ligatures w14:val="none"/>
            </w:rPr>
          </w:pPr>
          <w:hyperlink w:anchor="_Toc182817190" w:history="1">
            <w:r w:rsidR="008F3516" w:rsidRPr="00AF4FF2">
              <w:rPr>
                <w:rStyle w:val="Hipervnculo"/>
                <w:noProof/>
              </w:rPr>
              <w:t>Referencias bibliográficas</w:t>
            </w:r>
            <w:r w:rsidR="008F3516">
              <w:rPr>
                <w:noProof/>
                <w:webHidden/>
              </w:rPr>
              <w:tab/>
            </w:r>
            <w:r w:rsidR="008F3516">
              <w:rPr>
                <w:noProof/>
                <w:webHidden/>
              </w:rPr>
              <w:fldChar w:fldCharType="begin"/>
            </w:r>
            <w:r w:rsidR="008F3516">
              <w:rPr>
                <w:noProof/>
                <w:webHidden/>
              </w:rPr>
              <w:instrText xml:space="preserve"> PAGEREF _Toc182817190 \h </w:instrText>
            </w:r>
            <w:r w:rsidR="008F3516">
              <w:rPr>
                <w:noProof/>
                <w:webHidden/>
              </w:rPr>
            </w:r>
            <w:r w:rsidR="008F3516">
              <w:rPr>
                <w:noProof/>
                <w:webHidden/>
              </w:rPr>
              <w:fldChar w:fldCharType="separate"/>
            </w:r>
            <w:r w:rsidR="006A49C6">
              <w:rPr>
                <w:noProof/>
                <w:webHidden/>
              </w:rPr>
              <w:t>20</w:t>
            </w:r>
            <w:r w:rsidR="008F3516">
              <w:rPr>
                <w:noProof/>
                <w:webHidden/>
              </w:rPr>
              <w:fldChar w:fldCharType="end"/>
            </w:r>
          </w:hyperlink>
        </w:p>
        <w:p w14:paraId="19188A82" w14:textId="7D75BAB3" w:rsidR="008F3516" w:rsidRDefault="007B4E06">
          <w:pPr>
            <w:pStyle w:val="TDC1"/>
            <w:tabs>
              <w:tab w:val="right" w:leader="dot" w:pos="9962"/>
            </w:tabs>
            <w:rPr>
              <w:rFonts w:eastAsiaTheme="minorEastAsia"/>
              <w:noProof/>
              <w:kern w:val="0"/>
              <w:sz w:val="22"/>
              <w:lang w:eastAsia="es-CO"/>
              <w14:ligatures w14:val="none"/>
            </w:rPr>
          </w:pPr>
          <w:hyperlink w:anchor="_Toc182817191" w:history="1">
            <w:r w:rsidR="008F3516" w:rsidRPr="00AF4FF2">
              <w:rPr>
                <w:rStyle w:val="Hipervnculo"/>
                <w:noProof/>
              </w:rPr>
              <w:t>Créditos</w:t>
            </w:r>
            <w:r w:rsidR="008F3516">
              <w:rPr>
                <w:noProof/>
                <w:webHidden/>
              </w:rPr>
              <w:tab/>
            </w:r>
            <w:r w:rsidR="008F3516">
              <w:rPr>
                <w:noProof/>
                <w:webHidden/>
              </w:rPr>
              <w:fldChar w:fldCharType="begin"/>
            </w:r>
            <w:r w:rsidR="008F3516">
              <w:rPr>
                <w:noProof/>
                <w:webHidden/>
              </w:rPr>
              <w:instrText xml:space="preserve"> PAGEREF _Toc182817191 \h </w:instrText>
            </w:r>
            <w:r w:rsidR="008F3516">
              <w:rPr>
                <w:noProof/>
                <w:webHidden/>
              </w:rPr>
            </w:r>
            <w:r w:rsidR="008F3516">
              <w:rPr>
                <w:noProof/>
                <w:webHidden/>
              </w:rPr>
              <w:fldChar w:fldCharType="separate"/>
            </w:r>
            <w:r w:rsidR="006A49C6">
              <w:rPr>
                <w:noProof/>
                <w:webHidden/>
              </w:rPr>
              <w:t>21</w:t>
            </w:r>
            <w:r w:rsidR="008F3516">
              <w:rPr>
                <w:noProof/>
                <w:webHidden/>
              </w:rPr>
              <w:fldChar w:fldCharType="end"/>
            </w:r>
          </w:hyperlink>
        </w:p>
        <w:p w14:paraId="3AFC5851" w14:textId="5D86683A" w:rsidR="000434FA" w:rsidRDefault="000434FA" w:rsidP="00E62C4E">
          <w:pPr>
            <w:ind w:firstLine="0"/>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2817173"/>
      <w:r>
        <w:lastRenderedPageBreak/>
        <w:t>Introducción</w:t>
      </w:r>
      <w:bookmarkEnd w:id="0"/>
    </w:p>
    <w:p w14:paraId="6FD50E76" w14:textId="77777777" w:rsidR="00C010E1" w:rsidRDefault="00C010E1" w:rsidP="00C010E1">
      <w:r>
        <w:t>Los alimentos funcionales han surgido como una respuesta a la necesidad de mejorar la salud mediante la alimentación. Estos productos, además de nutrir, ofrecen beneficios adicionales que contribuyen a la prevención de enfermedades y al bienestar general. En los últimos años, han ganado popularidad debido a la creciente preocupación por una vida más saludable.</w:t>
      </w:r>
    </w:p>
    <w:p w14:paraId="515B4A57" w14:textId="77777777" w:rsidR="00C010E1" w:rsidRDefault="00C010E1" w:rsidP="00C010E1">
      <w:r>
        <w:t>El término "alimento funcional" nació en Japón en los años 80, como una iniciativa para mejorar la calidad de vida de la población envejecida. Posteriormente, este concepto se ha expandido a nivel mundial, siendo adoptado por diferentes industrias alimentarias que buscan innovar y ofrecer productos con propiedades que favorezcan la salud.</w:t>
      </w:r>
    </w:p>
    <w:p w14:paraId="0F8DB177" w14:textId="4A43D888" w:rsidR="007F2B44" w:rsidRDefault="00C010E1" w:rsidP="00C010E1">
      <w:r>
        <w:t>En Colombia, la legislación ha regulado el desarrollo y comercialización de alimentos funcionales, asegurando que cumplan con los requisitos necesarios para ser considerados beneficiosos. Además, se han impulsado investigaciones para potenciar estos productos y adaptarlos a las necesidades de los consumidores, generando un impacto positivo en la salud pública.</w:t>
      </w:r>
      <w:r w:rsidR="007F2B44">
        <w:br w:type="page"/>
      </w:r>
    </w:p>
    <w:p w14:paraId="7DFE8407" w14:textId="0AE14C51" w:rsidR="00C407C1" w:rsidRDefault="00C010E1" w:rsidP="007F2B44">
      <w:pPr>
        <w:pStyle w:val="Ttulo1"/>
      </w:pPr>
      <w:bookmarkStart w:id="1" w:name="_Toc182817174"/>
      <w:r w:rsidRPr="00C010E1">
        <w:lastRenderedPageBreak/>
        <w:t>Tendencias alimentarias</w:t>
      </w:r>
      <w:bookmarkEnd w:id="1"/>
    </w:p>
    <w:p w14:paraId="41751F03" w14:textId="77777777" w:rsidR="00C010E1" w:rsidRPr="00C010E1" w:rsidRDefault="00C010E1" w:rsidP="00C010E1">
      <w:pPr>
        <w:rPr>
          <w:lang w:val="es-419" w:eastAsia="es-CO"/>
        </w:rPr>
      </w:pPr>
      <w:r w:rsidRPr="00C010E1">
        <w:rPr>
          <w:lang w:val="es-419" w:eastAsia="es-CO"/>
        </w:rPr>
        <w:t>Desde los inicios de la humanidad, las fuentes de alimentación han experimentado modificaciones significativas. La dieta humana, en un principio basada en la carne obtenida mediante la caza, se diversificó con el desarrollo de la producción animal y la agricultura, consolidándose esta última como la primera tendencia alimentaria dominante.</w:t>
      </w:r>
    </w:p>
    <w:p w14:paraId="636DCE6E" w14:textId="77777777" w:rsidR="00C010E1" w:rsidRPr="00C010E1" w:rsidRDefault="00C010E1" w:rsidP="00C010E1">
      <w:pPr>
        <w:rPr>
          <w:lang w:val="es-419" w:eastAsia="es-CO"/>
        </w:rPr>
      </w:pPr>
      <w:r w:rsidRPr="00C010E1">
        <w:rPr>
          <w:lang w:val="es-419" w:eastAsia="es-CO"/>
        </w:rPr>
        <w:t>La evolución de la agricultura fue:</w:t>
      </w:r>
    </w:p>
    <w:p w14:paraId="5F09FAB4" w14:textId="77777777" w:rsidR="00C010E1" w:rsidRPr="00C010E1" w:rsidRDefault="00C010E1" w:rsidP="00C010E1">
      <w:pPr>
        <w:pStyle w:val="Prrafodelista"/>
        <w:numPr>
          <w:ilvl w:val="0"/>
          <w:numId w:val="16"/>
        </w:numPr>
        <w:rPr>
          <w:b/>
          <w:bCs/>
          <w:lang w:val="es-419" w:eastAsia="es-CO"/>
        </w:rPr>
      </w:pPr>
      <w:r w:rsidRPr="00C010E1">
        <w:rPr>
          <w:b/>
          <w:bCs/>
          <w:lang w:val="es-419" w:eastAsia="es-CO"/>
        </w:rPr>
        <w:t>Agricultura artesanal</w:t>
      </w:r>
    </w:p>
    <w:p w14:paraId="1CE3BCFC" w14:textId="77777777" w:rsidR="00C010E1" w:rsidRPr="00C010E1" w:rsidRDefault="00C010E1" w:rsidP="00C010E1">
      <w:pPr>
        <w:pStyle w:val="Prrafodelista"/>
        <w:ind w:left="1429" w:firstLine="0"/>
        <w:rPr>
          <w:lang w:val="es-419" w:eastAsia="es-CO"/>
        </w:rPr>
      </w:pPr>
      <w:r w:rsidRPr="00C010E1">
        <w:rPr>
          <w:lang w:val="es-419" w:eastAsia="es-CO"/>
        </w:rPr>
        <w:t>En sus inicios, la agricultura se realizaba de forma manual y rudimentaria, sin maquinaria, siendo una actividad limitada y dependiente del esfuerzo humano.</w:t>
      </w:r>
    </w:p>
    <w:p w14:paraId="4FB3A0D6" w14:textId="77777777" w:rsidR="00C010E1" w:rsidRPr="00C010E1" w:rsidRDefault="00C010E1" w:rsidP="00C010E1">
      <w:pPr>
        <w:pStyle w:val="Prrafodelista"/>
        <w:numPr>
          <w:ilvl w:val="0"/>
          <w:numId w:val="16"/>
        </w:numPr>
        <w:rPr>
          <w:b/>
          <w:bCs/>
          <w:lang w:val="es-419" w:eastAsia="es-CO"/>
        </w:rPr>
      </w:pPr>
      <w:r w:rsidRPr="00C010E1">
        <w:rPr>
          <w:b/>
          <w:bCs/>
          <w:lang w:val="es-419" w:eastAsia="es-CO"/>
        </w:rPr>
        <w:t>Mecanización e industrialización</w:t>
      </w:r>
    </w:p>
    <w:p w14:paraId="392E19F8" w14:textId="77777777" w:rsidR="00C010E1" w:rsidRPr="00C010E1" w:rsidRDefault="00C010E1" w:rsidP="00C010E1">
      <w:pPr>
        <w:pStyle w:val="Prrafodelista"/>
        <w:ind w:left="1429" w:firstLine="0"/>
        <w:rPr>
          <w:lang w:val="es-419" w:eastAsia="es-CO"/>
        </w:rPr>
      </w:pPr>
      <w:r w:rsidRPr="00C010E1">
        <w:rPr>
          <w:lang w:val="es-419" w:eastAsia="es-CO"/>
        </w:rPr>
        <w:t>La introducción de maquinaria y técnicas industriales aumentó significativamente la productividad, permitiendo el cultivo en mayores extensiones de tierra.</w:t>
      </w:r>
    </w:p>
    <w:p w14:paraId="03563D32" w14:textId="77777777" w:rsidR="00C010E1" w:rsidRPr="00C010E1" w:rsidRDefault="00C010E1" w:rsidP="00C010E1">
      <w:pPr>
        <w:pStyle w:val="Prrafodelista"/>
        <w:numPr>
          <w:ilvl w:val="0"/>
          <w:numId w:val="16"/>
        </w:numPr>
        <w:rPr>
          <w:b/>
          <w:bCs/>
          <w:lang w:val="es-419" w:eastAsia="es-CO"/>
        </w:rPr>
      </w:pPr>
      <w:r w:rsidRPr="00C010E1">
        <w:rPr>
          <w:b/>
          <w:bCs/>
          <w:lang w:val="es-419" w:eastAsia="es-CO"/>
        </w:rPr>
        <w:t>Revolución verde</w:t>
      </w:r>
    </w:p>
    <w:p w14:paraId="1E76480F" w14:textId="77777777" w:rsidR="00C010E1" w:rsidRPr="00C010E1" w:rsidRDefault="00C010E1" w:rsidP="00C010E1">
      <w:pPr>
        <w:pStyle w:val="Prrafodelista"/>
        <w:ind w:left="1429" w:firstLine="0"/>
        <w:rPr>
          <w:lang w:val="es-419" w:eastAsia="es-CO"/>
        </w:rPr>
      </w:pPr>
      <w:r w:rsidRPr="00C010E1">
        <w:rPr>
          <w:lang w:val="es-419" w:eastAsia="es-CO"/>
        </w:rPr>
        <w:t>Este fenómeno impulsó el monocultivo, con el uso masivo de fertilizantes y pesticidas, lo que aumentó aún más la producción, pero trajo consigo desafíos ambientales.</w:t>
      </w:r>
    </w:p>
    <w:p w14:paraId="188B6E85" w14:textId="77777777" w:rsidR="00C010E1" w:rsidRPr="00C010E1" w:rsidRDefault="00C010E1" w:rsidP="00C010E1">
      <w:pPr>
        <w:pStyle w:val="Ttulo4"/>
      </w:pPr>
      <w:r w:rsidRPr="00C010E1">
        <w:t>Las consecuencias del aumento en la producción:</w:t>
      </w:r>
    </w:p>
    <w:p w14:paraId="17E57E0A" w14:textId="77777777" w:rsidR="00C010E1" w:rsidRPr="00C010E1" w:rsidRDefault="00C010E1" w:rsidP="00C010E1">
      <w:pPr>
        <w:pStyle w:val="Prrafodelista"/>
        <w:numPr>
          <w:ilvl w:val="0"/>
          <w:numId w:val="16"/>
        </w:numPr>
        <w:rPr>
          <w:lang w:val="es-419" w:eastAsia="es-CO"/>
        </w:rPr>
      </w:pPr>
      <w:r w:rsidRPr="00C010E1">
        <w:rPr>
          <w:lang w:val="es-419" w:eastAsia="es-CO"/>
        </w:rPr>
        <w:t>Acumulación de residuos químicos en los alimentos, afectando la salud de los consumidores.</w:t>
      </w:r>
    </w:p>
    <w:p w14:paraId="5A20FBF4" w14:textId="77777777" w:rsidR="00C010E1" w:rsidRPr="00C010E1" w:rsidRDefault="00C010E1" w:rsidP="00C010E1">
      <w:pPr>
        <w:pStyle w:val="Prrafodelista"/>
        <w:numPr>
          <w:ilvl w:val="0"/>
          <w:numId w:val="16"/>
        </w:numPr>
        <w:rPr>
          <w:lang w:val="es-419" w:eastAsia="es-CO"/>
        </w:rPr>
      </w:pPr>
      <w:r w:rsidRPr="00C010E1">
        <w:rPr>
          <w:lang w:val="es-419" w:eastAsia="es-CO"/>
        </w:rPr>
        <w:lastRenderedPageBreak/>
        <w:t>Impacto negativo en el medio ambiente, así como en la flora y fauna circundante.</w:t>
      </w:r>
    </w:p>
    <w:p w14:paraId="37F987B4" w14:textId="77777777" w:rsidR="00C010E1" w:rsidRPr="00C010E1" w:rsidRDefault="00C010E1" w:rsidP="00C010E1">
      <w:pPr>
        <w:rPr>
          <w:lang w:val="es-419" w:eastAsia="es-CO"/>
        </w:rPr>
      </w:pPr>
      <w:r w:rsidRPr="00C010E1">
        <w:rPr>
          <w:lang w:val="es-419" w:eastAsia="es-CO"/>
        </w:rPr>
        <w:t>Como respuesta a estas problemáticas, surgió la agricultura ecológica, que busca ofrecer una alternativa más saludable y sostenible. Esta tendencia se enfoca en producir alimentos sin dañar el medio ambiente y evitar el uso excesivo de productos químicos.</w:t>
      </w:r>
    </w:p>
    <w:p w14:paraId="46D9EA94" w14:textId="77777777" w:rsidR="00C010E1" w:rsidRPr="00C010E1" w:rsidRDefault="00C010E1" w:rsidP="00C010E1">
      <w:pPr>
        <w:rPr>
          <w:lang w:val="es-419" w:eastAsia="es-CO"/>
        </w:rPr>
      </w:pPr>
      <w:r w:rsidRPr="00C010E1">
        <w:rPr>
          <w:lang w:val="es-419" w:eastAsia="es-CO"/>
        </w:rPr>
        <w:t>Los cambios en los hábitos alimentarios modernos son:</w:t>
      </w:r>
    </w:p>
    <w:p w14:paraId="081E55AD" w14:textId="77777777" w:rsidR="00C010E1" w:rsidRPr="00C010E1" w:rsidRDefault="00C010E1" w:rsidP="00C010E1">
      <w:pPr>
        <w:pStyle w:val="Prrafodelista"/>
        <w:numPr>
          <w:ilvl w:val="0"/>
          <w:numId w:val="17"/>
        </w:numPr>
        <w:rPr>
          <w:lang w:val="es-419" w:eastAsia="es-CO"/>
        </w:rPr>
      </w:pPr>
      <w:r w:rsidRPr="00C010E1">
        <w:rPr>
          <w:lang w:val="es-419" w:eastAsia="es-CO"/>
        </w:rPr>
        <w:t>El estilo de vida moderno ha reducido el tiempo dedicado a la preparación de alimentos.</w:t>
      </w:r>
    </w:p>
    <w:p w14:paraId="27448476" w14:textId="77777777" w:rsidR="00C010E1" w:rsidRPr="00C010E1" w:rsidRDefault="00C010E1" w:rsidP="00C010E1">
      <w:pPr>
        <w:pStyle w:val="Prrafodelista"/>
        <w:numPr>
          <w:ilvl w:val="0"/>
          <w:numId w:val="17"/>
        </w:numPr>
        <w:rPr>
          <w:lang w:val="es-419" w:eastAsia="es-CO"/>
        </w:rPr>
      </w:pPr>
      <w:r w:rsidRPr="00C010E1">
        <w:rPr>
          <w:lang w:val="es-419" w:eastAsia="es-CO"/>
        </w:rPr>
        <w:t>La demanda de productos de fácil preparación o listos para consumir ha aumentado.</w:t>
      </w:r>
    </w:p>
    <w:p w14:paraId="3B89830D" w14:textId="77777777" w:rsidR="00C010E1" w:rsidRPr="00C010E1" w:rsidRDefault="00C010E1" w:rsidP="00C010E1">
      <w:pPr>
        <w:pStyle w:val="Prrafodelista"/>
        <w:numPr>
          <w:ilvl w:val="0"/>
          <w:numId w:val="17"/>
        </w:numPr>
        <w:rPr>
          <w:lang w:val="es-419" w:eastAsia="es-CO"/>
        </w:rPr>
      </w:pPr>
      <w:r w:rsidRPr="00C010E1">
        <w:rPr>
          <w:lang w:val="es-419" w:eastAsia="es-CO"/>
        </w:rPr>
        <w:t>Existe un interés creciente en alimentos funcionales, que no solo sean convenientes, sino que también ofrezcan beneficios adicionales para la salud.</w:t>
      </w:r>
    </w:p>
    <w:p w14:paraId="20296323" w14:textId="77777777" w:rsidR="00C010E1" w:rsidRPr="00C010E1" w:rsidRDefault="00C010E1" w:rsidP="00C010E1">
      <w:pPr>
        <w:rPr>
          <w:lang w:val="es-419" w:eastAsia="es-CO"/>
        </w:rPr>
      </w:pPr>
      <w:r w:rsidRPr="00C010E1">
        <w:rPr>
          <w:lang w:val="es-419" w:eastAsia="es-CO"/>
        </w:rPr>
        <w:t>Este cambio en las tendencias alimentarias refleja la evolución continua en la relación entre la humanidad y la producción de alimentos.</w:t>
      </w:r>
    </w:p>
    <w:p w14:paraId="4A004199" w14:textId="75142778" w:rsidR="00C010E1" w:rsidRPr="00C010E1" w:rsidRDefault="00C010E1" w:rsidP="00C010E1">
      <w:pPr>
        <w:pStyle w:val="Ttulo2"/>
      </w:pPr>
      <w:bookmarkStart w:id="2" w:name="_Toc182817175"/>
      <w:r w:rsidRPr="00C010E1">
        <w:t>Alimento funcional</w:t>
      </w:r>
      <w:bookmarkEnd w:id="2"/>
    </w:p>
    <w:p w14:paraId="06E1597C" w14:textId="77777777" w:rsidR="00C010E1" w:rsidRPr="00C010E1" w:rsidRDefault="00C010E1" w:rsidP="00C010E1">
      <w:pPr>
        <w:rPr>
          <w:lang w:val="es-419" w:eastAsia="es-CO"/>
        </w:rPr>
      </w:pPr>
      <w:r w:rsidRPr="00C010E1">
        <w:rPr>
          <w:lang w:val="es-419" w:eastAsia="es-CO"/>
        </w:rPr>
        <w:t>El término "alimento funcional" surgió en el Medio Oriente como una respuesta a la necesidad de definir un producto alimenticio que ofreciera beneficios adicionales para la salud. En la década de los ochenta, en Japón, las autoridades identificaron la importancia de desarrollar alimentos que mejoraran la calidad de vida de las personas de la tercera edad, con el objetivo de reducir el riesgo de enfermedades.</w:t>
      </w:r>
    </w:p>
    <w:p w14:paraId="0E32A7CB" w14:textId="77777777" w:rsidR="00C010E1" w:rsidRPr="00C010E1" w:rsidRDefault="00C010E1" w:rsidP="00C010E1">
      <w:pPr>
        <w:rPr>
          <w:lang w:val="es-419" w:eastAsia="es-CO"/>
        </w:rPr>
      </w:pPr>
      <w:r w:rsidRPr="00C010E1">
        <w:rPr>
          <w:lang w:val="es-419" w:eastAsia="es-CO"/>
        </w:rPr>
        <w:lastRenderedPageBreak/>
        <w:t>La Academia Nacional de Ciencias de los Estados Unidos (NAS) define el alimento funcional como cualquier ingrediente o alimento que ofrezca beneficios superiores a los de los alimentos convencionales.</w:t>
      </w:r>
    </w:p>
    <w:p w14:paraId="0286D41C" w14:textId="77777777" w:rsidR="00C010E1" w:rsidRPr="00C010E1" w:rsidRDefault="00C010E1" w:rsidP="00C010E1">
      <w:pPr>
        <w:rPr>
          <w:lang w:val="es-419" w:eastAsia="es-CO"/>
        </w:rPr>
      </w:pPr>
      <w:r w:rsidRPr="00C010E1">
        <w:rPr>
          <w:lang w:val="es-419" w:eastAsia="es-CO"/>
        </w:rPr>
        <w:t>A continuación, se presentan otras definiciones relacionadas con los alimentos funcionales:</w:t>
      </w:r>
    </w:p>
    <w:p w14:paraId="24DB14A7" w14:textId="77777777" w:rsidR="00C010E1" w:rsidRPr="00C010E1" w:rsidRDefault="00C010E1" w:rsidP="00C010E1">
      <w:pPr>
        <w:pStyle w:val="Prrafodelista"/>
        <w:numPr>
          <w:ilvl w:val="0"/>
          <w:numId w:val="18"/>
        </w:numPr>
        <w:rPr>
          <w:b/>
          <w:bCs/>
          <w:lang w:val="es-419" w:eastAsia="es-CO"/>
        </w:rPr>
      </w:pPr>
      <w:r w:rsidRPr="00C010E1">
        <w:rPr>
          <w:b/>
          <w:bCs/>
          <w:lang w:val="es-419" w:eastAsia="es-CO"/>
        </w:rPr>
        <w:t>Alimento funcional</w:t>
      </w:r>
    </w:p>
    <w:p w14:paraId="03B4173D" w14:textId="77777777" w:rsidR="00C010E1" w:rsidRPr="00C010E1" w:rsidRDefault="00C010E1" w:rsidP="00C010E1">
      <w:pPr>
        <w:pStyle w:val="Prrafodelista"/>
        <w:ind w:left="1429" w:firstLine="0"/>
        <w:rPr>
          <w:lang w:val="es-419" w:eastAsia="es-CO"/>
        </w:rPr>
      </w:pPr>
      <w:r w:rsidRPr="00C010E1">
        <w:rPr>
          <w:lang w:val="es-419" w:eastAsia="es-CO"/>
        </w:rPr>
        <w:t>Cualquier alimento o ingrediente que proporcione un beneficio para la salud superior al que aportan los nutrientes tradicionales que contenga.</w:t>
      </w:r>
    </w:p>
    <w:p w14:paraId="49F95176" w14:textId="77777777" w:rsidR="00C010E1" w:rsidRPr="00C010E1" w:rsidRDefault="00C010E1" w:rsidP="00C010E1">
      <w:pPr>
        <w:pStyle w:val="Prrafodelista"/>
        <w:numPr>
          <w:ilvl w:val="0"/>
          <w:numId w:val="18"/>
        </w:numPr>
        <w:rPr>
          <w:lang w:val="es-419" w:eastAsia="es-CO"/>
        </w:rPr>
      </w:pPr>
      <w:r w:rsidRPr="00C010E1">
        <w:rPr>
          <w:b/>
          <w:bCs/>
          <w:lang w:val="es-419" w:eastAsia="es-CO"/>
        </w:rPr>
        <w:t>Nutracéutico</w:t>
      </w:r>
    </w:p>
    <w:p w14:paraId="7CB6F195" w14:textId="77777777" w:rsidR="00C010E1" w:rsidRPr="00C010E1" w:rsidRDefault="00C010E1" w:rsidP="00C010E1">
      <w:pPr>
        <w:pStyle w:val="Prrafodelista"/>
        <w:ind w:left="1429" w:firstLine="0"/>
        <w:rPr>
          <w:lang w:val="es-419" w:eastAsia="es-CO"/>
        </w:rPr>
      </w:pPr>
      <w:r w:rsidRPr="00C010E1">
        <w:rPr>
          <w:lang w:val="es-419" w:eastAsia="es-CO"/>
        </w:rPr>
        <w:t>Cualquier sustancia que se considere alimento, o parte de él, que proporcione beneficios médicos o para la salud, incluyendo la prevención y el tratamiento de enfermedades.</w:t>
      </w:r>
    </w:p>
    <w:p w14:paraId="008214DC" w14:textId="77777777" w:rsidR="00C010E1" w:rsidRPr="00C010E1" w:rsidRDefault="00C010E1" w:rsidP="00C010E1">
      <w:pPr>
        <w:pStyle w:val="Prrafodelista"/>
        <w:numPr>
          <w:ilvl w:val="0"/>
          <w:numId w:val="18"/>
        </w:numPr>
        <w:rPr>
          <w:b/>
          <w:bCs/>
          <w:lang w:val="es-419" w:eastAsia="es-CO"/>
        </w:rPr>
      </w:pPr>
      <w:r w:rsidRPr="00C010E1">
        <w:rPr>
          <w:b/>
          <w:bCs/>
          <w:lang w:val="es-419" w:eastAsia="es-CO"/>
        </w:rPr>
        <w:t>Fotoquímico</w:t>
      </w:r>
    </w:p>
    <w:p w14:paraId="1966DF37" w14:textId="77777777" w:rsidR="00C010E1" w:rsidRPr="00C010E1" w:rsidRDefault="00C010E1" w:rsidP="00C010E1">
      <w:pPr>
        <w:pStyle w:val="Prrafodelista"/>
        <w:ind w:left="1429" w:firstLine="0"/>
        <w:rPr>
          <w:lang w:val="es-419" w:eastAsia="es-CO"/>
        </w:rPr>
      </w:pPr>
      <w:r w:rsidRPr="00C010E1">
        <w:rPr>
          <w:lang w:val="es-419" w:eastAsia="es-CO"/>
        </w:rPr>
        <w:t>Sustancia presente en frutas y verduras comestibles que los seres humanos consumen diariamente en cantidades significativas y que tienen el potencial de modular el metabolismo de forma positiva en la prevención del cáncer.</w:t>
      </w:r>
    </w:p>
    <w:p w14:paraId="129F28F2" w14:textId="77777777" w:rsidR="00C010E1" w:rsidRPr="00C010E1" w:rsidRDefault="00C010E1" w:rsidP="00C010E1">
      <w:pPr>
        <w:rPr>
          <w:lang w:val="es-419" w:eastAsia="es-CO"/>
        </w:rPr>
      </w:pPr>
      <w:r w:rsidRPr="00C010E1">
        <w:rPr>
          <w:lang w:val="es-419" w:eastAsia="es-CO"/>
        </w:rPr>
        <w:t>El poder funcional de los alimentos tiene raíces antiguas, especialmente en la cultura oriental, donde se consideraban tan importantes como la medicina para curar enfermedades. En China, la relación entre alimentación y medicina es conocida desde el año 1000 a.C., y desde entonces, alimentos como el jengibre, el ajo y la menta se han utilizado por sus propiedades curativas.</w:t>
      </w:r>
    </w:p>
    <w:p w14:paraId="3D9CBCB8" w14:textId="77777777" w:rsidR="00AC70D4" w:rsidRDefault="00AC70D4" w:rsidP="00C010E1">
      <w:pPr>
        <w:rPr>
          <w:lang w:val="es-419" w:eastAsia="es-CO"/>
        </w:rPr>
      </w:pPr>
    </w:p>
    <w:p w14:paraId="3AC2B1D5" w14:textId="42F7F5C7" w:rsidR="00C010E1" w:rsidRPr="00C010E1" w:rsidRDefault="00C010E1" w:rsidP="00C010E1">
      <w:pPr>
        <w:rPr>
          <w:lang w:val="es-419" w:eastAsia="es-CO"/>
        </w:rPr>
      </w:pPr>
      <w:r w:rsidRPr="00C010E1">
        <w:rPr>
          <w:lang w:val="es-419" w:eastAsia="es-CO"/>
        </w:rPr>
        <w:lastRenderedPageBreak/>
        <w:t>Los ejemplos históricos del uso de alimentos funcionales:</w:t>
      </w:r>
    </w:p>
    <w:p w14:paraId="7FC0B527" w14:textId="77777777" w:rsidR="00C010E1" w:rsidRPr="00E4194E" w:rsidRDefault="00C010E1" w:rsidP="00E4194E">
      <w:pPr>
        <w:pStyle w:val="Prrafodelista"/>
        <w:numPr>
          <w:ilvl w:val="0"/>
          <w:numId w:val="18"/>
        </w:numPr>
        <w:rPr>
          <w:b/>
          <w:bCs/>
          <w:lang w:val="es-419" w:eastAsia="es-CO"/>
        </w:rPr>
      </w:pPr>
      <w:r w:rsidRPr="00E4194E">
        <w:rPr>
          <w:b/>
          <w:bCs/>
          <w:lang w:val="es-419" w:eastAsia="es-CO"/>
        </w:rPr>
        <w:t>En 1831</w:t>
      </w:r>
    </w:p>
    <w:p w14:paraId="1EF2A13D" w14:textId="77777777" w:rsidR="00C010E1" w:rsidRPr="00E4194E" w:rsidRDefault="00C010E1" w:rsidP="00E4194E">
      <w:pPr>
        <w:pStyle w:val="Prrafodelista"/>
        <w:ind w:left="1429" w:firstLine="0"/>
        <w:rPr>
          <w:lang w:val="es-419" w:eastAsia="es-CO"/>
        </w:rPr>
      </w:pPr>
      <w:r w:rsidRPr="00E4194E">
        <w:rPr>
          <w:lang w:val="es-419" w:eastAsia="es-CO"/>
        </w:rPr>
        <w:t>Un médico francés recomendó la adición de yodo a la sal de mesa para prevenir el bocio.</w:t>
      </w:r>
    </w:p>
    <w:p w14:paraId="305657BF" w14:textId="77777777" w:rsidR="00C010E1" w:rsidRPr="00E4194E" w:rsidRDefault="00C010E1" w:rsidP="00E4194E">
      <w:pPr>
        <w:pStyle w:val="Prrafodelista"/>
        <w:numPr>
          <w:ilvl w:val="0"/>
          <w:numId w:val="18"/>
        </w:numPr>
        <w:rPr>
          <w:b/>
          <w:bCs/>
          <w:lang w:val="es-419" w:eastAsia="es-CO"/>
        </w:rPr>
      </w:pPr>
      <w:r w:rsidRPr="00E4194E">
        <w:rPr>
          <w:b/>
          <w:bCs/>
          <w:lang w:val="es-419" w:eastAsia="es-CO"/>
        </w:rPr>
        <w:t>En 1942</w:t>
      </w:r>
    </w:p>
    <w:p w14:paraId="7B7113FF" w14:textId="77777777" w:rsidR="00C010E1" w:rsidRPr="00E4194E" w:rsidRDefault="00C010E1" w:rsidP="00E4194E">
      <w:pPr>
        <w:pStyle w:val="Prrafodelista"/>
        <w:ind w:left="1429" w:firstLine="0"/>
        <w:rPr>
          <w:lang w:val="es-419" w:eastAsia="es-CO"/>
        </w:rPr>
      </w:pPr>
      <w:r w:rsidRPr="00E4194E">
        <w:rPr>
          <w:lang w:val="es-419" w:eastAsia="es-CO"/>
        </w:rPr>
        <w:t>Se utilizó caseína parcialmente hidrolizada en pacientes infantiles con desórdenes gastrointestinales.</w:t>
      </w:r>
    </w:p>
    <w:p w14:paraId="2BFF02D1" w14:textId="77777777" w:rsidR="00C010E1" w:rsidRPr="00C010E1" w:rsidRDefault="00C010E1" w:rsidP="00C010E1">
      <w:pPr>
        <w:rPr>
          <w:lang w:val="es-419" w:eastAsia="es-CO"/>
        </w:rPr>
      </w:pPr>
      <w:r w:rsidRPr="00C010E1">
        <w:rPr>
          <w:lang w:val="es-419" w:eastAsia="es-CO"/>
        </w:rPr>
        <w:t>Hoy en día, los consumidores de países industrializados, ya habiendo satisfecho sus necesidades nutricionales básicas, buscan alimentos que no solo sean nutritivos, sino que también mejoren la salud y prevengan enfermedades. Sin embargo, las nuevas formas de alimentación han generado también problemas como la obesidad, enfermedades cardiovasculares, hipertensión y malnutrición.</w:t>
      </w:r>
    </w:p>
    <w:p w14:paraId="69D498AF" w14:textId="77777777" w:rsidR="00C010E1" w:rsidRPr="00C010E1" w:rsidRDefault="00C010E1" w:rsidP="00E4194E">
      <w:pPr>
        <w:pStyle w:val="Ttulo3"/>
      </w:pPr>
      <w:bookmarkStart w:id="3" w:name="_Toc182817176"/>
      <w:r w:rsidRPr="00C010E1">
        <w:t>Innovación alimentaria</w:t>
      </w:r>
      <w:bookmarkEnd w:id="3"/>
    </w:p>
    <w:p w14:paraId="1BF26232" w14:textId="77777777" w:rsidR="00C010E1" w:rsidRPr="00C010E1" w:rsidRDefault="00C010E1" w:rsidP="00C010E1">
      <w:pPr>
        <w:rPr>
          <w:lang w:val="es-419" w:eastAsia="es-CO"/>
        </w:rPr>
      </w:pPr>
      <w:r w:rsidRPr="00C010E1">
        <w:rPr>
          <w:lang w:val="es-419" w:eastAsia="es-CO"/>
        </w:rPr>
        <w:t>El concepto de innovación alimentaria se refiere a la aplicación de nuevas ideas, productos, procesos y prácticas para mejorar la salud del consumidor. Un ejemplo es la identificación de sustancias como:</w:t>
      </w:r>
    </w:p>
    <w:p w14:paraId="37D0C250" w14:textId="77777777" w:rsidR="00C010E1" w:rsidRPr="00E4194E" w:rsidRDefault="00C010E1" w:rsidP="00E4194E">
      <w:pPr>
        <w:pStyle w:val="Prrafodelista"/>
        <w:numPr>
          <w:ilvl w:val="0"/>
          <w:numId w:val="18"/>
        </w:numPr>
        <w:rPr>
          <w:lang w:val="es-419" w:eastAsia="es-CO"/>
        </w:rPr>
      </w:pPr>
      <w:r w:rsidRPr="00E4194E">
        <w:rPr>
          <w:lang w:val="es-419" w:eastAsia="es-CO"/>
        </w:rPr>
        <w:t>Ácidos grasos omega 3, 6 y 9.</w:t>
      </w:r>
    </w:p>
    <w:p w14:paraId="1278B48E" w14:textId="77777777" w:rsidR="00C010E1" w:rsidRPr="00E4194E" w:rsidRDefault="00C010E1" w:rsidP="00E4194E">
      <w:pPr>
        <w:pStyle w:val="Prrafodelista"/>
        <w:numPr>
          <w:ilvl w:val="0"/>
          <w:numId w:val="18"/>
        </w:numPr>
        <w:rPr>
          <w:lang w:val="es-419" w:eastAsia="es-CO"/>
        </w:rPr>
      </w:pPr>
      <w:r w:rsidRPr="00E4194E">
        <w:rPr>
          <w:lang w:val="es-419" w:eastAsia="es-CO"/>
        </w:rPr>
        <w:t>Antioxidantes y polifenoles.</w:t>
      </w:r>
    </w:p>
    <w:p w14:paraId="2C44E7F6" w14:textId="77777777" w:rsidR="00C010E1" w:rsidRPr="00E4194E" w:rsidRDefault="00C010E1" w:rsidP="00E4194E">
      <w:pPr>
        <w:pStyle w:val="Prrafodelista"/>
        <w:numPr>
          <w:ilvl w:val="0"/>
          <w:numId w:val="18"/>
        </w:numPr>
        <w:rPr>
          <w:lang w:val="es-419" w:eastAsia="es-CO"/>
        </w:rPr>
      </w:pPr>
      <w:r w:rsidRPr="00E4194E">
        <w:rPr>
          <w:lang w:val="es-419" w:eastAsia="es-CO"/>
        </w:rPr>
        <w:t>Fitoesteroles y fibra dietaria.</w:t>
      </w:r>
    </w:p>
    <w:p w14:paraId="3129B5CA" w14:textId="77777777" w:rsidR="00C010E1" w:rsidRPr="00E4194E" w:rsidRDefault="00C010E1" w:rsidP="00E4194E">
      <w:pPr>
        <w:pStyle w:val="Prrafodelista"/>
        <w:numPr>
          <w:ilvl w:val="0"/>
          <w:numId w:val="18"/>
        </w:numPr>
        <w:rPr>
          <w:lang w:val="es-419" w:eastAsia="es-CO"/>
        </w:rPr>
      </w:pPr>
      <w:r w:rsidRPr="00E4194E">
        <w:rPr>
          <w:lang w:val="es-419" w:eastAsia="es-CO"/>
        </w:rPr>
        <w:t>Probióticos y prebióticos.</w:t>
      </w:r>
    </w:p>
    <w:p w14:paraId="513E9FD4" w14:textId="77777777" w:rsidR="00AC70D4" w:rsidRDefault="00AC70D4" w:rsidP="00C010E1">
      <w:pPr>
        <w:rPr>
          <w:lang w:val="es-419" w:eastAsia="es-CO"/>
        </w:rPr>
      </w:pPr>
    </w:p>
    <w:p w14:paraId="3ED55235" w14:textId="77777777" w:rsidR="00AC70D4" w:rsidRDefault="00AC70D4" w:rsidP="00C010E1">
      <w:pPr>
        <w:rPr>
          <w:lang w:val="es-419" w:eastAsia="es-CO"/>
        </w:rPr>
      </w:pPr>
    </w:p>
    <w:p w14:paraId="4C97C076" w14:textId="6A865770" w:rsidR="00C010E1" w:rsidRPr="00C010E1" w:rsidRDefault="00C010E1" w:rsidP="00C010E1">
      <w:pPr>
        <w:rPr>
          <w:lang w:val="es-419" w:eastAsia="es-CO"/>
        </w:rPr>
      </w:pPr>
      <w:r w:rsidRPr="00C010E1">
        <w:rPr>
          <w:lang w:val="es-419" w:eastAsia="es-CO"/>
        </w:rPr>
        <w:lastRenderedPageBreak/>
        <w:t>Los ejemplos de empresas innovadoras:</w:t>
      </w:r>
    </w:p>
    <w:p w14:paraId="74F6945B" w14:textId="77777777" w:rsidR="00C010E1" w:rsidRPr="00E4194E" w:rsidRDefault="00C010E1" w:rsidP="00E4194E">
      <w:pPr>
        <w:pStyle w:val="Prrafodelista"/>
        <w:numPr>
          <w:ilvl w:val="0"/>
          <w:numId w:val="19"/>
        </w:numPr>
        <w:rPr>
          <w:lang w:val="es-419" w:eastAsia="es-CO"/>
        </w:rPr>
      </w:pPr>
      <w:r w:rsidRPr="00E4194E">
        <w:rPr>
          <w:lang w:val="es-419" w:eastAsia="es-CO"/>
        </w:rPr>
        <w:t>Empresas como Colanta han añadido sustancias funcionales a sus productos. Por ejemplo, su yogur contiene Benecol, un fitoesterol utilizado en varios países para mejorar la salud.</w:t>
      </w:r>
    </w:p>
    <w:p w14:paraId="6D8A460B" w14:textId="77777777" w:rsidR="00C010E1" w:rsidRPr="00E4194E" w:rsidRDefault="00C010E1" w:rsidP="00E4194E">
      <w:pPr>
        <w:pStyle w:val="Prrafodelista"/>
        <w:numPr>
          <w:ilvl w:val="0"/>
          <w:numId w:val="19"/>
        </w:numPr>
        <w:rPr>
          <w:lang w:val="es-419" w:eastAsia="es-CO"/>
        </w:rPr>
      </w:pPr>
      <w:r w:rsidRPr="00E4194E">
        <w:rPr>
          <w:lang w:val="es-419" w:eastAsia="es-CO"/>
        </w:rPr>
        <w:t>También se han desarrollado productos enriquecidos con vitaminas E y C, que ayudan a combatir el estrés oxidativo.</w:t>
      </w:r>
    </w:p>
    <w:p w14:paraId="113F3413" w14:textId="77777777" w:rsidR="00C010E1" w:rsidRPr="00C010E1" w:rsidRDefault="00C010E1" w:rsidP="00C010E1">
      <w:pPr>
        <w:rPr>
          <w:lang w:val="es-419" w:eastAsia="es-CO"/>
        </w:rPr>
      </w:pPr>
      <w:r w:rsidRPr="00C010E1">
        <w:rPr>
          <w:lang w:val="es-419" w:eastAsia="es-CO"/>
        </w:rPr>
        <w:t>A lo largo de los años, la investigación sobre los alimentos funcionales ha crecido significativamente, especialmente después del año 2005, demostrando un interés creciente en la innovación para mejorar la salud de los consumidores.</w:t>
      </w:r>
    </w:p>
    <w:p w14:paraId="3CCC9F16" w14:textId="77777777" w:rsidR="00C010E1" w:rsidRPr="00C010E1" w:rsidRDefault="00C010E1" w:rsidP="00C010E1">
      <w:pPr>
        <w:rPr>
          <w:lang w:val="es-419" w:eastAsia="es-CO"/>
        </w:rPr>
      </w:pPr>
      <w:r w:rsidRPr="00C010E1">
        <w:rPr>
          <w:lang w:val="es-419" w:eastAsia="es-CO"/>
        </w:rPr>
        <w:t>Entre las preferencias de los consumidores respecto a los alimentos funcionales, se destacan los siguientes aspectos:</w:t>
      </w:r>
    </w:p>
    <w:p w14:paraId="7DD0D753" w14:textId="77777777" w:rsidR="00C010E1" w:rsidRPr="00E4194E" w:rsidRDefault="00C010E1" w:rsidP="00E4194E">
      <w:pPr>
        <w:pStyle w:val="Prrafodelista"/>
        <w:numPr>
          <w:ilvl w:val="0"/>
          <w:numId w:val="20"/>
        </w:numPr>
        <w:rPr>
          <w:lang w:val="es-419" w:eastAsia="es-CO"/>
        </w:rPr>
      </w:pPr>
      <w:r w:rsidRPr="00E4194E">
        <w:rPr>
          <w:lang w:val="es-419" w:eastAsia="es-CO"/>
        </w:rPr>
        <w:t>Los consumidores eligen alimentos que presentan características diferenciadas frente a los productos tradicionales.</w:t>
      </w:r>
    </w:p>
    <w:p w14:paraId="1B20B41A" w14:textId="77777777" w:rsidR="00C010E1" w:rsidRPr="00E4194E" w:rsidRDefault="00C010E1" w:rsidP="00E4194E">
      <w:pPr>
        <w:pStyle w:val="Prrafodelista"/>
        <w:numPr>
          <w:ilvl w:val="0"/>
          <w:numId w:val="20"/>
        </w:numPr>
        <w:rPr>
          <w:lang w:val="es-419" w:eastAsia="es-CO"/>
        </w:rPr>
      </w:pPr>
      <w:r w:rsidRPr="00E4194E">
        <w:rPr>
          <w:lang w:val="es-419" w:eastAsia="es-CO"/>
        </w:rPr>
        <w:t>Las autoridades encargadas de regular los alimentos están reconociendo los beneficios de estos productos para la salud, ya que estudios han confirmado sus propiedades.</w:t>
      </w:r>
    </w:p>
    <w:p w14:paraId="7691E766" w14:textId="77777777" w:rsidR="00C010E1" w:rsidRPr="00E4194E" w:rsidRDefault="00C010E1" w:rsidP="00E4194E">
      <w:pPr>
        <w:pStyle w:val="Prrafodelista"/>
        <w:numPr>
          <w:ilvl w:val="0"/>
          <w:numId w:val="20"/>
        </w:numPr>
        <w:rPr>
          <w:lang w:val="es-419" w:eastAsia="es-CO"/>
        </w:rPr>
      </w:pPr>
      <w:r w:rsidRPr="00E4194E">
        <w:rPr>
          <w:lang w:val="es-419" w:eastAsia="es-CO"/>
        </w:rPr>
        <w:t>Estos productos ofrecen un potencial económico para los países, ya que contribuyen a reducir el riesgo de enfermedades.</w:t>
      </w:r>
    </w:p>
    <w:p w14:paraId="23ED477B" w14:textId="77777777" w:rsidR="00C010E1" w:rsidRPr="00C010E1" w:rsidRDefault="00C010E1" w:rsidP="00E4194E">
      <w:pPr>
        <w:pStyle w:val="Ttulo3"/>
      </w:pPr>
      <w:bookmarkStart w:id="4" w:name="_Toc182817177"/>
      <w:r w:rsidRPr="00C010E1">
        <w:t>¿Quién puede y quién debe consumir alimentos funcionales?</w:t>
      </w:r>
      <w:bookmarkEnd w:id="4"/>
    </w:p>
    <w:p w14:paraId="73002EB7" w14:textId="77777777" w:rsidR="00C010E1" w:rsidRPr="00C010E1" w:rsidRDefault="00C010E1" w:rsidP="00C010E1">
      <w:pPr>
        <w:rPr>
          <w:lang w:val="es-419" w:eastAsia="es-CO"/>
        </w:rPr>
      </w:pPr>
      <w:r w:rsidRPr="00C010E1">
        <w:rPr>
          <w:lang w:val="es-419" w:eastAsia="es-CO"/>
        </w:rPr>
        <w:t>Los alimentos funcionales pueden formar parte de la dieta de cualquier persona, incluyendo:</w:t>
      </w:r>
    </w:p>
    <w:p w14:paraId="364378FB" w14:textId="77777777" w:rsidR="00C010E1" w:rsidRPr="00E4194E" w:rsidRDefault="00C010E1" w:rsidP="00E4194E">
      <w:pPr>
        <w:pStyle w:val="Prrafodelista"/>
        <w:numPr>
          <w:ilvl w:val="0"/>
          <w:numId w:val="21"/>
        </w:numPr>
        <w:rPr>
          <w:lang w:val="es-419" w:eastAsia="es-CO"/>
        </w:rPr>
      </w:pPr>
      <w:r w:rsidRPr="00E4194E">
        <w:rPr>
          <w:lang w:val="es-419" w:eastAsia="es-CO"/>
        </w:rPr>
        <w:t>Personas con intolerancias alimentarias.</w:t>
      </w:r>
    </w:p>
    <w:p w14:paraId="5584FBC4" w14:textId="77777777" w:rsidR="00C010E1" w:rsidRPr="00E4194E" w:rsidRDefault="00C010E1" w:rsidP="00E4194E">
      <w:pPr>
        <w:pStyle w:val="Prrafodelista"/>
        <w:numPr>
          <w:ilvl w:val="0"/>
          <w:numId w:val="21"/>
        </w:numPr>
        <w:rPr>
          <w:lang w:val="es-419" w:eastAsia="es-CO"/>
        </w:rPr>
      </w:pPr>
      <w:r w:rsidRPr="00E4194E">
        <w:rPr>
          <w:lang w:val="es-419" w:eastAsia="es-CO"/>
        </w:rPr>
        <w:lastRenderedPageBreak/>
        <w:t>Mujeres embarazadas.</w:t>
      </w:r>
    </w:p>
    <w:p w14:paraId="69BB6C16" w14:textId="77777777" w:rsidR="00C010E1" w:rsidRPr="00E4194E" w:rsidRDefault="00C010E1" w:rsidP="00E4194E">
      <w:pPr>
        <w:pStyle w:val="Prrafodelista"/>
        <w:numPr>
          <w:ilvl w:val="0"/>
          <w:numId w:val="21"/>
        </w:numPr>
        <w:rPr>
          <w:lang w:val="es-419" w:eastAsia="es-CO"/>
        </w:rPr>
      </w:pPr>
      <w:r w:rsidRPr="00E4194E">
        <w:rPr>
          <w:lang w:val="es-419" w:eastAsia="es-CO"/>
        </w:rPr>
        <w:t>Infantes y adolescentes.</w:t>
      </w:r>
    </w:p>
    <w:p w14:paraId="562E78AF" w14:textId="77777777" w:rsidR="00C010E1" w:rsidRPr="00E4194E" w:rsidRDefault="00C010E1" w:rsidP="00E4194E">
      <w:pPr>
        <w:pStyle w:val="Prrafodelista"/>
        <w:numPr>
          <w:ilvl w:val="0"/>
          <w:numId w:val="21"/>
        </w:numPr>
        <w:rPr>
          <w:lang w:val="es-419" w:eastAsia="es-CO"/>
        </w:rPr>
      </w:pPr>
      <w:r w:rsidRPr="00E4194E">
        <w:rPr>
          <w:lang w:val="es-419" w:eastAsia="es-CO"/>
        </w:rPr>
        <w:t>Personas adultas y de la tercera edad.</w:t>
      </w:r>
    </w:p>
    <w:p w14:paraId="4FD8B29B" w14:textId="77777777" w:rsidR="00C010E1" w:rsidRPr="00E4194E" w:rsidRDefault="00C010E1" w:rsidP="00E4194E">
      <w:pPr>
        <w:pStyle w:val="Prrafodelista"/>
        <w:numPr>
          <w:ilvl w:val="0"/>
          <w:numId w:val="21"/>
        </w:numPr>
        <w:rPr>
          <w:lang w:val="es-419" w:eastAsia="es-CO"/>
        </w:rPr>
      </w:pPr>
      <w:r w:rsidRPr="00E4194E">
        <w:rPr>
          <w:lang w:val="es-419" w:eastAsia="es-CO"/>
        </w:rPr>
        <w:t>Deportistas.</w:t>
      </w:r>
    </w:p>
    <w:p w14:paraId="4748C6C4" w14:textId="77777777" w:rsidR="00C010E1" w:rsidRPr="00E4194E" w:rsidRDefault="00C010E1" w:rsidP="00E4194E">
      <w:pPr>
        <w:pStyle w:val="Prrafodelista"/>
        <w:numPr>
          <w:ilvl w:val="0"/>
          <w:numId w:val="21"/>
        </w:numPr>
        <w:rPr>
          <w:lang w:val="es-419" w:eastAsia="es-CO"/>
        </w:rPr>
      </w:pPr>
      <w:r w:rsidRPr="00E4194E">
        <w:rPr>
          <w:lang w:val="es-419" w:eastAsia="es-CO"/>
        </w:rPr>
        <w:t>Comunidades en riesgo de padecer determinadas enfermedades.</w:t>
      </w:r>
    </w:p>
    <w:p w14:paraId="4DFE1A9B" w14:textId="697C148A" w:rsidR="00C010E1" w:rsidRPr="00C010E1" w:rsidRDefault="00C010E1" w:rsidP="00E4194E">
      <w:pPr>
        <w:pStyle w:val="Ttulo2"/>
      </w:pPr>
      <w:bookmarkStart w:id="5" w:name="_Toc182817178"/>
      <w:r w:rsidRPr="00C010E1">
        <w:t>Marco legislativo</w:t>
      </w:r>
      <w:bookmarkEnd w:id="5"/>
    </w:p>
    <w:p w14:paraId="284F7823" w14:textId="77777777" w:rsidR="00C010E1" w:rsidRPr="00C010E1" w:rsidRDefault="00C010E1" w:rsidP="00C010E1">
      <w:pPr>
        <w:rPr>
          <w:lang w:val="es-419" w:eastAsia="es-CO"/>
        </w:rPr>
      </w:pPr>
      <w:r w:rsidRPr="00C010E1">
        <w:rPr>
          <w:lang w:val="es-419" w:eastAsia="es-CO"/>
        </w:rPr>
        <w:t>Dado el creciente uso de suplementos dietarios y el aumento de productos con características saludables en el mercado, es fundamental que las autoridades desarrollen regulaciones actualizadas que protejan a los consumidores de productos con atribuciones falsas. En Colombia, la normativa más reciente es el Decreto 3249 de 2006, que regula los suplementos dietarios, y la Resolución 333 de 2011 del INVIMA, que establece los requisitos para la producción, comercialización y etiquetado de estos productos. Esta normativa define los suplementos dietarios como productos que contienen nutrientes, extractos o compuestos con fines específicos de suplementación nutricional, y obliga a que toda publicidad y etiquetado de estos productos esté sustentada por evidencia científica que respalde sus beneficios.</w:t>
      </w:r>
    </w:p>
    <w:p w14:paraId="311BF46D" w14:textId="77777777" w:rsidR="00C010E1" w:rsidRPr="00C010E1" w:rsidRDefault="00C010E1" w:rsidP="00C010E1">
      <w:pPr>
        <w:rPr>
          <w:lang w:val="es-419" w:eastAsia="es-CO"/>
        </w:rPr>
      </w:pPr>
      <w:r w:rsidRPr="00C010E1">
        <w:rPr>
          <w:lang w:val="es-419" w:eastAsia="es-CO"/>
        </w:rPr>
        <w:t>Esta normativa define como alimentos o bebidas enriquesidas aquellos que contienen:</w:t>
      </w:r>
    </w:p>
    <w:p w14:paraId="38720EF7" w14:textId="77777777" w:rsidR="00C010E1" w:rsidRPr="00E4194E" w:rsidRDefault="00C010E1" w:rsidP="00E4194E">
      <w:pPr>
        <w:pStyle w:val="Prrafodelista"/>
        <w:numPr>
          <w:ilvl w:val="0"/>
          <w:numId w:val="22"/>
        </w:numPr>
        <w:rPr>
          <w:lang w:val="es-419" w:eastAsia="es-CO"/>
        </w:rPr>
      </w:pPr>
      <w:r w:rsidRPr="00E4194E">
        <w:rPr>
          <w:lang w:val="es-419" w:eastAsia="es-CO"/>
        </w:rPr>
        <w:t>Vitaminas + minerales + proteínas + grasas.</w:t>
      </w:r>
    </w:p>
    <w:p w14:paraId="0AB4E81C" w14:textId="77777777" w:rsidR="00C010E1" w:rsidRPr="00E4194E" w:rsidRDefault="00C010E1" w:rsidP="00E4194E">
      <w:pPr>
        <w:pStyle w:val="Prrafodelista"/>
        <w:numPr>
          <w:ilvl w:val="0"/>
          <w:numId w:val="22"/>
        </w:numPr>
        <w:rPr>
          <w:lang w:val="es-419" w:eastAsia="es-CO"/>
        </w:rPr>
      </w:pPr>
      <w:r w:rsidRPr="00E4194E">
        <w:rPr>
          <w:lang w:val="es-419" w:eastAsia="es-CO"/>
        </w:rPr>
        <w:t>Vitaminas + minerales.</w:t>
      </w:r>
    </w:p>
    <w:p w14:paraId="59392D7F" w14:textId="77777777" w:rsidR="00C010E1" w:rsidRPr="00E4194E" w:rsidRDefault="00C010E1" w:rsidP="00E4194E">
      <w:pPr>
        <w:pStyle w:val="Prrafodelista"/>
        <w:numPr>
          <w:ilvl w:val="0"/>
          <w:numId w:val="22"/>
        </w:numPr>
        <w:rPr>
          <w:lang w:val="es-419" w:eastAsia="es-CO"/>
        </w:rPr>
      </w:pPr>
      <w:r w:rsidRPr="00E4194E">
        <w:rPr>
          <w:lang w:val="es-419" w:eastAsia="es-CO"/>
        </w:rPr>
        <w:t>Vitaminas + proteínas.</w:t>
      </w:r>
    </w:p>
    <w:p w14:paraId="01934B3D" w14:textId="77777777" w:rsidR="00C010E1" w:rsidRPr="00E4194E" w:rsidRDefault="00C010E1" w:rsidP="00E4194E">
      <w:pPr>
        <w:pStyle w:val="Prrafodelista"/>
        <w:numPr>
          <w:ilvl w:val="0"/>
          <w:numId w:val="22"/>
        </w:numPr>
        <w:rPr>
          <w:lang w:val="es-419" w:eastAsia="es-CO"/>
        </w:rPr>
      </w:pPr>
      <w:r w:rsidRPr="00E4194E">
        <w:rPr>
          <w:lang w:val="es-419" w:eastAsia="es-CO"/>
        </w:rPr>
        <w:t>Vitaminas, minerales o proteínas de forma individual.</w:t>
      </w:r>
    </w:p>
    <w:p w14:paraId="0ABA1E6F" w14:textId="77777777" w:rsidR="00C010E1" w:rsidRPr="00C010E1" w:rsidRDefault="00C010E1" w:rsidP="00C010E1">
      <w:pPr>
        <w:rPr>
          <w:lang w:val="es-419" w:eastAsia="es-CO"/>
        </w:rPr>
      </w:pPr>
      <w:r w:rsidRPr="00C010E1">
        <w:rPr>
          <w:lang w:val="es-419" w:eastAsia="es-CO"/>
        </w:rPr>
        <w:lastRenderedPageBreak/>
        <w:t>En cuanto a los productos de uso dietético, la normativa vigente está regulada por la Resolución 333 de 2011 del INVIMA. Esta resolución establece que los productos de uso dietético son aquellos destinados a suplir necesidades nutricionales específicas, y su consumo está indicado para personas con problemas de asimilación, alteraciones metabólicas, o que buscan obtener un efecto particular en su salud mediante su consumo.</w:t>
      </w:r>
    </w:p>
    <w:p w14:paraId="1291D606" w14:textId="77777777" w:rsidR="00C010E1" w:rsidRPr="00C010E1" w:rsidRDefault="00C010E1" w:rsidP="00C010E1">
      <w:pPr>
        <w:rPr>
          <w:lang w:val="es-419" w:eastAsia="es-CO"/>
        </w:rPr>
      </w:pPr>
      <w:r w:rsidRPr="00C010E1">
        <w:rPr>
          <w:lang w:val="es-419" w:eastAsia="es-CO"/>
        </w:rPr>
        <w:t>Estos productos deben ser consumidos bajo supervisión médica adecuada, y su etiquetado debe reflejar con precisión sus componentes y el propósito de su uso, además de contar con la evidencia científica que respalde sus propiedades.</w:t>
      </w:r>
    </w:p>
    <w:p w14:paraId="5DD9E34D" w14:textId="73CF5764" w:rsidR="00C010E1" w:rsidRPr="00C010E1" w:rsidRDefault="00C010E1" w:rsidP="00C010E1">
      <w:pPr>
        <w:rPr>
          <w:lang w:val="es-419" w:eastAsia="es-CO"/>
        </w:rPr>
      </w:pPr>
      <w:r w:rsidRPr="00C010E1">
        <w:rPr>
          <w:lang w:val="es-419" w:eastAsia="es-CO"/>
        </w:rPr>
        <w:t xml:space="preserve">También se consideran alimentos o bebidas </w:t>
      </w:r>
      <w:r w:rsidR="00E4194E" w:rsidRPr="00C010E1">
        <w:rPr>
          <w:lang w:val="es-419" w:eastAsia="es-CO"/>
        </w:rPr>
        <w:t>enriquecidas</w:t>
      </w:r>
      <w:r w:rsidRPr="00C010E1">
        <w:rPr>
          <w:lang w:val="es-419" w:eastAsia="es-CO"/>
        </w:rPr>
        <w:t xml:space="preserve"> aquellos productos a los que solo se les hayan añadido vitaminas A, D o C. Los alimentos o bebidas </w:t>
      </w:r>
      <w:r w:rsidR="00E4194E" w:rsidRPr="00C010E1">
        <w:rPr>
          <w:lang w:val="es-419" w:eastAsia="es-CO"/>
        </w:rPr>
        <w:t>enriquecidas</w:t>
      </w:r>
      <w:r w:rsidRPr="00C010E1">
        <w:rPr>
          <w:lang w:val="es-419" w:eastAsia="es-CO"/>
        </w:rPr>
        <w:t xml:space="preserve"> con vitaminas deben contener:</w:t>
      </w:r>
    </w:p>
    <w:p w14:paraId="7C6123DA" w14:textId="77777777" w:rsidR="00C010E1" w:rsidRPr="00E4194E" w:rsidRDefault="00C010E1" w:rsidP="00E4194E">
      <w:pPr>
        <w:pStyle w:val="Prrafodelista"/>
        <w:numPr>
          <w:ilvl w:val="0"/>
          <w:numId w:val="23"/>
        </w:numPr>
        <w:rPr>
          <w:lang w:val="es-419" w:eastAsia="es-CO"/>
        </w:rPr>
      </w:pPr>
      <w:r w:rsidRPr="00E4194E">
        <w:rPr>
          <w:lang w:val="es-419" w:eastAsia="es-CO"/>
        </w:rPr>
        <w:t>Vitaminas A.</w:t>
      </w:r>
    </w:p>
    <w:p w14:paraId="35A95091" w14:textId="77777777" w:rsidR="00C010E1" w:rsidRPr="00E4194E" w:rsidRDefault="00C010E1" w:rsidP="00E4194E">
      <w:pPr>
        <w:pStyle w:val="Prrafodelista"/>
        <w:numPr>
          <w:ilvl w:val="0"/>
          <w:numId w:val="23"/>
        </w:numPr>
        <w:rPr>
          <w:lang w:val="es-419" w:eastAsia="es-CO"/>
        </w:rPr>
      </w:pPr>
      <w:r w:rsidRPr="00E4194E">
        <w:rPr>
          <w:lang w:val="es-419" w:eastAsia="es-CO"/>
        </w:rPr>
        <w:t>Tiamina (B1).</w:t>
      </w:r>
    </w:p>
    <w:p w14:paraId="3B849395" w14:textId="77777777" w:rsidR="00C010E1" w:rsidRPr="00E4194E" w:rsidRDefault="00C010E1" w:rsidP="00E4194E">
      <w:pPr>
        <w:pStyle w:val="Prrafodelista"/>
        <w:numPr>
          <w:ilvl w:val="0"/>
          <w:numId w:val="23"/>
        </w:numPr>
        <w:rPr>
          <w:lang w:val="es-419" w:eastAsia="es-CO"/>
        </w:rPr>
      </w:pPr>
      <w:r w:rsidRPr="00E4194E">
        <w:rPr>
          <w:lang w:val="es-419" w:eastAsia="es-CO"/>
        </w:rPr>
        <w:t>Riboflavina (B2).</w:t>
      </w:r>
    </w:p>
    <w:p w14:paraId="681E8ADA" w14:textId="77777777" w:rsidR="00C010E1" w:rsidRPr="00E4194E" w:rsidRDefault="00C010E1" w:rsidP="00E4194E">
      <w:pPr>
        <w:pStyle w:val="Prrafodelista"/>
        <w:numPr>
          <w:ilvl w:val="0"/>
          <w:numId w:val="23"/>
        </w:numPr>
        <w:rPr>
          <w:lang w:val="es-419" w:eastAsia="es-CO"/>
        </w:rPr>
      </w:pPr>
      <w:r w:rsidRPr="00E4194E">
        <w:rPr>
          <w:lang w:val="es-419" w:eastAsia="es-CO"/>
        </w:rPr>
        <w:t>Niacina.</w:t>
      </w:r>
    </w:p>
    <w:p w14:paraId="76C1B139" w14:textId="77777777" w:rsidR="00C010E1" w:rsidRPr="00E4194E" w:rsidRDefault="00C010E1" w:rsidP="00E4194E">
      <w:pPr>
        <w:pStyle w:val="Prrafodelista"/>
        <w:numPr>
          <w:ilvl w:val="0"/>
          <w:numId w:val="23"/>
        </w:numPr>
        <w:rPr>
          <w:lang w:val="es-419" w:eastAsia="es-CO"/>
        </w:rPr>
      </w:pPr>
      <w:r w:rsidRPr="00E4194E">
        <w:rPr>
          <w:lang w:val="es-419" w:eastAsia="es-CO"/>
        </w:rPr>
        <w:t>Adicionalmente, pueden contener opcionalmente las siguientes vitaminas: B6, B12, C, D, E, K, ácido fólico, ácido pantoténico y biotina.</w:t>
      </w:r>
    </w:p>
    <w:p w14:paraId="6E519938" w14:textId="5E06AF31" w:rsidR="00C010E1" w:rsidRPr="00C010E1" w:rsidRDefault="00C010E1" w:rsidP="00E4194E">
      <w:pPr>
        <w:pStyle w:val="Ttulo2"/>
      </w:pPr>
      <w:bookmarkStart w:id="6" w:name="_Toc182817179"/>
      <w:r w:rsidRPr="00C010E1">
        <w:t>Alimentos de uso dietético</w:t>
      </w:r>
      <w:bookmarkEnd w:id="6"/>
    </w:p>
    <w:p w14:paraId="4B6FE22B" w14:textId="18BF9206" w:rsidR="00C010E1" w:rsidRDefault="00C010E1" w:rsidP="00C010E1">
      <w:pPr>
        <w:rPr>
          <w:lang w:val="es-419" w:eastAsia="es-CO"/>
        </w:rPr>
      </w:pPr>
      <w:r w:rsidRPr="00C010E1">
        <w:rPr>
          <w:lang w:val="es-419" w:eastAsia="es-CO"/>
        </w:rPr>
        <w:t>Este grupo incluye alimentos bajos en sodio, sucedáneos de la sal, alimentos bajos en gluten, calorías, carbohidratos y productos para diabéticos.</w:t>
      </w:r>
    </w:p>
    <w:p w14:paraId="0851B0B2" w14:textId="77777777" w:rsidR="00AC70D4" w:rsidRPr="00C010E1" w:rsidRDefault="00AC70D4" w:rsidP="00C010E1">
      <w:pPr>
        <w:rPr>
          <w:lang w:val="es-419" w:eastAsia="es-CO"/>
        </w:rPr>
      </w:pPr>
    </w:p>
    <w:p w14:paraId="71FB25F6" w14:textId="77777777" w:rsidR="00C010E1" w:rsidRPr="00E4194E" w:rsidRDefault="00C010E1" w:rsidP="00E4194E">
      <w:pPr>
        <w:pStyle w:val="Prrafodelista"/>
        <w:numPr>
          <w:ilvl w:val="0"/>
          <w:numId w:val="24"/>
        </w:numPr>
        <w:rPr>
          <w:b/>
          <w:bCs/>
          <w:lang w:val="es-419" w:eastAsia="es-CO"/>
        </w:rPr>
      </w:pPr>
      <w:r w:rsidRPr="00E4194E">
        <w:rPr>
          <w:b/>
          <w:bCs/>
          <w:lang w:val="es-419" w:eastAsia="es-CO"/>
        </w:rPr>
        <w:lastRenderedPageBreak/>
        <w:t>Alimentos bajos en sodio</w:t>
      </w:r>
    </w:p>
    <w:p w14:paraId="4AEC3312" w14:textId="77777777" w:rsidR="00C010E1" w:rsidRPr="00E4194E" w:rsidRDefault="00C010E1" w:rsidP="00E4194E">
      <w:pPr>
        <w:pStyle w:val="Prrafodelista"/>
        <w:ind w:left="1429" w:firstLine="0"/>
        <w:rPr>
          <w:lang w:val="es-419" w:eastAsia="es-CO"/>
        </w:rPr>
      </w:pPr>
      <w:r w:rsidRPr="00E4194E">
        <w:rPr>
          <w:lang w:val="es-419" w:eastAsia="es-CO"/>
        </w:rPr>
        <w:t>Son aquellos en los que, durante su procesamiento, se ha reducido o eliminado el contenido de sodio, o que, por sus propiedades naturales, contienen una cantidad mínima de este.</w:t>
      </w:r>
    </w:p>
    <w:p w14:paraId="4A1BDA09" w14:textId="77777777" w:rsidR="00C010E1" w:rsidRPr="00E4194E" w:rsidRDefault="00C010E1" w:rsidP="00E4194E">
      <w:pPr>
        <w:pStyle w:val="Prrafodelista"/>
        <w:numPr>
          <w:ilvl w:val="0"/>
          <w:numId w:val="24"/>
        </w:numPr>
        <w:rPr>
          <w:b/>
          <w:bCs/>
          <w:lang w:val="es-419" w:eastAsia="es-CO"/>
        </w:rPr>
      </w:pPr>
      <w:r w:rsidRPr="00E4194E">
        <w:rPr>
          <w:b/>
          <w:bCs/>
          <w:lang w:val="es-419" w:eastAsia="es-CO"/>
        </w:rPr>
        <w:t>Alimentos con adición de sucedáneos de la sal</w:t>
      </w:r>
    </w:p>
    <w:p w14:paraId="29887179" w14:textId="77777777" w:rsidR="00C010E1" w:rsidRPr="00E4194E" w:rsidRDefault="00C010E1" w:rsidP="00E4194E">
      <w:pPr>
        <w:pStyle w:val="Prrafodelista"/>
        <w:ind w:left="1429" w:firstLine="0"/>
        <w:rPr>
          <w:lang w:val="es-419" w:eastAsia="es-CO"/>
        </w:rPr>
      </w:pPr>
      <w:r w:rsidRPr="00E4194E">
        <w:rPr>
          <w:lang w:val="es-419" w:eastAsia="es-CO"/>
        </w:rPr>
        <w:t>Estos productos son utilizados en dietas especiales y se elaboran bajo buenas prácticas de fabricación. Los sucedáneos de la sal incluyen la sal dietética baja en sodio y los compuestos que, por su sabor, se asemejan a la sal o que son libres de sodio.</w:t>
      </w:r>
    </w:p>
    <w:p w14:paraId="358FA808" w14:textId="77777777" w:rsidR="00C010E1" w:rsidRPr="00C010E1" w:rsidRDefault="00C010E1" w:rsidP="00C010E1">
      <w:pPr>
        <w:rPr>
          <w:lang w:val="es-419" w:eastAsia="es-CO"/>
        </w:rPr>
      </w:pPr>
      <w:r w:rsidRPr="00C010E1">
        <w:rPr>
          <w:lang w:val="es-419" w:eastAsia="es-CO"/>
        </w:rPr>
        <w:t>La composición de los sucedáneos de la sal debe incluir:</w:t>
      </w:r>
    </w:p>
    <w:p w14:paraId="7926BD55" w14:textId="77777777" w:rsidR="00C010E1" w:rsidRPr="00E4194E" w:rsidRDefault="00C010E1" w:rsidP="00E4194E">
      <w:pPr>
        <w:pStyle w:val="Prrafodelista"/>
        <w:numPr>
          <w:ilvl w:val="0"/>
          <w:numId w:val="24"/>
        </w:numPr>
        <w:rPr>
          <w:b/>
          <w:bCs/>
          <w:lang w:val="es-419" w:eastAsia="es-CO"/>
        </w:rPr>
      </w:pPr>
      <w:r w:rsidRPr="00E4194E">
        <w:rPr>
          <w:b/>
          <w:bCs/>
          <w:lang w:val="es-419" w:eastAsia="es-CO"/>
        </w:rPr>
        <w:t>Sales y ácidos varios</w:t>
      </w:r>
    </w:p>
    <w:p w14:paraId="5E3A60D6" w14:textId="77777777" w:rsidR="00C010E1" w:rsidRPr="00E4194E" w:rsidRDefault="00C010E1" w:rsidP="00E4194E">
      <w:pPr>
        <w:pStyle w:val="Prrafodelista"/>
        <w:ind w:left="1429" w:firstLine="0"/>
        <w:rPr>
          <w:lang w:val="es-419" w:eastAsia="es-CO"/>
        </w:rPr>
      </w:pPr>
      <w:r w:rsidRPr="00E4194E">
        <w:rPr>
          <w:lang w:val="es-419" w:eastAsia="es-CO"/>
        </w:rPr>
        <w:t>Sulfato potásico, sales de potasio, calcio o amonio de ácidos como adípico, glutámico, carbónico, succínico, láctico, tartárico, cítrico, acético, clorhídrico y ortofosfórico.</w:t>
      </w:r>
    </w:p>
    <w:p w14:paraId="73C91DB5" w14:textId="77777777" w:rsidR="00C010E1" w:rsidRPr="00E4194E" w:rsidRDefault="00C010E1" w:rsidP="00E4194E">
      <w:pPr>
        <w:pStyle w:val="Prrafodelista"/>
        <w:numPr>
          <w:ilvl w:val="0"/>
          <w:numId w:val="24"/>
        </w:numPr>
        <w:rPr>
          <w:b/>
          <w:bCs/>
          <w:lang w:val="es-419" w:eastAsia="es-CO"/>
        </w:rPr>
      </w:pPr>
      <w:r w:rsidRPr="00E4194E">
        <w:rPr>
          <w:b/>
          <w:bCs/>
          <w:lang w:val="es-419" w:eastAsia="es-CO"/>
        </w:rPr>
        <w:t>Sales de magnesio y sucedáneos</w:t>
      </w:r>
    </w:p>
    <w:p w14:paraId="058590AF" w14:textId="77777777" w:rsidR="00C010E1" w:rsidRPr="00E4194E" w:rsidRDefault="00C010E1" w:rsidP="00E4194E">
      <w:pPr>
        <w:pStyle w:val="Prrafodelista"/>
        <w:ind w:left="1429" w:firstLine="0"/>
        <w:rPr>
          <w:lang w:val="es-419" w:eastAsia="es-CO"/>
        </w:rPr>
      </w:pPr>
      <w:r w:rsidRPr="00E4194E">
        <w:rPr>
          <w:lang w:val="es-419" w:eastAsia="es-CO"/>
        </w:rPr>
        <w:t>Sales de magnesio combinadas con sucedáneos de la sal que no contengan magnesio.</w:t>
      </w:r>
    </w:p>
    <w:p w14:paraId="5D68D8BA" w14:textId="77777777" w:rsidR="00C010E1" w:rsidRPr="00E4194E" w:rsidRDefault="00C010E1" w:rsidP="00E4194E">
      <w:pPr>
        <w:pStyle w:val="Prrafodelista"/>
        <w:numPr>
          <w:ilvl w:val="0"/>
          <w:numId w:val="24"/>
        </w:numPr>
        <w:rPr>
          <w:b/>
          <w:bCs/>
          <w:lang w:val="es-419" w:eastAsia="es-CO"/>
        </w:rPr>
      </w:pPr>
      <w:r w:rsidRPr="00E4194E">
        <w:rPr>
          <w:b/>
          <w:bCs/>
          <w:lang w:val="es-419" w:eastAsia="es-CO"/>
        </w:rPr>
        <w:t>Sales de colina y límites de fósforo y amonio</w:t>
      </w:r>
    </w:p>
    <w:p w14:paraId="1A4F4E1C" w14:textId="77777777" w:rsidR="00C010E1" w:rsidRPr="00E4194E" w:rsidRDefault="00C010E1" w:rsidP="00E4194E">
      <w:pPr>
        <w:pStyle w:val="Prrafodelista"/>
        <w:ind w:left="1429" w:firstLine="0"/>
        <w:rPr>
          <w:lang w:val="es-419" w:eastAsia="es-CO"/>
        </w:rPr>
      </w:pPr>
      <w:r w:rsidRPr="00E4194E">
        <w:rPr>
          <w:lang w:val="es-419" w:eastAsia="es-CO"/>
        </w:rPr>
        <w:t>Sales de colina con un límite del 4 % de fósforo y 3 % de amonio en la mezcla de sucedáneos de sal.</w:t>
      </w:r>
    </w:p>
    <w:p w14:paraId="4D0A384F" w14:textId="77777777" w:rsidR="00C010E1" w:rsidRPr="00E4194E" w:rsidRDefault="00C010E1" w:rsidP="00E4194E">
      <w:pPr>
        <w:pStyle w:val="Prrafodelista"/>
        <w:numPr>
          <w:ilvl w:val="0"/>
          <w:numId w:val="24"/>
        </w:numPr>
        <w:rPr>
          <w:b/>
          <w:bCs/>
          <w:lang w:val="es-419" w:eastAsia="es-CO"/>
        </w:rPr>
      </w:pPr>
      <w:r w:rsidRPr="00E4194E">
        <w:rPr>
          <w:b/>
          <w:bCs/>
          <w:lang w:val="es-419" w:eastAsia="es-CO"/>
        </w:rPr>
        <w:t>Ácidos libres</w:t>
      </w:r>
    </w:p>
    <w:p w14:paraId="1C1F1AC0" w14:textId="77777777" w:rsidR="00C010E1" w:rsidRPr="00E4194E" w:rsidRDefault="00C010E1" w:rsidP="00E4194E">
      <w:pPr>
        <w:pStyle w:val="Prrafodelista"/>
        <w:ind w:left="1429" w:firstLine="0"/>
        <w:rPr>
          <w:lang w:val="es-419" w:eastAsia="es-CO"/>
        </w:rPr>
      </w:pPr>
      <w:r w:rsidRPr="00E4194E">
        <w:rPr>
          <w:lang w:val="es-419" w:eastAsia="es-CO"/>
        </w:rPr>
        <w:t>Ácidos libres como el adípico, glutámico, cítrico y láctico.</w:t>
      </w:r>
    </w:p>
    <w:p w14:paraId="44A25791" w14:textId="77777777" w:rsidR="00C010E1" w:rsidRPr="00C010E1" w:rsidRDefault="00C010E1" w:rsidP="00C010E1">
      <w:pPr>
        <w:rPr>
          <w:lang w:val="es-419" w:eastAsia="es-CO"/>
        </w:rPr>
      </w:pPr>
      <w:r w:rsidRPr="00C010E1">
        <w:rPr>
          <w:lang w:val="es-419" w:eastAsia="es-CO"/>
        </w:rPr>
        <w:t>La etiqueta de estos productos debe indicar "sucedáneos de la sal," "sal dietética" o "bajos en sodio."</w:t>
      </w:r>
    </w:p>
    <w:p w14:paraId="5E2F6341" w14:textId="77777777" w:rsidR="00C010E1" w:rsidRPr="00C010E1" w:rsidRDefault="00C010E1" w:rsidP="00E4194E">
      <w:pPr>
        <w:pStyle w:val="Ttulo3"/>
      </w:pPr>
      <w:bookmarkStart w:id="7" w:name="_Toc182817180"/>
      <w:r w:rsidRPr="00C010E1">
        <w:lastRenderedPageBreak/>
        <w:t>Alimentos bajos en carbohidratos</w:t>
      </w:r>
      <w:bookmarkEnd w:id="7"/>
    </w:p>
    <w:p w14:paraId="5AFF9B0A" w14:textId="77777777" w:rsidR="00C010E1" w:rsidRPr="00C010E1" w:rsidRDefault="00C010E1" w:rsidP="00C010E1">
      <w:pPr>
        <w:rPr>
          <w:lang w:val="es-419" w:eastAsia="es-CO"/>
        </w:rPr>
      </w:pPr>
      <w:r w:rsidRPr="00C010E1">
        <w:rPr>
          <w:lang w:val="es-419" w:eastAsia="es-CO"/>
        </w:rPr>
        <w:t>Son aquellos que contienen menos azúcares en comparación con los alimentos convencionales. Los productos que contienen bajas cantidades de azúcar invertido, dextrosas, disacáridos, almidones y dextrinas deben ajustar su contenido en las siguientes proporciones:</w:t>
      </w:r>
    </w:p>
    <w:p w14:paraId="482645EE" w14:textId="77777777" w:rsidR="00C010E1" w:rsidRPr="00C010E1" w:rsidRDefault="00C010E1" w:rsidP="00C010E1">
      <w:pPr>
        <w:rPr>
          <w:lang w:val="es-419" w:eastAsia="es-CO"/>
        </w:rPr>
      </w:pPr>
      <w:r w:rsidRPr="00C010E1">
        <w:rPr>
          <w:lang w:val="es-419" w:eastAsia="es-CO"/>
        </w:rPr>
        <w:t>En productos de panadería, pastelería, pastas y harinas, los carbohidratos deben representar al menos el 70 % del contenido total.</w:t>
      </w:r>
    </w:p>
    <w:p w14:paraId="3E2BE3BF" w14:textId="77777777" w:rsidR="00C010E1" w:rsidRPr="00C010E1" w:rsidRDefault="00C010E1" w:rsidP="00C010E1">
      <w:pPr>
        <w:rPr>
          <w:lang w:val="es-419" w:eastAsia="es-CO"/>
        </w:rPr>
      </w:pPr>
      <w:r w:rsidRPr="00C010E1">
        <w:rPr>
          <w:lang w:val="es-419" w:eastAsia="es-CO"/>
        </w:rPr>
        <w:t>En conservas, mermeladas y jaleas, los carbohidratos no deben superar el 8 %.</w:t>
      </w:r>
    </w:p>
    <w:p w14:paraId="6BF1A93A" w14:textId="77777777" w:rsidR="00C010E1" w:rsidRPr="00C010E1" w:rsidRDefault="00C010E1" w:rsidP="00E4194E">
      <w:pPr>
        <w:pStyle w:val="Ttulo3"/>
      </w:pPr>
      <w:bookmarkStart w:id="8" w:name="_Toc182817181"/>
      <w:r w:rsidRPr="00C010E1">
        <w:t>Aditivos alimentarios</w:t>
      </w:r>
      <w:bookmarkEnd w:id="8"/>
    </w:p>
    <w:p w14:paraId="30F61453" w14:textId="77777777" w:rsidR="00C010E1" w:rsidRPr="00C010E1" w:rsidRDefault="00C010E1" w:rsidP="00C010E1">
      <w:pPr>
        <w:rPr>
          <w:lang w:val="es-419" w:eastAsia="es-CO"/>
        </w:rPr>
      </w:pPr>
      <w:r w:rsidRPr="00C010E1">
        <w:rPr>
          <w:lang w:val="es-419" w:eastAsia="es-CO"/>
        </w:rPr>
        <w:t>Para reemplazar los carbohidratos, se pueden emplear edulcorantes como fructosa, manitol o sorbitol. En las etiquetas, debe especificarse "alimentos bajos en carbohidratos".</w:t>
      </w:r>
    </w:p>
    <w:p w14:paraId="6EE91874" w14:textId="77777777" w:rsidR="00C010E1" w:rsidRPr="00C010E1" w:rsidRDefault="00C010E1" w:rsidP="00E4194E">
      <w:pPr>
        <w:pStyle w:val="Ttulo3"/>
      </w:pPr>
      <w:bookmarkStart w:id="9" w:name="_Toc182817182"/>
      <w:r w:rsidRPr="00C010E1">
        <w:t>Prohibiciones</w:t>
      </w:r>
      <w:bookmarkEnd w:id="9"/>
    </w:p>
    <w:p w14:paraId="7F5C079B" w14:textId="77777777" w:rsidR="00C010E1" w:rsidRPr="00C010E1" w:rsidRDefault="00C010E1" w:rsidP="00C010E1">
      <w:pPr>
        <w:rPr>
          <w:lang w:val="es-419" w:eastAsia="es-CO"/>
        </w:rPr>
      </w:pPr>
      <w:r w:rsidRPr="00C010E1">
        <w:rPr>
          <w:lang w:val="es-419" w:eastAsia="es-CO"/>
        </w:rPr>
        <w:t>Las etiquetas de productos dietéticos no deben inducir a error al consumidor, como hacer suponer que ayudan a perder peso corporal.</w:t>
      </w:r>
    </w:p>
    <w:p w14:paraId="53D97663" w14:textId="4D5E1984" w:rsidR="00C010E1" w:rsidRPr="00C010E1" w:rsidRDefault="00C010E1" w:rsidP="00E4194E">
      <w:pPr>
        <w:pStyle w:val="Ttulo2"/>
      </w:pPr>
      <w:bookmarkStart w:id="10" w:name="_Toc182817183"/>
      <w:r w:rsidRPr="00C010E1">
        <w:t>Desarrollo de alimentos funcionales</w:t>
      </w:r>
      <w:bookmarkEnd w:id="10"/>
    </w:p>
    <w:p w14:paraId="589FA063" w14:textId="77777777" w:rsidR="00C010E1" w:rsidRPr="00C010E1" w:rsidRDefault="00C010E1" w:rsidP="00C010E1">
      <w:pPr>
        <w:rPr>
          <w:lang w:val="es-419" w:eastAsia="es-CO"/>
        </w:rPr>
      </w:pPr>
      <w:r w:rsidRPr="00C010E1">
        <w:rPr>
          <w:lang w:val="es-419" w:eastAsia="es-CO"/>
        </w:rPr>
        <w:t>Para desarrollar nuevos alimentos con nutrientes especiales, es esencial comprender las necesidades y preferencias de la población objetivo. El objetivo de estos productos es mejorar la salud y el estado nutricional de los consumidores, por lo que deben ser atractivos para la comunidad a la que se dirigen. Aunque técnicamente se puede fortificar cualquier alimento, es necesario considerar las características químicas, las propiedades físicas y la viabilidad del proceso.</w:t>
      </w:r>
    </w:p>
    <w:p w14:paraId="7ED8C96E" w14:textId="77777777" w:rsidR="00C010E1" w:rsidRPr="00C010E1" w:rsidRDefault="00C010E1" w:rsidP="00C010E1">
      <w:pPr>
        <w:rPr>
          <w:lang w:val="es-419" w:eastAsia="es-CO"/>
        </w:rPr>
      </w:pPr>
      <w:r w:rsidRPr="00C010E1">
        <w:rPr>
          <w:lang w:val="es-419" w:eastAsia="es-CO"/>
        </w:rPr>
        <w:lastRenderedPageBreak/>
        <w:t>Al seleccionar un producto para desarrollo, se debe garantizar:</w:t>
      </w:r>
    </w:p>
    <w:p w14:paraId="09387943" w14:textId="77777777" w:rsidR="00C010E1" w:rsidRPr="00E4194E" w:rsidRDefault="00C010E1" w:rsidP="00E4194E">
      <w:pPr>
        <w:pStyle w:val="Prrafodelista"/>
        <w:numPr>
          <w:ilvl w:val="0"/>
          <w:numId w:val="24"/>
        </w:numPr>
        <w:rPr>
          <w:lang w:val="es-419" w:eastAsia="es-CO"/>
        </w:rPr>
      </w:pPr>
      <w:r w:rsidRPr="00E4194E">
        <w:rPr>
          <w:lang w:val="es-419" w:eastAsia="es-CO"/>
        </w:rPr>
        <w:t>El control y la calidad óptima de los productos.</w:t>
      </w:r>
    </w:p>
    <w:p w14:paraId="7E99BD99" w14:textId="77777777" w:rsidR="00C010E1" w:rsidRPr="00E4194E" w:rsidRDefault="00C010E1" w:rsidP="00E4194E">
      <w:pPr>
        <w:pStyle w:val="Prrafodelista"/>
        <w:numPr>
          <w:ilvl w:val="0"/>
          <w:numId w:val="24"/>
        </w:numPr>
        <w:rPr>
          <w:lang w:val="es-419" w:eastAsia="es-CO"/>
        </w:rPr>
      </w:pPr>
      <w:r w:rsidRPr="00E4194E">
        <w:rPr>
          <w:lang w:val="es-419" w:eastAsia="es-CO"/>
        </w:rPr>
        <w:t>Que las características organolépticas no presenten cambios significativos.</w:t>
      </w:r>
    </w:p>
    <w:p w14:paraId="62CCE4D9" w14:textId="77777777" w:rsidR="00C010E1" w:rsidRPr="00E4194E" w:rsidRDefault="00C010E1" w:rsidP="00E4194E">
      <w:pPr>
        <w:pStyle w:val="Prrafodelista"/>
        <w:numPr>
          <w:ilvl w:val="0"/>
          <w:numId w:val="24"/>
        </w:numPr>
        <w:rPr>
          <w:lang w:val="es-419" w:eastAsia="es-CO"/>
        </w:rPr>
      </w:pPr>
      <w:r w:rsidRPr="00E4194E">
        <w:rPr>
          <w:lang w:val="es-419" w:eastAsia="es-CO"/>
        </w:rPr>
        <w:t>Que sean económicamente viables para su procesamiento.</w:t>
      </w:r>
    </w:p>
    <w:p w14:paraId="6FD7B01A" w14:textId="77777777" w:rsidR="00C010E1" w:rsidRPr="00E4194E" w:rsidRDefault="00C010E1" w:rsidP="00E4194E">
      <w:pPr>
        <w:pStyle w:val="Prrafodelista"/>
        <w:numPr>
          <w:ilvl w:val="0"/>
          <w:numId w:val="24"/>
        </w:numPr>
        <w:rPr>
          <w:lang w:val="es-419" w:eastAsia="es-CO"/>
        </w:rPr>
      </w:pPr>
      <w:r w:rsidRPr="00E4194E">
        <w:rPr>
          <w:lang w:val="es-419" w:eastAsia="es-CO"/>
        </w:rPr>
        <w:t>Que no causen toxicidad en las dosis empleadas.</w:t>
      </w:r>
    </w:p>
    <w:p w14:paraId="3C4E1BE2" w14:textId="77777777" w:rsidR="00C010E1" w:rsidRPr="00C010E1" w:rsidRDefault="00C010E1" w:rsidP="00E4194E">
      <w:pPr>
        <w:pStyle w:val="Ttulo3"/>
      </w:pPr>
      <w:bookmarkStart w:id="11" w:name="_Toc182817184"/>
      <w:r w:rsidRPr="00C010E1">
        <w:t>Futuro de los alimentos funcionales</w:t>
      </w:r>
      <w:bookmarkEnd w:id="11"/>
    </w:p>
    <w:p w14:paraId="14394A58" w14:textId="77777777" w:rsidR="00C010E1" w:rsidRPr="00C010E1" w:rsidRDefault="00C010E1" w:rsidP="00C010E1">
      <w:pPr>
        <w:rPr>
          <w:lang w:val="es-419" w:eastAsia="es-CO"/>
        </w:rPr>
      </w:pPr>
      <w:r w:rsidRPr="00C010E1">
        <w:rPr>
          <w:lang w:val="es-419" w:eastAsia="es-CO"/>
        </w:rPr>
        <w:t>Las tendencias clave para el futuro desarrollo de los alimentos funcionales están relacionadas con:</w:t>
      </w:r>
    </w:p>
    <w:p w14:paraId="2F94E3EA" w14:textId="77777777" w:rsidR="00C010E1" w:rsidRPr="00E4194E" w:rsidRDefault="00C010E1" w:rsidP="00E4194E">
      <w:pPr>
        <w:pStyle w:val="Prrafodelista"/>
        <w:numPr>
          <w:ilvl w:val="0"/>
          <w:numId w:val="25"/>
        </w:numPr>
        <w:rPr>
          <w:lang w:val="es-419" w:eastAsia="es-CO"/>
        </w:rPr>
      </w:pPr>
      <w:r w:rsidRPr="00E4194E">
        <w:rPr>
          <w:lang w:val="es-419" w:eastAsia="es-CO"/>
        </w:rPr>
        <w:t>Cambios en las expectativas y actitudes de los consumidores.</w:t>
      </w:r>
    </w:p>
    <w:p w14:paraId="7DF84479" w14:textId="77777777" w:rsidR="00C010E1" w:rsidRPr="00E4194E" w:rsidRDefault="00C010E1" w:rsidP="00E4194E">
      <w:pPr>
        <w:pStyle w:val="Prrafodelista"/>
        <w:numPr>
          <w:ilvl w:val="0"/>
          <w:numId w:val="25"/>
        </w:numPr>
        <w:rPr>
          <w:lang w:val="es-419" w:eastAsia="es-CO"/>
        </w:rPr>
      </w:pPr>
      <w:r w:rsidRPr="00E4194E">
        <w:rPr>
          <w:lang w:val="es-419" w:eastAsia="es-CO"/>
        </w:rPr>
        <w:t>Creciente conocimiento sobre la relación entre la dieta y los procesos fisiológicos.</w:t>
      </w:r>
    </w:p>
    <w:p w14:paraId="3867C633" w14:textId="77777777" w:rsidR="00C010E1" w:rsidRPr="00E4194E" w:rsidRDefault="00C010E1" w:rsidP="00E4194E">
      <w:pPr>
        <w:pStyle w:val="Prrafodelista"/>
        <w:numPr>
          <w:ilvl w:val="0"/>
          <w:numId w:val="25"/>
        </w:numPr>
        <w:rPr>
          <w:lang w:val="es-419" w:eastAsia="es-CO"/>
        </w:rPr>
      </w:pPr>
      <w:r w:rsidRPr="00E4194E">
        <w:rPr>
          <w:lang w:val="es-419" w:eastAsia="es-CO"/>
        </w:rPr>
        <w:t>Avances en ciencia y tecnología de los alimentos.</w:t>
      </w:r>
    </w:p>
    <w:p w14:paraId="002B7044" w14:textId="77777777" w:rsidR="00C010E1" w:rsidRPr="00E4194E" w:rsidRDefault="00C010E1" w:rsidP="00E4194E">
      <w:pPr>
        <w:pStyle w:val="Prrafodelista"/>
        <w:numPr>
          <w:ilvl w:val="0"/>
          <w:numId w:val="25"/>
        </w:numPr>
        <w:rPr>
          <w:lang w:val="es-419" w:eastAsia="es-CO"/>
        </w:rPr>
      </w:pPr>
      <w:r w:rsidRPr="00E4194E">
        <w:rPr>
          <w:lang w:val="es-419" w:eastAsia="es-CO"/>
        </w:rPr>
        <w:t>Cambios en las políticas regulatorias.</w:t>
      </w:r>
    </w:p>
    <w:p w14:paraId="1D7E9D19" w14:textId="77777777" w:rsidR="00C010E1" w:rsidRPr="00C010E1" w:rsidRDefault="00C010E1" w:rsidP="00C010E1">
      <w:pPr>
        <w:rPr>
          <w:lang w:val="es-419" w:eastAsia="es-CO"/>
        </w:rPr>
      </w:pPr>
      <w:r w:rsidRPr="00C010E1">
        <w:rPr>
          <w:lang w:val="es-419" w:eastAsia="es-CO"/>
        </w:rPr>
        <w:t>Los principales desafíos tecnológicos para el desarrollo de nuevos alimentos funcionales incluyen la mejora de la estabilidad de los componentes con actividad fisiológica, la cuantificación y análisis de estos, las dosis máximas permitidas, la realización de más estudios clínicos que validen los efectos beneficiosos de los componentes y el cumplimiento de las expectativas de los consumidores, así como de los requisitos legislativos y de mercado.</w:t>
      </w:r>
    </w:p>
    <w:p w14:paraId="4C10EECC" w14:textId="589D522B" w:rsidR="008C21B9" w:rsidRDefault="00C010E1" w:rsidP="00C010E1">
      <w:pPr>
        <w:rPr>
          <w:lang w:val="es-419" w:eastAsia="es-CO"/>
        </w:rPr>
      </w:pPr>
      <w:r w:rsidRPr="00C010E1">
        <w:rPr>
          <w:lang w:val="es-419" w:eastAsia="es-CO"/>
        </w:rPr>
        <w:t xml:space="preserve">Las frutas, cuyo consumo fresco representa la mayor parte de su producción mundial, ofrecen una gran oportunidad para el desarrollo de productos funcionales con mayor vida útil. Enriquecer las frutas con componentes fisiológicamente activos puede </w:t>
      </w:r>
      <w:r w:rsidRPr="00C010E1">
        <w:rPr>
          <w:lang w:val="es-419" w:eastAsia="es-CO"/>
        </w:rPr>
        <w:lastRenderedPageBreak/>
        <w:t>ser un medio eficaz para combatir deficiencias nutricionales. Dado su alto consumo global, las frutas son un vehículo ideal para portar estos nutrientes. Si se enriquecen a niveles del consumo diario recomendado, pueden contribuir significativamente a mejorar el estado nutricional de la población.</w:t>
      </w:r>
      <w:r w:rsidR="008C21B9">
        <w:rPr>
          <w:lang w:val="es-419" w:eastAsia="es-CO"/>
        </w:rPr>
        <w:br w:type="page"/>
      </w:r>
    </w:p>
    <w:p w14:paraId="70918ECF" w14:textId="4084B231" w:rsidR="00D55F04" w:rsidRDefault="00C32165" w:rsidP="00D672C1">
      <w:pPr>
        <w:pStyle w:val="Ttulo1"/>
      </w:pPr>
      <w:bookmarkStart w:id="12" w:name="_Toc182817185"/>
      <w:r w:rsidRPr="00C32165">
        <w:lastRenderedPageBreak/>
        <w:t>Los nutracéuticos</w:t>
      </w:r>
      <w:bookmarkEnd w:id="12"/>
    </w:p>
    <w:p w14:paraId="518CAF59" w14:textId="77777777" w:rsidR="00C32165" w:rsidRPr="00C32165" w:rsidRDefault="00C32165" w:rsidP="00C32165">
      <w:pPr>
        <w:rPr>
          <w:lang w:val="es-419" w:eastAsia="es-CO"/>
        </w:rPr>
      </w:pPr>
      <w:r w:rsidRPr="00C32165">
        <w:rPr>
          <w:lang w:val="es-419" w:eastAsia="es-CO"/>
        </w:rPr>
        <w:t>Los nutracéuticos son productos naturales derivados de alimentos, diseñados para mejorar la salud y prevenir enfermedades. Descubra cómo se diferencian de los medicamentos tradicionales y su impacto en la medicina del futuro.</w:t>
      </w:r>
    </w:p>
    <w:p w14:paraId="09284CF5" w14:textId="29E82563" w:rsidR="00C32165" w:rsidRPr="008F3516" w:rsidRDefault="00C32165" w:rsidP="00C32165">
      <w:pPr>
        <w:pStyle w:val="Video"/>
      </w:pPr>
      <w:r w:rsidRPr="008F3516">
        <w:t>Los nutracéuticos</w:t>
      </w:r>
    </w:p>
    <w:p w14:paraId="6A1D014F" w14:textId="77777777" w:rsidR="00C32165" w:rsidRPr="008F3516" w:rsidRDefault="00C32165" w:rsidP="00C32165">
      <w:pPr>
        <w:ind w:right="49" w:firstLine="0"/>
        <w:jc w:val="center"/>
      </w:pPr>
      <w:r w:rsidRPr="008F3516">
        <w:rPr>
          <w:noProof/>
        </w:rPr>
        <w:drawing>
          <wp:inline distT="0" distB="0" distL="0" distR="0" wp14:anchorId="533BCF99" wp14:editId="24CF64B6">
            <wp:extent cx="6331937" cy="3561715"/>
            <wp:effectExtent l="0" t="0" r="0" b="635"/>
            <wp:docPr id="16095193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9346" name="Imagen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31937" cy="3561715"/>
                    </a:xfrm>
                    <a:prstGeom prst="rect">
                      <a:avLst/>
                    </a:prstGeom>
                    <a:noFill/>
                    <a:ln>
                      <a:noFill/>
                    </a:ln>
                  </pic:spPr>
                </pic:pic>
              </a:graphicData>
            </a:graphic>
          </wp:inline>
        </w:drawing>
      </w:r>
    </w:p>
    <w:bookmarkStart w:id="13" w:name="_Hlk135157873"/>
    <w:p w14:paraId="75C81747" w14:textId="5062C992" w:rsidR="00C32165" w:rsidRPr="008F3516" w:rsidRDefault="00C32165" w:rsidP="00C32165">
      <w:pPr>
        <w:ind w:firstLine="0"/>
        <w:jc w:val="center"/>
        <w:rPr>
          <w:b/>
          <w:bCs/>
          <w:i/>
          <w:iCs/>
        </w:rPr>
      </w:pPr>
      <w:r w:rsidRPr="008F3516">
        <w:rPr>
          <w:color w:val="000000" w:themeColor="text1"/>
        </w:rPr>
        <w:fldChar w:fldCharType="begin"/>
      </w:r>
      <w:r w:rsidR="008F3516" w:rsidRPr="008F3516">
        <w:rPr>
          <w:color w:val="000000" w:themeColor="text1"/>
        </w:rPr>
        <w:instrText>HYPERLINK "https://www.youtube.com/watch?v=1Y5GKszzMKk"</w:instrText>
      </w:r>
      <w:r w:rsidRPr="008F3516">
        <w:rPr>
          <w:color w:val="000000" w:themeColor="text1"/>
        </w:rPr>
        <w:fldChar w:fldCharType="separate"/>
      </w:r>
      <w:r w:rsidRPr="008F3516">
        <w:rPr>
          <w:rStyle w:val="Hipervnculo"/>
          <w:b/>
        </w:rPr>
        <w:t>Enlace de reproducción del video</w:t>
      </w:r>
      <w:r w:rsidRPr="008F3516">
        <w:rPr>
          <w:rStyle w:val="Hipervnculo"/>
          <w:b/>
        </w:rPr>
        <w:fldChar w:fldCharType="end"/>
      </w:r>
    </w:p>
    <w:tbl>
      <w:tblPr>
        <w:tblStyle w:val="Tablaconcuadrcula"/>
        <w:tblW w:w="0" w:type="auto"/>
        <w:tblLook w:val="04A0" w:firstRow="1" w:lastRow="0" w:firstColumn="1" w:lastColumn="0" w:noHBand="0" w:noVBand="1"/>
      </w:tblPr>
      <w:tblGrid>
        <w:gridCol w:w="9962"/>
      </w:tblGrid>
      <w:tr w:rsidR="00C32165" w:rsidRPr="00C32165" w14:paraId="4D9DD603" w14:textId="77777777" w:rsidTr="006F41FF">
        <w:tc>
          <w:tcPr>
            <w:tcW w:w="9962" w:type="dxa"/>
          </w:tcPr>
          <w:p w14:paraId="1831E7FF" w14:textId="41B56297" w:rsidR="00C32165" w:rsidRPr="008F3516" w:rsidRDefault="00C32165" w:rsidP="006F41FF">
            <w:pPr>
              <w:ind w:firstLine="0"/>
              <w:jc w:val="center"/>
              <w:rPr>
                <w:b/>
              </w:rPr>
            </w:pPr>
            <w:r w:rsidRPr="008F3516">
              <w:rPr>
                <w:b/>
              </w:rPr>
              <w:t>Síntesis del video: Los nutracéuticos</w:t>
            </w:r>
          </w:p>
        </w:tc>
      </w:tr>
      <w:tr w:rsidR="00C32165" w:rsidRPr="00A57A9E" w14:paraId="0A074056" w14:textId="77777777" w:rsidTr="006F41FF">
        <w:tc>
          <w:tcPr>
            <w:tcW w:w="9962" w:type="dxa"/>
          </w:tcPr>
          <w:p w14:paraId="77291107" w14:textId="3015A347" w:rsidR="008F3516" w:rsidRDefault="008F3516" w:rsidP="008F3516">
            <w:r>
              <w:t>¿Sabían que algunos alimentos pueden no solo nutrir, sino también mejorar la salud y prevenir enfermedades? Estos son los nutracéuticos, un término acuñado por Stephen De Felice, fundador de la Fundación para la Innovación en Medicina.</w:t>
            </w:r>
          </w:p>
          <w:p w14:paraId="13811574" w14:textId="7DF4B6CC" w:rsidR="008F3516" w:rsidRDefault="008F3516" w:rsidP="008F3516">
            <w:r>
              <w:lastRenderedPageBreak/>
              <w:t>Los nutracéuticos se obtienen de sustancias naturales presentes en los alimentos y, mediante biotecnología, se convierten en productos terapéuticos. Se presentan en cápsulas, comprimidos o sobres para disolver, ofreciendo beneficios similares a los de los medicamentos, pero con una diferencia clave: su origen natural.</w:t>
            </w:r>
          </w:p>
          <w:p w14:paraId="32BD2C13" w14:textId="5A36A8C0" w:rsidR="008F3516" w:rsidRDefault="008F3516" w:rsidP="008F3516">
            <w:r>
              <w:t>Además, a diferencia de los extractos e infusiones, los nutracéuticos contienen concentraciones más elevadas de sus componentes, lo que les permite ofrecer efectos terapéuticos más específicos.</w:t>
            </w:r>
          </w:p>
          <w:p w14:paraId="1521E52B" w14:textId="4B88CD3E" w:rsidR="008F3516" w:rsidRDefault="008F3516" w:rsidP="008F3516">
            <w:r>
              <w:t>Este campo abarca desde alimentos modificados genéticamente hasta complementos alimenticios. En países como Estados Unidos, estos productos son ampliamente promocionados como parte de un estilo de vida saludable.</w:t>
            </w:r>
          </w:p>
          <w:p w14:paraId="3B2809A8" w14:textId="70DF8F49" w:rsidR="00C32165" w:rsidRPr="00A57A9E" w:rsidRDefault="008F3516" w:rsidP="008F3516">
            <w:r>
              <w:t>Y eso no es todo. La nutrigenómica, una ciencia emergente, investiga cómo los nutrientes interactúan con el ADN humano. Gracias a este avance, se espera desarrollar nutracéuticos personalizados según la predisposición genética de cada individuo, abriendo un futuro donde las dietas estarán diseñadas a medida.</w:t>
            </w:r>
          </w:p>
        </w:tc>
      </w:tr>
    </w:tbl>
    <w:bookmarkEnd w:id="13"/>
    <w:p w14:paraId="061FB940" w14:textId="77777777" w:rsidR="00C32165" w:rsidRPr="00C32165" w:rsidRDefault="00C32165" w:rsidP="00C32165">
      <w:pPr>
        <w:rPr>
          <w:lang w:val="es-419" w:eastAsia="es-CO"/>
        </w:rPr>
      </w:pPr>
      <w:r w:rsidRPr="00C32165">
        <w:rPr>
          <w:lang w:val="es-419" w:eastAsia="es-CO"/>
        </w:rPr>
        <w:lastRenderedPageBreak/>
        <w:t>A continuación, se presentan algunos productos nutracéuticos utilizados en la medicina funcional:</w:t>
      </w:r>
    </w:p>
    <w:p w14:paraId="0E3FB2CA"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Omega 3, 6, 9</w:t>
      </w:r>
    </w:p>
    <w:p w14:paraId="3CBAAD59" w14:textId="77777777" w:rsidR="00C32165" w:rsidRPr="00C32165" w:rsidRDefault="00C32165" w:rsidP="00C32165">
      <w:pPr>
        <w:pStyle w:val="Prrafodelista"/>
        <w:ind w:left="1429" w:firstLine="0"/>
        <w:rPr>
          <w:lang w:val="es-419" w:eastAsia="es-CO"/>
        </w:rPr>
      </w:pPr>
      <w:r w:rsidRPr="00C32165">
        <w:rPr>
          <w:lang w:val="es-419" w:eastAsia="es-CO"/>
        </w:rPr>
        <w:t>Mejora la salud cardiovascular, reduce el colesterol LDL.</w:t>
      </w:r>
    </w:p>
    <w:p w14:paraId="2E1E2649"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Polifenoles</w:t>
      </w:r>
    </w:p>
    <w:p w14:paraId="55AF8FF7" w14:textId="77777777" w:rsidR="00C32165" w:rsidRPr="00C32165" w:rsidRDefault="00C32165" w:rsidP="00C32165">
      <w:pPr>
        <w:pStyle w:val="Prrafodelista"/>
        <w:ind w:left="1429" w:firstLine="0"/>
        <w:rPr>
          <w:lang w:val="es-419" w:eastAsia="es-CO"/>
        </w:rPr>
      </w:pPr>
      <w:r w:rsidRPr="00C32165">
        <w:rPr>
          <w:lang w:val="es-419" w:eastAsia="es-CO"/>
        </w:rPr>
        <w:t>Acción antioxidante, mejora la salud cardiovascular.</w:t>
      </w:r>
    </w:p>
    <w:p w14:paraId="2413FEB0"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Fitoesteroles</w:t>
      </w:r>
    </w:p>
    <w:p w14:paraId="2E1E7C7B" w14:textId="5BF3F423" w:rsidR="00C32165" w:rsidRDefault="00C32165" w:rsidP="00C32165">
      <w:pPr>
        <w:pStyle w:val="Prrafodelista"/>
        <w:ind w:left="1429" w:firstLine="0"/>
        <w:rPr>
          <w:lang w:val="es-419" w:eastAsia="es-CO"/>
        </w:rPr>
      </w:pPr>
      <w:r w:rsidRPr="00C32165">
        <w:rPr>
          <w:lang w:val="es-419" w:eastAsia="es-CO"/>
        </w:rPr>
        <w:t>Disminución de la absorción de colesterol en el intestino.</w:t>
      </w:r>
    </w:p>
    <w:p w14:paraId="38E9B9DB" w14:textId="77777777" w:rsidR="008F3516" w:rsidRPr="00C32165" w:rsidRDefault="008F3516" w:rsidP="00C32165">
      <w:pPr>
        <w:pStyle w:val="Prrafodelista"/>
        <w:ind w:left="1429" w:firstLine="0"/>
        <w:rPr>
          <w:lang w:val="es-419" w:eastAsia="es-CO"/>
        </w:rPr>
      </w:pPr>
    </w:p>
    <w:p w14:paraId="24806991"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lastRenderedPageBreak/>
        <w:t>Pro y prebióticos</w:t>
      </w:r>
    </w:p>
    <w:p w14:paraId="6D5EACED" w14:textId="77777777" w:rsidR="00C32165" w:rsidRPr="00C32165" w:rsidRDefault="00C32165" w:rsidP="00C32165">
      <w:pPr>
        <w:pStyle w:val="Prrafodelista"/>
        <w:ind w:left="1429" w:firstLine="0"/>
        <w:rPr>
          <w:lang w:val="es-419" w:eastAsia="es-CO"/>
        </w:rPr>
      </w:pPr>
      <w:r w:rsidRPr="00C32165">
        <w:rPr>
          <w:lang w:val="es-419" w:eastAsia="es-CO"/>
        </w:rPr>
        <w:t>Mejora del sistema inmunológico y de la flora intestinal.</w:t>
      </w:r>
    </w:p>
    <w:p w14:paraId="67B318DA"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Pro y Fibra dietaria</w:t>
      </w:r>
    </w:p>
    <w:p w14:paraId="5CCD5D41" w14:textId="77777777" w:rsidR="00C32165" w:rsidRPr="00C32165" w:rsidRDefault="00C32165" w:rsidP="00C32165">
      <w:pPr>
        <w:pStyle w:val="Prrafodelista"/>
        <w:ind w:left="1429" w:firstLine="0"/>
        <w:rPr>
          <w:lang w:val="es-419" w:eastAsia="es-CO"/>
        </w:rPr>
      </w:pPr>
      <w:r w:rsidRPr="00C32165">
        <w:rPr>
          <w:lang w:val="es-419" w:eastAsia="es-CO"/>
        </w:rPr>
        <w:t>Regulación del tránsito intestinal, mejora del metabolismo.</w:t>
      </w:r>
    </w:p>
    <w:p w14:paraId="42782BF7" w14:textId="77777777" w:rsidR="00C32165" w:rsidRPr="00C32165" w:rsidRDefault="00C32165" w:rsidP="00C32165">
      <w:pPr>
        <w:pStyle w:val="Ttulo3"/>
      </w:pPr>
      <w:bookmarkStart w:id="14" w:name="_Toc182817186"/>
      <w:r w:rsidRPr="00C32165">
        <w:t>Principios básicos y cualidades de los nutracéuticos</w:t>
      </w:r>
      <w:bookmarkEnd w:id="14"/>
    </w:p>
    <w:p w14:paraId="173B82B7" w14:textId="50294B38" w:rsidR="00C32165" w:rsidRDefault="00C32165" w:rsidP="00C32165">
      <w:pPr>
        <w:rPr>
          <w:lang w:val="es-419" w:eastAsia="es-CO"/>
        </w:rPr>
      </w:pPr>
      <w:r w:rsidRPr="00C32165">
        <w:rPr>
          <w:lang w:val="es-419" w:eastAsia="es-CO"/>
        </w:rPr>
        <w:t>Durante los años sesenta, los avances tecnológicos transformaron significativamente la producción, elaboración y conservación de alimentos. En esta época, los alimentos funcionales y nutracéuticos empezaron a adquirir mayor relevancia, descubriéndose nuevas sustancias y sus beneficiosos componentes.</w:t>
      </w:r>
    </w:p>
    <w:p w14:paraId="1BFD108B"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Innovación en alimentos tradicionales</w:t>
      </w:r>
    </w:p>
    <w:p w14:paraId="56706B14" w14:textId="77777777" w:rsidR="00C32165" w:rsidRPr="00C32165" w:rsidRDefault="00C32165" w:rsidP="00C32165">
      <w:pPr>
        <w:pStyle w:val="Prrafodelista"/>
        <w:ind w:left="1429" w:firstLine="0"/>
        <w:rPr>
          <w:lang w:val="es-419" w:eastAsia="es-CO"/>
        </w:rPr>
      </w:pPr>
      <w:r w:rsidRPr="00C32165">
        <w:rPr>
          <w:lang w:val="es-419" w:eastAsia="es-CO"/>
        </w:rPr>
        <w:t>Alimentos como los ácidos grasos omega 3, 6 y 9, presentes en frutos secos, pescados azules y aceites vegetales, son consumidos desde hace siglos en varias culturas.</w:t>
      </w:r>
    </w:p>
    <w:p w14:paraId="42585F2B"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Estudios culturales y beneficios de una dieta saludable</w:t>
      </w:r>
    </w:p>
    <w:p w14:paraId="5347D727" w14:textId="77777777" w:rsidR="00C32165" w:rsidRPr="00C32165" w:rsidRDefault="00C32165" w:rsidP="00C32165">
      <w:pPr>
        <w:pStyle w:val="Prrafodelista"/>
        <w:ind w:left="1429" w:firstLine="0"/>
        <w:rPr>
          <w:lang w:val="es-419" w:eastAsia="es-CO"/>
        </w:rPr>
      </w:pPr>
      <w:r w:rsidRPr="00C32165">
        <w:rPr>
          <w:lang w:val="es-419" w:eastAsia="es-CO"/>
        </w:rPr>
        <w:t>Investigaciones sobre la dieta japonesa demuestran que una alimentación saludable produce efectos positivos a largo plazo, mejorando la longevidad y salud general.</w:t>
      </w:r>
    </w:p>
    <w:p w14:paraId="41B6CB6D"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t>Aislamiento y purificación de compuestos</w:t>
      </w:r>
    </w:p>
    <w:p w14:paraId="1CA6EDD7" w14:textId="23B8FD32" w:rsidR="00C32165" w:rsidRDefault="00C32165" w:rsidP="00C32165">
      <w:pPr>
        <w:pStyle w:val="Prrafodelista"/>
        <w:ind w:left="1429" w:firstLine="0"/>
        <w:rPr>
          <w:lang w:val="es-419" w:eastAsia="es-CO"/>
        </w:rPr>
      </w:pPr>
      <w:r w:rsidRPr="00C32165">
        <w:rPr>
          <w:lang w:val="es-419" w:eastAsia="es-CO"/>
        </w:rPr>
        <w:t>Estos estudios llevaron al aislamiento y purificación de compuestos bioactivos, que dieron origen a los nutracéuticos, con beneficios en el tratamiento de enfermedades.</w:t>
      </w:r>
    </w:p>
    <w:p w14:paraId="0AD61BFE" w14:textId="52FC94EC" w:rsidR="008F3516" w:rsidRDefault="008F3516" w:rsidP="00C32165">
      <w:pPr>
        <w:pStyle w:val="Prrafodelista"/>
        <w:ind w:left="1429" w:firstLine="0"/>
        <w:rPr>
          <w:lang w:val="es-419" w:eastAsia="es-CO"/>
        </w:rPr>
      </w:pPr>
    </w:p>
    <w:p w14:paraId="3EE9FDAC" w14:textId="77777777" w:rsidR="008F3516" w:rsidRPr="00C32165" w:rsidRDefault="008F3516" w:rsidP="00C32165">
      <w:pPr>
        <w:pStyle w:val="Prrafodelista"/>
        <w:ind w:left="1429" w:firstLine="0"/>
        <w:rPr>
          <w:lang w:val="es-419" w:eastAsia="es-CO"/>
        </w:rPr>
      </w:pPr>
    </w:p>
    <w:p w14:paraId="7BA4E22A" w14:textId="77777777" w:rsidR="00C32165" w:rsidRPr="00C32165" w:rsidRDefault="00C32165" w:rsidP="00C32165">
      <w:pPr>
        <w:pStyle w:val="Prrafodelista"/>
        <w:numPr>
          <w:ilvl w:val="0"/>
          <w:numId w:val="26"/>
        </w:numPr>
        <w:rPr>
          <w:b/>
          <w:bCs/>
          <w:lang w:val="es-419" w:eastAsia="es-CO"/>
        </w:rPr>
      </w:pPr>
      <w:r w:rsidRPr="00C32165">
        <w:rPr>
          <w:b/>
          <w:bCs/>
          <w:lang w:val="es-419" w:eastAsia="es-CO"/>
        </w:rPr>
        <w:lastRenderedPageBreak/>
        <w:t>Poder terapéutico de los nutracéuticos</w:t>
      </w:r>
    </w:p>
    <w:p w14:paraId="7F854D2E" w14:textId="77777777" w:rsidR="00C32165" w:rsidRPr="00C32165" w:rsidRDefault="00C32165" w:rsidP="00C32165">
      <w:pPr>
        <w:pStyle w:val="Prrafodelista"/>
        <w:ind w:left="1429" w:firstLine="0"/>
        <w:rPr>
          <w:lang w:val="es-419" w:eastAsia="es-CO"/>
        </w:rPr>
      </w:pPr>
      <w:r w:rsidRPr="00C32165">
        <w:rPr>
          <w:lang w:val="es-419" w:eastAsia="es-CO"/>
        </w:rPr>
        <w:t>Los nutracéuticos, con compuestos bioactivos, demostraron tener más poder terapéutico que nutricional, beneficiando enfermedades como anemia, osteoporosis y cáncer.</w:t>
      </w:r>
    </w:p>
    <w:p w14:paraId="0C59747C" w14:textId="75022EF8" w:rsidR="00621A3E" w:rsidRPr="00E85AD1" w:rsidRDefault="00C32165" w:rsidP="00C32165">
      <w:pPr>
        <w:rPr>
          <w:lang w:val="es-419" w:eastAsia="es-CO"/>
        </w:rPr>
      </w:pPr>
      <w:r w:rsidRPr="00C32165">
        <w:rPr>
          <w:lang w:val="es-419" w:eastAsia="es-CO"/>
        </w:rPr>
        <w:t>Este descubrimiento de los nutracéuticos marcó un hito en la relación entre la alimentación y la salud, destacando el potencial de ciertos alimentos para prevenir y tratar enfermedades crónicas.</w:t>
      </w:r>
    </w:p>
    <w:p w14:paraId="3056BA6F" w14:textId="0AFD494B" w:rsidR="00656754" w:rsidRDefault="00EE4C61" w:rsidP="00B63204">
      <w:pPr>
        <w:pStyle w:val="Titulosgenerales"/>
      </w:pPr>
      <w:bookmarkStart w:id="15" w:name="_Toc182817187"/>
      <w:r w:rsidRPr="00EE4C61">
        <w:lastRenderedPageBreak/>
        <w:t>Síntesis</w:t>
      </w:r>
      <w:bookmarkEnd w:id="15"/>
    </w:p>
    <w:p w14:paraId="230CEA70" w14:textId="77777777" w:rsidR="008C21B9" w:rsidRPr="008C21B9" w:rsidRDefault="008C21B9" w:rsidP="008C21B9">
      <w:pPr>
        <w:rPr>
          <w:lang w:val="es-419" w:eastAsia="es-CO"/>
        </w:rPr>
      </w:pPr>
      <w:r w:rsidRPr="008C21B9">
        <w:rPr>
          <w:lang w:val="es-419" w:eastAsia="es-CO"/>
        </w:rPr>
        <w:t>A continuación, se presenta una síntesis de la temática estudiada en el componente formativo.</w:t>
      </w:r>
    </w:p>
    <w:p w14:paraId="297995C2" w14:textId="4463ACC8" w:rsidR="00621A3E" w:rsidRDefault="00E90A3D" w:rsidP="008C21B9">
      <w:pPr>
        <w:ind w:firstLine="0"/>
        <w:jc w:val="center"/>
        <w:rPr>
          <w:lang w:val="es-419" w:eastAsia="es-CO"/>
        </w:rPr>
      </w:pPr>
      <w:r>
        <w:rPr>
          <w:noProof/>
          <w:lang w:val="es-419" w:eastAsia="es-CO"/>
        </w:rPr>
        <w:drawing>
          <wp:inline distT="0" distB="0" distL="0" distR="0" wp14:anchorId="3EE83C83" wp14:editId="71A688A5">
            <wp:extent cx="6332220" cy="3642360"/>
            <wp:effectExtent l="0" t="0" r="0" b="0"/>
            <wp:docPr id="1" name="Gráfico 1" descr="La síntesis presenta una clasificación en cuatro categorías principales: nutracéuticos, tendencias alimentarias, desafíos tecnológicos y nutrigenómica. Bajo el concepto de nutracéuticos, se destacan aspectos como su definición, beneficios para la salud y las diferencias con los medicamentos. En tendencias alimentarias, se abordan la evolución histórica, la agricultura ecológica y la innovación alimentaria. Los desafíos tecnológicos incluyen la estabilidad de componentes, el análisis y cuantificación, y los estudios clínicos. Finalmente, la nutrigenómica resalta la relación genoma-nutrientes, la personalización de dietas y el impacto en la prevención de enferm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presenta una clasificación en cuatro categorías principales: nutracéuticos, tendencias alimentarias, desafíos tecnológicos y nutrigenómica. Bajo el concepto de nutracéuticos, se destacan aspectos como su definición, beneficios para la salud y las diferencias con los medicamentos. En tendencias alimentarias, se abordan la evolución histórica, la agricultura ecológica y la innovación alimentaria. Los desafíos tecnológicos incluyen la estabilidad de componentes, el análisis y cuantificación, y los estudios clínicos. Finalmente, la nutrigenómica resalta la relación genoma-nutrientes, la personalización de dietas y el impacto en la prevención de enfermedades."/>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32220" cy="3642360"/>
                    </a:xfrm>
                    <a:prstGeom prst="rect">
                      <a:avLst/>
                    </a:prstGeom>
                  </pic:spPr>
                </pic:pic>
              </a:graphicData>
            </a:graphic>
          </wp:inline>
        </w:drawing>
      </w:r>
    </w:p>
    <w:p w14:paraId="1D10F012" w14:textId="15AFE530" w:rsidR="00CE2C4A" w:rsidRPr="00CE2C4A" w:rsidRDefault="00EE4C61" w:rsidP="00653546">
      <w:pPr>
        <w:pStyle w:val="Titulosgenerales"/>
      </w:pPr>
      <w:bookmarkStart w:id="16" w:name="_Toc182817188"/>
      <w:r w:rsidRPr="00723503">
        <w:lastRenderedPageBreak/>
        <w:t>Material complementario</w:t>
      </w:r>
      <w:bookmarkEnd w:id="16"/>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6707F2"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837404E" w:rsidR="006707F2" w:rsidRDefault="006707F2" w:rsidP="006707F2">
            <w:pPr>
              <w:pStyle w:val="TextoTablas"/>
            </w:pPr>
            <w:r>
              <w:t>Te</w:t>
            </w:r>
            <w:r w:rsidRPr="00D158C2">
              <w:t>ndencias alimentarias</w:t>
            </w:r>
          </w:p>
        </w:tc>
        <w:tc>
          <w:tcPr>
            <w:tcW w:w="3119" w:type="dxa"/>
          </w:tcPr>
          <w:p w14:paraId="6B46D09D" w14:textId="0A3394EE" w:rsidR="006707F2" w:rsidRDefault="006707F2" w:rsidP="006707F2">
            <w:pPr>
              <w:pStyle w:val="TextoTablas"/>
            </w:pPr>
            <w:r w:rsidRPr="00D158C2">
              <w:t>DW Documental (2022). Comida para todos - El futuro de la alimentación | DW Documental. [Archivo de video] Youtube.</w:t>
            </w:r>
          </w:p>
        </w:tc>
        <w:tc>
          <w:tcPr>
            <w:tcW w:w="2268" w:type="dxa"/>
          </w:tcPr>
          <w:p w14:paraId="16BE0076" w14:textId="77E52E72" w:rsidR="006707F2" w:rsidRDefault="006707F2" w:rsidP="006707F2">
            <w:pPr>
              <w:pStyle w:val="TextoTablas"/>
            </w:pPr>
            <w:r w:rsidRPr="00D158C2">
              <w:t>Video</w:t>
            </w:r>
          </w:p>
        </w:tc>
        <w:tc>
          <w:tcPr>
            <w:tcW w:w="2879" w:type="dxa"/>
          </w:tcPr>
          <w:p w14:paraId="1224783A" w14:textId="178F9B84" w:rsidR="006707F2" w:rsidRDefault="007B4E06" w:rsidP="006707F2">
            <w:pPr>
              <w:pStyle w:val="TextoTablas"/>
            </w:pPr>
            <w:hyperlink r:id="rId13" w:history="1">
              <w:r w:rsidR="006707F2" w:rsidRPr="006707F2">
                <w:rPr>
                  <w:rStyle w:val="Hipervnculo"/>
                </w:rPr>
                <w:t>https://www.youtube.com/watch?v=oOn_rTintBk</w:t>
              </w:r>
            </w:hyperlink>
          </w:p>
        </w:tc>
      </w:tr>
      <w:tr w:rsidR="006707F2" w14:paraId="1CAB4FF1" w14:textId="77777777" w:rsidTr="00F36C9D">
        <w:tc>
          <w:tcPr>
            <w:tcW w:w="1696" w:type="dxa"/>
          </w:tcPr>
          <w:p w14:paraId="50F9840A" w14:textId="2E33D043" w:rsidR="006707F2" w:rsidRDefault="006707F2" w:rsidP="006707F2">
            <w:pPr>
              <w:pStyle w:val="TextoTablas"/>
            </w:pPr>
            <w:r w:rsidRPr="00D158C2">
              <w:t>Alimento funcional</w:t>
            </w:r>
          </w:p>
        </w:tc>
        <w:tc>
          <w:tcPr>
            <w:tcW w:w="3119" w:type="dxa"/>
          </w:tcPr>
          <w:p w14:paraId="0F4B6288" w14:textId="14C97621" w:rsidR="006707F2" w:rsidRDefault="006707F2" w:rsidP="006707F2">
            <w:pPr>
              <w:pStyle w:val="TextoTablas"/>
            </w:pPr>
            <w:r w:rsidRPr="00D158C2">
              <w:t>Universidad de Burgos. (2016). Alimentos funcionales. Concepto. Grupo TECNOFOOD. [Archivo de video] Youtube.</w:t>
            </w:r>
          </w:p>
        </w:tc>
        <w:tc>
          <w:tcPr>
            <w:tcW w:w="2268" w:type="dxa"/>
          </w:tcPr>
          <w:p w14:paraId="5A0FA849" w14:textId="0FC59706" w:rsidR="006707F2" w:rsidRDefault="006707F2" w:rsidP="006707F2">
            <w:pPr>
              <w:pStyle w:val="TextoTablas"/>
            </w:pPr>
            <w:r w:rsidRPr="00D158C2">
              <w:t>Video</w:t>
            </w:r>
          </w:p>
        </w:tc>
        <w:tc>
          <w:tcPr>
            <w:tcW w:w="2879" w:type="dxa"/>
          </w:tcPr>
          <w:p w14:paraId="25B7F128" w14:textId="1BEEFBDF" w:rsidR="006707F2" w:rsidRDefault="007B4E06" w:rsidP="006707F2">
            <w:pPr>
              <w:pStyle w:val="TextoTablas"/>
            </w:pPr>
            <w:hyperlink r:id="rId14" w:history="1">
              <w:r w:rsidR="006707F2" w:rsidRPr="006707F2">
                <w:rPr>
                  <w:rStyle w:val="Hipervnculo"/>
                </w:rPr>
                <w:t>https://www.youtube.com/watch?v=_d6sZodPeKY</w:t>
              </w:r>
            </w:hyperlink>
          </w:p>
        </w:tc>
      </w:tr>
      <w:tr w:rsidR="006707F2"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2A3F7C26" w:rsidR="006707F2" w:rsidRDefault="006707F2" w:rsidP="006707F2">
            <w:pPr>
              <w:pStyle w:val="TextoTablas"/>
            </w:pPr>
            <w:r w:rsidRPr="00D158C2">
              <w:t>Marco legislativo</w:t>
            </w:r>
          </w:p>
        </w:tc>
        <w:tc>
          <w:tcPr>
            <w:tcW w:w="3119" w:type="dxa"/>
          </w:tcPr>
          <w:p w14:paraId="2C74FABC" w14:textId="608A95C5" w:rsidR="006707F2" w:rsidRDefault="006707F2" w:rsidP="006707F2">
            <w:pPr>
              <w:pStyle w:val="TextoTablas"/>
            </w:pPr>
            <w:r w:rsidRPr="00D158C2">
              <w:t>Ministerio de Salud y Protección Social. (2023). Resolución 254 de 2023 (21 de febrero), por la cual se corrige un yerro en la Resolución 2492 de 2022, modificatoria de la Resolución 810 de 2021. Diario Oficial No. 52318.</w:t>
            </w:r>
          </w:p>
        </w:tc>
        <w:tc>
          <w:tcPr>
            <w:tcW w:w="2268" w:type="dxa"/>
          </w:tcPr>
          <w:p w14:paraId="1EC3D48B" w14:textId="3FA089D9" w:rsidR="006707F2" w:rsidRDefault="006707F2" w:rsidP="006707F2">
            <w:pPr>
              <w:pStyle w:val="TextoTablas"/>
            </w:pPr>
            <w:r w:rsidRPr="00D158C2">
              <w:t>Resolución</w:t>
            </w:r>
          </w:p>
        </w:tc>
        <w:tc>
          <w:tcPr>
            <w:tcW w:w="2879" w:type="dxa"/>
          </w:tcPr>
          <w:p w14:paraId="59BD8E98" w14:textId="4F789D7A" w:rsidR="006707F2" w:rsidRDefault="007B4E06" w:rsidP="006707F2">
            <w:pPr>
              <w:pStyle w:val="TextoTablas"/>
            </w:pPr>
            <w:hyperlink r:id="rId15" w:history="1">
              <w:r w:rsidR="006707F2" w:rsidRPr="006707F2">
                <w:rPr>
                  <w:rStyle w:val="Hipervnculo"/>
                </w:rPr>
                <w:t>https://www.alcaldiabogota.gov.co/sisjur/normas/Norma1.jsp?dt=S&amp;i=138678</w:t>
              </w:r>
            </w:hyperlink>
          </w:p>
        </w:tc>
      </w:tr>
      <w:tr w:rsidR="006707F2" w14:paraId="7C944ACF" w14:textId="77777777" w:rsidTr="00F36C9D">
        <w:tc>
          <w:tcPr>
            <w:tcW w:w="1696" w:type="dxa"/>
          </w:tcPr>
          <w:p w14:paraId="0F3D59B3" w14:textId="0CD51729" w:rsidR="006707F2" w:rsidRDefault="006707F2" w:rsidP="006707F2">
            <w:pPr>
              <w:pStyle w:val="TextoTablas"/>
            </w:pPr>
            <w:r w:rsidRPr="00D158C2">
              <w:t>Alimentos de uso dietético</w:t>
            </w:r>
          </w:p>
        </w:tc>
        <w:tc>
          <w:tcPr>
            <w:tcW w:w="3119" w:type="dxa"/>
          </w:tcPr>
          <w:p w14:paraId="3FA6DB48" w14:textId="65E644C0" w:rsidR="006707F2" w:rsidRDefault="006707F2" w:rsidP="006707F2">
            <w:pPr>
              <w:pStyle w:val="TextoTablas"/>
            </w:pPr>
            <w:r w:rsidRPr="00D158C2">
              <w:t>Manu Echeverri. (2023).15 MEJORES ALIMENTOS PARA LA DIABETES | COME ESTO PARA CONTROLAR TU DIABETES | Manu Echeverri. [Archivo de video] Youtube.</w:t>
            </w:r>
          </w:p>
        </w:tc>
        <w:tc>
          <w:tcPr>
            <w:tcW w:w="2268" w:type="dxa"/>
          </w:tcPr>
          <w:p w14:paraId="7F37216C" w14:textId="4DE8772E" w:rsidR="006707F2" w:rsidRDefault="006707F2" w:rsidP="006707F2">
            <w:pPr>
              <w:pStyle w:val="TextoTablas"/>
            </w:pPr>
            <w:r w:rsidRPr="00D158C2">
              <w:t>Video</w:t>
            </w:r>
          </w:p>
        </w:tc>
        <w:tc>
          <w:tcPr>
            <w:tcW w:w="2879" w:type="dxa"/>
          </w:tcPr>
          <w:p w14:paraId="010A20AD" w14:textId="225722E2" w:rsidR="006707F2" w:rsidRDefault="007B4E06" w:rsidP="006707F2">
            <w:pPr>
              <w:pStyle w:val="TextoTablas"/>
            </w:pPr>
            <w:hyperlink r:id="rId16" w:history="1">
              <w:r w:rsidR="006707F2" w:rsidRPr="006707F2">
                <w:rPr>
                  <w:rStyle w:val="Hipervnculo"/>
                </w:rPr>
                <w:t>https://www.youtube.com/watch?v=E5jmPPpCmxE</w:t>
              </w:r>
            </w:hyperlink>
          </w:p>
        </w:tc>
      </w:tr>
      <w:tr w:rsidR="006707F2" w14:paraId="0AB565D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CB56B88" w14:textId="6A30FC18" w:rsidR="006707F2" w:rsidRDefault="006707F2" w:rsidP="006707F2">
            <w:pPr>
              <w:pStyle w:val="TextoTablas"/>
            </w:pPr>
            <w:r w:rsidRPr="00D158C2">
              <w:t>Los nutracéuticos</w:t>
            </w:r>
          </w:p>
        </w:tc>
        <w:tc>
          <w:tcPr>
            <w:tcW w:w="3119" w:type="dxa"/>
          </w:tcPr>
          <w:p w14:paraId="66EB19DE" w14:textId="7444237F" w:rsidR="006707F2" w:rsidRDefault="006707F2" w:rsidP="006707F2">
            <w:pPr>
              <w:pStyle w:val="TextoTablas"/>
            </w:pPr>
            <w:r w:rsidRPr="00D158C2">
              <w:t>Ximena Bedoya. (2018). LOS NUTRACEUTICOS. SANKI. [Archivo de video] Youtube.</w:t>
            </w:r>
          </w:p>
        </w:tc>
        <w:tc>
          <w:tcPr>
            <w:tcW w:w="2268" w:type="dxa"/>
          </w:tcPr>
          <w:p w14:paraId="644C5534" w14:textId="7512A5DC" w:rsidR="006707F2" w:rsidRDefault="006707F2" w:rsidP="006707F2">
            <w:pPr>
              <w:pStyle w:val="TextoTablas"/>
            </w:pPr>
            <w:r w:rsidRPr="00D158C2">
              <w:t>Video</w:t>
            </w:r>
          </w:p>
        </w:tc>
        <w:tc>
          <w:tcPr>
            <w:tcW w:w="2879" w:type="dxa"/>
          </w:tcPr>
          <w:p w14:paraId="5F6D99E2" w14:textId="3BF1E262" w:rsidR="006707F2" w:rsidRDefault="007B4E06" w:rsidP="006707F2">
            <w:pPr>
              <w:pStyle w:val="TextoTablas"/>
            </w:pPr>
            <w:hyperlink r:id="rId17" w:history="1">
              <w:r w:rsidR="006707F2" w:rsidRPr="006707F2">
                <w:rPr>
                  <w:rStyle w:val="Hipervnculo"/>
                </w:rPr>
                <w:t>https://www.youtube.com/watch?v=chs3l5H2aak</w:t>
              </w:r>
            </w:hyperlink>
          </w:p>
        </w:tc>
      </w:tr>
    </w:tbl>
    <w:p w14:paraId="1C276251" w14:textId="30BD785F" w:rsidR="00F36C9D" w:rsidRDefault="00F36C9D" w:rsidP="00B63204">
      <w:pPr>
        <w:pStyle w:val="Titulosgenerales"/>
      </w:pPr>
      <w:bookmarkStart w:id="17" w:name="_Toc182817189"/>
      <w:r>
        <w:lastRenderedPageBreak/>
        <w:t>Glosario</w:t>
      </w:r>
      <w:bookmarkEnd w:id="17"/>
    </w:p>
    <w:p w14:paraId="63DDEDE0" w14:textId="77777777" w:rsidR="006707F2" w:rsidRPr="006707F2" w:rsidRDefault="006707F2" w:rsidP="006707F2">
      <w:pPr>
        <w:rPr>
          <w:lang w:val="es-419" w:eastAsia="es-CO"/>
        </w:rPr>
      </w:pPr>
      <w:r w:rsidRPr="006707F2">
        <w:rPr>
          <w:b/>
          <w:bCs/>
          <w:lang w:val="es-419" w:eastAsia="es-CO"/>
        </w:rPr>
        <w:t>Agricultura ecológica</w:t>
      </w:r>
      <w:r w:rsidRPr="006707F2">
        <w:rPr>
          <w:lang w:val="es-419" w:eastAsia="es-CO"/>
        </w:rPr>
        <w:t>: sistema de producción agrícola que evita el uso de pesticidas y fertilizantes químicos, promoviendo alimentos más saludables.</w:t>
      </w:r>
    </w:p>
    <w:p w14:paraId="7492F210" w14:textId="77777777" w:rsidR="006707F2" w:rsidRPr="006707F2" w:rsidRDefault="006707F2" w:rsidP="006707F2">
      <w:pPr>
        <w:rPr>
          <w:lang w:val="es-419" w:eastAsia="es-CO"/>
        </w:rPr>
      </w:pPr>
      <w:r w:rsidRPr="006707F2">
        <w:rPr>
          <w:b/>
          <w:bCs/>
          <w:lang w:val="es-419" w:eastAsia="es-CO"/>
        </w:rPr>
        <w:t>Alimentos funcionales</w:t>
      </w:r>
      <w:r w:rsidRPr="006707F2">
        <w:rPr>
          <w:lang w:val="es-419" w:eastAsia="es-CO"/>
        </w:rPr>
        <w:t>: alimentos que, además de nutrir, proporcionan beneficios adicionales a la salud, ayudando a prevenir enfermedades.</w:t>
      </w:r>
    </w:p>
    <w:p w14:paraId="32B2AAA8" w14:textId="77777777" w:rsidR="006707F2" w:rsidRPr="006707F2" w:rsidRDefault="006707F2" w:rsidP="006707F2">
      <w:pPr>
        <w:rPr>
          <w:lang w:val="es-419" w:eastAsia="es-CO"/>
        </w:rPr>
      </w:pPr>
      <w:r w:rsidRPr="006707F2">
        <w:rPr>
          <w:b/>
          <w:bCs/>
          <w:lang w:val="es-419" w:eastAsia="es-CO"/>
        </w:rPr>
        <w:t>Fitoesteroles</w:t>
      </w:r>
      <w:r w:rsidRPr="006707F2">
        <w:rPr>
          <w:lang w:val="es-419" w:eastAsia="es-CO"/>
        </w:rPr>
        <w:t>: compuestos vegetales que reducen la absorción del colesterol en el intestino, contribuyendo a la salud cardiovascular.</w:t>
      </w:r>
    </w:p>
    <w:p w14:paraId="2CD3B3D5" w14:textId="77777777" w:rsidR="006707F2" w:rsidRPr="006707F2" w:rsidRDefault="006707F2" w:rsidP="006707F2">
      <w:pPr>
        <w:rPr>
          <w:lang w:val="es-419" w:eastAsia="es-CO"/>
        </w:rPr>
      </w:pPr>
      <w:r w:rsidRPr="006707F2">
        <w:rPr>
          <w:b/>
          <w:bCs/>
          <w:lang w:val="es-419" w:eastAsia="es-CO"/>
        </w:rPr>
        <w:t>Innovación alimentaria</w:t>
      </w:r>
      <w:r w:rsidRPr="006707F2">
        <w:rPr>
          <w:lang w:val="es-419" w:eastAsia="es-CO"/>
        </w:rPr>
        <w:t>: proceso de introducir nuevos productos o modificar alimentos existentes para mejorar la salud o la productividad.</w:t>
      </w:r>
    </w:p>
    <w:p w14:paraId="7D4BB026" w14:textId="77777777" w:rsidR="006707F2" w:rsidRPr="006707F2" w:rsidRDefault="006707F2" w:rsidP="006707F2">
      <w:pPr>
        <w:rPr>
          <w:lang w:val="es-419" w:eastAsia="es-CO"/>
        </w:rPr>
      </w:pPr>
      <w:r w:rsidRPr="006707F2">
        <w:rPr>
          <w:b/>
          <w:bCs/>
          <w:lang w:val="es-419" w:eastAsia="es-CO"/>
        </w:rPr>
        <w:t>Nutracéuticos</w:t>
      </w:r>
      <w:r w:rsidRPr="006707F2">
        <w:rPr>
          <w:lang w:val="es-419" w:eastAsia="es-CO"/>
        </w:rPr>
        <w:t>: ciencia que estudia la relación entre los genes y los nutrientes, permitiendo diseñar dietas personalizadas según las predisposiciones genéticas.</w:t>
      </w:r>
    </w:p>
    <w:p w14:paraId="7FAB25E9" w14:textId="77777777" w:rsidR="006707F2" w:rsidRPr="006707F2" w:rsidRDefault="006707F2" w:rsidP="006707F2">
      <w:pPr>
        <w:rPr>
          <w:lang w:val="es-419" w:eastAsia="es-CO"/>
        </w:rPr>
      </w:pPr>
      <w:r w:rsidRPr="006707F2">
        <w:rPr>
          <w:b/>
          <w:bCs/>
          <w:lang w:val="es-419" w:eastAsia="es-CO"/>
        </w:rPr>
        <w:t>Omega 3</w:t>
      </w:r>
      <w:r w:rsidRPr="006707F2">
        <w:rPr>
          <w:lang w:val="es-419" w:eastAsia="es-CO"/>
        </w:rPr>
        <w:t>: ácido graso presente en alimentos como el pescado y las semillas, que ayuda a mejorar la salud cardiovascular.</w:t>
      </w:r>
    </w:p>
    <w:p w14:paraId="45B35410" w14:textId="77777777" w:rsidR="006707F2" w:rsidRPr="006707F2" w:rsidRDefault="006707F2" w:rsidP="006707F2">
      <w:pPr>
        <w:rPr>
          <w:lang w:val="es-419" w:eastAsia="es-CO"/>
        </w:rPr>
      </w:pPr>
      <w:r w:rsidRPr="006707F2">
        <w:rPr>
          <w:b/>
          <w:bCs/>
          <w:lang w:val="es-419" w:eastAsia="es-CO"/>
        </w:rPr>
        <w:t>Probióticos</w:t>
      </w:r>
      <w:r w:rsidRPr="006707F2">
        <w:rPr>
          <w:lang w:val="es-419" w:eastAsia="es-CO"/>
        </w:rPr>
        <w:t>: microorganismos vivos que, consumidos en cantidades adecuadas, proporcionan beneficios para la flora intestinal y el sistema inmunológico.</w:t>
      </w:r>
    </w:p>
    <w:p w14:paraId="14EEAD82" w14:textId="224481A7" w:rsidR="00486D90" w:rsidRPr="00233B4C" w:rsidRDefault="006707F2" w:rsidP="006707F2">
      <w:pPr>
        <w:rPr>
          <w:lang w:val="es-419" w:eastAsia="es-CO"/>
        </w:rPr>
      </w:pPr>
      <w:r w:rsidRPr="006707F2">
        <w:rPr>
          <w:b/>
          <w:bCs/>
          <w:lang w:val="es-419" w:eastAsia="es-CO"/>
        </w:rPr>
        <w:t>Tendencias alimentarias</w:t>
      </w:r>
      <w:r w:rsidRPr="006707F2">
        <w:rPr>
          <w:lang w:val="es-419" w:eastAsia="es-CO"/>
        </w:rPr>
        <w:t>: cambios en los hábitos alimentarios a lo largo del tiempo, influenciados por la producción agrícola y el estilo de vida moderno.</w:t>
      </w:r>
    </w:p>
    <w:p w14:paraId="40B682D2" w14:textId="55A1BD8D" w:rsidR="002E5B3A" w:rsidRDefault="002E5B3A" w:rsidP="00B63204">
      <w:pPr>
        <w:pStyle w:val="Titulosgenerales"/>
      </w:pPr>
      <w:bookmarkStart w:id="18" w:name="_Toc182817190"/>
      <w:r>
        <w:lastRenderedPageBreak/>
        <w:t>Referencias bibliográficas</w:t>
      </w:r>
      <w:bookmarkEnd w:id="18"/>
      <w:r>
        <w:t xml:space="preserve"> </w:t>
      </w:r>
    </w:p>
    <w:p w14:paraId="483FB1CC" w14:textId="70A4AA70" w:rsidR="006707F2" w:rsidRPr="006707F2" w:rsidRDefault="00A32A0C" w:rsidP="006707F2">
      <w:pPr>
        <w:rPr>
          <w:lang w:val="es-419" w:eastAsia="es-CO"/>
        </w:rPr>
      </w:pPr>
      <w:r>
        <w:rPr>
          <w:lang w:val="es-419" w:eastAsia="es-CO"/>
        </w:rPr>
        <w:t xml:space="preserve"> </w:t>
      </w:r>
      <w:r w:rsidR="006707F2" w:rsidRPr="006707F2">
        <w:rPr>
          <w:lang w:val="es-419" w:eastAsia="es-CO"/>
        </w:rPr>
        <w:t>Aguilera, C. Barberá, J. et al. (2007). Alimentos funcionales. Aproximidad a buena alimentación. Madrid, España: Editores Dirección General de Salud Pública y Alimentación.</w:t>
      </w:r>
      <w:r w:rsidR="006707F2">
        <w:rPr>
          <w:lang w:val="es-419" w:eastAsia="es-CO"/>
        </w:rPr>
        <w:t xml:space="preserve"> </w:t>
      </w:r>
      <w:hyperlink r:id="rId18" w:history="1">
        <w:r w:rsidR="006707F2" w:rsidRPr="00ED66F0">
          <w:rPr>
            <w:rStyle w:val="Hipervnculo"/>
            <w:lang w:val="es-419" w:eastAsia="es-CO"/>
          </w:rPr>
          <w:t>http://www.madrid.org/bvirtual/BVCM009703.pdf</w:t>
        </w:r>
      </w:hyperlink>
      <w:r w:rsidR="006707F2">
        <w:rPr>
          <w:lang w:val="es-419" w:eastAsia="es-CO"/>
        </w:rPr>
        <w:t xml:space="preserve"> </w:t>
      </w:r>
    </w:p>
    <w:p w14:paraId="4E94B9B2" w14:textId="1545321B" w:rsidR="006707F2" w:rsidRPr="006707F2" w:rsidRDefault="006707F2" w:rsidP="006707F2">
      <w:pPr>
        <w:rPr>
          <w:lang w:val="es-419" w:eastAsia="es-CO"/>
        </w:rPr>
      </w:pPr>
      <w:r w:rsidRPr="006707F2">
        <w:rPr>
          <w:lang w:val="es-419" w:eastAsia="es-CO"/>
        </w:rPr>
        <w:t>Coral, S., Gómez, C., López, C. y Royo, M. (2011). Nutrición, salud y alimentos funcionales. Madrid: UNED.</w:t>
      </w:r>
      <w:r>
        <w:rPr>
          <w:lang w:val="es-419" w:eastAsia="es-CO"/>
        </w:rPr>
        <w:t xml:space="preserve"> </w:t>
      </w:r>
      <w:hyperlink r:id="rId19" w:history="1">
        <w:r w:rsidRPr="00ED66F0">
          <w:rPr>
            <w:rStyle w:val="Hipervnculo"/>
            <w:lang w:val="es-419" w:eastAsia="es-CO"/>
          </w:rPr>
          <w:t>https://www.google.com.co/books/edition/Nutrici%C3%B3n_salud_y_alimentos_funcionales/hfQMXBIiydgC?hl=es&amp;gbpv=1&amp;printsec=frontcover</w:t>
        </w:r>
      </w:hyperlink>
      <w:r>
        <w:rPr>
          <w:lang w:val="es-419" w:eastAsia="es-CO"/>
        </w:rPr>
        <w:t xml:space="preserve"> </w:t>
      </w:r>
    </w:p>
    <w:p w14:paraId="3AA4D2A8" w14:textId="0F2128CE" w:rsidR="006707F2" w:rsidRPr="006707F2" w:rsidRDefault="006707F2" w:rsidP="006707F2">
      <w:pPr>
        <w:rPr>
          <w:lang w:val="es-419" w:eastAsia="es-CO"/>
        </w:rPr>
      </w:pPr>
      <w:r w:rsidRPr="006707F2">
        <w:rPr>
          <w:lang w:val="es-419" w:eastAsia="es-CO"/>
        </w:rPr>
        <w:t>Cortez, M. (2005). Alimentos funcionales. Medellín, Colombia: Viate, revista de la Facultad de Química Farmacéutica, Universidad de Antioquia.</w:t>
      </w:r>
      <w:r>
        <w:rPr>
          <w:lang w:val="es-419" w:eastAsia="es-CO"/>
        </w:rPr>
        <w:t xml:space="preserve"> </w:t>
      </w:r>
      <w:hyperlink r:id="rId20" w:history="1">
        <w:r w:rsidRPr="00ED66F0">
          <w:rPr>
            <w:rStyle w:val="Hipervnculo"/>
            <w:lang w:val="es-419" w:eastAsia="es-CO"/>
          </w:rPr>
          <w:t>http://www.scielo.org.co/scielo.php?script=sci_arttext&amp;pid=S0121-40042005000100001</w:t>
        </w:r>
      </w:hyperlink>
      <w:r>
        <w:rPr>
          <w:lang w:val="es-419" w:eastAsia="es-CO"/>
        </w:rPr>
        <w:t xml:space="preserve"> </w:t>
      </w:r>
    </w:p>
    <w:p w14:paraId="44326A49" w14:textId="60324D92" w:rsidR="00F36C9D" w:rsidRDefault="006707F2" w:rsidP="006707F2">
      <w:pPr>
        <w:rPr>
          <w:lang w:val="es-419" w:eastAsia="es-CO"/>
        </w:rPr>
      </w:pPr>
      <w:r w:rsidRPr="006707F2">
        <w:rPr>
          <w:lang w:val="es-419" w:eastAsia="es-CO"/>
        </w:rPr>
        <w:t>Jeffrey, L. y Mechanick, M. (2003). El uso clínico de los suplementos dietéticos y nutracéuticos. Nueva York: Asociación Americana de Endocrinólogos Clínicos (AACE).</w:t>
      </w:r>
    </w:p>
    <w:p w14:paraId="0ACDF4A3" w14:textId="5F5F13AA" w:rsidR="002E5B3A" w:rsidRPr="002E5B3A" w:rsidRDefault="00F36C9D" w:rsidP="00B63204">
      <w:pPr>
        <w:pStyle w:val="Titulosgenerales"/>
      </w:pPr>
      <w:bookmarkStart w:id="19" w:name="_Toc182817191"/>
      <w: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CE6E6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CE6E64">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r w:rsidRPr="001C5402">
              <w:t>Milady Tatiana Villamil Caste</w:t>
            </w:r>
            <w:r w:rsidR="004B7652">
              <w:t>ll</w:t>
            </w:r>
            <w:r w:rsidRPr="001C5402">
              <w:t>anos</w:t>
            </w:r>
          </w:p>
        </w:tc>
        <w:tc>
          <w:tcPr>
            <w:tcW w:w="3261" w:type="dxa"/>
          </w:tcPr>
          <w:p w14:paraId="494638E9" w14:textId="17F7E57E" w:rsidR="00B9559F" w:rsidRDefault="00B9559F" w:rsidP="007201C9">
            <w:pPr>
              <w:pStyle w:val="TextoTablas"/>
            </w:pPr>
            <w:r w:rsidRPr="001C5402">
              <w:t xml:space="preserve">Responsable del </w:t>
            </w:r>
            <w:r w:rsidR="00F70FE4">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CE6E64">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Jaimes</w:t>
            </w:r>
          </w:p>
        </w:tc>
        <w:tc>
          <w:tcPr>
            <w:tcW w:w="3261" w:type="dxa"/>
          </w:tcPr>
          <w:p w14:paraId="15C0928A" w14:textId="10954FC1" w:rsidR="00B9559F" w:rsidRDefault="00B9559F" w:rsidP="007201C9">
            <w:pPr>
              <w:pStyle w:val="TextoTablas"/>
            </w:pPr>
            <w:r w:rsidRPr="001C5402">
              <w:t>Responsable</w:t>
            </w:r>
            <w:r w:rsidR="004B7652">
              <w:t xml:space="preserve"> de</w:t>
            </w:r>
            <w:r w:rsidRPr="001C5402">
              <w:t xml:space="preserve"> </w:t>
            </w:r>
            <w:r w:rsidR="00F70FE4">
              <w:t>l</w:t>
            </w:r>
            <w:r w:rsidRPr="001C5402">
              <w:t xml:space="preserve">ínea de </w:t>
            </w:r>
            <w:r w:rsidR="00F70FE4">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CE6E64">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89F4377" w:rsidR="00B9559F" w:rsidRDefault="009C51BA" w:rsidP="007201C9">
            <w:pPr>
              <w:pStyle w:val="TextoTablas"/>
            </w:pPr>
            <w:r w:rsidRPr="009C51BA">
              <w:t>Ángela Viviana Páez Perilla</w:t>
            </w:r>
          </w:p>
        </w:tc>
        <w:tc>
          <w:tcPr>
            <w:tcW w:w="3261" w:type="dxa"/>
          </w:tcPr>
          <w:p w14:paraId="7BB9A540" w14:textId="5ABA61E3" w:rsidR="00B9559F" w:rsidRDefault="00B9559F" w:rsidP="007201C9">
            <w:pPr>
              <w:pStyle w:val="TextoTablas"/>
            </w:pPr>
            <w:r w:rsidRPr="009222BD">
              <w:t>Expert</w:t>
            </w:r>
            <w:r w:rsidR="0025281C">
              <w:t>a</w:t>
            </w:r>
            <w:r w:rsidRPr="009222BD">
              <w:t xml:space="preserve"> </w:t>
            </w:r>
            <w:r w:rsidR="00F70FE4">
              <w:t>t</w:t>
            </w:r>
            <w:r w:rsidRPr="009222BD">
              <w:t>emátic</w:t>
            </w:r>
            <w:r w:rsidR="0025281C">
              <w:t>a</w:t>
            </w:r>
          </w:p>
        </w:tc>
        <w:tc>
          <w:tcPr>
            <w:tcW w:w="3969" w:type="dxa"/>
          </w:tcPr>
          <w:p w14:paraId="1C05866F" w14:textId="06E83547" w:rsidR="00B9559F" w:rsidRDefault="009C51BA" w:rsidP="007201C9">
            <w:pPr>
              <w:pStyle w:val="TextoTablas"/>
            </w:pPr>
            <w:r w:rsidRPr="009C51BA">
              <w:t>Centro Agroindustrial - Regional Quindío</w:t>
            </w:r>
          </w:p>
        </w:tc>
      </w:tr>
      <w:tr w:rsidR="00390991" w14:paraId="015A71DB" w14:textId="77777777" w:rsidTr="00CE6E64">
        <w:tc>
          <w:tcPr>
            <w:tcW w:w="2830" w:type="dxa"/>
          </w:tcPr>
          <w:p w14:paraId="3AA321BA" w14:textId="437BCD30" w:rsidR="00390991" w:rsidRDefault="00FB7C3E" w:rsidP="007201C9">
            <w:pPr>
              <w:pStyle w:val="TextoTablas"/>
            </w:pPr>
            <w:r w:rsidRPr="00FB7C3E">
              <w:t>Paola Alexandra Moya</w:t>
            </w:r>
            <w:r w:rsidR="009C51BA">
              <w:t xml:space="preserve"> </w:t>
            </w:r>
            <w:r w:rsidR="009C51BA" w:rsidRPr="009C51BA">
              <w:t>Peralta</w:t>
            </w:r>
          </w:p>
        </w:tc>
        <w:tc>
          <w:tcPr>
            <w:tcW w:w="3261" w:type="dxa"/>
          </w:tcPr>
          <w:p w14:paraId="1F51BEF4" w14:textId="24375A52" w:rsidR="00390991" w:rsidRDefault="00390991" w:rsidP="007201C9">
            <w:pPr>
              <w:pStyle w:val="TextoTablas"/>
            </w:pPr>
            <w:r w:rsidRPr="00390991">
              <w:t xml:space="preserve">Evaluadora </w:t>
            </w:r>
            <w:r w:rsidR="00F70FE4">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CE6E64">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67339341" w:rsidR="00B9559F" w:rsidRPr="00171F4E" w:rsidRDefault="006707F2" w:rsidP="007201C9">
            <w:pPr>
              <w:pStyle w:val="TextoTablas"/>
              <w:rPr>
                <w:highlight w:val="yellow"/>
              </w:rPr>
            </w:pPr>
            <w:r w:rsidRPr="006707F2">
              <w:t>Carlos Julián Ramírez Benítez</w:t>
            </w:r>
          </w:p>
        </w:tc>
        <w:tc>
          <w:tcPr>
            <w:tcW w:w="3261" w:type="dxa"/>
          </w:tcPr>
          <w:p w14:paraId="2DBE89D0" w14:textId="2D45B2F4" w:rsidR="00B9559F" w:rsidRPr="00171F4E" w:rsidRDefault="00390991" w:rsidP="007201C9">
            <w:pPr>
              <w:pStyle w:val="TextoTablas"/>
              <w:rPr>
                <w:highlight w:val="yellow"/>
              </w:rPr>
            </w:pPr>
            <w:r w:rsidRPr="00390991">
              <w:t xml:space="preserve">Diseñador de </w:t>
            </w:r>
            <w:r w:rsidR="00F70FE4">
              <w:t>c</w:t>
            </w:r>
            <w:r w:rsidRPr="00390991">
              <w:t xml:space="preserve">ontenidos </w:t>
            </w:r>
            <w:r w:rsidR="00F70FE4">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CE6E64">
        <w:tc>
          <w:tcPr>
            <w:tcW w:w="2830" w:type="dxa"/>
          </w:tcPr>
          <w:p w14:paraId="7A837D4F" w14:textId="51B6F542" w:rsidR="004B7652" w:rsidRPr="00390991" w:rsidRDefault="006707F2" w:rsidP="007201C9">
            <w:pPr>
              <w:pStyle w:val="TextoTablas"/>
            </w:pPr>
            <w:r w:rsidRPr="006707F2">
              <w:t>Edwin Sneider Velandia Suárez</w:t>
            </w:r>
          </w:p>
        </w:tc>
        <w:tc>
          <w:tcPr>
            <w:tcW w:w="3261" w:type="dxa"/>
          </w:tcPr>
          <w:p w14:paraId="216B4C44" w14:textId="1CA9BA32" w:rsidR="004B7652" w:rsidRPr="00390991" w:rsidRDefault="004B7652" w:rsidP="007201C9">
            <w:pPr>
              <w:pStyle w:val="TextoTablas"/>
            </w:pPr>
            <w:r>
              <w:t xml:space="preserve">Desarrollador </w:t>
            </w:r>
            <w:r w:rsidR="00F70FE4" w:rsidRPr="00F70FE4">
              <w:rPr>
                <w:rStyle w:val="Extranjerismo"/>
              </w:rPr>
              <w:t>f</w:t>
            </w:r>
            <w:r w:rsidRPr="00F70FE4">
              <w:rPr>
                <w:rStyle w:val="Extranjerismo"/>
              </w:rPr>
              <w:t>ull</w:t>
            </w:r>
            <w:r w:rsidR="00F70FE4" w:rsidRPr="00F70FE4">
              <w:rPr>
                <w:rStyle w:val="Extranjerismo"/>
              </w:rPr>
              <w:t xml:space="preserve"> </w:t>
            </w:r>
            <w:r w:rsidRPr="00F70FE4">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CE6E64" w:rsidRPr="00CE6E64" w14:paraId="3C72D4A2" w14:textId="77777777" w:rsidTr="00CE6E64">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0755904D" w14:textId="637EC481" w:rsidR="00CE6E64" w:rsidRPr="00CE6E64" w:rsidRDefault="00CE6E64" w:rsidP="00CE6E64">
            <w:pPr>
              <w:pStyle w:val="TextoTablas"/>
              <w:rPr>
                <w:rFonts w:ascii="Segoe UI" w:hAnsi="Segoe UI"/>
                <w:sz w:val="18"/>
                <w:szCs w:val="18"/>
              </w:rPr>
            </w:pPr>
            <w:r w:rsidRPr="00CE6E64">
              <w:t>Alejandro Delgado Acosta</w:t>
            </w:r>
          </w:p>
        </w:tc>
        <w:tc>
          <w:tcPr>
            <w:tcW w:w="3261" w:type="dxa"/>
            <w:hideMark/>
          </w:tcPr>
          <w:p w14:paraId="788D89B3" w14:textId="77777777" w:rsidR="00CE6E64" w:rsidRPr="00CE6E64" w:rsidRDefault="00CE6E64" w:rsidP="00CE6E64">
            <w:pPr>
              <w:pStyle w:val="TextoTablas"/>
              <w:rPr>
                <w:rFonts w:ascii="Segoe UI" w:hAnsi="Segoe UI"/>
                <w:sz w:val="18"/>
                <w:szCs w:val="18"/>
              </w:rPr>
            </w:pPr>
            <w:r w:rsidRPr="00CE6E64">
              <w:rPr>
                <w:rFonts w:ascii="Arial" w:hAnsi="Arial" w:cs="Arial"/>
                <w:sz w:val="20"/>
                <w:szCs w:val="20"/>
              </w:rPr>
              <w:t>Intérprete lenguaje de señas </w:t>
            </w:r>
          </w:p>
        </w:tc>
        <w:tc>
          <w:tcPr>
            <w:tcW w:w="3969" w:type="dxa"/>
            <w:hideMark/>
          </w:tcPr>
          <w:p w14:paraId="68E88CEA" w14:textId="77777777" w:rsidR="00CE6E64" w:rsidRPr="00CE6E64" w:rsidRDefault="00CE6E64" w:rsidP="00CE6E64">
            <w:pPr>
              <w:pStyle w:val="TextoTablas"/>
              <w:rPr>
                <w:rFonts w:ascii="Segoe UI" w:hAnsi="Segoe UI"/>
                <w:sz w:val="18"/>
                <w:szCs w:val="18"/>
              </w:rPr>
            </w:pPr>
            <w:r w:rsidRPr="00CE6E64">
              <w:rPr>
                <w:rFonts w:ascii="Arial" w:hAnsi="Arial" w:cs="Arial"/>
                <w:sz w:val="20"/>
                <w:szCs w:val="20"/>
              </w:rPr>
              <w:t>Centro de Servicios de Salud - Regional Antioquia </w:t>
            </w:r>
          </w:p>
        </w:tc>
      </w:tr>
      <w:tr w:rsidR="00CE6E64" w:rsidRPr="00CE6E64" w14:paraId="063FDFDC" w14:textId="77777777" w:rsidTr="00CE6E64">
        <w:trPr>
          <w:trHeight w:val="300"/>
        </w:trPr>
        <w:tc>
          <w:tcPr>
            <w:tcW w:w="2830" w:type="dxa"/>
            <w:hideMark/>
          </w:tcPr>
          <w:p w14:paraId="1F794B26" w14:textId="11506D04" w:rsidR="00CE6E64" w:rsidRPr="00CE6E64" w:rsidRDefault="00CE6E64" w:rsidP="00CE6E64">
            <w:pPr>
              <w:pStyle w:val="TextoTablas"/>
              <w:rPr>
                <w:rFonts w:ascii="Segoe UI" w:hAnsi="Segoe UI"/>
                <w:sz w:val="18"/>
                <w:szCs w:val="18"/>
              </w:rPr>
            </w:pPr>
            <w:r w:rsidRPr="00CE6E64">
              <w:t>Carlos Eduardo Garavito Parada</w:t>
            </w:r>
          </w:p>
        </w:tc>
        <w:tc>
          <w:tcPr>
            <w:tcW w:w="3261" w:type="dxa"/>
            <w:hideMark/>
          </w:tcPr>
          <w:p w14:paraId="0B44C0C2" w14:textId="77777777" w:rsidR="00CE6E64" w:rsidRPr="00CE6E64" w:rsidRDefault="00CE6E64" w:rsidP="00CE6E64">
            <w:pPr>
              <w:pStyle w:val="TextoTablas"/>
              <w:rPr>
                <w:rFonts w:ascii="Segoe UI" w:hAnsi="Segoe UI"/>
                <w:sz w:val="18"/>
                <w:szCs w:val="18"/>
              </w:rPr>
            </w:pPr>
            <w:r w:rsidRPr="00CE6E64">
              <w:rPr>
                <w:rFonts w:ascii="Arial" w:hAnsi="Arial" w:cs="Arial"/>
                <w:sz w:val="20"/>
                <w:szCs w:val="20"/>
              </w:rPr>
              <w:t>Animador y productor multimedia</w:t>
            </w:r>
            <w:r w:rsidRPr="00CE6E64">
              <w:rPr>
                <w:rFonts w:cs="Calibri"/>
                <w:sz w:val="20"/>
                <w:szCs w:val="20"/>
              </w:rPr>
              <w:t xml:space="preserve"> </w:t>
            </w:r>
            <w:r w:rsidRPr="00CE6E64">
              <w:rPr>
                <w:rFonts w:ascii="Arial" w:hAnsi="Arial" w:cs="Arial"/>
                <w:sz w:val="20"/>
                <w:szCs w:val="20"/>
              </w:rPr>
              <w:t> </w:t>
            </w:r>
          </w:p>
        </w:tc>
        <w:tc>
          <w:tcPr>
            <w:tcW w:w="3969" w:type="dxa"/>
            <w:hideMark/>
          </w:tcPr>
          <w:p w14:paraId="67A37EAF" w14:textId="77777777" w:rsidR="00CE6E64" w:rsidRPr="00CE6E64" w:rsidRDefault="00CE6E64" w:rsidP="00CE6E64">
            <w:pPr>
              <w:pStyle w:val="TextoTablas"/>
              <w:rPr>
                <w:rFonts w:ascii="Segoe UI" w:hAnsi="Segoe UI"/>
                <w:sz w:val="18"/>
                <w:szCs w:val="18"/>
              </w:rPr>
            </w:pPr>
            <w:r w:rsidRPr="00CE6E64">
              <w:rPr>
                <w:rFonts w:ascii="Arial" w:hAnsi="Arial" w:cs="Arial"/>
                <w:sz w:val="20"/>
                <w:szCs w:val="20"/>
              </w:rPr>
              <w:t>Centro de Servicios de Salud - Regional Antioquia </w:t>
            </w:r>
          </w:p>
        </w:tc>
      </w:tr>
      <w:tr w:rsidR="00CE6E64" w:rsidRPr="00CE6E64" w14:paraId="6DBFF0E1" w14:textId="77777777" w:rsidTr="00CE6E64">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1D483C1C" w14:textId="5DDFD160" w:rsidR="00CE6E64" w:rsidRPr="00CE6E64" w:rsidRDefault="00CE6E64" w:rsidP="00CE6E64">
            <w:pPr>
              <w:pStyle w:val="TextoTablas"/>
              <w:rPr>
                <w:rFonts w:ascii="Segoe UI" w:hAnsi="Segoe UI"/>
                <w:sz w:val="18"/>
                <w:szCs w:val="18"/>
              </w:rPr>
            </w:pPr>
            <w:r w:rsidRPr="00CE6E64">
              <w:t>María Carolina Tamayo López</w:t>
            </w:r>
          </w:p>
        </w:tc>
        <w:tc>
          <w:tcPr>
            <w:tcW w:w="3261" w:type="dxa"/>
            <w:hideMark/>
          </w:tcPr>
          <w:p w14:paraId="7736CDF8" w14:textId="77777777" w:rsidR="00CE6E64" w:rsidRPr="00CE6E64" w:rsidRDefault="00CE6E64" w:rsidP="00CE6E64">
            <w:pPr>
              <w:pStyle w:val="TextoTablas"/>
              <w:rPr>
                <w:rFonts w:ascii="Segoe UI" w:hAnsi="Segoe UI"/>
                <w:sz w:val="18"/>
                <w:szCs w:val="18"/>
              </w:rPr>
            </w:pPr>
            <w:r w:rsidRPr="00CE6E64">
              <w:rPr>
                <w:rFonts w:ascii="Arial" w:hAnsi="Arial" w:cs="Arial"/>
                <w:sz w:val="20"/>
                <w:szCs w:val="20"/>
              </w:rPr>
              <w:t>Locución </w:t>
            </w:r>
          </w:p>
        </w:tc>
        <w:tc>
          <w:tcPr>
            <w:tcW w:w="3969" w:type="dxa"/>
            <w:hideMark/>
          </w:tcPr>
          <w:p w14:paraId="0C888E18" w14:textId="77777777" w:rsidR="00CE6E64" w:rsidRPr="00CE6E64" w:rsidRDefault="00CE6E64" w:rsidP="00CE6E64">
            <w:pPr>
              <w:pStyle w:val="TextoTablas"/>
              <w:rPr>
                <w:rFonts w:ascii="Segoe UI" w:hAnsi="Segoe UI"/>
                <w:sz w:val="18"/>
                <w:szCs w:val="18"/>
              </w:rPr>
            </w:pPr>
            <w:r w:rsidRPr="00CE6E64">
              <w:rPr>
                <w:rFonts w:ascii="Arial" w:hAnsi="Arial" w:cs="Arial"/>
                <w:sz w:val="20"/>
                <w:szCs w:val="20"/>
              </w:rPr>
              <w:t>Centro de Servicios de Salud - Regional Antioquia </w:t>
            </w:r>
          </w:p>
        </w:tc>
      </w:tr>
      <w:tr w:rsidR="004B7652" w14:paraId="2EE7191C" w14:textId="77777777" w:rsidTr="00CE6E64">
        <w:tc>
          <w:tcPr>
            <w:tcW w:w="2830" w:type="dxa"/>
          </w:tcPr>
          <w:p w14:paraId="3F38DDD7" w14:textId="3391C5C0" w:rsidR="004B7652" w:rsidRPr="00005D17" w:rsidRDefault="006707F2" w:rsidP="007201C9">
            <w:pPr>
              <w:pStyle w:val="TextoTablas"/>
            </w:pPr>
            <w:r w:rsidRPr="006707F2">
              <w:t>Jaime Hernán Tejada Llano</w:t>
            </w:r>
          </w:p>
        </w:tc>
        <w:tc>
          <w:tcPr>
            <w:tcW w:w="3261" w:type="dxa"/>
          </w:tcPr>
          <w:p w14:paraId="03A34D16" w14:textId="0BF3DB0F" w:rsidR="004B7652" w:rsidRPr="00005D17" w:rsidRDefault="004B7652" w:rsidP="007201C9">
            <w:pPr>
              <w:pStyle w:val="TextoTablas"/>
            </w:pPr>
            <w:r w:rsidRPr="00005D17">
              <w:t xml:space="preserve">Validador de </w:t>
            </w:r>
            <w:r w:rsidR="00F70FE4">
              <w:t>r</w:t>
            </w:r>
            <w:r w:rsidRPr="00005D17">
              <w:t xml:space="preserve">ecursos </w:t>
            </w:r>
            <w:r w:rsidR="00F70FE4">
              <w:t>e</w:t>
            </w:r>
            <w:r w:rsidRPr="00005D17">
              <w:t xml:space="preserve">ducativos </w:t>
            </w:r>
            <w:r w:rsidR="00F70FE4">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FB7C3E" w14:paraId="1E5EFFB1" w14:textId="77777777" w:rsidTr="00CE6E64">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18BC4995" w:rsidR="00FB7C3E" w:rsidRDefault="0025281C" w:rsidP="00FB7C3E">
            <w:pPr>
              <w:pStyle w:val="TextoTablas"/>
            </w:pPr>
            <w:r>
              <w:t>Margarita Marcela Medrano Gómez</w:t>
            </w:r>
          </w:p>
        </w:tc>
        <w:tc>
          <w:tcPr>
            <w:tcW w:w="3261" w:type="dxa"/>
          </w:tcPr>
          <w:p w14:paraId="7AAE509E" w14:textId="07145612" w:rsidR="00FB7C3E" w:rsidRPr="00005D17" w:rsidRDefault="00FB7C3E" w:rsidP="00FB7C3E">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CE6E64">
        <w:tc>
          <w:tcPr>
            <w:tcW w:w="2830" w:type="dxa"/>
          </w:tcPr>
          <w:p w14:paraId="05ED54CF" w14:textId="21C5DEF4" w:rsidR="0025281C" w:rsidRDefault="0025281C" w:rsidP="007201C9">
            <w:pPr>
              <w:pStyle w:val="TextoTablas"/>
            </w:pPr>
            <w:r w:rsidRPr="00005D17">
              <w:t>Daniel Ricardo Mutis Gómez</w:t>
            </w:r>
          </w:p>
        </w:tc>
        <w:tc>
          <w:tcPr>
            <w:tcW w:w="3261" w:type="dxa"/>
          </w:tcPr>
          <w:p w14:paraId="7CDB309C" w14:textId="0255112C" w:rsidR="004B7652" w:rsidRPr="00005D17" w:rsidRDefault="004B7652" w:rsidP="007201C9">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6D630" w14:textId="77777777" w:rsidR="007B4E06" w:rsidRDefault="007B4E06" w:rsidP="00EC0858">
      <w:pPr>
        <w:spacing w:before="0" w:after="0" w:line="240" w:lineRule="auto"/>
      </w:pPr>
      <w:r>
        <w:separator/>
      </w:r>
    </w:p>
  </w:endnote>
  <w:endnote w:type="continuationSeparator" w:id="0">
    <w:p w14:paraId="7A410CA0" w14:textId="77777777" w:rsidR="007B4E06" w:rsidRDefault="007B4E0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1FCF9BE1"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B6F4B" w14:textId="77777777" w:rsidR="007B4E06" w:rsidRDefault="007B4E06" w:rsidP="00EC0858">
      <w:pPr>
        <w:spacing w:before="0" w:after="0" w:line="240" w:lineRule="auto"/>
      </w:pPr>
      <w:r>
        <w:separator/>
      </w:r>
    </w:p>
  </w:footnote>
  <w:footnote w:type="continuationSeparator" w:id="0">
    <w:p w14:paraId="690D2DD1" w14:textId="77777777" w:rsidR="007B4E06" w:rsidRDefault="007B4E0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FA730F4"/>
    <w:multiLevelType w:val="hybridMultilevel"/>
    <w:tmpl w:val="E2B864E2"/>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123A6BFA"/>
    <w:multiLevelType w:val="hybridMultilevel"/>
    <w:tmpl w:val="6EC28B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3A842F8"/>
    <w:multiLevelType w:val="hybridMultilevel"/>
    <w:tmpl w:val="381E3148"/>
    <w:lvl w:ilvl="0" w:tplc="3CD8BE82">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 w15:restartNumberingAfterBreak="0">
    <w:nsid w:val="199D45E8"/>
    <w:multiLevelType w:val="hybridMultilevel"/>
    <w:tmpl w:val="29D8B6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12B13D8"/>
    <w:multiLevelType w:val="hybridMultilevel"/>
    <w:tmpl w:val="DA34B12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266538C1"/>
    <w:multiLevelType w:val="hybridMultilevel"/>
    <w:tmpl w:val="CF0C92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7412B07"/>
    <w:multiLevelType w:val="hybridMultilevel"/>
    <w:tmpl w:val="686EABE8"/>
    <w:lvl w:ilvl="0" w:tplc="98DA5DF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57537C"/>
    <w:multiLevelType w:val="hybridMultilevel"/>
    <w:tmpl w:val="03D2F1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E552439"/>
    <w:multiLevelType w:val="hybridMultilevel"/>
    <w:tmpl w:val="9C8C2E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3660565"/>
    <w:multiLevelType w:val="hybridMultilevel"/>
    <w:tmpl w:val="D7B60974"/>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4074553F"/>
    <w:multiLevelType w:val="hybridMultilevel"/>
    <w:tmpl w:val="79E240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17B44EB"/>
    <w:multiLevelType w:val="hybridMultilevel"/>
    <w:tmpl w:val="384ACA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2307873"/>
    <w:multiLevelType w:val="hybridMultilevel"/>
    <w:tmpl w:val="584AA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7E15763"/>
    <w:multiLevelType w:val="hybridMultilevel"/>
    <w:tmpl w:val="8384D9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B0704C4"/>
    <w:multiLevelType w:val="hybridMultilevel"/>
    <w:tmpl w:val="EA30D7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1B854A7"/>
    <w:multiLevelType w:val="hybridMultilevel"/>
    <w:tmpl w:val="AA7249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5BFF7F3E"/>
    <w:multiLevelType w:val="hybridMultilevel"/>
    <w:tmpl w:val="D4AA3B64"/>
    <w:lvl w:ilvl="0" w:tplc="240A0001">
      <w:start w:val="1"/>
      <w:numFmt w:val="bullet"/>
      <w:lvlText w:val=""/>
      <w:lvlJc w:val="left"/>
      <w:pPr>
        <w:ind w:left="1069" w:hanging="360"/>
      </w:pPr>
      <w:rPr>
        <w:rFonts w:ascii="Symbol" w:hAnsi="Symbol" w:hint="default"/>
        <w:b/>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61F77CC2"/>
    <w:multiLevelType w:val="hybridMultilevel"/>
    <w:tmpl w:val="D760F7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64513BF6"/>
    <w:multiLevelType w:val="hybridMultilevel"/>
    <w:tmpl w:val="1564FF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6935999"/>
    <w:multiLevelType w:val="hybridMultilevel"/>
    <w:tmpl w:val="355C5E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A411F3B"/>
    <w:multiLevelType w:val="hybridMultilevel"/>
    <w:tmpl w:val="EE7A6104"/>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74570441"/>
    <w:multiLevelType w:val="hybridMultilevel"/>
    <w:tmpl w:val="75D6FF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0"/>
  </w:num>
  <w:num w:numId="3">
    <w:abstractNumId w:val="7"/>
  </w:num>
  <w:num w:numId="4">
    <w:abstractNumId w:val="17"/>
  </w:num>
  <w:num w:numId="5">
    <w:abstractNumId w:val="11"/>
  </w:num>
  <w:num w:numId="6">
    <w:abstractNumId w:val="14"/>
  </w:num>
  <w:num w:numId="7">
    <w:abstractNumId w:val="16"/>
  </w:num>
  <w:num w:numId="8">
    <w:abstractNumId w:val="3"/>
  </w:num>
  <w:num w:numId="9">
    <w:abstractNumId w:val="21"/>
  </w:num>
  <w:num w:numId="10">
    <w:abstractNumId w:val="19"/>
  </w:num>
  <w:num w:numId="11">
    <w:abstractNumId w:val="23"/>
  </w:num>
  <w:num w:numId="12">
    <w:abstractNumId w:val="1"/>
  </w:num>
  <w:num w:numId="13">
    <w:abstractNumId w:val="5"/>
  </w:num>
  <w:num w:numId="14">
    <w:abstractNumId w:val="10"/>
  </w:num>
  <w:num w:numId="15">
    <w:abstractNumId w:val="2"/>
  </w:num>
  <w:num w:numId="16">
    <w:abstractNumId w:val="6"/>
  </w:num>
  <w:num w:numId="17">
    <w:abstractNumId w:val="9"/>
  </w:num>
  <w:num w:numId="18">
    <w:abstractNumId w:val="12"/>
  </w:num>
  <w:num w:numId="19">
    <w:abstractNumId w:val="18"/>
  </w:num>
  <w:num w:numId="20">
    <w:abstractNumId w:val="8"/>
  </w:num>
  <w:num w:numId="21">
    <w:abstractNumId w:val="4"/>
  </w:num>
  <w:num w:numId="22">
    <w:abstractNumId w:val="20"/>
  </w:num>
  <w:num w:numId="23">
    <w:abstractNumId w:val="13"/>
  </w:num>
  <w:num w:numId="24">
    <w:abstractNumId w:val="24"/>
  </w:num>
  <w:num w:numId="25">
    <w:abstractNumId w:val="15"/>
  </w:num>
  <w:num w:numId="26">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4D1B"/>
    <w:rsid w:val="00022ECD"/>
    <w:rsid w:val="00023C5B"/>
    <w:rsid w:val="00024D63"/>
    <w:rsid w:val="00031466"/>
    <w:rsid w:val="0003255F"/>
    <w:rsid w:val="000366DA"/>
    <w:rsid w:val="00040172"/>
    <w:rsid w:val="000434FA"/>
    <w:rsid w:val="00051C80"/>
    <w:rsid w:val="0005322D"/>
    <w:rsid w:val="0005476E"/>
    <w:rsid w:val="0006594F"/>
    <w:rsid w:val="00072B1B"/>
    <w:rsid w:val="00074A2F"/>
    <w:rsid w:val="00082440"/>
    <w:rsid w:val="000973D5"/>
    <w:rsid w:val="000A4731"/>
    <w:rsid w:val="000A4B5D"/>
    <w:rsid w:val="000A5361"/>
    <w:rsid w:val="000B4136"/>
    <w:rsid w:val="000B4B4D"/>
    <w:rsid w:val="000C3F4A"/>
    <w:rsid w:val="000C5A51"/>
    <w:rsid w:val="000C6F28"/>
    <w:rsid w:val="000D5447"/>
    <w:rsid w:val="000F51A5"/>
    <w:rsid w:val="001217BD"/>
    <w:rsid w:val="00123EA6"/>
    <w:rsid w:val="00127C17"/>
    <w:rsid w:val="00157993"/>
    <w:rsid w:val="00160D56"/>
    <w:rsid w:val="001616C5"/>
    <w:rsid w:val="00171F4E"/>
    <w:rsid w:val="00173FC6"/>
    <w:rsid w:val="0017719B"/>
    <w:rsid w:val="00181C91"/>
    <w:rsid w:val="00182157"/>
    <w:rsid w:val="0019163D"/>
    <w:rsid w:val="00194894"/>
    <w:rsid w:val="001A6D42"/>
    <w:rsid w:val="001B3C10"/>
    <w:rsid w:val="001B47B6"/>
    <w:rsid w:val="001B57A6"/>
    <w:rsid w:val="001D5E2F"/>
    <w:rsid w:val="001E395A"/>
    <w:rsid w:val="001E6AFF"/>
    <w:rsid w:val="001F1745"/>
    <w:rsid w:val="001F2A1D"/>
    <w:rsid w:val="001F583B"/>
    <w:rsid w:val="00203367"/>
    <w:rsid w:val="00207C4E"/>
    <w:rsid w:val="0022249E"/>
    <w:rsid w:val="002227A0"/>
    <w:rsid w:val="00225713"/>
    <w:rsid w:val="0022573E"/>
    <w:rsid w:val="00233325"/>
    <w:rsid w:val="00233B4C"/>
    <w:rsid w:val="0023407C"/>
    <w:rsid w:val="002401C2"/>
    <w:rsid w:val="0024202A"/>
    <w:rsid w:val="002450B6"/>
    <w:rsid w:val="00246529"/>
    <w:rsid w:val="0025281C"/>
    <w:rsid w:val="00284FD1"/>
    <w:rsid w:val="002855B7"/>
    <w:rsid w:val="00291787"/>
    <w:rsid w:val="00296B7D"/>
    <w:rsid w:val="002972DA"/>
    <w:rsid w:val="002B4853"/>
    <w:rsid w:val="002C73B7"/>
    <w:rsid w:val="002D0E97"/>
    <w:rsid w:val="002D1E69"/>
    <w:rsid w:val="002E2919"/>
    <w:rsid w:val="002E5B3A"/>
    <w:rsid w:val="002F31EE"/>
    <w:rsid w:val="002F7BAC"/>
    <w:rsid w:val="00300F59"/>
    <w:rsid w:val="003064FD"/>
    <w:rsid w:val="003137E4"/>
    <w:rsid w:val="00317075"/>
    <w:rsid w:val="003219FD"/>
    <w:rsid w:val="00322991"/>
    <w:rsid w:val="00331874"/>
    <w:rsid w:val="00337F27"/>
    <w:rsid w:val="00344A18"/>
    <w:rsid w:val="00345960"/>
    <w:rsid w:val="00352280"/>
    <w:rsid w:val="00352828"/>
    <w:rsid w:val="00353681"/>
    <w:rsid w:val="0037202F"/>
    <w:rsid w:val="003733BF"/>
    <w:rsid w:val="0038306E"/>
    <w:rsid w:val="003842F1"/>
    <w:rsid w:val="00385B1C"/>
    <w:rsid w:val="0038689E"/>
    <w:rsid w:val="00390991"/>
    <w:rsid w:val="003A0FFD"/>
    <w:rsid w:val="003A41B6"/>
    <w:rsid w:val="003A72E8"/>
    <w:rsid w:val="003B15D0"/>
    <w:rsid w:val="003C358B"/>
    <w:rsid w:val="003C435C"/>
    <w:rsid w:val="003C4559"/>
    <w:rsid w:val="003D1FAE"/>
    <w:rsid w:val="003E3D86"/>
    <w:rsid w:val="003E7363"/>
    <w:rsid w:val="003F16CA"/>
    <w:rsid w:val="003F7581"/>
    <w:rsid w:val="00402C5B"/>
    <w:rsid w:val="00405967"/>
    <w:rsid w:val="0041196A"/>
    <w:rsid w:val="004139C8"/>
    <w:rsid w:val="00415D1C"/>
    <w:rsid w:val="004207C3"/>
    <w:rsid w:val="00425E49"/>
    <w:rsid w:val="004300AD"/>
    <w:rsid w:val="004376E8"/>
    <w:rsid w:val="00437983"/>
    <w:rsid w:val="00444BF2"/>
    <w:rsid w:val="004554CA"/>
    <w:rsid w:val="004628BC"/>
    <w:rsid w:val="00485A23"/>
    <w:rsid w:val="00486D90"/>
    <w:rsid w:val="00495F48"/>
    <w:rsid w:val="004B15E9"/>
    <w:rsid w:val="004B7652"/>
    <w:rsid w:val="004C2653"/>
    <w:rsid w:val="004C662D"/>
    <w:rsid w:val="004D1E6F"/>
    <w:rsid w:val="004D1EDB"/>
    <w:rsid w:val="004D200C"/>
    <w:rsid w:val="004E5D81"/>
    <w:rsid w:val="004E6AE3"/>
    <w:rsid w:val="004F0542"/>
    <w:rsid w:val="004F30A3"/>
    <w:rsid w:val="004F54E9"/>
    <w:rsid w:val="0050650A"/>
    <w:rsid w:val="00512394"/>
    <w:rsid w:val="00512971"/>
    <w:rsid w:val="005158B2"/>
    <w:rsid w:val="00516CD2"/>
    <w:rsid w:val="0052729E"/>
    <w:rsid w:val="005407A6"/>
    <w:rsid w:val="00540F7F"/>
    <w:rsid w:val="0054337A"/>
    <w:rsid w:val="005468A8"/>
    <w:rsid w:val="0055065C"/>
    <w:rsid w:val="0056515C"/>
    <w:rsid w:val="00572AB2"/>
    <w:rsid w:val="00572B6B"/>
    <w:rsid w:val="0058441F"/>
    <w:rsid w:val="00587980"/>
    <w:rsid w:val="00590D20"/>
    <w:rsid w:val="00594865"/>
    <w:rsid w:val="005A08CC"/>
    <w:rsid w:val="005B5D60"/>
    <w:rsid w:val="005D03A2"/>
    <w:rsid w:val="005E4B61"/>
    <w:rsid w:val="005F0F60"/>
    <w:rsid w:val="006074C9"/>
    <w:rsid w:val="00612F28"/>
    <w:rsid w:val="00617259"/>
    <w:rsid w:val="00621A3E"/>
    <w:rsid w:val="00624038"/>
    <w:rsid w:val="006479E8"/>
    <w:rsid w:val="0065323B"/>
    <w:rsid w:val="00653546"/>
    <w:rsid w:val="00655A05"/>
    <w:rsid w:val="00656754"/>
    <w:rsid w:val="00663687"/>
    <w:rsid w:val="006707F2"/>
    <w:rsid w:val="00677224"/>
    <w:rsid w:val="00680229"/>
    <w:rsid w:val="00690DC5"/>
    <w:rsid w:val="00696224"/>
    <w:rsid w:val="006969B9"/>
    <w:rsid w:val="0069718E"/>
    <w:rsid w:val="006A2B05"/>
    <w:rsid w:val="006A4659"/>
    <w:rsid w:val="006A49C6"/>
    <w:rsid w:val="006A7936"/>
    <w:rsid w:val="006B0AFF"/>
    <w:rsid w:val="006B14D2"/>
    <w:rsid w:val="006B55C4"/>
    <w:rsid w:val="006C4664"/>
    <w:rsid w:val="006C55F3"/>
    <w:rsid w:val="006C6B71"/>
    <w:rsid w:val="006D5341"/>
    <w:rsid w:val="006E2B68"/>
    <w:rsid w:val="006E6D23"/>
    <w:rsid w:val="006F2A8F"/>
    <w:rsid w:val="006F6971"/>
    <w:rsid w:val="006F7CBE"/>
    <w:rsid w:val="0070112D"/>
    <w:rsid w:val="0071528F"/>
    <w:rsid w:val="007201C9"/>
    <w:rsid w:val="00723503"/>
    <w:rsid w:val="00746AD1"/>
    <w:rsid w:val="00764D61"/>
    <w:rsid w:val="00780D56"/>
    <w:rsid w:val="00786F16"/>
    <w:rsid w:val="007A27E3"/>
    <w:rsid w:val="007B2854"/>
    <w:rsid w:val="007B4E06"/>
    <w:rsid w:val="007B5EF2"/>
    <w:rsid w:val="007B63DC"/>
    <w:rsid w:val="007B700E"/>
    <w:rsid w:val="007C00DD"/>
    <w:rsid w:val="007C2DD9"/>
    <w:rsid w:val="007D089A"/>
    <w:rsid w:val="007F2B44"/>
    <w:rsid w:val="007F79E3"/>
    <w:rsid w:val="00802EFF"/>
    <w:rsid w:val="00804D03"/>
    <w:rsid w:val="00810800"/>
    <w:rsid w:val="00814F39"/>
    <w:rsid w:val="00815124"/>
    <w:rsid w:val="00815320"/>
    <w:rsid w:val="00822AE8"/>
    <w:rsid w:val="008255A7"/>
    <w:rsid w:val="008326A1"/>
    <w:rsid w:val="008343D0"/>
    <w:rsid w:val="0083484D"/>
    <w:rsid w:val="008353DB"/>
    <w:rsid w:val="0083604E"/>
    <w:rsid w:val="008475D8"/>
    <w:rsid w:val="00861D36"/>
    <w:rsid w:val="00877F48"/>
    <w:rsid w:val="008824C6"/>
    <w:rsid w:val="0089468F"/>
    <w:rsid w:val="00894C82"/>
    <w:rsid w:val="00894FF7"/>
    <w:rsid w:val="008963CA"/>
    <w:rsid w:val="008971E9"/>
    <w:rsid w:val="008976EB"/>
    <w:rsid w:val="008A211B"/>
    <w:rsid w:val="008B07FC"/>
    <w:rsid w:val="008B1966"/>
    <w:rsid w:val="008C079C"/>
    <w:rsid w:val="008C1627"/>
    <w:rsid w:val="008C21B9"/>
    <w:rsid w:val="008C258A"/>
    <w:rsid w:val="008C3103"/>
    <w:rsid w:val="008C3DDB"/>
    <w:rsid w:val="008C7CC5"/>
    <w:rsid w:val="008E1302"/>
    <w:rsid w:val="008E798C"/>
    <w:rsid w:val="008F2EA9"/>
    <w:rsid w:val="008F326C"/>
    <w:rsid w:val="008F3516"/>
    <w:rsid w:val="008F4C05"/>
    <w:rsid w:val="008F772F"/>
    <w:rsid w:val="00900313"/>
    <w:rsid w:val="00902033"/>
    <w:rsid w:val="0090654A"/>
    <w:rsid w:val="00913AA2"/>
    <w:rsid w:val="00913EEF"/>
    <w:rsid w:val="00917303"/>
    <w:rsid w:val="00923276"/>
    <w:rsid w:val="009233D4"/>
    <w:rsid w:val="0092616B"/>
    <w:rsid w:val="00935D9E"/>
    <w:rsid w:val="009366E8"/>
    <w:rsid w:val="00943C58"/>
    <w:rsid w:val="00946EBE"/>
    <w:rsid w:val="00947159"/>
    <w:rsid w:val="00950BFF"/>
    <w:rsid w:val="00951C59"/>
    <w:rsid w:val="00963AE1"/>
    <w:rsid w:val="009678EB"/>
    <w:rsid w:val="009714D3"/>
    <w:rsid w:val="0098428C"/>
    <w:rsid w:val="00990035"/>
    <w:rsid w:val="0099536B"/>
    <w:rsid w:val="009A1EDA"/>
    <w:rsid w:val="009A3B58"/>
    <w:rsid w:val="009B128E"/>
    <w:rsid w:val="009B18A0"/>
    <w:rsid w:val="009B465A"/>
    <w:rsid w:val="009B57D3"/>
    <w:rsid w:val="009C5101"/>
    <w:rsid w:val="009C51BA"/>
    <w:rsid w:val="009F0F64"/>
    <w:rsid w:val="00A00B19"/>
    <w:rsid w:val="00A11EC2"/>
    <w:rsid w:val="00A156D7"/>
    <w:rsid w:val="00A2799A"/>
    <w:rsid w:val="00A32A0C"/>
    <w:rsid w:val="00A3314B"/>
    <w:rsid w:val="00A42B60"/>
    <w:rsid w:val="00A42DFA"/>
    <w:rsid w:val="00A54452"/>
    <w:rsid w:val="00A61201"/>
    <w:rsid w:val="00A645EE"/>
    <w:rsid w:val="00A667F5"/>
    <w:rsid w:val="00A67D01"/>
    <w:rsid w:val="00A72866"/>
    <w:rsid w:val="00A9714B"/>
    <w:rsid w:val="00AA4D71"/>
    <w:rsid w:val="00AC70D4"/>
    <w:rsid w:val="00AD5AAA"/>
    <w:rsid w:val="00AF3441"/>
    <w:rsid w:val="00B00EFB"/>
    <w:rsid w:val="00B155B6"/>
    <w:rsid w:val="00B41B36"/>
    <w:rsid w:val="00B45B99"/>
    <w:rsid w:val="00B55C81"/>
    <w:rsid w:val="00B57BD4"/>
    <w:rsid w:val="00B63204"/>
    <w:rsid w:val="00B63931"/>
    <w:rsid w:val="00B64440"/>
    <w:rsid w:val="00B66AE6"/>
    <w:rsid w:val="00B7782A"/>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69A"/>
    <w:rsid w:val="00BF2E8A"/>
    <w:rsid w:val="00C010E1"/>
    <w:rsid w:val="00C05612"/>
    <w:rsid w:val="00C16D06"/>
    <w:rsid w:val="00C17896"/>
    <w:rsid w:val="00C32165"/>
    <w:rsid w:val="00C407C1"/>
    <w:rsid w:val="00C432EF"/>
    <w:rsid w:val="00C440DD"/>
    <w:rsid w:val="00C467A9"/>
    <w:rsid w:val="00C50664"/>
    <w:rsid w:val="00C5146D"/>
    <w:rsid w:val="00C51755"/>
    <w:rsid w:val="00C55A4C"/>
    <w:rsid w:val="00C6169A"/>
    <w:rsid w:val="00C63DEC"/>
    <w:rsid w:val="00C64C40"/>
    <w:rsid w:val="00C66155"/>
    <w:rsid w:val="00C7377B"/>
    <w:rsid w:val="00C738D0"/>
    <w:rsid w:val="00C777FF"/>
    <w:rsid w:val="00C82186"/>
    <w:rsid w:val="00C82BDA"/>
    <w:rsid w:val="00CA53DA"/>
    <w:rsid w:val="00CB06A5"/>
    <w:rsid w:val="00CB4123"/>
    <w:rsid w:val="00CB479E"/>
    <w:rsid w:val="00CC0916"/>
    <w:rsid w:val="00CD07A9"/>
    <w:rsid w:val="00CD7A8B"/>
    <w:rsid w:val="00CE2C4A"/>
    <w:rsid w:val="00CE371B"/>
    <w:rsid w:val="00CE6E64"/>
    <w:rsid w:val="00CF01EC"/>
    <w:rsid w:val="00D02957"/>
    <w:rsid w:val="00D1120A"/>
    <w:rsid w:val="00D115D8"/>
    <w:rsid w:val="00D1222E"/>
    <w:rsid w:val="00D1391F"/>
    <w:rsid w:val="00D13E46"/>
    <w:rsid w:val="00D16756"/>
    <w:rsid w:val="00D259B8"/>
    <w:rsid w:val="00D4248E"/>
    <w:rsid w:val="00D47237"/>
    <w:rsid w:val="00D54C61"/>
    <w:rsid w:val="00D55F04"/>
    <w:rsid w:val="00D572BC"/>
    <w:rsid w:val="00D578C7"/>
    <w:rsid w:val="00D672C1"/>
    <w:rsid w:val="00D77283"/>
    <w:rsid w:val="00D77E5E"/>
    <w:rsid w:val="00D8180B"/>
    <w:rsid w:val="00D866D2"/>
    <w:rsid w:val="00D92EC4"/>
    <w:rsid w:val="00DB4017"/>
    <w:rsid w:val="00DC10D3"/>
    <w:rsid w:val="00DC3038"/>
    <w:rsid w:val="00DE2964"/>
    <w:rsid w:val="00DF7025"/>
    <w:rsid w:val="00E0389E"/>
    <w:rsid w:val="00E4165A"/>
    <w:rsid w:val="00E4194E"/>
    <w:rsid w:val="00E5020B"/>
    <w:rsid w:val="00E5193B"/>
    <w:rsid w:val="00E611DA"/>
    <w:rsid w:val="00E62C4E"/>
    <w:rsid w:val="00E85AD1"/>
    <w:rsid w:val="00E907EC"/>
    <w:rsid w:val="00E90A3D"/>
    <w:rsid w:val="00E92545"/>
    <w:rsid w:val="00E92C3E"/>
    <w:rsid w:val="00EA0555"/>
    <w:rsid w:val="00EA3CF5"/>
    <w:rsid w:val="00EA446C"/>
    <w:rsid w:val="00EB1F57"/>
    <w:rsid w:val="00EB2CD6"/>
    <w:rsid w:val="00EB482A"/>
    <w:rsid w:val="00EB7826"/>
    <w:rsid w:val="00EC0858"/>
    <w:rsid w:val="00EC279D"/>
    <w:rsid w:val="00ED758B"/>
    <w:rsid w:val="00EE4C61"/>
    <w:rsid w:val="00EF2701"/>
    <w:rsid w:val="00EF4662"/>
    <w:rsid w:val="00EF6BF2"/>
    <w:rsid w:val="00F02D19"/>
    <w:rsid w:val="00F03F98"/>
    <w:rsid w:val="00F043E0"/>
    <w:rsid w:val="00F11803"/>
    <w:rsid w:val="00F20C11"/>
    <w:rsid w:val="00F22E0C"/>
    <w:rsid w:val="00F24245"/>
    <w:rsid w:val="00F24A0E"/>
    <w:rsid w:val="00F26557"/>
    <w:rsid w:val="00F35D2B"/>
    <w:rsid w:val="00F36C9D"/>
    <w:rsid w:val="00F471F9"/>
    <w:rsid w:val="00F66A8E"/>
    <w:rsid w:val="00F70FE4"/>
    <w:rsid w:val="00F731F5"/>
    <w:rsid w:val="00F76EA4"/>
    <w:rsid w:val="00F938DA"/>
    <w:rsid w:val="00F94EC5"/>
    <w:rsid w:val="00F94EE4"/>
    <w:rsid w:val="00FA0555"/>
    <w:rsid w:val="00FA3367"/>
    <w:rsid w:val="00FB7C3E"/>
    <w:rsid w:val="00FE127C"/>
    <w:rsid w:val="00FF19B1"/>
    <w:rsid w:val="00FF3591"/>
    <w:rsid w:val="00FF5B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75A9C62A-503D-4547-9640-E53BEEDE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35D9E"/>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35D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331874"/>
    <w:rPr>
      <w:i/>
      <w:iCs/>
      <w:color w:val="404040" w:themeColor="text1" w:themeTint="BF"/>
    </w:rPr>
  </w:style>
  <w:style w:type="paragraph" w:customStyle="1" w:styleId="paragraph">
    <w:name w:val="paragraph"/>
    <w:basedOn w:val="Normal"/>
    <w:rsid w:val="00CE6E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E6E64"/>
  </w:style>
  <w:style w:type="character" w:customStyle="1" w:styleId="eop">
    <w:name w:val="eop"/>
    <w:basedOn w:val="Fuentedeprrafopredeter"/>
    <w:rsid w:val="00CE6E64"/>
  </w:style>
  <w:style w:type="character" w:customStyle="1" w:styleId="tabchar">
    <w:name w:val="tabchar"/>
    <w:basedOn w:val="Fuentedeprrafopredeter"/>
    <w:rsid w:val="00CE6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40087">
      <w:bodyDiv w:val="1"/>
      <w:marLeft w:val="0"/>
      <w:marRight w:val="0"/>
      <w:marTop w:val="0"/>
      <w:marBottom w:val="0"/>
      <w:divBdr>
        <w:top w:val="none" w:sz="0" w:space="0" w:color="auto"/>
        <w:left w:val="none" w:sz="0" w:space="0" w:color="auto"/>
        <w:bottom w:val="none" w:sz="0" w:space="0" w:color="auto"/>
        <w:right w:val="none" w:sz="0" w:space="0" w:color="auto"/>
      </w:divBdr>
      <w:divsChild>
        <w:div w:id="458883657">
          <w:marLeft w:val="0"/>
          <w:marRight w:val="0"/>
          <w:marTop w:val="0"/>
          <w:marBottom w:val="0"/>
          <w:divBdr>
            <w:top w:val="none" w:sz="0" w:space="0" w:color="auto"/>
            <w:left w:val="none" w:sz="0" w:space="0" w:color="auto"/>
            <w:bottom w:val="none" w:sz="0" w:space="0" w:color="auto"/>
            <w:right w:val="none" w:sz="0" w:space="0" w:color="auto"/>
          </w:divBdr>
          <w:divsChild>
            <w:div w:id="31850744">
              <w:marLeft w:val="0"/>
              <w:marRight w:val="0"/>
              <w:marTop w:val="0"/>
              <w:marBottom w:val="0"/>
              <w:divBdr>
                <w:top w:val="none" w:sz="0" w:space="0" w:color="auto"/>
                <w:left w:val="none" w:sz="0" w:space="0" w:color="auto"/>
                <w:bottom w:val="none" w:sz="0" w:space="0" w:color="auto"/>
                <w:right w:val="none" w:sz="0" w:space="0" w:color="auto"/>
              </w:divBdr>
            </w:div>
            <w:div w:id="823426561">
              <w:marLeft w:val="0"/>
              <w:marRight w:val="0"/>
              <w:marTop w:val="0"/>
              <w:marBottom w:val="0"/>
              <w:divBdr>
                <w:top w:val="none" w:sz="0" w:space="0" w:color="auto"/>
                <w:left w:val="none" w:sz="0" w:space="0" w:color="auto"/>
                <w:bottom w:val="none" w:sz="0" w:space="0" w:color="auto"/>
                <w:right w:val="none" w:sz="0" w:space="0" w:color="auto"/>
              </w:divBdr>
            </w:div>
            <w:div w:id="362441129">
              <w:marLeft w:val="0"/>
              <w:marRight w:val="0"/>
              <w:marTop w:val="0"/>
              <w:marBottom w:val="0"/>
              <w:divBdr>
                <w:top w:val="none" w:sz="0" w:space="0" w:color="auto"/>
                <w:left w:val="none" w:sz="0" w:space="0" w:color="auto"/>
                <w:bottom w:val="none" w:sz="0" w:space="0" w:color="auto"/>
                <w:right w:val="none" w:sz="0" w:space="0" w:color="auto"/>
              </w:divBdr>
            </w:div>
          </w:divsChild>
        </w:div>
        <w:div w:id="1558079979">
          <w:marLeft w:val="0"/>
          <w:marRight w:val="0"/>
          <w:marTop w:val="0"/>
          <w:marBottom w:val="0"/>
          <w:divBdr>
            <w:top w:val="none" w:sz="0" w:space="0" w:color="auto"/>
            <w:left w:val="none" w:sz="0" w:space="0" w:color="auto"/>
            <w:bottom w:val="none" w:sz="0" w:space="0" w:color="auto"/>
            <w:right w:val="none" w:sz="0" w:space="0" w:color="auto"/>
          </w:divBdr>
          <w:divsChild>
            <w:div w:id="1060590660">
              <w:marLeft w:val="0"/>
              <w:marRight w:val="0"/>
              <w:marTop w:val="0"/>
              <w:marBottom w:val="0"/>
              <w:divBdr>
                <w:top w:val="none" w:sz="0" w:space="0" w:color="auto"/>
                <w:left w:val="none" w:sz="0" w:space="0" w:color="auto"/>
                <w:bottom w:val="none" w:sz="0" w:space="0" w:color="auto"/>
                <w:right w:val="none" w:sz="0" w:space="0" w:color="auto"/>
              </w:divBdr>
            </w:div>
          </w:divsChild>
        </w:div>
        <w:div w:id="273094581">
          <w:marLeft w:val="0"/>
          <w:marRight w:val="0"/>
          <w:marTop w:val="0"/>
          <w:marBottom w:val="0"/>
          <w:divBdr>
            <w:top w:val="none" w:sz="0" w:space="0" w:color="auto"/>
            <w:left w:val="none" w:sz="0" w:space="0" w:color="auto"/>
            <w:bottom w:val="none" w:sz="0" w:space="0" w:color="auto"/>
            <w:right w:val="none" w:sz="0" w:space="0" w:color="auto"/>
          </w:divBdr>
          <w:divsChild>
            <w:div w:id="2059476417">
              <w:marLeft w:val="0"/>
              <w:marRight w:val="0"/>
              <w:marTop w:val="0"/>
              <w:marBottom w:val="0"/>
              <w:divBdr>
                <w:top w:val="none" w:sz="0" w:space="0" w:color="auto"/>
                <w:left w:val="none" w:sz="0" w:space="0" w:color="auto"/>
                <w:bottom w:val="none" w:sz="0" w:space="0" w:color="auto"/>
                <w:right w:val="none" w:sz="0" w:space="0" w:color="auto"/>
              </w:divBdr>
            </w:div>
          </w:divsChild>
        </w:div>
        <w:div w:id="1937640486">
          <w:marLeft w:val="0"/>
          <w:marRight w:val="0"/>
          <w:marTop w:val="0"/>
          <w:marBottom w:val="0"/>
          <w:divBdr>
            <w:top w:val="none" w:sz="0" w:space="0" w:color="auto"/>
            <w:left w:val="none" w:sz="0" w:space="0" w:color="auto"/>
            <w:bottom w:val="none" w:sz="0" w:space="0" w:color="auto"/>
            <w:right w:val="none" w:sz="0" w:space="0" w:color="auto"/>
          </w:divBdr>
          <w:divsChild>
            <w:div w:id="147140748">
              <w:marLeft w:val="0"/>
              <w:marRight w:val="0"/>
              <w:marTop w:val="0"/>
              <w:marBottom w:val="0"/>
              <w:divBdr>
                <w:top w:val="none" w:sz="0" w:space="0" w:color="auto"/>
                <w:left w:val="none" w:sz="0" w:space="0" w:color="auto"/>
                <w:bottom w:val="none" w:sz="0" w:space="0" w:color="auto"/>
                <w:right w:val="none" w:sz="0" w:space="0" w:color="auto"/>
              </w:divBdr>
            </w:div>
            <w:div w:id="2061711577">
              <w:marLeft w:val="0"/>
              <w:marRight w:val="0"/>
              <w:marTop w:val="0"/>
              <w:marBottom w:val="0"/>
              <w:divBdr>
                <w:top w:val="none" w:sz="0" w:space="0" w:color="auto"/>
                <w:left w:val="none" w:sz="0" w:space="0" w:color="auto"/>
                <w:bottom w:val="none" w:sz="0" w:space="0" w:color="auto"/>
                <w:right w:val="none" w:sz="0" w:space="0" w:color="auto"/>
              </w:divBdr>
            </w:div>
            <w:div w:id="2115709087">
              <w:marLeft w:val="0"/>
              <w:marRight w:val="0"/>
              <w:marTop w:val="0"/>
              <w:marBottom w:val="0"/>
              <w:divBdr>
                <w:top w:val="none" w:sz="0" w:space="0" w:color="auto"/>
                <w:left w:val="none" w:sz="0" w:space="0" w:color="auto"/>
                <w:bottom w:val="none" w:sz="0" w:space="0" w:color="auto"/>
                <w:right w:val="none" w:sz="0" w:space="0" w:color="auto"/>
              </w:divBdr>
            </w:div>
          </w:divsChild>
        </w:div>
        <w:div w:id="1706901135">
          <w:marLeft w:val="0"/>
          <w:marRight w:val="0"/>
          <w:marTop w:val="0"/>
          <w:marBottom w:val="0"/>
          <w:divBdr>
            <w:top w:val="none" w:sz="0" w:space="0" w:color="auto"/>
            <w:left w:val="none" w:sz="0" w:space="0" w:color="auto"/>
            <w:bottom w:val="none" w:sz="0" w:space="0" w:color="auto"/>
            <w:right w:val="none" w:sz="0" w:space="0" w:color="auto"/>
          </w:divBdr>
          <w:divsChild>
            <w:div w:id="334723774">
              <w:marLeft w:val="0"/>
              <w:marRight w:val="0"/>
              <w:marTop w:val="0"/>
              <w:marBottom w:val="0"/>
              <w:divBdr>
                <w:top w:val="none" w:sz="0" w:space="0" w:color="auto"/>
                <w:left w:val="none" w:sz="0" w:space="0" w:color="auto"/>
                <w:bottom w:val="none" w:sz="0" w:space="0" w:color="auto"/>
                <w:right w:val="none" w:sz="0" w:space="0" w:color="auto"/>
              </w:divBdr>
            </w:div>
          </w:divsChild>
        </w:div>
        <w:div w:id="1194266386">
          <w:marLeft w:val="0"/>
          <w:marRight w:val="0"/>
          <w:marTop w:val="0"/>
          <w:marBottom w:val="0"/>
          <w:divBdr>
            <w:top w:val="none" w:sz="0" w:space="0" w:color="auto"/>
            <w:left w:val="none" w:sz="0" w:space="0" w:color="auto"/>
            <w:bottom w:val="none" w:sz="0" w:space="0" w:color="auto"/>
            <w:right w:val="none" w:sz="0" w:space="0" w:color="auto"/>
          </w:divBdr>
          <w:divsChild>
            <w:div w:id="165365473">
              <w:marLeft w:val="0"/>
              <w:marRight w:val="0"/>
              <w:marTop w:val="0"/>
              <w:marBottom w:val="0"/>
              <w:divBdr>
                <w:top w:val="none" w:sz="0" w:space="0" w:color="auto"/>
                <w:left w:val="none" w:sz="0" w:space="0" w:color="auto"/>
                <w:bottom w:val="none" w:sz="0" w:space="0" w:color="auto"/>
                <w:right w:val="none" w:sz="0" w:space="0" w:color="auto"/>
              </w:divBdr>
            </w:div>
          </w:divsChild>
        </w:div>
        <w:div w:id="2094547985">
          <w:marLeft w:val="0"/>
          <w:marRight w:val="0"/>
          <w:marTop w:val="0"/>
          <w:marBottom w:val="0"/>
          <w:divBdr>
            <w:top w:val="none" w:sz="0" w:space="0" w:color="auto"/>
            <w:left w:val="none" w:sz="0" w:space="0" w:color="auto"/>
            <w:bottom w:val="none" w:sz="0" w:space="0" w:color="auto"/>
            <w:right w:val="none" w:sz="0" w:space="0" w:color="auto"/>
          </w:divBdr>
          <w:divsChild>
            <w:div w:id="1042628453">
              <w:marLeft w:val="0"/>
              <w:marRight w:val="0"/>
              <w:marTop w:val="0"/>
              <w:marBottom w:val="0"/>
              <w:divBdr>
                <w:top w:val="none" w:sz="0" w:space="0" w:color="auto"/>
                <w:left w:val="none" w:sz="0" w:space="0" w:color="auto"/>
                <w:bottom w:val="none" w:sz="0" w:space="0" w:color="auto"/>
                <w:right w:val="none" w:sz="0" w:space="0" w:color="auto"/>
              </w:divBdr>
            </w:div>
            <w:div w:id="620452077">
              <w:marLeft w:val="0"/>
              <w:marRight w:val="0"/>
              <w:marTop w:val="0"/>
              <w:marBottom w:val="0"/>
              <w:divBdr>
                <w:top w:val="none" w:sz="0" w:space="0" w:color="auto"/>
                <w:left w:val="none" w:sz="0" w:space="0" w:color="auto"/>
                <w:bottom w:val="none" w:sz="0" w:space="0" w:color="auto"/>
                <w:right w:val="none" w:sz="0" w:space="0" w:color="auto"/>
              </w:divBdr>
            </w:div>
            <w:div w:id="363869614">
              <w:marLeft w:val="0"/>
              <w:marRight w:val="0"/>
              <w:marTop w:val="0"/>
              <w:marBottom w:val="0"/>
              <w:divBdr>
                <w:top w:val="none" w:sz="0" w:space="0" w:color="auto"/>
                <w:left w:val="none" w:sz="0" w:space="0" w:color="auto"/>
                <w:bottom w:val="none" w:sz="0" w:space="0" w:color="auto"/>
                <w:right w:val="none" w:sz="0" w:space="0" w:color="auto"/>
              </w:divBdr>
            </w:div>
          </w:divsChild>
        </w:div>
        <w:div w:id="2027713318">
          <w:marLeft w:val="0"/>
          <w:marRight w:val="0"/>
          <w:marTop w:val="0"/>
          <w:marBottom w:val="0"/>
          <w:divBdr>
            <w:top w:val="none" w:sz="0" w:space="0" w:color="auto"/>
            <w:left w:val="none" w:sz="0" w:space="0" w:color="auto"/>
            <w:bottom w:val="none" w:sz="0" w:space="0" w:color="auto"/>
            <w:right w:val="none" w:sz="0" w:space="0" w:color="auto"/>
          </w:divBdr>
          <w:divsChild>
            <w:div w:id="1297638567">
              <w:marLeft w:val="0"/>
              <w:marRight w:val="0"/>
              <w:marTop w:val="0"/>
              <w:marBottom w:val="0"/>
              <w:divBdr>
                <w:top w:val="none" w:sz="0" w:space="0" w:color="auto"/>
                <w:left w:val="none" w:sz="0" w:space="0" w:color="auto"/>
                <w:bottom w:val="none" w:sz="0" w:space="0" w:color="auto"/>
                <w:right w:val="none" w:sz="0" w:space="0" w:color="auto"/>
              </w:divBdr>
            </w:div>
          </w:divsChild>
        </w:div>
        <w:div w:id="981694124">
          <w:marLeft w:val="0"/>
          <w:marRight w:val="0"/>
          <w:marTop w:val="0"/>
          <w:marBottom w:val="0"/>
          <w:divBdr>
            <w:top w:val="none" w:sz="0" w:space="0" w:color="auto"/>
            <w:left w:val="none" w:sz="0" w:space="0" w:color="auto"/>
            <w:bottom w:val="none" w:sz="0" w:space="0" w:color="auto"/>
            <w:right w:val="none" w:sz="0" w:space="0" w:color="auto"/>
          </w:divBdr>
          <w:divsChild>
            <w:div w:id="4395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On_rTintBk" TargetMode="External"/><Relationship Id="rId18" Type="http://schemas.openxmlformats.org/officeDocument/2006/relationships/hyperlink" Target="http://www.madrid.org/bvirtual/BVCM009703.pdf"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www.youtube.com/watch?v=chs3l5H2aak"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www.youtube.com/watch?v=E5jmPPpCmxE" TargetMode="External"/><Relationship Id="rId20" Type="http://schemas.openxmlformats.org/officeDocument/2006/relationships/hyperlink" Target="http://www.scielo.org.co/scielo.php?script=sci_arttext&amp;pid=S0121-40042005000100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lcaldiabogota.gov.co/sisjur/normas/Norma1.jsp?dt=S&amp;i=138678"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www.google.com.co/books/edition/Nutrici%C3%B3n_salud_y_alimentos_funcionales/hfQMXBIiydgC?hl=es&amp;gbpv=1&amp;printsec=frontcov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_d6sZodPeKY" TargetMode="External"/><Relationship Id="rId22" Type="http://schemas.openxmlformats.org/officeDocument/2006/relationships/footer" Target="footer2.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45F39902-5FD5-4343-BDB4-A55DF6501AFF}"/>
</file>

<file path=customXml/itemProps3.xml><?xml version="1.0" encoding="utf-8"?>
<ds:datastoreItem xmlns:ds="http://schemas.openxmlformats.org/officeDocument/2006/customXml" ds:itemID="{1DD613D0-D106-4A15-BAD2-6EFD6D1CA034}"/>
</file>

<file path=customXml/itemProps4.xml><?xml version="1.0" encoding="utf-8"?>
<ds:datastoreItem xmlns:ds="http://schemas.openxmlformats.org/officeDocument/2006/customXml" ds:itemID="{D67AF95E-0425-4A78-A1F8-FB3EBE5281B4}"/>
</file>

<file path=docProps/app.xml><?xml version="1.0" encoding="utf-8"?>
<Properties xmlns="http://schemas.openxmlformats.org/officeDocument/2006/extended-properties" xmlns:vt="http://schemas.openxmlformats.org/officeDocument/2006/docPropsVTypes">
  <Template>Normal</Template>
  <TotalTime>1240</TotalTime>
  <Pages>1</Pages>
  <Words>3797</Words>
  <Characters>20889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Fundamentos de nutrición</vt:lpstr>
    </vt:vector>
  </TitlesOfParts>
  <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Alimentos funcionales</dc:title>
  <dc:subject/>
  <dc:creator>SENA</dc:creator>
  <cp:keywords>Alimentos funcionales</cp:keywords>
  <dc:description/>
  <cp:lastModifiedBy>Marcela</cp:lastModifiedBy>
  <cp:revision>23</cp:revision>
  <cp:lastPrinted>2024-11-18T15:21:00Z</cp:lastPrinted>
  <dcterms:created xsi:type="dcterms:W3CDTF">2024-05-03T15:30:00Z</dcterms:created>
  <dcterms:modified xsi:type="dcterms:W3CDTF">2024-11-18T15:22:00Z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