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276" w:lineRule="auto"/>
        <w:rPr>
          <w:rFonts w:ascii="Arial" w:cs="Arial" w:eastAsia="Arial" w:hAnsi="Arial"/>
          <w:sz w:val="20"/>
          <w:szCs w:val="20"/>
        </w:rPr>
      </w:pPr>
      <w:r w:rsidDel="00000000" w:rsidR="00000000" w:rsidRPr="00000000">
        <w:rPr>
          <w:rtl w:val="0"/>
        </w:rPr>
      </w:r>
    </w:p>
    <w:tbl>
      <w:tblPr>
        <w:tblStyle w:val="Table1"/>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PROGRAMA DE FORMACIÓN</w:t>
            </w:r>
          </w:p>
        </w:tc>
        <w:tc>
          <w:tcPr>
            <w:vAlign w:val="center"/>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color w:val="000000"/>
                <w:sz w:val="20"/>
                <w:szCs w:val="20"/>
                <w:highlight w:val="white"/>
                <w:rtl w:val="0"/>
              </w:rPr>
              <w:t xml:space="preserve">Acompañamiento psicosocial programa Mi familia</w:t>
            </w:r>
            <w:r w:rsidDel="00000000" w:rsidR="00000000" w:rsidRPr="00000000">
              <w:rPr>
                <w:rtl w:val="0"/>
              </w:rPr>
            </w:r>
          </w:p>
        </w:tc>
      </w:tr>
    </w:tbl>
    <w:p w:rsidR="00000000" w:rsidDel="00000000" w:rsidP="00000000" w:rsidRDefault="00000000" w:rsidRPr="00000000" w14:paraId="00000005">
      <w:pPr>
        <w:spacing w:line="276" w:lineRule="auto"/>
        <w:rPr>
          <w:rFonts w:ascii="Arial" w:cs="Arial" w:eastAsia="Arial" w:hAnsi="Arial"/>
          <w:sz w:val="20"/>
          <w:szCs w:val="20"/>
        </w:rPr>
      </w:pPr>
      <w:r w:rsidDel="00000000" w:rsidR="00000000" w:rsidRPr="00000000">
        <w:rPr>
          <w:rtl w:val="0"/>
        </w:rPr>
      </w:r>
    </w:p>
    <w:tbl>
      <w:tblPr>
        <w:tblStyle w:val="Table2"/>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COMPETENCIA</w:t>
            </w:r>
          </w:p>
        </w:tc>
        <w:tc>
          <w:tcPr>
            <w:vAlign w:val="center"/>
          </w:tcPr>
          <w:p w:rsidR="00000000" w:rsidDel="00000000" w:rsidP="00000000" w:rsidRDefault="00000000" w:rsidRPr="00000000" w14:paraId="00000007">
            <w:pPr>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230101256 - Cuidar niñas y niños de acuerdo con políticas nacionales y normativa legal</w:t>
            </w:r>
            <w:r w:rsidDel="00000000" w:rsidR="00000000" w:rsidRPr="00000000">
              <w:rPr>
                <w:rFonts w:ascii="Arial" w:cs="Arial" w:eastAsia="Arial" w:hAnsi="Arial"/>
                <w:sz w:val="20"/>
                <w:szCs w:val="20"/>
                <w:rtl w:val="0"/>
              </w:rPr>
              <w:t xml:space="preserve">.</w:t>
            </w:r>
          </w:p>
        </w:tc>
        <w:tc>
          <w:tcPr>
            <w:vAlign w:val="center"/>
          </w:tcPr>
          <w:p w:rsidR="00000000" w:rsidDel="00000000" w:rsidP="00000000" w:rsidRDefault="00000000" w:rsidRPr="00000000" w14:paraId="0000000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APRENDIZAJE</w:t>
            </w:r>
          </w:p>
        </w:tc>
        <w:tc>
          <w:tcPr>
            <w:vAlign w:val="center"/>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color w:val="000000"/>
                <w:sz w:val="20"/>
                <w:szCs w:val="20"/>
                <w:highlight w:val="white"/>
                <w:rtl w:val="0"/>
              </w:rPr>
              <w:t xml:space="preserve">230101256-02 - Desarrollar el proceso de acompañamiento psicosocial con las familias beneficiarias teniendo en cuenta el enfoque del programa.</w:t>
            </w:r>
            <w:r w:rsidDel="00000000" w:rsidR="00000000" w:rsidRPr="00000000">
              <w:rPr>
                <w:rtl w:val="0"/>
              </w:rPr>
            </w:r>
          </w:p>
        </w:tc>
      </w:tr>
    </w:tbl>
    <w:p w:rsidR="00000000" w:rsidDel="00000000" w:rsidP="00000000" w:rsidRDefault="00000000" w:rsidRPr="00000000" w14:paraId="0000000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spacing w:line="276" w:lineRule="auto"/>
        <w:rPr>
          <w:rFonts w:ascii="Arial" w:cs="Arial" w:eastAsia="Arial" w:hAnsi="Arial"/>
          <w:sz w:val="20"/>
          <w:szCs w:val="20"/>
        </w:rPr>
      </w:pPr>
      <w:r w:rsidDel="00000000" w:rsidR="00000000" w:rsidRPr="00000000">
        <w:rPr>
          <w:rtl w:val="0"/>
        </w:rPr>
      </w:r>
    </w:p>
    <w:tbl>
      <w:tblPr>
        <w:tblStyle w:val="Table3"/>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CF02</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Estructuración del acompañamiento psicosocial familiar</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BREVE DESCRIPCIÓN</w:t>
            </w:r>
          </w:p>
        </w:tc>
        <w:tc>
          <w:tcPr>
            <w:vAlign w:val="center"/>
          </w:tcPr>
          <w:p w:rsidR="00000000" w:rsidDel="00000000" w:rsidP="00000000" w:rsidRDefault="00000000" w:rsidRPr="00000000" w14:paraId="00000011">
            <w:pPr>
              <w:rPr>
                <w:rFonts w:ascii="Arial" w:cs="Arial" w:eastAsia="Arial" w:hAnsi="Arial"/>
                <w:color w:val="e36c09"/>
                <w:sz w:val="20"/>
                <w:szCs w:val="20"/>
              </w:rPr>
            </w:pPr>
            <w:r w:rsidDel="00000000" w:rsidR="00000000" w:rsidRPr="00000000">
              <w:rPr>
                <w:rFonts w:ascii="Arial" w:cs="Arial" w:eastAsia="Arial" w:hAnsi="Arial"/>
                <w:color w:val="000000"/>
                <w:sz w:val="20"/>
                <w:szCs w:val="20"/>
                <w:rtl w:val="0"/>
              </w:rPr>
              <w:t xml:space="preserve">El éxito de un acompañamiento familiar se da principalmente por el notable ejercicio del profesional de acompañamiento familiar (PAF), quien comprende los aspectos de atención y reflexión, la correcta caracterización que realice a través de los instrumentos dispuestos para ello y el buen uso y adaptación de las cartillas metodológicas según el escenario a trabajar.</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PALABRAS CLAVE</w:t>
            </w:r>
          </w:p>
        </w:tc>
        <w:tc>
          <w:tcPr>
            <w:vAlign w:val="center"/>
          </w:tcPr>
          <w:p w:rsidR="00000000" w:rsidDel="00000000" w:rsidP="00000000" w:rsidRDefault="00000000" w:rsidRPr="00000000" w14:paraId="00000013">
            <w:pPr>
              <w:spacing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Caracterización, ecosistema, genograma, instrumentos, PAF.</w:t>
            </w:r>
            <w:r w:rsidDel="00000000" w:rsidR="00000000" w:rsidRPr="00000000">
              <w:rPr>
                <w:rtl w:val="0"/>
              </w:rPr>
            </w:r>
          </w:p>
        </w:tc>
      </w:tr>
    </w:tbl>
    <w:p w:rsidR="00000000" w:rsidDel="00000000" w:rsidP="00000000" w:rsidRDefault="00000000" w:rsidRPr="00000000" w14:paraId="00000014">
      <w:pPr>
        <w:spacing w:line="276" w:lineRule="auto"/>
        <w:rPr>
          <w:rFonts w:ascii="Arial" w:cs="Arial" w:eastAsia="Arial" w:hAnsi="Arial"/>
          <w:sz w:val="20"/>
          <w:szCs w:val="20"/>
        </w:rPr>
      </w:pPr>
      <w:r w:rsidDel="00000000" w:rsidR="00000000" w:rsidRPr="00000000">
        <w:rPr>
          <w:rtl w:val="0"/>
        </w:rPr>
      </w:r>
    </w:p>
    <w:tbl>
      <w:tblPr>
        <w:tblStyle w:val="Table4"/>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ÁREA OCUPACIONAL</w:t>
            </w:r>
          </w:p>
        </w:tc>
        <w:tc>
          <w:tcPr>
            <w:vAlign w:val="center"/>
          </w:tcPr>
          <w:p w:rsidR="00000000" w:rsidDel="00000000" w:rsidP="00000000" w:rsidRDefault="00000000" w:rsidRPr="00000000" w14:paraId="00000016">
            <w:pPr>
              <w:spacing w:line="276" w:lineRule="auto"/>
              <w:rPr>
                <w:rFonts w:ascii="Arial" w:cs="Arial" w:eastAsia="Arial" w:hAnsi="Arial"/>
                <w:color w:val="e36c09"/>
                <w:sz w:val="20"/>
                <w:szCs w:val="20"/>
              </w:rPr>
            </w:pPr>
            <w:r w:rsidDel="00000000" w:rsidR="00000000" w:rsidRPr="00000000">
              <w:rPr>
                <w:rFonts w:ascii="Arial" w:cs="Arial" w:eastAsia="Arial" w:hAnsi="Arial"/>
                <w:color w:val="000000"/>
                <w:sz w:val="20"/>
                <w:szCs w:val="20"/>
                <w:rtl w:val="0"/>
              </w:rPr>
              <w:t xml:space="preserve">4 - Ciencias Sociales, educación, servicios gubernamentales y religión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IDIOMA</w:t>
            </w:r>
          </w:p>
        </w:tc>
        <w:tc>
          <w:tcPr>
            <w:vAlign w:val="center"/>
          </w:tcPr>
          <w:p w:rsidR="00000000" w:rsidDel="00000000" w:rsidP="00000000" w:rsidRDefault="00000000" w:rsidRPr="00000000" w14:paraId="00000018">
            <w:pPr>
              <w:spacing w:line="276" w:lineRule="auto"/>
              <w:rPr>
                <w:rFonts w:ascii="Arial" w:cs="Arial" w:eastAsia="Arial" w:hAnsi="Arial"/>
                <w:color w:val="e36c09"/>
                <w:sz w:val="20"/>
                <w:szCs w:val="20"/>
              </w:rPr>
            </w:pPr>
            <w:r w:rsidDel="00000000" w:rsidR="00000000" w:rsidRPr="00000000">
              <w:rPr>
                <w:rFonts w:ascii="Arial" w:cs="Arial" w:eastAsia="Arial" w:hAnsi="Arial"/>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84"/>
        </w:tabs>
        <w:spacing w:after="120" w:before="360" w:line="240" w:lineRule="auto"/>
        <w:ind w:left="-426" w:right="0" w:hanging="153.00000000000006"/>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B">
      <w:pPr>
        <w:ind w:left="-567"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1C">
      <w:pPr>
        <w:ind w:left="-567" w:firstLine="567"/>
        <w:rPr>
          <w:rFonts w:ascii="Arial" w:cs="Arial" w:eastAsia="Arial" w:hAnsi="Arial"/>
          <w:sz w:val="20"/>
          <w:szCs w:val="20"/>
        </w:rPr>
      </w:pPr>
      <w:r w:rsidDel="00000000" w:rsidR="00000000" w:rsidRPr="00000000">
        <w:rPr>
          <w:rFonts w:ascii="Arial" w:cs="Arial" w:eastAsia="Arial" w:hAnsi="Arial"/>
          <w:b w:val="1"/>
          <w:sz w:val="20"/>
          <w:szCs w:val="20"/>
          <w:rtl w:val="0"/>
        </w:rPr>
        <w:br w:type="textWrapping"/>
        <w:t xml:space="preserve">1. Rol del profesional de acompañamiento familiar</w:t>
      </w:r>
      <w:r w:rsidDel="00000000" w:rsidR="00000000" w:rsidRPr="00000000">
        <w:rPr>
          <w:rFonts w:ascii="Arial" w:cs="Arial" w:eastAsia="Arial" w:hAnsi="Arial"/>
          <w:sz w:val="20"/>
          <w:szCs w:val="20"/>
          <w:rtl w:val="0"/>
        </w:rPr>
        <w:br w:type="textWrapping"/>
        <w:t xml:space="preserve">1.1. ¿Qué aspectos son relevantes en la comprensión de las familias por parte del PAF, desde los enfoques que considera el programa Mi familia?</w:t>
        <w:br w:type="textWrapping"/>
        <w:t xml:space="preserve">1.2. Aspectos de reflexión y atención constante para el PAF en sus interacciones con las familias</w:t>
      </w:r>
    </w:p>
    <w:p w:rsidR="00000000" w:rsidDel="00000000" w:rsidP="00000000" w:rsidRDefault="00000000" w:rsidRPr="00000000" w14:paraId="0000001D">
      <w:pPr>
        <w:ind w:left="-567" w:firstLine="567"/>
        <w:rPr>
          <w:rFonts w:ascii="Arial" w:cs="Arial" w:eastAsia="Arial" w:hAnsi="Arial"/>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b w:val="1"/>
          <w:sz w:val="20"/>
          <w:szCs w:val="20"/>
          <w:rtl w:val="0"/>
        </w:rPr>
        <w:t xml:space="preserve">2. Proceso de caracterización y diagnóstico del programa Mi familia</w:t>
        <w:br w:type="textWrapping"/>
      </w:r>
      <w:r w:rsidDel="00000000" w:rsidR="00000000" w:rsidRPr="00000000">
        <w:rPr>
          <w:rFonts w:ascii="Arial" w:cs="Arial" w:eastAsia="Arial" w:hAnsi="Arial"/>
          <w:sz w:val="20"/>
          <w:szCs w:val="20"/>
          <w:rtl w:val="0"/>
        </w:rPr>
        <w:t xml:space="preserve">2.1. ¿Cuál es el sentido del proceso de caracterización y diagnóstico del programa Mi familia?</w:t>
        <w:br w:type="textWrapping"/>
        <w:t xml:space="preserve">2.2. Ficha de caracterización sociofamiliar (FCS)</w:t>
        <w:br w:type="textWrapping"/>
        <w:t xml:space="preserve">2.3. Genograma</w:t>
        <w:br w:type="textWrapping"/>
        <w:t xml:space="preserve">2.4. Ecomapa</w:t>
        <w:br w:type="textWrapping"/>
        <w:t xml:space="preserve">2.5. Instrumentos de medición de habilidades</w:t>
      </w:r>
    </w:p>
    <w:p w:rsidR="00000000" w:rsidDel="00000000" w:rsidP="00000000" w:rsidRDefault="00000000" w:rsidRPr="00000000" w14:paraId="0000001E">
      <w:pPr>
        <w:ind w:left="-567" w:firstLine="567"/>
        <w:rPr>
          <w:rFonts w:ascii="Arial" w:cs="Arial" w:eastAsia="Arial" w:hAnsi="Arial"/>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b w:val="1"/>
          <w:sz w:val="20"/>
          <w:szCs w:val="20"/>
          <w:rtl w:val="0"/>
        </w:rPr>
        <w:t xml:space="preserve">3. Cartillas metodológicas para el acompañamiento familiar</w:t>
      </w:r>
      <w:r w:rsidDel="00000000" w:rsidR="00000000" w:rsidRPr="00000000">
        <w:rPr>
          <w:rFonts w:ascii="Arial" w:cs="Arial" w:eastAsia="Arial" w:hAnsi="Arial"/>
          <w:sz w:val="20"/>
          <w:szCs w:val="20"/>
          <w:rtl w:val="0"/>
        </w:rPr>
        <w:br w:type="textWrapping"/>
        <w:t xml:space="preserve">3.1. ¿Cuál es la relación entre las cartillas metodológicas y el plan familiar?</w:t>
        <w:br w:type="textWrapping"/>
        <w:t xml:space="preserve">3.2. ¿Cómo es la estructura de las cartillas metodológicas?</w:t>
        <w:br w:type="textWrapping"/>
        <w:t xml:space="preserve">3.3. ¿Existen escenarios para flexibilizar la propuesta metodológica que contempla las cartillas?</w:t>
      </w:r>
    </w:p>
    <w:p w:rsidR="00000000" w:rsidDel="00000000" w:rsidP="00000000" w:rsidRDefault="00000000" w:rsidRPr="00000000" w14:paraId="0000001F">
      <w:pPr>
        <w:ind w:left="-567" w:firstLine="284"/>
        <w:rPr>
          <w:rFonts w:ascii="Arial" w:cs="Arial" w:eastAsia="Arial" w:hAnsi="Arial"/>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b w:val="1"/>
          <w:sz w:val="20"/>
          <w:szCs w:val="20"/>
          <w:rtl w:val="0"/>
        </w:rPr>
        <w:t xml:space="preserve">Síntesis</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ind w:left="-567" w:firstLine="567"/>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profesionales de acompañamiento y de los equipos técnicos que sustentan el acompañamiento psicosocial son la principal herramienta – instrumento de trabajo con las familias y sus integrantes. En el siguiente video se destaca la importancia de su rol y la postura que se espera en estos procesos, información que luego será desarrollada a lo largo del component</w:t>
      </w:r>
      <w:commentRangeStart w:id="0"/>
      <w:r w:rsidDel="00000000" w:rsidR="00000000" w:rsidRPr="00000000">
        <w:rPr>
          <w:rFonts w:ascii="Arial" w:cs="Arial" w:eastAsia="Arial" w:hAnsi="Arial"/>
          <w:sz w:val="20"/>
          <w:szCs w:val="20"/>
          <w:rtl w:val="0"/>
        </w:rPr>
        <w:t xml:space="preserve">e.</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bl>
      <w:tblPr>
        <w:tblStyle w:val="Table5"/>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26">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27">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CF02_Video_Introducción</w:t>
            </w:r>
          </w:p>
          <w:p w:rsidR="00000000" w:rsidDel="00000000" w:rsidP="00000000" w:rsidRDefault="00000000" w:rsidRPr="00000000" w14:paraId="00000028">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commentRangeEnd w:id="0"/>
      <w:r w:rsidDel="00000000" w:rsidR="00000000" w:rsidRPr="00000000">
        <w:commentReference w:id="0"/>
      </w:r>
      <w:r w:rsidDel="00000000" w:rsidR="00000000" w:rsidRPr="00000000">
        <w:rPr>
          <w:rtl w:val="0"/>
        </w:rPr>
      </w:r>
    </w:p>
    <w:tbl>
      <w:tblPr>
        <w:tblStyle w:val="Table6"/>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660066" w:val="clear"/>
          </w:tcPr>
          <w:p w:rsidR="00000000" w:rsidDel="00000000" w:rsidP="00000000" w:rsidRDefault="00000000" w:rsidRPr="00000000" w14:paraId="0000002A">
            <w:pPr>
              <w:rPr>
                <w:rFonts w:ascii="Arial" w:cs="Arial" w:eastAsia="Arial" w:hAnsi="Arial"/>
                <w:color w:val="ffffff"/>
                <w:sz w:val="20"/>
                <w:szCs w:val="20"/>
              </w:rPr>
            </w:pPr>
            <w:r w:rsidDel="00000000" w:rsidR="00000000" w:rsidRPr="00000000">
              <w:rPr>
                <w:rFonts w:ascii="Arial" w:cs="Arial" w:eastAsia="Arial" w:hAnsi="Arial"/>
                <w:b w:val="1"/>
                <w:color w:val="ffc000"/>
                <w:rtl w:val="0"/>
              </w:rPr>
              <w:t xml:space="preserve">Objetivo:</w:t>
            </w:r>
            <w:r w:rsidDel="00000000" w:rsidR="00000000" w:rsidRPr="00000000">
              <w:rPr>
                <w:rFonts w:ascii="Arial" w:cs="Arial" w:eastAsia="Arial" w:hAnsi="Arial"/>
                <w:color w:val="ffffff"/>
                <w:sz w:val="20"/>
                <w:szCs w:val="20"/>
                <w:rtl w:val="0"/>
              </w:rPr>
              <w:t xml:space="preserve"> reconocer los procesos de cambio en las familias y aplicar las herramientas que permiten estructurar, planear y proyectar el acompañamiento psicosocial con las familias beneficiarias del programa Mi </w:t>
            </w:r>
            <w:commentRangeStart w:id="1"/>
            <w:r w:rsidDel="00000000" w:rsidR="00000000" w:rsidRPr="00000000">
              <w:rPr>
                <w:rFonts w:ascii="Arial" w:cs="Arial" w:eastAsia="Arial" w:hAnsi="Arial"/>
                <w:color w:val="ffffff"/>
                <w:sz w:val="20"/>
                <w:szCs w:val="20"/>
                <w:rtl w:val="0"/>
              </w:rPr>
              <w:t xml:space="preserve">familia</w:t>
            </w:r>
            <w:commentRangeEnd w:id="1"/>
            <w:r w:rsidDel="00000000" w:rsidR="00000000" w:rsidRPr="00000000">
              <w:commentReference w:id="1"/>
            </w:r>
            <w:r w:rsidDel="00000000" w:rsidR="00000000" w:rsidRPr="00000000">
              <w:rPr>
                <w:rFonts w:ascii="Arial" w:cs="Arial" w:eastAsia="Arial" w:hAnsi="Arial"/>
                <w:color w:val="ffffff"/>
                <w:sz w:val="20"/>
                <w:szCs w:val="20"/>
                <w:rtl w:val="0"/>
              </w:rPr>
              <w:t xml:space="preserve">.</w:t>
            </w:r>
          </w:p>
        </w:tc>
      </w:tr>
    </w:tbl>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b. DESARROLLO DE CONTENIDOS</w:t>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Rol del profesional de acompañamiento familiar </w:t>
      </w:r>
    </w:p>
    <w:p w:rsidR="00000000" w:rsidDel="00000000" w:rsidP="00000000" w:rsidRDefault="00000000" w:rsidRPr="00000000" w14:paraId="00000030">
      <w:pPr>
        <w:rPr>
          <w:rFonts w:ascii="Arial" w:cs="Arial" w:eastAsia="Arial" w:hAnsi="Arial"/>
          <w:i w:val="1"/>
        </w:rPr>
      </w:pPr>
      <w:bookmarkStart w:colFirst="0" w:colLast="0" w:name="_30j0zll" w:id="1"/>
      <w:bookmarkEnd w:id="1"/>
      <w:r w:rsidDel="00000000" w:rsidR="00000000" w:rsidRPr="00000000">
        <w:rPr>
          <w:rtl w:val="0"/>
        </w:rPr>
      </w:r>
    </w:p>
    <w:p w:rsidR="00000000" w:rsidDel="00000000" w:rsidP="00000000" w:rsidRDefault="00000000" w:rsidRPr="00000000" w14:paraId="0000003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fundamentos que orientan el papel, el alcance y la postura del profesional de acompañamiento familiar frente al relacionamiento con las familias durante el desarrollo del acompañamiento psicosocial necesitan ser comprendidos y apropiados correctamente para el buen ejercicio de su rol.</w:t>
      </w:r>
      <w:commentRangeStart w:id="2"/>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green"/>
          <w:rtl w:val="0"/>
        </w:rPr>
        <w:t xml:space="preserve">El siguiente video presenta la importancia de este ro</w:t>
      </w:r>
      <w:commentRangeStart w:id="3"/>
      <w:r w:rsidDel="00000000" w:rsidR="00000000" w:rsidRPr="00000000">
        <w:rPr>
          <w:rFonts w:ascii="Arial" w:cs="Arial" w:eastAsia="Arial" w:hAnsi="Arial"/>
          <w:sz w:val="20"/>
          <w:szCs w:val="20"/>
          <w:highlight w:val="green"/>
          <w:rtl w:val="0"/>
        </w:rPr>
        <w:t xml:space="preserve">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2">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spacing w:line="276" w:lineRule="auto"/>
        <w:rPr>
          <w:rFonts w:ascii="Arial" w:cs="Arial" w:eastAsia="Arial" w:hAnsi="Arial"/>
          <w:sz w:val="20"/>
          <w:szCs w:val="20"/>
        </w:rPr>
      </w:pPr>
      <w:r w:rsidDel="00000000" w:rsidR="00000000" w:rsidRPr="00000000">
        <w:rPr/>
        <w:drawing>
          <wp:inline distB="0" distT="0" distL="0" distR="0">
            <wp:extent cx="5612130" cy="275717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12130" cy="275717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este apartado se conocerán los elementos técnicos, conceptuales y metodológicos propuestos para el abordaje del acompañamiento psicosocial familiar a partir de los enfoques de la modalidad Mi familia: ecosistémico, curso de vida, interseccionalidad, apreciativo, resiliencia, entre otros.</w:t>
      </w:r>
    </w:p>
    <w:p w:rsidR="00000000" w:rsidDel="00000000" w:rsidP="00000000" w:rsidRDefault="00000000" w:rsidRPr="00000000" w14:paraId="00000036">
      <w:pPr>
        <w:spacing w:line="276" w:lineRule="auto"/>
        <w:rPr>
          <w:rFonts w:ascii="Arial" w:cs="Arial" w:eastAsia="Arial" w:hAnsi="Arial"/>
          <w:sz w:val="20"/>
          <w:szCs w:val="20"/>
        </w:rPr>
      </w:pPr>
      <w:r w:rsidDel="00000000" w:rsidR="00000000" w:rsidRPr="00000000">
        <w:rPr>
          <w:rtl w:val="0"/>
        </w:rPr>
      </w:r>
    </w:p>
    <w:tbl>
      <w:tblPr>
        <w:tblStyle w:val="Table7"/>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4527"/>
        <w:gridCol w:w="4527"/>
        <w:tblGridChange w:id="0">
          <w:tblGrid>
            <w:gridCol w:w="4527"/>
            <w:gridCol w:w="4527"/>
          </w:tblGrid>
        </w:tblGridChange>
      </w:tblGrid>
      <w:tr>
        <w:trPr>
          <w:cantSplit w:val="0"/>
          <w:tblHeader w:val="0"/>
        </w:trPr>
        <w:tc>
          <w:tcPr>
            <w:shd w:fill="d9e2f3" w:val="clear"/>
          </w:tcPr>
          <w:p w:rsidR="00000000" w:rsidDel="00000000" w:rsidP="00000000" w:rsidRDefault="00000000" w:rsidRPr="00000000" w14:paraId="00000037">
            <w:pPr>
              <w:rPr/>
            </w:pPr>
            <w:commentRangeStart w:id="4"/>
            <w:r w:rsidDel="00000000" w:rsidR="00000000" w:rsidRPr="00000000">
              <w:rPr/>
              <w:drawing>
                <wp:inline distB="0" distT="0" distL="0" distR="0">
                  <wp:extent cx="2700265" cy="1799260"/>
                  <wp:effectExtent b="0" l="0" r="0" t="0"/>
                  <wp:docPr descr="Terapia familiar en el consultorio del psicólogo." id="3" name="image1.jpg"/>
                  <a:graphic>
                    <a:graphicData uri="http://schemas.openxmlformats.org/drawingml/2006/picture">
                      <pic:pic>
                        <pic:nvPicPr>
                          <pic:cNvPr descr="Terapia familiar en el consultorio del psicólogo." id="0" name="image1.jpg"/>
                          <pic:cNvPicPr preferRelativeResize="0"/>
                        </pic:nvPicPr>
                        <pic:blipFill>
                          <a:blip r:embed="rId8"/>
                          <a:srcRect b="0" l="0" r="0" t="0"/>
                          <a:stretch>
                            <a:fillRect/>
                          </a:stretch>
                        </pic:blipFill>
                        <pic:spPr>
                          <a:xfrm>
                            <a:off x="0" y="0"/>
                            <a:ext cx="2700265" cy="1799260"/>
                          </a:xfrm>
                          <a:prstGeom prst="rect"/>
                          <a:ln/>
                        </pic:spPr>
                      </pic:pic>
                    </a:graphicData>
                  </a:graphic>
                </wp:inline>
              </w:drawing>
            </w:r>
            <w:commentRangeEnd w:id="4"/>
            <w:r w:rsidDel="00000000" w:rsidR="00000000" w:rsidRPr="00000000">
              <w:commentReference w:id="4"/>
            </w:r>
            <w:r w:rsidDel="00000000" w:rsidR="00000000" w:rsidRPr="00000000">
              <w:rPr>
                <w:rtl w:val="0"/>
              </w:rPr>
            </w:r>
          </w:p>
        </w:tc>
        <w:tc>
          <w:tcPr>
            <w:shd w:fill="d9e2f3" w:val="clear"/>
            <w:vAlign w:val="center"/>
          </w:tcPr>
          <w:p w:rsidR="00000000" w:rsidDel="00000000" w:rsidP="00000000" w:rsidRDefault="00000000" w:rsidRPr="00000000" w14:paraId="0000003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el Lineamiento técnico del programa Mi familia el profesional de acompañamiento familiar (PAF) es el principal recurso del acompañamiento psicosocial (ICBF, 2020); la utilidad del acompañamiento con cada familia depende de la capacidad de este para comprender y motivar los procesos de reflexión y de apuestas de cambio en las </w:t>
            </w:r>
            <w:commentRangeStart w:id="5"/>
            <w:r w:rsidDel="00000000" w:rsidR="00000000" w:rsidRPr="00000000">
              <w:rPr>
                <w:rFonts w:ascii="Arial" w:cs="Arial" w:eastAsia="Arial" w:hAnsi="Arial"/>
                <w:sz w:val="20"/>
                <w:szCs w:val="20"/>
                <w:rtl w:val="0"/>
              </w:rPr>
              <w:t xml:space="preserve">familias</w:t>
            </w:r>
            <w:commentRangeEnd w:id="5"/>
            <w:r w:rsidDel="00000000" w:rsidR="00000000" w:rsidRPr="00000000">
              <w:commentReference w:id="5"/>
            </w: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039">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ello, es esencial que se consolide la confianza entre el PAF y las familias, para así construir un ambiente propicio donde surjan momentos y posibilidades de transformación, dinamizadas a través de los recursos metodológicos que ofrece el programa, teniendo en cuenta las cartillas y demás orientaciones. </w:t>
      </w:r>
    </w:p>
    <w:p w:rsidR="00000000" w:rsidDel="00000000" w:rsidP="00000000" w:rsidRDefault="00000000" w:rsidRPr="00000000" w14:paraId="0000003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425.19685039370074"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¿Qué aspectos son relevantes en la comprensión de las familias por parte del PAF, desde los enfoques considerados por el programa Mi familia?</w:t>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desarrollo del acompañamiento familiar el PAF asume y construye una comprensión propia de las familias, que incide en la forma cómo se acerca a ellas y propicia escenarios para el trabajo conjunto.</w:t>
      </w:r>
    </w:p>
    <w:p w:rsidR="00000000" w:rsidDel="00000000" w:rsidP="00000000" w:rsidRDefault="00000000" w:rsidRPr="00000000" w14:paraId="00000040">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acompañamiento psicosocial que se ofrece a través del programa Mi familia tiene en cuenta los tres enfoques principales: ecosistémico, curso de vida e interseccionalidad. Asumirlos implica reconocer ciertos elementos en la comprensión de las familias que realiza el PAF a lo largo del proceso de acompañamiento.</w:t>
      </w:r>
    </w:p>
    <w:p w:rsidR="00000000" w:rsidDel="00000000" w:rsidP="00000000" w:rsidRDefault="00000000" w:rsidRPr="00000000" w14:paraId="00000042">
      <w:pPr>
        <w:jc w:val="both"/>
        <w:rPr>
          <w:rFonts w:ascii="Arial" w:cs="Arial" w:eastAsia="Arial" w:hAnsi="Arial"/>
        </w:rPr>
      </w:pPr>
      <w:r w:rsidDel="00000000" w:rsidR="00000000" w:rsidRPr="00000000">
        <w:rPr>
          <w:rtl w:val="0"/>
        </w:rPr>
      </w:r>
    </w:p>
    <w:tbl>
      <w:tblPr>
        <w:tblStyle w:val="Table8"/>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43">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44">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CF02_1_1_Pestañas verticales_enfoques</w:t>
            </w:r>
          </w:p>
          <w:p w:rsidR="00000000" w:rsidDel="00000000" w:rsidP="00000000" w:rsidRDefault="00000000" w:rsidRPr="00000000" w14:paraId="00000045">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Finalmente, de acuerdo con los Lineamientos técnicos para la inclusión y la atención de las familias la comprensión de las familias no se da como resultado de una observación externa hecha por un experto, sino que implica una interacción constante con ellas. </w:t>
      </w:r>
    </w:p>
    <w:p w:rsidR="00000000" w:rsidDel="00000000" w:rsidP="00000000" w:rsidRDefault="00000000" w:rsidRPr="00000000" w14:paraId="00000049">
      <w:pPr>
        <w:spacing w:line="276" w:lineRule="auto"/>
        <w:rPr>
          <w:rFonts w:ascii="Arial" w:cs="Arial" w:eastAsia="Arial" w:hAnsi="Arial"/>
          <w:sz w:val="20"/>
          <w:szCs w:val="20"/>
        </w:rPr>
      </w:pPr>
      <w:r w:rsidDel="00000000" w:rsidR="00000000" w:rsidRPr="00000000">
        <w:rPr>
          <w:rtl w:val="0"/>
        </w:rPr>
      </w:r>
    </w:p>
    <w:tbl>
      <w:tblPr>
        <w:tblStyle w:val="Table9"/>
        <w:tblW w:w="8978.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8978"/>
        <w:tblGridChange w:id="0">
          <w:tblGrid>
            <w:gridCol w:w="8978"/>
          </w:tblGrid>
        </w:tblGridChange>
      </w:tblGrid>
      <w:tr>
        <w:trPr>
          <w:cantSplit w:val="0"/>
          <w:tblHeader w:val="0"/>
        </w:trPr>
        <w:tc>
          <w:tcPr>
            <w:shd w:fill="7030a0" w:val="clear"/>
          </w:tcPr>
          <w:p w:rsidR="00000000" w:rsidDel="00000000" w:rsidP="00000000" w:rsidRDefault="00000000" w:rsidRPr="00000000" w14:paraId="0000004A">
            <w:pPr>
              <w:spacing w:line="276" w:lineRule="auto"/>
              <w:jc w:val="both"/>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La comprensión tiene un potencial transformador al involucrar a la familia en la lectura de su realidad y su contexto, ejercicio que permite la reflexión sobre sus propias dinámicas y formas de relacionamiento, así como la identificación de cambios </w:t>
            </w:r>
            <w:commentRangeStart w:id="6"/>
            <w:r w:rsidDel="00000000" w:rsidR="00000000" w:rsidRPr="00000000">
              <w:rPr>
                <w:rFonts w:ascii="Arial" w:cs="Arial" w:eastAsia="Arial" w:hAnsi="Arial"/>
                <w:color w:val="ffffff"/>
                <w:sz w:val="20"/>
                <w:szCs w:val="20"/>
                <w:rtl w:val="0"/>
              </w:rPr>
              <w:t xml:space="preserve">posibles</w:t>
            </w:r>
            <w:commentRangeEnd w:id="6"/>
            <w:r w:rsidDel="00000000" w:rsidR="00000000" w:rsidRPr="00000000">
              <w:commentReference w:id="6"/>
            </w:r>
            <w:r w:rsidDel="00000000" w:rsidR="00000000" w:rsidRPr="00000000">
              <w:rPr>
                <w:rFonts w:ascii="Arial" w:cs="Arial" w:eastAsia="Arial" w:hAnsi="Arial"/>
                <w:color w:val="ffffff"/>
                <w:sz w:val="20"/>
                <w:szCs w:val="20"/>
                <w:rtl w:val="0"/>
              </w:rPr>
              <w:t xml:space="preserve">.</w:t>
            </w:r>
            <w:r w:rsidDel="00000000" w:rsidR="00000000" w:rsidRPr="00000000">
              <w:rPr>
                <w:rtl w:val="0"/>
              </w:rPr>
            </w:r>
          </w:p>
        </w:tc>
      </w:tr>
    </w:tbl>
    <w:p w:rsidR="00000000" w:rsidDel="00000000" w:rsidP="00000000" w:rsidRDefault="00000000" w:rsidRPr="00000000" w14:paraId="0000004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0.86614173228355" w:right="0" w:hanging="70.86614173228355"/>
        <w:jc w:val="both"/>
        <w:rPr>
          <w:rFonts w:ascii="Arial" w:cs="Arial" w:eastAsia="Arial" w:hAnsi="Arial"/>
          <w:b w:val="1"/>
          <w:i w:val="0"/>
          <w:smallCaps w:val="0"/>
          <w:strike w:val="0"/>
          <w:color w:val="000000"/>
          <w:sz w:val="20"/>
          <w:szCs w:val="20"/>
          <w:u w:val="none"/>
          <w:shd w:fill="auto" w:val="clear"/>
          <w:vertAlign w:val="baseline"/>
        </w:rPr>
      </w:pPr>
      <w:bookmarkStart w:colFirst="0" w:colLast="0" w:name="_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 Aspectos de reflexión y atención constante para el PAF en sus interacciones con las familias </w:t>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ejercicio de conocer y comprender en un sentido amplio a las familias es continuo durante el proceso de acompañamiento, no es una etapa que finaliza para dar paso a otra, por el contrario, el conocimiento y la comprensión de la familia se va consolidando y transformando a lo largo del acompañamiento psicosocial.</w:t>
      </w:r>
    </w:p>
    <w:p w:rsidR="00000000" w:rsidDel="00000000" w:rsidP="00000000" w:rsidRDefault="00000000" w:rsidRPr="00000000" w14:paraId="00000050">
      <w:pPr>
        <w:jc w:val="both"/>
        <w:rPr>
          <w:rFonts w:ascii="Arial" w:cs="Arial" w:eastAsia="Arial" w:hAnsi="Arial"/>
          <w:sz w:val="20"/>
          <w:szCs w:val="20"/>
        </w:rPr>
      </w:pPr>
      <w:r w:rsidDel="00000000" w:rsidR="00000000" w:rsidRPr="00000000">
        <w:rPr>
          <w:rtl w:val="0"/>
        </w:rPr>
      </w:r>
    </w:p>
    <w:tbl>
      <w:tblPr>
        <w:tblStyle w:val="Table10"/>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4876"/>
        <w:gridCol w:w="4178"/>
        <w:tblGridChange w:id="0">
          <w:tblGrid>
            <w:gridCol w:w="4876"/>
            <w:gridCol w:w="4178"/>
          </w:tblGrid>
        </w:tblGridChange>
      </w:tblGrid>
      <w:tr>
        <w:trPr>
          <w:cantSplit w:val="0"/>
          <w:tblHeader w:val="0"/>
        </w:trPr>
        <w:tc>
          <w:tcPr>
            <w:shd w:fill="d9e2f3" w:val="clear"/>
            <w:vAlign w:val="center"/>
          </w:tcPr>
          <w:p w:rsidR="00000000" w:rsidDel="00000000" w:rsidP="00000000" w:rsidRDefault="00000000" w:rsidRPr="00000000" w14:paraId="00000051">
            <w:pPr>
              <w:rPr/>
            </w:pPr>
            <w:commentRangeStart w:id="7"/>
            <w:r w:rsidDel="00000000" w:rsidR="00000000" w:rsidRPr="00000000">
              <w:rPr/>
              <w:drawing>
                <wp:inline distB="0" distT="0" distL="0" distR="0">
                  <wp:extent cx="2960632" cy="1099427"/>
                  <wp:effectExtent b="0" l="0" r="0" t="0"/>
                  <wp:docPr descr="Woman talking to therapist" id="2" name="image4.jpg"/>
                  <a:graphic>
                    <a:graphicData uri="http://schemas.openxmlformats.org/drawingml/2006/picture">
                      <pic:pic>
                        <pic:nvPicPr>
                          <pic:cNvPr descr="Woman talking to therapist" id="0" name="image4.jpg"/>
                          <pic:cNvPicPr preferRelativeResize="0"/>
                        </pic:nvPicPr>
                        <pic:blipFill>
                          <a:blip r:embed="rId9"/>
                          <a:srcRect b="0" l="4849" r="5510" t="0"/>
                          <a:stretch>
                            <a:fillRect/>
                          </a:stretch>
                        </pic:blipFill>
                        <pic:spPr>
                          <a:xfrm>
                            <a:off x="0" y="0"/>
                            <a:ext cx="2960632" cy="1099427"/>
                          </a:xfrm>
                          <a:prstGeom prst="rect"/>
                          <a:ln/>
                        </pic:spPr>
                      </pic:pic>
                    </a:graphicData>
                  </a:graphic>
                </wp:inline>
              </w:drawing>
            </w:r>
            <w:commentRangeEnd w:id="7"/>
            <w:r w:rsidDel="00000000" w:rsidR="00000000" w:rsidRPr="00000000">
              <w:commentReference w:id="7"/>
            </w:r>
            <w:r w:rsidDel="00000000" w:rsidR="00000000" w:rsidRPr="00000000">
              <w:rPr>
                <w:rtl w:val="0"/>
              </w:rPr>
            </w:r>
          </w:p>
        </w:tc>
        <w:tc>
          <w:tcPr>
            <w:shd w:fill="d9e2f3" w:val="clear"/>
          </w:tcPr>
          <w:p w:rsidR="00000000" w:rsidDel="00000000" w:rsidP="00000000" w:rsidRDefault="00000000" w:rsidRPr="00000000" w14:paraId="0000005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acompañamiento hace posible el surgimiento de escenarios para la reflexión por parte de las familias sobre sus dinámicas y sus relaciones, los eventos significativos de su historia, sus prácticas y sus discursos, con el propósito de promover cambios y transformaciones que apunten a potenciar el desarrollo familiar e individual de quienes conforman la </w:t>
            </w:r>
            <w:commentRangeStart w:id="8"/>
            <w:r w:rsidDel="00000000" w:rsidR="00000000" w:rsidRPr="00000000">
              <w:rPr>
                <w:rFonts w:ascii="Arial" w:cs="Arial" w:eastAsia="Arial" w:hAnsi="Arial"/>
                <w:sz w:val="20"/>
                <w:szCs w:val="20"/>
                <w:rtl w:val="0"/>
              </w:rPr>
              <w:t xml:space="preserve">familia</w:t>
            </w:r>
            <w:commentRangeEnd w:id="8"/>
            <w:r w:rsidDel="00000000" w:rsidR="00000000" w:rsidRPr="00000000">
              <w:commentReference w:id="8"/>
            </w: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0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desarrollo del acompañamiento el PAF está en interacción constante con las familias. La forma como se da esta interacción es relevante para el éxito del proceso. En la siguiente presentación se puede comprender los aspectos que el profesional siempre debe tener en cuenta en su labor:</w:t>
      </w:r>
    </w:p>
    <w:p w:rsidR="00000000" w:rsidDel="00000000" w:rsidP="00000000" w:rsidRDefault="00000000" w:rsidRPr="00000000" w14:paraId="00000055">
      <w:pPr>
        <w:spacing w:line="276" w:lineRule="auto"/>
        <w:jc w:val="both"/>
        <w:rPr>
          <w:rFonts w:ascii="Arial" w:cs="Arial" w:eastAsia="Arial" w:hAnsi="Arial"/>
          <w:sz w:val="20"/>
          <w:szCs w:val="20"/>
        </w:rPr>
      </w:pPr>
      <w:r w:rsidDel="00000000" w:rsidR="00000000" w:rsidRPr="00000000">
        <w:rPr>
          <w:rtl w:val="0"/>
        </w:rPr>
      </w:r>
    </w:p>
    <w:tbl>
      <w:tblPr>
        <w:tblStyle w:val="Table11"/>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56">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57">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CF02_1_2_Presentación interactiva _Aspectos PAF</w:t>
            </w:r>
          </w:p>
          <w:p w:rsidR="00000000" w:rsidDel="00000000" w:rsidP="00000000" w:rsidRDefault="00000000" w:rsidRPr="00000000" w14:paraId="00000058">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2et92p0" w:id="4"/>
      <w:bookmarkEnd w:i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Proceso de caracterización y diagnóstico del programa Mi familia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programa Mi familia contempla la caracterización y el diagnóstico como parte fundamental del acompañamiento familiar psicosocial. Este proceso propone un plan de acompañamiento pertinente para cada una de las familias beneficiarias, promueve el reconocimiento de su propia realidad e historia como condición necesaria para la apropiación de su proceso de transformación y hace posible una estimación de los resultados del acompañamiento en cada familia, sumándole además el monitoreo y el seguimiento a un programa que se enmarca en la política pública social. Ver figura.</w:t>
      </w:r>
    </w:p>
    <w:p w:rsidR="00000000" w:rsidDel="00000000" w:rsidP="00000000" w:rsidRDefault="00000000" w:rsidRPr="00000000" w14:paraId="0000005E">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5F">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Figura 1</w:t>
      </w:r>
    </w:p>
    <w:p w:rsidR="00000000" w:rsidDel="00000000" w:rsidP="00000000" w:rsidRDefault="00000000" w:rsidRPr="00000000" w14:paraId="00000060">
      <w:pPr>
        <w:ind w:left="2160" w:firstLine="0"/>
        <w:rPr>
          <w:rFonts w:ascii="Arial" w:cs="Arial" w:eastAsia="Arial" w:hAnsi="Arial"/>
          <w:b w:val="1"/>
          <w:sz w:val="16"/>
          <w:szCs w:val="16"/>
        </w:rPr>
      </w:pPr>
      <w:r w:rsidDel="00000000" w:rsidR="00000000" w:rsidRPr="00000000">
        <w:rPr>
          <w:rFonts w:ascii="Arial" w:cs="Arial" w:eastAsia="Arial" w:hAnsi="Arial"/>
          <w:i w:val="1"/>
          <w:sz w:val="16"/>
          <w:szCs w:val="16"/>
          <w:rtl w:val="0"/>
        </w:rPr>
        <w:t xml:space="preserve">           Ciclo de atención del programa</w:t>
      </w:r>
      <w:r w:rsidDel="00000000" w:rsidR="00000000" w:rsidRPr="00000000">
        <w:rPr>
          <w:rtl w:val="0"/>
        </w:rPr>
      </w:r>
    </w:p>
    <w:p w:rsidR="00000000" w:rsidDel="00000000" w:rsidP="00000000" w:rsidRDefault="00000000" w:rsidRPr="00000000" w14:paraId="00000061">
      <w:pPr>
        <w:jc w:val="center"/>
        <w:rPr>
          <w:rFonts w:ascii="Arial" w:cs="Arial" w:eastAsia="Arial" w:hAnsi="Arial"/>
          <w:sz w:val="20"/>
          <w:szCs w:val="20"/>
        </w:rPr>
      </w:pPr>
      <w:r w:rsidDel="00000000" w:rsidR="00000000" w:rsidRPr="00000000">
        <w:rPr>
          <w:rFonts w:ascii="Arial" w:cs="Arial" w:eastAsia="Arial" w:hAnsi="Arial"/>
        </w:rPr>
        <w:drawing>
          <wp:inline distB="0" distT="0" distL="0" distR="0">
            <wp:extent cx="1613682" cy="1580251"/>
            <wp:effectExtent b="0" l="0" r="0" t="0"/>
            <wp:docPr descr="Imagen 7" id="5" name="image15.png"/>
            <a:graphic>
              <a:graphicData uri="http://schemas.openxmlformats.org/drawingml/2006/picture">
                <pic:pic>
                  <pic:nvPicPr>
                    <pic:cNvPr descr="Imagen 7" id="0" name="image15.png"/>
                    <pic:cNvPicPr preferRelativeResize="0"/>
                  </pic:nvPicPr>
                  <pic:blipFill>
                    <a:blip r:embed="rId10"/>
                    <a:srcRect b="4026" l="0" r="5232" t="3805"/>
                    <a:stretch>
                      <a:fillRect/>
                    </a:stretch>
                  </pic:blipFill>
                  <pic:spPr>
                    <a:xfrm>
                      <a:off x="0" y="0"/>
                      <a:ext cx="1613682" cy="158025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Arial" w:cs="Arial" w:eastAsia="Arial" w:hAnsi="Arial"/>
          <w:sz w:val="16"/>
          <w:szCs w:val="16"/>
        </w:rPr>
      </w:pPr>
      <w:r w:rsidDel="00000000" w:rsidR="00000000" w:rsidRPr="00000000">
        <w:rPr>
          <w:rFonts w:ascii="Arial" w:cs="Arial" w:eastAsia="Arial" w:hAnsi="Arial"/>
          <w:sz w:val="16"/>
          <w:szCs w:val="16"/>
          <w:rtl w:val="0"/>
        </w:rPr>
        <w:t xml:space="preserve">                                                              Nota. Tomado de ICBF (2021).</w:t>
      </w:r>
    </w:p>
    <w:p w:rsidR="00000000" w:rsidDel="00000000" w:rsidP="00000000" w:rsidRDefault="00000000" w:rsidRPr="00000000" w14:paraId="00000063">
      <w:pP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64">
      <w:pPr>
        <w:keepNext w:val="1"/>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desarrollo del diagnóstico de las familias los profesionales de acompañamiento familiar cuentan con una batería de instrumentos que les permite abordar diferentes perspectivas de las familias, tal como se aprecia a continuación:</w:t>
      </w:r>
    </w:p>
    <w:p w:rsidR="00000000" w:rsidDel="00000000" w:rsidP="00000000" w:rsidRDefault="00000000" w:rsidRPr="00000000" w14:paraId="00000065">
      <w:pPr>
        <w:keepNext w:val="1"/>
        <w:spacing w:line="276" w:lineRule="auto"/>
        <w:rPr>
          <w:rFonts w:ascii="Arial" w:cs="Arial" w:eastAsia="Arial" w:hAnsi="Arial"/>
        </w:rPr>
      </w:pPr>
      <w:r w:rsidDel="00000000" w:rsidR="00000000" w:rsidRPr="00000000">
        <w:rPr>
          <w:rtl w:val="0"/>
        </w:rPr>
      </w:r>
    </w:p>
    <w:tbl>
      <w:tblPr>
        <w:tblStyle w:val="Table12"/>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66">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67">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CF02_2_Gráfico_Instrumentos</w:t>
            </w:r>
          </w:p>
          <w:p w:rsidR="00000000" w:rsidDel="00000000" w:rsidP="00000000" w:rsidRDefault="00000000" w:rsidRPr="00000000" w14:paraId="00000068">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69">
      <w:pPr>
        <w:keepNext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A">
      <w:pPr>
        <w:keepNext w:val="1"/>
        <w:spacing w:line="276" w:lineRule="auto"/>
        <w:jc w:val="both"/>
        <w:rPr>
          <w:rFonts w:ascii="Arial" w:cs="Arial" w:eastAsia="Arial" w:hAnsi="Arial"/>
          <w:sz w:val="20"/>
          <w:szCs w:val="20"/>
        </w:rPr>
      </w:pPr>
      <w:bookmarkStart w:colFirst="0" w:colLast="0" w:name="_tyjcwt" w:id="5"/>
      <w:bookmarkEnd w:id="5"/>
      <w:r w:rsidDel="00000000" w:rsidR="00000000" w:rsidRPr="00000000">
        <w:rPr>
          <w:rFonts w:ascii="Arial" w:cs="Arial" w:eastAsia="Arial" w:hAnsi="Arial"/>
          <w:sz w:val="20"/>
          <w:szCs w:val="20"/>
          <w:rtl w:val="0"/>
        </w:rPr>
        <w:t xml:space="preserve">Todos estos instrumentos permiten, por un lado, que el profesional de acompañamiento familiar comprenda mejor las realidades de las familias y proponga cursos de acción adecuados y, por otro lado, que la familia reconozca su propia realidad e historia, condición necesaria para la apropiación de su proceso de transformación. En los siguientes subtemas se explica con más detalle cada uno de los instrumentos disponibles para el diagnóstico.</w:t>
      </w:r>
    </w:p>
    <w:p w:rsidR="00000000" w:rsidDel="00000000" w:rsidP="00000000" w:rsidRDefault="00000000" w:rsidRPr="00000000" w14:paraId="0000006B">
      <w:pPr>
        <w:keepNext w:val="1"/>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0.86614173228355"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¿Cuál es el sentido del proceso de caracterización y diagnóstico del programa Mi familia?</w:t>
      </w:r>
    </w:p>
    <w:p w:rsidR="00000000" w:rsidDel="00000000" w:rsidP="00000000" w:rsidRDefault="00000000" w:rsidRPr="00000000" w14:paraId="0000006D">
      <w:pPr>
        <w:jc w:val="both"/>
        <w:rPr>
          <w:rFonts w:ascii="Arial" w:cs="Arial" w:eastAsia="Arial" w:hAnsi="Arial"/>
        </w:rPr>
      </w:pPr>
      <w:r w:rsidDel="00000000" w:rsidR="00000000" w:rsidRPr="00000000">
        <w:rPr>
          <w:rtl w:val="0"/>
        </w:rPr>
      </w:r>
    </w:p>
    <w:p w:rsidR="00000000" w:rsidDel="00000000" w:rsidP="00000000" w:rsidRDefault="00000000" w:rsidRPr="00000000" w14:paraId="0000006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de las características principales del proceso de caracterización y diagnóstico del</w:t>
      </w:r>
      <w:r w:rsidDel="00000000" w:rsidR="00000000" w:rsidRPr="00000000">
        <w:rPr>
          <w:rFonts w:ascii="Arial" w:cs="Arial" w:eastAsia="Arial" w:hAnsi="Arial"/>
          <w:color w:val="626262"/>
          <w:sz w:val="20"/>
          <w:szCs w:val="20"/>
          <w:rtl w:val="0"/>
        </w:rPr>
        <w:t xml:space="preserve"> </w:t>
      </w:r>
      <w:r w:rsidDel="00000000" w:rsidR="00000000" w:rsidRPr="00000000">
        <w:rPr>
          <w:rFonts w:ascii="Arial" w:cs="Arial" w:eastAsia="Arial" w:hAnsi="Arial"/>
          <w:sz w:val="20"/>
          <w:szCs w:val="20"/>
          <w:rtl w:val="0"/>
        </w:rPr>
        <w:t xml:space="preserve">programa Mi familia y que guarda armonía con lo expuesto en el apartado anterior es que este no es realizado por un actor externo especializado con total autonomía, sino que promueve la participación de las familias y sus integrantes. En este proceso el profesional realiza la lectura de la realidad y del contexto de manera conjunta con la familia, asumiéndolo como un ejercicio de transformación y motivación al cambio. Esto es posible dado que las preguntas que plantea el profesional, orientadas por los distintos instrumentos, implican un proceso reflexivo por parte de las familias. En el siguiente video se presenta con mayor claridad el proceso de caracterización y diagnóstico del programa:</w:t>
      </w:r>
    </w:p>
    <w:p w:rsidR="00000000" w:rsidDel="00000000" w:rsidP="00000000" w:rsidRDefault="00000000" w:rsidRPr="00000000" w14:paraId="0000006F">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spacing w:line="276" w:lineRule="auto"/>
        <w:rPr>
          <w:rFonts w:ascii="Arial" w:cs="Arial" w:eastAsia="Arial" w:hAnsi="Arial"/>
          <w:sz w:val="20"/>
          <w:szCs w:val="20"/>
        </w:rPr>
      </w:pPr>
      <w:r w:rsidDel="00000000" w:rsidR="00000000" w:rsidRPr="00000000">
        <w:rPr>
          <w:rtl w:val="0"/>
        </w:rPr>
      </w:r>
    </w:p>
    <w:tbl>
      <w:tblPr>
        <w:tblStyle w:val="Table13"/>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71">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72">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CF02_2_1_Video _Motion graphics_diganóstico</w:t>
            </w:r>
          </w:p>
          <w:p w:rsidR="00000000" w:rsidDel="00000000" w:rsidP="00000000" w:rsidRDefault="00000000" w:rsidRPr="00000000" w14:paraId="00000073">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74">
      <w:pPr>
        <w:rPr>
          <w:rFonts w:ascii="Arial" w:cs="Arial" w:eastAsia="Arial" w:hAnsi="Arial"/>
          <w:b w:val="1"/>
        </w:rPr>
      </w:pP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0.86614173228355"/>
        <w:jc w:val="both"/>
        <w:rPr>
          <w:rFonts w:ascii="Arial" w:cs="Arial" w:eastAsia="Arial" w:hAnsi="Arial"/>
          <w:b w:val="1"/>
          <w:i w:val="0"/>
          <w:smallCaps w:val="0"/>
          <w:strike w:val="0"/>
          <w:color w:val="000000"/>
          <w:sz w:val="20"/>
          <w:szCs w:val="20"/>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Ficha de caracterización sociofamiliar (FCSF)</w:t>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Permite el registro de todas las personas que pertenecen al grupo familiar beneficiario de Mi familia, recogiendo información individual relacionada con nombres, apellidos, edad, sexo, nivel educativo, afiliación a salud y principal actividad que realiza cada integrante del grupo familiar, así como el registro de información grupal, por ejemplo, acceso a servicios públicos, condición y tenencia de la vivienda, entre otros.</w:t>
      </w:r>
    </w:p>
    <w:p w:rsidR="00000000" w:rsidDel="00000000" w:rsidP="00000000" w:rsidRDefault="00000000" w:rsidRPr="00000000" w14:paraId="00000078">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spacing w:line="276" w:lineRule="auto"/>
        <w:jc w:val="both"/>
        <w:rPr>
          <w:rFonts w:ascii="Arial" w:cs="Arial" w:eastAsia="Arial" w:hAnsi="Arial"/>
          <w:sz w:val="20"/>
          <w:szCs w:val="20"/>
        </w:rPr>
      </w:pPr>
      <w:bookmarkStart w:colFirst="0" w:colLast="0" w:name="_4d34og8" w:id="8"/>
      <w:bookmarkEnd w:id="8"/>
      <w:r w:rsidDel="00000000" w:rsidR="00000000" w:rsidRPr="00000000">
        <w:rPr>
          <w:rFonts w:ascii="Arial" w:cs="Arial" w:eastAsia="Arial" w:hAnsi="Arial"/>
          <w:sz w:val="20"/>
          <w:szCs w:val="20"/>
          <w:rtl w:val="0"/>
        </w:rPr>
        <w:t xml:space="preserve">Esta ficha tiene cuatro apartados: 1. Información de la entidad contratista; 2. Información de la ubicación de la vivienda familiar; 3. Información del jefe del grupo familiar; 4. Integrantes del grupo, tal y como lo expone el siguiente recurso:</w:t>
      </w:r>
    </w:p>
    <w:tbl>
      <w:tblPr>
        <w:tblStyle w:val="Table14"/>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7A">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7B">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CF02_2_2_Gráfico con audio_Ficha de caracterización</w:t>
            </w:r>
          </w:p>
          <w:p w:rsidR="00000000" w:rsidDel="00000000" w:rsidP="00000000" w:rsidRDefault="00000000" w:rsidRPr="00000000" w14:paraId="0000007C">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7D">
      <w:pPr>
        <w:rPr>
          <w:rFonts w:ascii="Arial" w:cs="Arial" w:eastAsia="Arial" w:hAnsi="Arial"/>
        </w:rPr>
      </w:pPr>
      <w:r w:rsidDel="00000000" w:rsidR="00000000" w:rsidRPr="00000000">
        <w:rPr>
          <w:rtl w:val="0"/>
        </w:rPr>
      </w:r>
    </w:p>
    <w:tbl>
      <w:tblPr>
        <w:tblStyle w:val="Table15"/>
        <w:tblW w:w="8978.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8978"/>
        <w:tblGridChange w:id="0">
          <w:tblGrid>
            <w:gridCol w:w="8978"/>
          </w:tblGrid>
        </w:tblGridChange>
      </w:tblGrid>
      <w:tr>
        <w:trPr>
          <w:cantSplit w:val="0"/>
          <w:tblHeader w:val="0"/>
        </w:trPr>
        <w:tc>
          <w:tcPr>
            <w:shd w:fill="7030a0" w:val="clear"/>
          </w:tcPr>
          <w:p w:rsidR="00000000" w:rsidDel="00000000" w:rsidP="00000000" w:rsidRDefault="00000000" w:rsidRPr="00000000" w14:paraId="0000007E">
            <w:pPr>
              <w:spacing w:line="276" w:lineRule="auto"/>
              <w:jc w:val="both"/>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En la indagación que permite diligenciar la FCSF se recomienda tener especial cuidado con el diligenciamiento de la información sobre el nivel educativo de los padres, las madres y los cuidadores, las condiciones de la vivienda, la situación laboral de los adultos del hogar, la asistencia escolar y la afiliación a salud de los niños, las niñas y los adolescentes, así como la información que tiene que ver con las características diferenciales de las personas como género y diversidad sexual, discapacidad y pertenencia étnica. </w:t>
            </w:r>
          </w:p>
          <w:p w:rsidR="00000000" w:rsidDel="00000000" w:rsidP="00000000" w:rsidRDefault="00000000" w:rsidRPr="00000000" w14:paraId="0000007F">
            <w:pPr>
              <w:spacing w:line="276" w:lineRule="auto"/>
              <w:jc w:val="both"/>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80">
            <w:pPr>
              <w:spacing w:line="276" w:lineRule="auto"/>
              <w:jc w:val="both"/>
              <w:rPr>
                <w:rFonts w:ascii="Arial" w:cs="Arial" w:eastAsia="Arial" w:hAnsi="Arial"/>
              </w:rPr>
            </w:pPr>
            <w:r w:rsidDel="00000000" w:rsidR="00000000" w:rsidRPr="00000000">
              <w:rPr>
                <w:rFonts w:ascii="Arial" w:cs="Arial" w:eastAsia="Arial" w:hAnsi="Arial"/>
                <w:color w:val="ffffff"/>
                <w:sz w:val="20"/>
                <w:szCs w:val="20"/>
                <w:rtl w:val="0"/>
              </w:rPr>
              <w:t xml:space="preserve">Esto con el objetivo de identificar las necesidades esenciales por satisfacer o derechos inobservados y orientar acciones específicas, articuladas con los entes territoriales y las entidades respectivas, para promover el acceso a bienes y servicios, mejoras en las condiciones de vida de las familias y la garantía del goce efectivo de sus </w:t>
            </w:r>
            <w:commentRangeStart w:id="9"/>
            <w:r w:rsidDel="00000000" w:rsidR="00000000" w:rsidRPr="00000000">
              <w:rPr>
                <w:rFonts w:ascii="Arial" w:cs="Arial" w:eastAsia="Arial" w:hAnsi="Arial"/>
                <w:color w:val="ffffff"/>
                <w:sz w:val="20"/>
                <w:szCs w:val="20"/>
                <w:rtl w:val="0"/>
              </w:rPr>
              <w:t xml:space="preserve">derechos</w:t>
            </w:r>
            <w:commentRangeEnd w:id="9"/>
            <w:r w:rsidDel="00000000" w:rsidR="00000000" w:rsidRPr="00000000">
              <w:commentReference w:id="9"/>
            </w:r>
            <w:r w:rsidDel="00000000" w:rsidR="00000000" w:rsidRPr="00000000">
              <w:rPr>
                <w:rFonts w:ascii="Arial" w:cs="Arial" w:eastAsia="Arial" w:hAnsi="Arial"/>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081">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2">
      <w:pPr>
        <w:spacing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 continuación se presentan las preguntas y las opciones de respuesta del apartado </w:t>
      </w:r>
      <w:r w:rsidDel="00000000" w:rsidR="00000000" w:rsidRPr="00000000">
        <w:rPr>
          <w:rFonts w:ascii="Arial" w:cs="Arial" w:eastAsia="Arial" w:hAnsi="Arial"/>
          <w:b w:val="1"/>
          <w:sz w:val="20"/>
          <w:szCs w:val="20"/>
          <w:rtl w:val="0"/>
        </w:rPr>
        <w:t xml:space="preserve">Información ubicación de la vivienda. </w:t>
      </w:r>
    </w:p>
    <w:p w:rsidR="00000000" w:rsidDel="00000000" w:rsidP="00000000" w:rsidRDefault="00000000" w:rsidRPr="00000000" w14:paraId="00000083">
      <w:pPr>
        <w:spacing w:line="276" w:lineRule="auto"/>
        <w:jc w:val="right"/>
        <w:rPr>
          <w:rFonts w:ascii="Arial" w:cs="Arial" w:eastAsia="Arial" w:hAnsi="Arial"/>
          <w:sz w:val="20"/>
          <w:szCs w:val="20"/>
        </w:rPr>
      </w:pPr>
      <w:commentRangeStart w:id="10"/>
      <w:r w:rsidDel="00000000" w:rsidR="00000000" w:rsidRPr="00000000">
        <w:rPr>
          <w:rFonts w:ascii="Arial" w:cs="Arial" w:eastAsia="Arial" w:hAnsi="Arial"/>
          <w:b w:val="1"/>
          <w:sz w:val="20"/>
          <w:szCs w:val="20"/>
          <w:highlight w:val="green"/>
          <w:rtl w:val="0"/>
        </w:rPr>
        <w:t xml:space="preserve">Descargar</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tl w:val="0"/>
        </w:rPr>
      </w:r>
    </w:p>
    <w:tbl>
      <w:tblPr>
        <w:tblStyle w:val="Table16"/>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85">
            <w:pPr>
              <w:rPr/>
            </w:pPr>
            <w:bookmarkStart w:colFirst="0" w:colLast="0" w:name="_2s8eyo1" w:id="9"/>
            <w:bookmarkEnd w:id="9"/>
            <w:commentRangeStart w:id="11"/>
            <w:r w:rsidDel="00000000" w:rsidR="00000000" w:rsidRPr="00000000">
              <w:rPr>
                <w:rFonts w:ascii="Arial" w:cs="Arial" w:eastAsia="Arial" w:hAnsi="Arial"/>
              </w:rPr>
              <w:drawing>
                <wp:inline distB="0" distT="0" distL="0" distR="0">
                  <wp:extent cx="5612130" cy="1219200"/>
                  <wp:effectExtent b="0" l="0" r="0" t="0"/>
                  <wp:docPr descr="Interfaz de usuario gráfica, Texto, Aplicación, Correo electrónico&#10;&#10;Descripción generada automáticamente" id="4" name="image11.png"/>
                  <a:graphic>
                    <a:graphicData uri="http://schemas.openxmlformats.org/drawingml/2006/picture">
                      <pic:pic>
                        <pic:nvPicPr>
                          <pic:cNvPr descr="Interfaz de usuario gráfica, Texto, Aplicación, Correo electrónico&#10;&#10;Descripción generada automáticamente" id="0" name="image11.png"/>
                          <pic:cNvPicPr preferRelativeResize="0"/>
                        </pic:nvPicPr>
                        <pic:blipFill>
                          <a:blip r:embed="rId11"/>
                          <a:srcRect b="0" l="0" r="0" t="0"/>
                          <a:stretch>
                            <a:fillRect/>
                          </a:stretch>
                        </pic:blipFill>
                        <pic:spPr>
                          <a:xfrm>
                            <a:off x="0" y="0"/>
                            <a:ext cx="5612130" cy="121920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6">
            <w:pPr>
              <w:rPr>
                <w:rFonts w:ascii="Arial" w:cs="Arial" w:eastAsia="Arial" w:hAnsi="Arial"/>
                <w:sz w:val="18"/>
                <w:szCs w:val="18"/>
              </w:rPr>
            </w:pPr>
            <w:r w:rsidDel="00000000" w:rsidR="00000000" w:rsidRPr="00000000">
              <w:rPr>
                <w:rFonts w:ascii="Arial" w:cs="Arial" w:eastAsia="Arial" w:hAnsi="Arial"/>
                <w:sz w:val="18"/>
                <w:szCs w:val="18"/>
                <w:rtl w:val="0"/>
              </w:rPr>
              <w:t xml:space="preserve"> Nota. Tomado del ICBF (2021).</w:t>
            </w:r>
          </w:p>
        </w:tc>
      </w:tr>
      <w:tr>
        <w:trPr>
          <w:cantSplit w:val="0"/>
          <w:tblHeader w:val="0"/>
        </w:trPr>
        <w:tc>
          <w:tcPr/>
          <w:p w:rsidR="00000000" w:rsidDel="00000000" w:rsidP="00000000" w:rsidRDefault="00000000" w:rsidRPr="00000000" w14:paraId="000000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este apartado se identifican campos con opciones de respuesta como se presenta en la ficha. La persona que responde este apartado será el jefe del grupo familiar, su cónyuge o cualquier otro integrante de 18 años o más. Es importante tener en cuenta que en una vivienda puede haber más de un grupo familiar y que se debe atender y diligenciar esta información para el grupo familiar al que pertenezca el niño, la niña o el adolescente que generó los criterios de selección. Para el caso de Mi familia si está o estuvo en una modalidad priorizada de protección o de primera infancia, entre otros, de acuerdo con la Guía de focalización de la modalidad.</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mayor parte de los campos relacionados con la ubicación de la vivienda pueden ser diligenciados previamente de acuerdo con las indicaciones suministradas por la </w:t>
      </w:r>
      <w:r w:rsidDel="00000000" w:rsidR="00000000" w:rsidRPr="00000000">
        <w:rPr>
          <w:rFonts w:ascii="Arial" w:cs="Arial" w:eastAsia="Arial" w:hAnsi="Arial"/>
          <w:b w:val="1"/>
          <w:sz w:val="20"/>
          <w:szCs w:val="20"/>
          <w:rtl w:val="0"/>
        </w:rPr>
        <w:t xml:space="preserve">gerencia de operaciones</w:t>
      </w:r>
      <w:r w:rsidDel="00000000" w:rsidR="00000000" w:rsidRPr="00000000">
        <w:rPr>
          <w:rFonts w:ascii="Arial" w:cs="Arial" w:eastAsia="Arial" w:hAnsi="Arial"/>
          <w:sz w:val="20"/>
          <w:szCs w:val="20"/>
          <w:rtl w:val="0"/>
        </w:rPr>
        <w:t xml:space="preserve">, a partir del análisis de la base de vinculación y de los municipios o ciudades a atender. A continuación se presenta la orientación para el diligenciamiento del campo específico “Zona de ubicación”: </w:t>
      </w:r>
    </w:p>
    <w:p w:rsidR="00000000" w:rsidDel="00000000" w:rsidP="00000000" w:rsidRDefault="00000000" w:rsidRPr="00000000" w14:paraId="0000008B">
      <w:pPr>
        <w:spacing w:line="276" w:lineRule="auto"/>
        <w:rPr>
          <w:rFonts w:ascii="Arial" w:cs="Arial" w:eastAsia="Arial" w:hAnsi="Arial"/>
          <w:sz w:val="20"/>
          <w:szCs w:val="20"/>
        </w:rPr>
      </w:pPr>
      <w:r w:rsidDel="00000000" w:rsidR="00000000" w:rsidRPr="00000000">
        <w:rPr>
          <w:rtl w:val="0"/>
        </w:rPr>
      </w:r>
    </w:p>
    <w:tbl>
      <w:tblPr>
        <w:tblStyle w:val="Table17"/>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8C">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8D">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CF02_2_2_Infografía interactiva_Zona de ubicación</w:t>
            </w:r>
          </w:p>
          <w:p w:rsidR="00000000" w:rsidDel="00000000" w:rsidP="00000000" w:rsidRDefault="00000000" w:rsidRPr="00000000" w14:paraId="0000008E">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8F">
      <w:pPr>
        <w:spacing w:line="276" w:lineRule="auto"/>
        <w:rPr>
          <w:rFonts w:ascii="Arial" w:cs="Arial" w:eastAsia="Arial" w:hAnsi="Arial"/>
          <w:sz w:val="20"/>
          <w:szCs w:val="20"/>
        </w:rPr>
      </w:pPr>
      <w:r w:rsidDel="00000000" w:rsidR="00000000" w:rsidRPr="00000000">
        <w:rPr>
          <w:rtl w:val="0"/>
        </w:rPr>
      </w:r>
    </w:p>
    <w:tbl>
      <w:tblPr>
        <w:tblStyle w:val="Table18"/>
        <w:tblW w:w="9322.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7495"/>
        <w:gridCol w:w="1827"/>
        <w:tblGridChange w:id="0">
          <w:tblGrid>
            <w:gridCol w:w="7495"/>
            <w:gridCol w:w="1827"/>
          </w:tblGrid>
        </w:tblGridChange>
      </w:tblGrid>
      <w:tr>
        <w:trPr>
          <w:cantSplit w:val="0"/>
          <w:tblHeader w:val="0"/>
        </w:trPr>
        <w:tc>
          <w:tcPr>
            <w:shd w:fill="ffc000" w:val="clear"/>
          </w:tcPr>
          <w:p w:rsidR="00000000" w:rsidDel="00000000" w:rsidP="00000000" w:rsidRDefault="00000000" w:rsidRPr="00000000" w14:paraId="00000090">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Guía para el diligenciamiento de la Ficha de caracterización sociofamiliar</w:t>
            </w:r>
          </w:p>
          <w:p w:rsidR="00000000" w:rsidDel="00000000" w:rsidP="00000000" w:rsidRDefault="00000000" w:rsidRPr="00000000" w14:paraId="0000009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sugiere la consulta de este documento para la profundización de la temática. Este recurso también se encuentra como material complementario.</w:t>
            </w:r>
          </w:p>
        </w:tc>
        <w:tc>
          <w:tcPr>
            <w:shd w:fill="7030a0" w:val="clear"/>
            <w:vAlign w:val="center"/>
          </w:tcPr>
          <w:p w:rsidR="00000000" w:rsidDel="00000000" w:rsidP="00000000" w:rsidRDefault="00000000" w:rsidRPr="00000000" w14:paraId="00000092">
            <w:pPr>
              <w:spacing w:line="276"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Ver </w:t>
            </w:r>
            <w:commentRangeStart w:id="12"/>
            <w:r w:rsidDel="00000000" w:rsidR="00000000" w:rsidRPr="00000000">
              <w:rPr>
                <w:rFonts w:ascii="Arial" w:cs="Arial" w:eastAsia="Arial" w:hAnsi="Arial"/>
                <w:b w:val="1"/>
                <w:color w:val="ffffff"/>
                <w:sz w:val="18"/>
                <w:szCs w:val="18"/>
                <w:rtl w:val="0"/>
              </w:rPr>
              <w:t xml:space="preserve">documento</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93">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Finalmente, la información de caracterización le permite a la Dirección de familias y comunidades hacer los análisis agregados de las familias de acuerdo con sus características socioeconómicas y de esta manera, identificar fortalezas u oportunidades de mejora para la modalidad.</w:t>
      </w:r>
    </w:p>
    <w:p w:rsidR="00000000" w:rsidDel="00000000" w:rsidP="00000000" w:rsidRDefault="00000000" w:rsidRPr="00000000" w14:paraId="00000095">
      <w:pPr>
        <w:jc w:val="both"/>
        <w:rPr>
          <w:rFonts w:ascii="Arial" w:cs="Arial" w:eastAsia="Arial" w:hAnsi="Arial"/>
        </w:rPr>
      </w:pPr>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70.86614173228355"/>
        <w:jc w:val="both"/>
        <w:rPr>
          <w:rFonts w:ascii="Arial" w:cs="Arial" w:eastAsia="Arial" w:hAnsi="Arial"/>
          <w:b w:val="1"/>
          <w:i w:val="0"/>
          <w:smallCaps w:val="0"/>
          <w:strike w:val="0"/>
          <w:color w:val="000000"/>
          <w:sz w:val="20"/>
          <w:szCs w:val="20"/>
          <w:u w:val="none"/>
          <w:shd w:fill="auto" w:val="clear"/>
          <w:vertAlign w:val="baseline"/>
        </w:rPr>
      </w:pPr>
      <w:bookmarkStart w:colFirst="0" w:colLast="0" w:name="_17dp8vu"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Genograma</w:t>
      </w:r>
    </w:p>
    <w:p w:rsidR="00000000" w:rsidDel="00000000" w:rsidP="00000000" w:rsidRDefault="00000000" w:rsidRPr="00000000" w14:paraId="0000009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abordaje con este instrumento es fundamental tener a disposición un mapa completo de los integrantes de la familia y sus allegados significativos, así como de las cualidades de sus relaciones y aspectos estructurales como el parentesco, los roles que desempeñan, los acuerdos y las prácticas del sistema familiar y la forma como afrontan situaciones estresantes. </w:t>
      </w:r>
    </w:p>
    <w:p w:rsidR="00000000" w:rsidDel="00000000" w:rsidP="00000000" w:rsidRDefault="00000000" w:rsidRPr="00000000" w14:paraId="00000098">
      <w:pPr>
        <w:spacing w:line="276" w:lineRule="auto"/>
        <w:rPr>
          <w:rFonts w:ascii="Arial" w:cs="Arial" w:eastAsia="Arial" w:hAnsi="Arial"/>
          <w:sz w:val="20"/>
          <w:szCs w:val="20"/>
        </w:rPr>
      </w:pPr>
      <w:r w:rsidDel="00000000" w:rsidR="00000000" w:rsidRPr="00000000">
        <w:rPr>
          <w:rtl w:val="0"/>
        </w:rPr>
      </w:r>
    </w:p>
    <w:tbl>
      <w:tblPr>
        <w:tblStyle w:val="Table19"/>
        <w:tblW w:w="8978.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8978"/>
        <w:tblGridChange w:id="0">
          <w:tblGrid>
            <w:gridCol w:w="8978"/>
          </w:tblGrid>
        </w:tblGridChange>
      </w:tblGrid>
      <w:tr>
        <w:trPr>
          <w:cantSplit w:val="0"/>
          <w:tblHeader w:val="0"/>
        </w:trPr>
        <w:tc>
          <w:tcPr>
            <w:shd w:fill="4472c4" w:val="clear"/>
          </w:tcPr>
          <w:p w:rsidR="00000000" w:rsidDel="00000000" w:rsidP="00000000" w:rsidRDefault="00000000" w:rsidRPr="00000000" w14:paraId="00000099">
            <w:pPr>
              <w:spacing w:line="276" w:lineRule="auto"/>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El genograma se usa como instrumento gráfico que permite conocer, recoger, registrar y exponer algunos datos de la familia, información de sus integrantes y las relaciones a lo largo de diferentes generaciones (Fernández, Escalante &amp; Palmero, 2011).</w:t>
            </w:r>
            <w:r w:rsidDel="00000000" w:rsidR="00000000" w:rsidRPr="00000000">
              <w:rPr>
                <w:rtl w:val="0"/>
              </w:rPr>
            </w:r>
          </w:p>
        </w:tc>
      </w:tr>
    </w:tbl>
    <w:p w:rsidR="00000000" w:rsidDel="00000000" w:rsidP="00000000" w:rsidRDefault="00000000" w:rsidRPr="00000000" w14:paraId="0000009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herramienta permite entender cómo, cuándo y de qué manera sucede una situación y quiénes son los integrantes de la familia que participan en esta. Así, el genograma puede ayudar a los integrantes de “la familia a verse como parte de un todo y a reconocer que la familia en su conjunto tiene un papel activo en el proceso que puede afectar a cada uno de sus integrantes” (Fernández, Escalante &amp; Palmero, 2011, p. 19).</w:t>
      </w:r>
    </w:p>
    <w:p w:rsidR="00000000" w:rsidDel="00000000" w:rsidP="00000000" w:rsidRDefault="00000000" w:rsidRPr="00000000" w14:paraId="0000009C">
      <w:pPr>
        <w:jc w:val="both"/>
        <w:rPr>
          <w:rFonts w:ascii="Arial" w:cs="Arial" w:eastAsia="Arial" w:hAnsi="Arial"/>
        </w:rPr>
      </w:pPr>
      <w:r w:rsidDel="00000000" w:rsidR="00000000" w:rsidRPr="00000000">
        <w:rPr>
          <w:rtl w:val="0"/>
        </w:rPr>
      </w:r>
    </w:p>
    <w:p w:rsidR="00000000" w:rsidDel="00000000" w:rsidP="00000000" w:rsidRDefault="00000000" w:rsidRPr="00000000" w14:paraId="0000009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una lectura ecosistémica de la familia es útil explicitar el mapa completo de sus miembros a lo largo de al menos tres generaciones, en el cual se referencian los allegados significativos de cada integrante y las características de las relaciones entre ellos. En estos mapas también se desglosan los acuerdos y las prácticas del sistema familiar, y la forma cómo dan manejo a situaciones desafiantes. </w:t>
      </w:r>
    </w:p>
    <w:p w:rsidR="00000000" w:rsidDel="00000000" w:rsidP="00000000" w:rsidRDefault="00000000" w:rsidRPr="00000000" w14:paraId="0000009E">
      <w:pPr>
        <w:jc w:val="both"/>
        <w:rPr>
          <w:rFonts w:ascii="Arial" w:cs="Arial" w:eastAsia="Arial" w:hAnsi="Arial"/>
        </w:rPr>
      </w:pPr>
      <w:r w:rsidDel="00000000" w:rsidR="00000000" w:rsidRPr="00000000">
        <w:rPr>
          <w:rtl w:val="0"/>
        </w:rPr>
      </w:r>
    </w:p>
    <w:p w:rsidR="00000000" w:rsidDel="00000000" w:rsidP="00000000" w:rsidRDefault="00000000" w:rsidRPr="00000000" w14:paraId="0000009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construir un genograma es necesario tener en cuenta tres fases, de acuerdo con Feixas, Muñoz &amp; Montesano (2012):</w:t>
      </w:r>
    </w:p>
    <w:p w:rsidR="00000000" w:rsidDel="00000000" w:rsidP="00000000" w:rsidRDefault="00000000" w:rsidRPr="00000000" w14:paraId="000000A0">
      <w:pPr>
        <w:spacing w:line="276" w:lineRule="auto"/>
        <w:rPr>
          <w:rFonts w:ascii="Arial" w:cs="Arial" w:eastAsia="Arial" w:hAnsi="Arial"/>
          <w:sz w:val="20"/>
          <w:szCs w:val="20"/>
        </w:rPr>
      </w:pPr>
      <w:r w:rsidDel="00000000" w:rsidR="00000000" w:rsidRPr="00000000">
        <w:rPr>
          <w:rtl w:val="0"/>
        </w:rPr>
      </w:r>
    </w:p>
    <w:tbl>
      <w:tblPr>
        <w:tblStyle w:val="Table20"/>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A1">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A2">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CF02_2_3_Tarjetas animadas_fases</w:t>
            </w:r>
          </w:p>
          <w:p w:rsidR="00000000" w:rsidDel="00000000" w:rsidP="00000000" w:rsidRDefault="00000000" w:rsidRPr="00000000" w14:paraId="000000A3">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A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A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herramienta brinda una vista sencilla de la familia sobre contenidos con carga emocional como nacimientos, muertes o conflictos que pueden ser identificados por el profesional en una conversación. Es de gran ayuda en el trabajo con familias, pues se puede volver a eventos pasados que marcaron la trayectoria tanto familiar como de cada integrante, así como conversar sobre aspectos familiares que permiten una mejor comprensión de sus procesos. Al profesional también le da un mejor entendimiento de la familia y de las posibilidades del acompañamiento.</w:t>
      </w:r>
    </w:p>
    <w:p w:rsidR="00000000" w:rsidDel="00000000" w:rsidP="00000000" w:rsidRDefault="00000000" w:rsidRPr="00000000" w14:paraId="000000A7">
      <w:pPr>
        <w:jc w:val="both"/>
        <w:rPr>
          <w:rFonts w:ascii="Arial" w:cs="Arial" w:eastAsia="Arial" w:hAnsi="Arial"/>
          <w:sz w:val="20"/>
          <w:szCs w:val="20"/>
        </w:rPr>
      </w:pPr>
      <w:r w:rsidDel="00000000" w:rsidR="00000000" w:rsidRPr="00000000">
        <w:rPr>
          <w:rtl w:val="0"/>
        </w:rPr>
      </w:r>
    </w:p>
    <w:tbl>
      <w:tblPr>
        <w:tblStyle w:val="Table21"/>
        <w:tblW w:w="8978.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8978"/>
        <w:tblGridChange w:id="0">
          <w:tblGrid>
            <w:gridCol w:w="8978"/>
          </w:tblGrid>
        </w:tblGridChange>
      </w:tblGrid>
      <w:tr>
        <w:trPr>
          <w:cantSplit w:val="0"/>
          <w:tblHeader w:val="0"/>
        </w:trPr>
        <w:tc>
          <w:tcPr>
            <w:shd w:fill="4472c4" w:val="clear"/>
          </w:tcPr>
          <w:p w:rsidR="00000000" w:rsidDel="00000000" w:rsidP="00000000" w:rsidRDefault="00000000" w:rsidRPr="00000000" w14:paraId="000000A8">
            <w:pPr>
              <w:jc w:val="both"/>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La lectura de esta herramienta tiene distintos niveles de interpretación. Una se focaliza en la composición familiar, mientras otras pueden centrarse en la repetición de pautas a través de las generaciones de la familia, así como en la manera como los sucesos de la vida están interconectados con los cambios en el funcionamiento familiar, también puede hacerse una mirada que evidencie las transiciones y pérdidas, su significado, y con relación a las formas de afrontamiento en la familia (Cibanal, 2002).</w:t>
            </w:r>
            <w:r w:rsidDel="00000000" w:rsidR="00000000" w:rsidRPr="00000000">
              <w:rPr>
                <w:rtl w:val="0"/>
              </w:rPr>
            </w:r>
          </w:p>
        </w:tc>
      </w:tr>
    </w:tbl>
    <w:p w:rsidR="00000000" w:rsidDel="00000000" w:rsidP="00000000" w:rsidRDefault="00000000" w:rsidRPr="00000000" w14:paraId="000000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principales convenciones para la realización y comprensión del genograma en cuanto a las personas que conforman la familia son:</w:t>
      </w:r>
    </w:p>
    <w:p w:rsidR="00000000" w:rsidDel="00000000" w:rsidP="00000000" w:rsidRDefault="00000000" w:rsidRPr="00000000" w14:paraId="000000AB">
      <w:pPr>
        <w:spacing w:line="276" w:lineRule="auto"/>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AC">
      <w:pPr>
        <w:keepNext w:val="1"/>
        <w:pBdr>
          <w:top w:space="0" w:sz="0" w:val="nil"/>
          <w:left w:space="0" w:sz="0" w:val="nil"/>
          <w:bottom w:space="0" w:sz="0" w:val="nil"/>
          <w:right w:space="0" w:sz="0" w:val="nil"/>
          <w:between w:space="0" w:sz="0" w:val="nil"/>
        </w:pBdr>
        <w:spacing w:after="200" w:lineRule="auto"/>
        <w:rPr>
          <w:rFonts w:ascii="Arial" w:cs="Arial" w:eastAsia="Arial" w:hAnsi="Arial"/>
          <w:b w:val="1"/>
          <w:color w:val="000000"/>
          <w:sz w:val="20"/>
          <w:szCs w:val="20"/>
        </w:rPr>
      </w:pPr>
      <w:bookmarkStart w:colFirst="0" w:colLast="0" w:name="_3rdcrjn" w:id="11"/>
      <w:bookmarkEnd w:id="11"/>
      <w:r w:rsidDel="00000000" w:rsidR="00000000" w:rsidRPr="00000000">
        <w:rPr>
          <w:rFonts w:ascii="Arial" w:cs="Arial" w:eastAsia="Arial" w:hAnsi="Arial"/>
          <w:b w:val="1"/>
          <w:color w:val="000000"/>
          <w:sz w:val="20"/>
          <w:szCs w:val="20"/>
          <w:rtl w:val="0"/>
        </w:rPr>
        <w:t xml:space="preserve">Figura 2</w:t>
      </w:r>
    </w:p>
    <w:p w:rsidR="00000000" w:rsidDel="00000000" w:rsidP="00000000" w:rsidRDefault="00000000" w:rsidRPr="00000000" w14:paraId="000000AD">
      <w:pPr>
        <w:keepNext w:val="1"/>
        <w:pBdr>
          <w:top w:space="0" w:sz="0" w:val="nil"/>
          <w:left w:space="0" w:sz="0" w:val="nil"/>
          <w:bottom w:space="0" w:sz="0" w:val="nil"/>
          <w:right w:space="0" w:sz="0" w:val="nil"/>
          <w:between w:space="0" w:sz="0" w:val="nil"/>
        </w:pBdr>
        <w:spacing w:after="200"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Convenciones de las personas de la familia</w:t>
      </w:r>
    </w:p>
    <w:p w:rsidR="00000000" w:rsidDel="00000000" w:rsidP="00000000" w:rsidRDefault="00000000" w:rsidRPr="00000000" w14:paraId="000000AE">
      <w:pPr>
        <w:rPr>
          <w:rFonts w:ascii="Arial" w:cs="Arial" w:eastAsia="Arial" w:hAnsi="Arial"/>
        </w:rPr>
      </w:pPr>
      <w:commentRangeStart w:id="13"/>
      <w:r w:rsidDel="00000000" w:rsidR="00000000" w:rsidRPr="00000000">
        <w:rPr>
          <w:rFonts w:ascii="Arial" w:cs="Arial" w:eastAsia="Arial" w:hAnsi="Arial"/>
        </w:rPr>
        <w:drawing>
          <wp:inline distB="0" distT="0" distL="0" distR="0">
            <wp:extent cx="5612130" cy="1956435"/>
            <wp:effectExtent b="0" l="0" r="0" t="0"/>
            <wp:docPr descr="Interfaz de usuario gráfica&#10;&#10;Descripción generada automáticamente con confianza media" id="7" name="image5.png"/>
            <a:graphic>
              <a:graphicData uri="http://schemas.openxmlformats.org/drawingml/2006/picture">
                <pic:pic>
                  <pic:nvPicPr>
                    <pic:cNvPr descr="Interfaz de usuario gráfica&#10;&#10;Descripción generada automáticamente con confianza media" id="0" name="image5.png"/>
                    <pic:cNvPicPr preferRelativeResize="0"/>
                  </pic:nvPicPr>
                  <pic:blipFill>
                    <a:blip r:embed="rId12"/>
                    <a:srcRect b="0" l="0" r="0" t="0"/>
                    <a:stretch>
                      <a:fillRect/>
                    </a:stretch>
                  </pic:blipFill>
                  <pic:spPr>
                    <a:xfrm>
                      <a:off x="0" y="0"/>
                      <a:ext cx="5612130" cy="195643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Nota. Adaptado de Feixas, Muñoz y Montesano (2012).</w:t>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su parte, la siguiente figura presenta las convenciones correspondientes a los tipos de relaciones y vínculos que hay entre las personas de las familias como se muestra a continuación: </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keepNext w:val="1"/>
        <w:pBdr>
          <w:top w:space="0" w:sz="0" w:val="nil"/>
          <w:left w:space="0" w:sz="0" w:val="nil"/>
          <w:bottom w:space="0" w:sz="0" w:val="nil"/>
          <w:right w:space="0" w:sz="0" w:val="nil"/>
          <w:between w:space="0" w:sz="0" w:val="nil"/>
        </w:pBdr>
        <w:spacing w:after="200" w:lineRule="auto"/>
        <w:jc w:val="both"/>
        <w:rPr>
          <w:rFonts w:ascii="Arial" w:cs="Arial" w:eastAsia="Arial" w:hAnsi="Arial"/>
          <w:color w:val="000000"/>
          <w:sz w:val="20"/>
          <w:szCs w:val="20"/>
        </w:rPr>
      </w:pPr>
      <w:bookmarkStart w:colFirst="0" w:colLast="0" w:name="_26in1rg" w:id="12"/>
      <w:bookmarkEnd w:id="12"/>
      <w:r w:rsidDel="00000000" w:rsidR="00000000" w:rsidRPr="00000000">
        <w:rPr>
          <w:rFonts w:ascii="Arial" w:cs="Arial" w:eastAsia="Arial" w:hAnsi="Arial"/>
          <w:b w:val="1"/>
          <w:color w:val="000000"/>
          <w:sz w:val="20"/>
          <w:szCs w:val="20"/>
          <w:rtl w:val="0"/>
        </w:rPr>
        <w:t xml:space="preserve">Figura 3</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B4">
      <w:pPr>
        <w:keepNext w:val="1"/>
        <w:pBdr>
          <w:top w:space="0" w:sz="0" w:val="nil"/>
          <w:left w:space="0" w:sz="0" w:val="nil"/>
          <w:bottom w:space="0" w:sz="0" w:val="nil"/>
          <w:right w:space="0" w:sz="0" w:val="nil"/>
          <w:between w:space="0" w:sz="0" w:val="nil"/>
        </w:pBdr>
        <w:spacing w:after="200" w:lineRule="auto"/>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Convenciones de relaciones o vínculos al interior de la familia</w:t>
      </w:r>
    </w:p>
    <w:p w:rsidR="00000000" w:rsidDel="00000000" w:rsidP="00000000" w:rsidRDefault="00000000" w:rsidRPr="00000000" w14:paraId="000000B5">
      <w:pPr>
        <w:jc w:val="center"/>
        <w:rPr>
          <w:rFonts w:ascii="Arial" w:cs="Arial" w:eastAsia="Arial" w:hAnsi="Arial"/>
        </w:rPr>
      </w:pPr>
      <w:commentRangeStart w:id="14"/>
      <w:r w:rsidDel="00000000" w:rsidR="00000000" w:rsidRPr="00000000">
        <w:rPr>
          <w:rFonts w:ascii="Arial" w:cs="Arial" w:eastAsia="Arial" w:hAnsi="Arial"/>
        </w:rPr>
        <w:drawing>
          <wp:inline distB="0" distT="0" distL="0" distR="0">
            <wp:extent cx="5420342" cy="2638725"/>
            <wp:effectExtent b="0" l="0" r="0" t="0"/>
            <wp:docPr descr="Diagrama&#10;&#10;Descripción generada automáticamente con confianza baja" id="6" name="image12.png"/>
            <a:graphic>
              <a:graphicData uri="http://schemas.openxmlformats.org/drawingml/2006/picture">
                <pic:pic>
                  <pic:nvPicPr>
                    <pic:cNvPr descr="Diagrama&#10;&#10;Descripción generada automáticamente con confianza baja" id="0" name="image12.png"/>
                    <pic:cNvPicPr preferRelativeResize="0"/>
                  </pic:nvPicPr>
                  <pic:blipFill>
                    <a:blip r:embed="rId13"/>
                    <a:srcRect b="16938" l="8526" r="23184" t="23930"/>
                    <a:stretch>
                      <a:fillRect/>
                    </a:stretch>
                  </pic:blipFill>
                  <pic:spPr>
                    <a:xfrm>
                      <a:off x="0" y="0"/>
                      <a:ext cx="5420342" cy="26387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Nota. Adaptado de Feixas, Muñoz y Montesano (2012).</w:t>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manera de ejemplo se realiza el genograma de una familia que actualmente está conformada por una pareja de dos hombres, uno de ellos, Camilo, tiene un hermano menor, Julián y tras el fallecimiento de su madre, María, Camilo queda como tutor legal de Julián y es llevado a vivir con su pareja:</w:t>
      </w:r>
    </w:p>
    <w:p w:rsidR="00000000" w:rsidDel="00000000" w:rsidP="00000000" w:rsidRDefault="00000000" w:rsidRPr="00000000" w14:paraId="000000B9">
      <w:pPr>
        <w:spacing w:line="276" w:lineRule="auto"/>
        <w:rPr>
          <w:rFonts w:ascii="Arial" w:cs="Arial" w:eastAsia="Arial" w:hAnsi="Arial"/>
          <w:sz w:val="20"/>
          <w:szCs w:val="20"/>
        </w:rPr>
      </w:pPr>
      <w:r w:rsidDel="00000000" w:rsidR="00000000" w:rsidRPr="00000000">
        <w:rPr>
          <w:rtl w:val="0"/>
        </w:rPr>
      </w:r>
    </w:p>
    <w:tbl>
      <w:tblPr>
        <w:tblStyle w:val="Table22"/>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BA">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BB">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CF02_2_3_Gráfico_Genograma</w:t>
            </w:r>
          </w:p>
          <w:p w:rsidR="00000000" w:rsidDel="00000000" w:rsidP="00000000" w:rsidRDefault="00000000" w:rsidRPr="00000000" w14:paraId="000000BC">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B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explica la conformación familia</w:t>
      </w:r>
      <w:commentRangeStart w:id="15"/>
      <w:r w:rsidDel="00000000" w:rsidR="00000000" w:rsidRPr="00000000">
        <w:rPr>
          <w:rFonts w:ascii="Arial" w:cs="Arial" w:eastAsia="Arial" w:hAnsi="Arial"/>
          <w:sz w:val="20"/>
          <w:szCs w:val="20"/>
          <w:rtl w:val="0"/>
        </w:rPr>
        <w:t xml:space="preserve">r: </w:t>
      </w:r>
    </w:p>
    <w:p w:rsidR="00000000" w:rsidDel="00000000" w:rsidP="00000000" w:rsidRDefault="00000000" w:rsidRPr="00000000" w14:paraId="000000BF">
      <w:pPr>
        <w:rPr>
          <w:rFonts w:ascii="Arial" w:cs="Arial" w:eastAsia="Arial" w:hAnsi="Arial"/>
        </w:rPr>
      </w:pPr>
      <w:r w:rsidDel="00000000" w:rsidR="00000000" w:rsidRPr="00000000">
        <w:rPr>
          <w:rtl w:val="0"/>
        </w:rPr>
      </w:r>
    </w:p>
    <w:tbl>
      <w:tblPr>
        <w:tblStyle w:val="Table23"/>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C0">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C1">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CF02_2_3_Video animado_Genograma</w:t>
            </w:r>
          </w:p>
          <w:p w:rsidR="00000000" w:rsidDel="00000000" w:rsidP="00000000" w:rsidRDefault="00000000" w:rsidRPr="00000000" w14:paraId="000000C2">
            <w:pPr>
              <w:spacing w:line="276" w:lineRule="auto"/>
              <w:jc w:val="center"/>
              <w:rPr>
                <w:rFonts w:ascii="Arial" w:cs="Arial" w:eastAsia="Arial" w:hAnsi="Arial"/>
                <w:b w:val="1"/>
                <w:color w:val="ffffff"/>
                <w:sz w:val="26"/>
                <w:szCs w:val="26"/>
              </w:rPr>
            </w:pP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C3">
      <w:pPr>
        <w:rPr>
          <w:rFonts w:ascii="Arial" w:cs="Arial" w:eastAsia="Arial" w:hAnsi="Arial"/>
        </w:rPr>
      </w:pPr>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lnxbz9"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 Ecomapa</w:t>
      </w:r>
    </w:p>
    <w:p w:rsidR="00000000" w:rsidDel="00000000" w:rsidP="00000000" w:rsidRDefault="00000000" w:rsidRPr="00000000" w14:paraId="000000C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spacing w:line="276" w:lineRule="auto"/>
        <w:jc w:val="both"/>
        <w:rPr>
          <w:rFonts w:ascii="Arial" w:cs="Arial" w:eastAsia="Arial" w:hAnsi="Arial"/>
          <w:color w:val="231f20"/>
          <w:sz w:val="20"/>
          <w:szCs w:val="20"/>
        </w:rPr>
      </w:pPr>
      <w:r w:rsidDel="00000000" w:rsidR="00000000" w:rsidRPr="00000000">
        <w:rPr>
          <w:rFonts w:ascii="Arial" w:cs="Arial" w:eastAsia="Arial" w:hAnsi="Arial"/>
          <w:sz w:val="20"/>
          <w:szCs w:val="20"/>
          <w:rtl w:val="0"/>
        </w:rPr>
        <w:t xml:space="preserve">Teniendo en cuenta a Clemente</w:t>
      </w:r>
      <w:r w:rsidDel="00000000" w:rsidR="00000000" w:rsidRPr="00000000">
        <w:rPr>
          <w:rFonts w:ascii="Arial" w:cs="Arial" w:eastAsia="Arial" w:hAnsi="Arial"/>
          <w:color w:val="231f20"/>
          <w:sz w:val="20"/>
          <w:szCs w:val="20"/>
          <w:rtl w:val="0"/>
        </w:rPr>
        <w:t xml:space="preserve"> (2003)</w:t>
      </w:r>
      <w:r w:rsidDel="00000000" w:rsidR="00000000" w:rsidRPr="00000000">
        <w:rPr>
          <w:rFonts w:ascii="Arial" w:cs="Arial" w:eastAsia="Arial" w:hAnsi="Arial"/>
          <w:sz w:val="20"/>
          <w:szCs w:val="20"/>
          <w:rtl w:val="0"/>
        </w:rPr>
        <w:t xml:space="preserve">, para cada individuo o familia la red es la suma de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todas las relaciones que perciben como significativas, así como el conjunto finito de actores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y de relaciones que se autodefinen dentro de la misma. El mapa de red o ecomapa es una</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representación gráfica de la relación o del sistema de vinculación más significativo de una</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persona o de la familia con su contexto primario con instituciones y con actores sociales</w:t>
      </w:r>
      <w:r w:rsidDel="00000000" w:rsidR="00000000" w:rsidRPr="00000000">
        <w:rPr>
          <w:rFonts w:ascii="Arial" w:cs="Arial" w:eastAsia="Arial" w:hAnsi="Arial"/>
          <w:color w:val="231f20"/>
          <w:sz w:val="20"/>
          <w:szCs w:val="20"/>
          <w:rtl w:val="0"/>
        </w:rPr>
        <w:t xml:space="preserve">. </w:t>
      </w:r>
      <w:r w:rsidDel="00000000" w:rsidR="00000000" w:rsidRPr="00000000">
        <w:rPr>
          <w:rFonts w:ascii="Arial" w:cs="Arial" w:eastAsia="Arial" w:hAnsi="Arial"/>
          <w:color w:val="000000"/>
          <w:sz w:val="20"/>
          <w:szCs w:val="20"/>
          <w:rtl w:val="0"/>
        </w:rPr>
        <w:t xml:space="preserve">Se constituye en una herramienta complementaria al genograma con el objetivo de aproximarse a la realidad </w:t>
      </w:r>
      <w:r w:rsidDel="00000000" w:rsidR="00000000" w:rsidRPr="00000000">
        <w:rPr>
          <w:rFonts w:ascii="Arial" w:cs="Arial" w:eastAsia="Arial" w:hAnsi="Arial"/>
          <w:color w:val="231f20"/>
          <w:sz w:val="20"/>
          <w:szCs w:val="20"/>
          <w:rtl w:val="0"/>
        </w:rPr>
        <w:t xml:space="preserve">familiar. Ver figura.</w:t>
      </w:r>
    </w:p>
    <w:p w:rsidR="00000000" w:rsidDel="00000000" w:rsidP="00000000" w:rsidRDefault="00000000" w:rsidRPr="00000000" w14:paraId="000000C7">
      <w:pPr>
        <w:spacing w:line="276" w:lineRule="auto"/>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0C8">
      <w:pPr>
        <w:spacing w:line="276" w:lineRule="auto"/>
        <w:rPr>
          <w:rFonts w:ascii="Arial" w:cs="Arial" w:eastAsia="Arial" w:hAnsi="Arial"/>
          <w:b w:val="1"/>
          <w:color w:val="231f20"/>
          <w:sz w:val="20"/>
          <w:szCs w:val="20"/>
        </w:rPr>
      </w:pPr>
      <w:r w:rsidDel="00000000" w:rsidR="00000000" w:rsidRPr="00000000">
        <w:rPr>
          <w:rFonts w:ascii="Arial" w:cs="Arial" w:eastAsia="Arial" w:hAnsi="Arial"/>
          <w:b w:val="1"/>
          <w:color w:val="231f20"/>
          <w:sz w:val="20"/>
          <w:szCs w:val="20"/>
          <w:rtl w:val="0"/>
        </w:rPr>
        <w:t xml:space="preserve">Figura 4</w:t>
      </w:r>
    </w:p>
    <w:p w:rsidR="00000000" w:rsidDel="00000000" w:rsidP="00000000" w:rsidRDefault="00000000" w:rsidRPr="00000000" w14:paraId="000000C9">
      <w:pPr>
        <w:spacing w:line="276" w:lineRule="auto"/>
        <w:rPr>
          <w:rFonts w:ascii="Arial" w:cs="Arial" w:eastAsia="Arial" w:hAnsi="Arial"/>
          <w:i w:val="1"/>
          <w:color w:val="231f20"/>
          <w:sz w:val="20"/>
          <w:szCs w:val="20"/>
        </w:rPr>
      </w:pPr>
      <w:r w:rsidDel="00000000" w:rsidR="00000000" w:rsidRPr="00000000">
        <w:rPr>
          <w:rFonts w:ascii="Arial" w:cs="Arial" w:eastAsia="Arial" w:hAnsi="Arial"/>
          <w:i w:val="1"/>
          <w:color w:val="231f20"/>
          <w:sz w:val="20"/>
          <w:szCs w:val="20"/>
          <w:rtl w:val="0"/>
        </w:rPr>
        <w:t xml:space="preserve">Ecomapa</w:t>
      </w:r>
    </w:p>
    <w:tbl>
      <w:tblPr>
        <w:tblStyle w:val="Table24"/>
        <w:tblW w:w="8978.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0CA">
            <w:pPr>
              <w:spacing w:line="276" w:lineRule="auto"/>
              <w:jc w:val="center"/>
              <w:rPr>
                <w:rFonts w:ascii="Arial" w:cs="Arial" w:eastAsia="Arial" w:hAnsi="Arial"/>
                <w:color w:val="231f20"/>
                <w:sz w:val="20"/>
                <w:szCs w:val="20"/>
              </w:rPr>
            </w:pPr>
            <w:commentRangeStart w:id="16"/>
            <w:r w:rsidDel="00000000" w:rsidR="00000000" w:rsidRPr="00000000">
              <w:rPr>
                <w:rFonts w:ascii="Arial" w:cs="Arial" w:eastAsia="Arial" w:hAnsi="Arial"/>
              </w:rPr>
              <w:drawing>
                <wp:inline distB="0" distT="0" distL="0" distR="0">
                  <wp:extent cx="3600834" cy="2429134"/>
                  <wp:effectExtent b="0" l="0" r="0" t="0"/>
                  <wp:docPr descr="Diagrama&#10;&#10;Descripción generada automáticamente" id="9" name="image3.png"/>
                  <a:graphic>
                    <a:graphicData uri="http://schemas.openxmlformats.org/drawingml/2006/picture">
                      <pic:pic>
                        <pic:nvPicPr>
                          <pic:cNvPr descr="Diagrama&#10;&#10;Descripción generada automáticamente" id="0" name="image3.png"/>
                          <pic:cNvPicPr preferRelativeResize="0"/>
                        </pic:nvPicPr>
                        <pic:blipFill>
                          <a:blip r:embed="rId14"/>
                          <a:srcRect b="0" l="0" r="0" t="0"/>
                          <a:stretch>
                            <a:fillRect/>
                          </a:stretch>
                        </pic:blipFill>
                        <pic:spPr>
                          <a:xfrm>
                            <a:off x="0" y="0"/>
                            <a:ext cx="3600834" cy="2429134"/>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B">
            <w:pPr>
              <w:spacing w:line="276" w:lineRule="auto"/>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Nota. Tomado del ICBF (2020).</w:t>
            </w:r>
          </w:p>
        </w:tc>
      </w:tr>
      <w:tr>
        <w:trPr>
          <w:cantSplit w:val="0"/>
          <w:tblHeader w:val="0"/>
        </w:trPr>
        <w:tc>
          <w:tcPr/>
          <w:p w:rsidR="00000000" w:rsidDel="00000000" w:rsidP="00000000" w:rsidRDefault="00000000" w:rsidRPr="00000000" w14:paraId="000000CC">
            <w:pPr>
              <w:spacing w:line="276" w:lineRule="auto"/>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El ecomapa le permite a cada integrante y a la familia en general identificar su grado de satisfacción, de cercanía y vinculación con una red, así como establecer potencialidades o situaciones problemáticas. Con ese nivel de satisfacción o de insatisfacción, la persona, la familia y los profesionales pueden identificar acciones posibles para ampliarla, modificar vínculos y resolver las situaciones problemáticas en cada área.</w:t>
            </w:r>
          </w:p>
        </w:tc>
      </w:tr>
    </w:tbl>
    <w:p w:rsidR="00000000" w:rsidDel="00000000" w:rsidP="00000000" w:rsidRDefault="00000000" w:rsidRPr="00000000" w14:paraId="000000CD">
      <w:pPr>
        <w:spacing w:line="276" w:lineRule="auto"/>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0C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conocer las redes de las familias beneficiarias de la oferta Mi familia se propone el uso del ecomapa. Este instrumento permite identificar de forma rápida el estado en términos relacionales de la familia, tanto al interior (relaciones filiales y afectivas) como con actores externos, ya sean formales o informales, tales como el deporte, el colegio, los amigos o el empleo. </w:t>
      </w:r>
    </w:p>
    <w:p w:rsidR="00000000" w:rsidDel="00000000" w:rsidP="00000000" w:rsidRDefault="00000000" w:rsidRPr="00000000" w14:paraId="000000CF">
      <w:pPr>
        <w:spacing w:line="276" w:lineRule="auto"/>
        <w:jc w:val="both"/>
        <w:rPr>
          <w:rFonts w:ascii="Arial" w:cs="Arial" w:eastAsia="Arial" w:hAnsi="Arial"/>
          <w:sz w:val="20"/>
          <w:szCs w:val="20"/>
        </w:rPr>
      </w:pPr>
      <w:r w:rsidDel="00000000" w:rsidR="00000000" w:rsidRPr="00000000">
        <w:rPr>
          <w:rtl w:val="0"/>
        </w:rPr>
      </w:r>
    </w:p>
    <w:tbl>
      <w:tblPr>
        <w:tblStyle w:val="Table25"/>
        <w:tblW w:w="8978.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8978"/>
        <w:tblGridChange w:id="0">
          <w:tblGrid>
            <w:gridCol w:w="8978"/>
          </w:tblGrid>
        </w:tblGridChange>
      </w:tblGrid>
      <w:tr>
        <w:trPr>
          <w:cantSplit w:val="0"/>
          <w:tblHeader w:val="0"/>
        </w:trPr>
        <w:tc>
          <w:tcPr>
            <w:shd w:fill="7030a0" w:val="clear"/>
          </w:tcPr>
          <w:p w:rsidR="00000000" w:rsidDel="00000000" w:rsidP="00000000" w:rsidRDefault="00000000" w:rsidRPr="00000000" w14:paraId="000000D0">
            <w:pPr>
              <w:spacing w:line="276" w:lineRule="auto"/>
              <w:jc w:val="both"/>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Debido a que es la extensión o complemento del genograma, también muestra las relaciones de la familia, lo que permite al profesional de acompañamiento trazar una ruta de acción más cercana a las realidades de la familia, de acuerdo con su propio desarrollo y la relación o construcción con su territorio. En este sentido, el concepto de territorio no solo obedece a la idea de un área física delimitada, habitada y usada, sino que es producto de las relaciones sociales entre lo que se considera personas en cada una de las sociedades, y entre estas y su entorno (Ardila, 2006)</w:t>
            </w:r>
            <w:commentRangeStart w:id="17"/>
            <w:r w:rsidDel="00000000" w:rsidR="00000000" w:rsidRPr="00000000">
              <w:rPr>
                <w:rFonts w:ascii="Arial" w:cs="Arial" w:eastAsia="Arial" w:hAnsi="Arial"/>
                <w:color w:val="ffffff"/>
                <w:sz w:val="20"/>
                <w:szCs w:val="20"/>
                <w:rtl w:val="0"/>
              </w:rPr>
              <w:t xml:space="preserve">.</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D1">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ecomapa puede ser construido por cada integrante de manera autónoma o en conjunto con el PAF en una conversación en la cual, además, se construya el sentido de cada relación y la posibilidad de enriquecerla en el futuro inmediato. Se solicita a la persona o a la familia que represente en el gráfico a las personas de su red social en un momento concreto, según se defina por parte del profesional para el desarrollo de la intervención.</w:t>
      </w:r>
    </w:p>
    <w:p w:rsidR="00000000" w:rsidDel="00000000" w:rsidP="00000000" w:rsidRDefault="00000000" w:rsidRPr="00000000" w14:paraId="000000D3">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construcción del ecomapa se hace necesario registrar todos los actores con los que la familia tiene relación, incluyendo los que de alguna forma generen procesos de estrés o malestar (grupos armados, venta de sustancias psicoactivas, vertederos de aguas negras, entre otros), con el fin de identificar estos actores y buscar formas de protección de la familia con estrategias individuales o comunitarias que minimicen los riesgos que estos pueden generar para las familias y las comunidades.</w:t>
      </w:r>
    </w:p>
    <w:p w:rsidR="00000000" w:rsidDel="00000000" w:rsidP="00000000" w:rsidRDefault="00000000" w:rsidRPr="00000000" w14:paraId="000000D5">
      <w:pPr>
        <w:spacing w:line="276" w:lineRule="auto"/>
        <w:rPr>
          <w:rFonts w:ascii="Arial" w:cs="Arial" w:eastAsia="Arial" w:hAnsi="Arial"/>
          <w:sz w:val="20"/>
          <w:szCs w:val="20"/>
        </w:rPr>
      </w:pPr>
      <w:r w:rsidDel="00000000" w:rsidR="00000000" w:rsidRPr="00000000">
        <w:rPr>
          <w:rtl w:val="0"/>
        </w:rPr>
      </w:r>
    </w:p>
    <w:tbl>
      <w:tblPr>
        <w:tblStyle w:val="Table26"/>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4736"/>
        <w:gridCol w:w="4318"/>
        <w:tblGridChange w:id="0">
          <w:tblGrid>
            <w:gridCol w:w="4736"/>
            <w:gridCol w:w="4318"/>
          </w:tblGrid>
        </w:tblGridChange>
      </w:tblGrid>
      <w:tr>
        <w:trPr>
          <w:cantSplit w:val="0"/>
          <w:tblHeader w:val="0"/>
        </w:trPr>
        <w:tc>
          <w:tcPr>
            <w:shd w:fill="d9e2f3" w:val="clear"/>
          </w:tcPr>
          <w:p w:rsidR="00000000" w:rsidDel="00000000" w:rsidP="00000000" w:rsidRDefault="00000000" w:rsidRPr="00000000" w14:paraId="000000D6">
            <w:pPr>
              <w:rPr/>
            </w:pPr>
            <w:commentRangeStart w:id="18"/>
            <w:r w:rsidDel="00000000" w:rsidR="00000000" w:rsidRPr="00000000">
              <w:rPr/>
              <w:drawing>
                <wp:inline distB="0" distT="0" distL="0" distR="0">
                  <wp:extent cx="2869278" cy="1914151"/>
                  <wp:effectExtent b="0" l="0" r="0" t="0"/>
                  <wp:docPr descr="Young confident counselor with pen and document explaining something to his patient during conversation" id="8" name="image9.jpg"/>
                  <a:graphic>
                    <a:graphicData uri="http://schemas.openxmlformats.org/drawingml/2006/picture">
                      <pic:pic>
                        <pic:nvPicPr>
                          <pic:cNvPr descr="Young confident counselor with pen and document explaining something to his patient during conversation" id="0" name="image9.jpg"/>
                          <pic:cNvPicPr preferRelativeResize="0"/>
                        </pic:nvPicPr>
                        <pic:blipFill>
                          <a:blip r:embed="rId15"/>
                          <a:srcRect b="0" l="0" r="0" t="0"/>
                          <a:stretch>
                            <a:fillRect/>
                          </a:stretch>
                        </pic:blipFill>
                        <pic:spPr>
                          <a:xfrm>
                            <a:off x="0" y="0"/>
                            <a:ext cx="2869278" cy="1914151"/>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D7">
            <w:pPr>
              <w:rPr>
                <w:rFonts w:ascii="Arial" w:cs="Arial" w:eastAsia="Arial" w:hAnsi="Arial"/>
                <w:sz w:val="20"/>
                <w:szCs w:val="20"/>
              </w:rPr>
            </w:pPr>
            <w:r w:rsidDel="00000000" w:rsidR="00000000" w:rsidRPr="00000000">
              <w:rPr>
                <w:rtl w:val="0"/>
              </w:rPr>
            </w:r>
          </w:p>
        </w:tc>
        <w:tc>
          <w:tcPr>
            <w:shd w:fill="d9e2f3" w:val="clear"/>
          </w:tcPr>
          <w:p w:rsidR="00000000" w:rsidDel="00000000" w:rsidP="00000000" w:rsidRDefault="00000000" w:rsidRPr="00000000" w14:paraId="000000D8">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Teniendo en cuenta lo anterior, cobra relevancia </w:t>
            </w:r>
            <w:r w:rsidDel="00000000" w:rsidR="00000000" w:rsidRPr="00000000">
              <w:rPr>
                <w:rFonts w:ascii="Arial" w:cs="Arial" w:eastAsia="Arial" w:hAnsi="Arial"/>
                <w:b w:val="1"/>
                <w:sz w:val="20"/>
                <w:szCs w:val="20"/>
                <w:rtl w:val="0"/>
              </w:rPr>
              <w:t xml:space="preserve">el papel del gestor de oferta</w:t>
            </w:r>
            <w:r w:rsidDel="00000000" w:rsidR="00000000" w:rsidRPr="00000000">
              <w:rPr>
                <w:rFonts w:ascii="Arial" w:cs="Arial" w:eastAsia="Arial" w:hAnsi="Arial"/>
                <w:sz w:val="20"/>
                <w:szCs w:val="20"/>
                <w:rtl w:val="0"/>
              </w:rPr>
              <w:t xml:space="preserve"> y del </w:t>
            </w:r>
            <w:r w:rsidDel="00000000" w:rsidR="00000000" w:rsidRPr="00000000">
              <w:rPr>
                <w:rFonts w:ascii="Arial" w:cs="Arial" w:eastAsia="Arial" w:hAnsi="Arial"/>
                <w:b w:val="1"/>
                <w:sz w:val="20"/>
                <w:szCs w:val="20"/>
                <w:rtl w:val="0"/>
              </w:rPr>
              <w:t xml:space="preserve">profesional de acompañamiento familiar</w:t>
            </w:r>
            <w:r w:rsidDel="00000000" w:rsidR="00000000" w:rsidRPr="00000000">
              <w:rPr>
                <w:rFonts w:ascii="Arial" w:cs="Arial" w:eastAsia="Arial" w:hAnsi="Arial"/>
                <w:sz w:val="20"/>
                <w:szCs w:val="20"/>
                <w:rtl w:val="0"/>
              </w:rPr>
              <w:t xml:space="preserve">, ya que son los encargados de realizar el análisis de las redes a las que pertenece la familia y su relación con estas, así como de identificar que otras redes existen en el territorio, además de ayudar a gestionar situaciones que estén presentes en la familia que no sean </w:t>
            </w:r>
            <w:commentRangeStart w:id="19"/>
            <w:r w:rsidDel="00000000" w:rsidR="00000000" w:rsidRPr="00000000">
              <w:rPr>
                <w:rFonts w:ascii="Arial" w:cs="Arial" w:eastAsia="Arial" w:hAnsi="Arial"/>
                <w:sz w:val="20"/>
                <w:szCs w:val="20"/>
                <w:rtl w:val="0"/>
              </w:rPr>
              <w:t xml:space="preserve">generativas</w:t>
            </w:r>
            <w:commentRangeEnd w:id="19"/>
            <w:r w:rsidDel="00000000" w:rsidR="00000000" w:rsidRPr="00000000">
              <w:commentReference w:id="19"/>
            </w: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0D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importante que estos dos profesionales estén en constante comunicación y tengan claridad que no todas las familias deben estar en las mismas redes, ya que su aporte o no, depende de las dinámicas familiares y comunitarias. Ahora bien, para valorar, identificar acciones de intervención y realizar seguimiento es necesario que tanto el profesional de acompañamiento como el gestor de oferta registren la información en los formatos y sistemas de información que disponga el ICBF para tal fin. </w:t>
      </w:r>
    </w:p>
    <w:p w:rsidR="00000000" w:rsidDel="00000000" w:rsidP="00000000" w:rsidRDefault="00000000" w:rsidRPr="00000000" w14:paraId="000000DC">
      <w:pPr>
        <w:rPr>
          <w:rFonts w:ascii="Arial" w:cs="Arial" w:eastAsia="Arial" w:hAnsi="Arial"/>
        </w:rPr>
      </w:pPr>
      <w:r w:rsidDel="00000000" w:rsidR="00000000" w:rsidRPr="00000000">
        <w:rPr>
          <w:rtl w:val="0"/>
        </w:rPr>
      </w:r>
    </w:p>
    <w:p w:rsidR="00000000" w:rsidDel="00000000" w:rsidP="00000000" w:rsidRDefault="00000000" w:rsidRPr="00000000" w14:paraId="000000D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lo anterior, en el aplicativo Mi familia se definieron las siguientes variables que se deben recoger en conversación con la familia y, como resultado de la elaboración del ecomapa lo siguiente:</w:t>
      </w:r>
    </w:p>
    <w:p w:rsidR="00000000" w:rsidDel="00000000" w:rsidP="00000000" w:rsidRDefault="00000000" w:rsidRPr="00000000" w14:paraId="000000DE">
      <w:pPr>
        <w:spacing w:line="276" w:lineRule="auto"/>
        <w:rPr>
          <w:rFonts w:ascii="Arial" w:cs="Arial" w:eastAsia="Arial" w:hAnsi="Arial"/>
          <w:sz w:val="20"/>
          <w:szCs w:val="20"/>
        </w:rPr>
      </w:pPr>
      <w:r w:rsidDel="00000000" w:rsidR="00000000" w:rsidRPr="00000000">
        <w:rPr>
          <w:rtl w:val="0"/>
        </w:rPr>
      </w:r>
    </w:p>
    <w:tbl>
      <w:tblPr>
        <w:tblStyle w:val="Table27"/>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DF">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E0">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CF02_2_4_Gráfico </w:t>
            </w:r>
            <w:commentRangeStart w:id="20"/>
            <w:r w:rsidDel="00000000" w:rsidR="00000000" w:rsidRPr="00000000">
              <w:rPr>
                <w:rFonts w:ascii="Arial" w:cs="Arial" w:eastAsia="Arial" w:hAnsi="Arial"/>
                <w:b w:val="1"/>
                <w:color w:val="ffffff"/>
                <w:sz w:val="26"/>
                <w:szCs w:val="26"/>
                <w:rtl w:val="0"/>
              </w:rPr>
              <w:t xml:space="preserve">variables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1">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E2">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importante tener presente que estos elementos deberán ser de especial atención por parte del profesional y del gestor para movilizar el componente de convergencia de oferta, gestión de redes y realizar los reportes en el seguimiento al componente. </w:t>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 Instrumentos de medición de habilidades</w:t>
      </w:r>
    </w:p>
    <w:p w:rsidR="00000000" w:rsidDel="00000000" w:rsidP="00000000" w:rsidRDefault="00000000" w:rsidRPr="00000000" w14:paraId="000000E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complementar la información que se recoge a través de la ficha sociofamiliar, el genograma y el ecomapa, el programa Mi familia incorpora cuatro instrumentos que permiten medir habilidades relevantes en la vida familiar y que se relacionan con los objetivos que busca el programa. Estos instrumentos son la autoeficacia parental, la disciplina positiva, la regulación emocional y la vinculación.</w:t>
      </w:r>
    </w:p>
    <w:p w:rsidR="00000000" w:rsidDel="00000000" w:rsidP="00000000" w:rsidRDefault="00000000" w:rsidRPr="00000000" w14:paraId="000000E7">
      <w:pPr>
        <w:jc w:val="both"/>
        <w:rPr>
          <w:rFonts w:ascii="Arial" w:cs="Arial" w:eastAsia="Arial" w:hAnsi="Arial"/>
        </w:rPr>
      </w:pPr>
      <w:r w:rsidDel="00000000" w:rsidR="00000000" w:rsidRPr="00000000">
        <w:rPr>
          <w:rtl w:val="0"/>
        </w:rPr>
      </w:r>
    </w:p>
    <w:p w:rsidR="00000000" w:rsidDel="00000000" w:rsidP="00000000" w:rsidRDefault="00000000" w:rsidRPr="00000000" w14:paraId="000000E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Estos instrumentos se seleccionaron luego de una amplia revisión y tienen en común que han sido validados a través de estudios e investigación. A continuación se presenta el valor que tienen estos:</w:t>
      </w:r>
    </w:p>
    <w:p w:rsidR="00000000" w:rsidDel="00000000" w:rsidP="00000000" w:rsidRDefault="00000000" w:rsidRPr="00000000" w14:paraId="000000E9">
      <w:pPr>
        <w:spacing w:line="276" w:lineRule="auto"/>
        <w:jc w:val="both"/>
        <w:rPr>
          <w:rFonts w:ascii="Arial" w:cs="Arial" w:eastAsia="Arial" w:hAnsi="Arial"/>
          <w:sz w:val="20"/>
          <w:szCs w:val="20"/>
        </w:rPr>
      </w:pPr>
      <w:r w:rsidDel="00000000" w:rsidR="00000000" w:rsidRPr="00000000">
        <w:rPr>
          <w:rtl w:val="0"/>
        </w:rPr>
      </w:r>
    </w:p>
    <w:tbl>
      <w:tblPr>
        <w:tblStyle w:val="Table28"/>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EA">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EB">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CF02_2_5_Pasos instrumentos</w:t>
            </w:r>
          </w:p>
          <w:p w:rsidR="00000000" w:rsidDel="00000000" w:rsidP="00000000" w:rsidRDefault="00000000" w:rsidRPr="00000000" w14:paraId="000000EC">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E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se presenta para cada instrumento la definición de la habilidad o aspecto que pretende medir, por qué es importante para el fortalecimiento familiar, a quiénes se aplica y una descripción general del mismo:</w:t>
      </w:r>
    </w:p>
    <w:p w:rsidR="00000000" w:rsidDel="00000000" w:rsidP="00000000" w:rsidRDefault="00000000" w:rsidRPr="00000000" w14:paraId="000000EF">
      <w:pPr>
        <w:spacing w:line="276" w:lineRule="auto"/>
        <w:rPr>
          <w:rFonts w:ascii="Arial" w:cs="Arial" w:eastAsia="Arial" w:hAnsi="Arial"/>
          <w:sz w:val="20"/>
          <w:szCs w:val="20"/>
        </w:rPr>
      </w:pPr>
      <w:r w:rsidDel="00000000" w:rsidR="00000000" w:rsidRPr="00000000">
        <w:rPr>
          <w:rtl w:val="0"/>
        </w:rPr>
      </w:r>
    </w:p>
    <w:tbl>
      <w:tblPr>
        <w:tblStyle w:val="Table29"/>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0F0">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0F1">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CF02_2_5_Acordeon_instrumentos</w:t>
            </w:r>
          </w:p>
          <w:p w:rsidR="00000000" w:rsidDel="00000000" w:rsidP="00000000" w:rsidRDefault="00000000" w:rsidRPr="00000000" w14:paraId="000000F2">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0F3">
      <w:pPr>
        <w:spacing w:line="276" w:lineRule="auto"/>
        <w:rPr>
          <w:rFonts w:ascii="Arial" w:cs="Arial" w:eastAsia="Arial" w:hAnsi="Arial"/>
          <w:sz w:val="20"/>
          <w:szCs w:val="20"/>
        </w:rPr>
      </w:pPr>
      <w:r w:rsidDel="00000000" w:rsidR="00000000" w:rsidRPr="00000000">
        <w:rPr>
          <w:rtl w:val="0"/>
        </w:rPr>
      </w:r>
    </w:p>
    <w:tbl>
      <w:tblPr>
        <w:tblStyle w:val="Table30"/>
        <w:tblW w:w="88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F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Cabe decir de manera adicional que </w:t>
            </w:r>
            <w:r w:rsidDel="00000000" w:rsidR="00000000" w:rsidRPr="00000000">
              <w:rPr>
                <w:rFonts w:ascii="Arial" w:cs="Arial" w:eastAsia="Arial" w:hAnsi="Arial"/>
                <w:b w:val="1"/>
                <w:sz w:val="20"/>
                <w:szCs w:val="20"/>
                <w:rtl w:val="0"/>
              </w:rPr>
              <w:t xml:space="preserve">en la autoeficacia parental</w:t>
            </w:r>
            <w:r w:rsidDel="00000000" w:rsidR="00000000" w:rsidRPr="00000000">
              <w:rPr>
                <w:rFonts w:ascii="Arial" w:cs="Arial" w:eastAsia="Arial" w:hAnsi="Arial"/>
                <w:sz w:val="20"/>
                <w:szCs w:val="20"/>
                <w:rtl w:val="0"/>
              </w:rPr>
              <w:t xml:space="preserve"> la confianza de los padres y las madres en sus propias capacidades los hacen sentir más satisfechos, motivados y tener mayor tolerancia frente a la frustración (Farkas-Klein, 2008). Lo anterior, se relaciona con la actitud con la que las madres y los padres afrontan las responsabilidades de cuidado y crianza de sus hijos e hijas y en su capacidad para ofrecerles un entorno físico y psicológico de calidad.</w:t>
            </w:r>
          </w:p>
        </w:tc>
        <w:tc>
          <w:tcPr/>
          <w:p w:rsidR="00000000" w:rsidDel="00000000" w:rsidP="00000000" w:rsidRDefault="00000000" w:rsidRPr="00000000" w14:paraId="000000F5">
            <w:pPr>
              <w:spacing w:line="276" w:lineRule="auto"/>
              <w:rPr>
                <w:rFonts w:ascii="Arial" w:cs="Arial" w:eastAsia="Arial" w:hAnsi="Arial"/>
                <w:sz w:val="20"/>
                <w:szCs w:val="20"/>
                <w:highlight w:val="yellow"/>
              </w:rPr>
            </w:pPr>
            <w:commentRangeStart w:id="21"/>
            <w:r w:rsidDel="00000000" w:rsidR="00000000" w:rsidRPr="00000000">
              <w:rPr/>
              <w:drawing>
                <wp:inline distB="0" distT="0" distL="0" distR="0">
                  <wp:extent cx="2240605" cy="1792130"/>
                  <wp:effectExtent b="0" l="0" r="0" t="0"/>
                  <wp:docPr descr="Niño feliz con sus padres disfrutando de su tiempo al aire libre" id="12" name="image10.jpg"/>
                  <a:graphic>
                    <a:graphicData uri="http://schemas.openxmlformats.org/drawingml/2006/picture">
                      <pic:pic>
                        <pic:nvPicPr>
                          <pic:cNvPr descr="Niño feliz con sus padres disfrutando de su tiempo al aire libre" id="0" name="image10.jpg"/>
                          <pic:cNvPicPr preferRelativeResize="0"/>
                        </pic:nvPicPr>
                        <pic:blipFill>
                          <a:blip r:embed="rId16"/>
                          <a:srcRect b="0" l="0" r="0" t="0"/>
                          <a:stretch>
                            <a:fillRect/>
                          </a:stretch>
                        </pic:blipFill>
                        <pic:spPr>
                          <a:xfrm>
                            <a:off x="0" y="0"/>
                            <a:ext cx="2240605" cy="1792130"/>
                          </a:xfrm>
                          <a:prstGeom prst="rect"/>
                          <a:ln/>
                        </pic:spPr>
                      </pic:pic>
                    </a:graphicData>
                  </a:graphic>
                </wp:inline>
              </w:drawing>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F6">
      <w:pPr>
        <w:spacing w:line="276" w:lineRule="auto"/>
        <w:rPr>
          <w:rFonts w:ascii="Arial" w:cs="Arial" w:eastAsia="Arial" w:hAnsi="Arial"/>
          <w:sz w:val="20"/>
          <w:szCs w:val="20"/>
        </w:rPr>
      </w:pPr>
      <w:r w:rsidDel="00000000" w:rsidR="00000000" w:rsidRPr="00000000">
        <w:rPr>
          <w:rtl w:val="0"/>
        </w:rPr>
      </w:r>
    </w:p>
    <w:tbl>
      <w:tblPr>
        <w:tblStyle w:val="Table31"/>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48"/>
        <w:gridCol w:w="4722"/>
        <w:tblGridChange w:id="0">
          <w:tblGrid>
            <w:gridCol w:w="4248"/>
            <w:gridCol w:w="4722"/>
          </w:tblGrid>
        </w:tblGridChange>
      </w:tblGrid>
      <w:tr>
        <w:trPr>
          <w:cantSplit w:val="0"/>
          <w:tblHeader w:val="0"/>
        </w:trPr>
        <w:tc>
          <w:tcPr/>
          <w:p w:rsidR="00000000" w:rsidDel="00000000" w:rsidP="00000000" w:rsidRDefault="00000000" w:rsidRPr="00000000" w14:paraId="000000F7">
            <w:pPr>
              <w:spacing w:line="276" w:lineRule="auto"/>
              <w:ind w:left="322" w:hanging="322"/>
              <w:rPr>
                <w:rFonts w:ascii="Arial" w:cs="Arial" w:eastAsia="Arial" w:hAnsi="Arial"/>
                <w:sz w:val="20"/>
                <w:szCs w:val="20"/>
              </w:rPr>
            </w:pPr>
            <w:r w:rsidDel="00000000" w:rsidR="00000000" w:rsidRPr="00000000">
              <w:rPr/>
              <w:drawing>
                <wp:inline distB="0" distT="0" distL="0" distR="0">
                  <wp:extent cx="2516036" cy="1676503"/>
                  <wp:effectExtent b="0" l="0" r="0" t="0"/>
                  <wp:docPr descr="Papá e hija desayunando en la cocina" id="10" name="image6.jpg"/>
                  <a:graphic>
                    <a:graphicData uri="http://schemas.openxmlformats.org/drawingml/2006/picture">
                      <pic:pic>
                        <pic:nvPicPr>
                          <pic:cNvPr descr="Papá e hija desayunando en la cocina" id="0" name="image6.jpg"/>
                          <pic:cNvPicPr preferRelativeResize="0"/>
                        </pic:nvPicPr>
                        <pic:blipFill>
                          <a:blip r:embed="rId17"/>
                          <a:srcRect b="0" l="0" r="0" t="0"/>
                          <a:stretch>
                            <a:fillRect/>
                          </a:stretch>
                        </pic:blipFill>
                        <pic:spPr>
                          <a:xfrm>
                            <a:off x="0" y="0"/>
                            <a:ext cx="2516036" cy="167650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8">
            <w:pPr>
              <w:spacing w:line="276" w:lineRule="auto"/>
              <w:rPr>
                <w:rFonts w:ascii="Arial" w:cs="Arial" w:eastAsia="Arial" w:hAnsi="Arial"/>
                <w:sz w:val="20"/>
                <w:szCs w:val="20"/>
              </w:rPr>
            </w:pPr>
            <w:commentRangeStart w:id="22"/>
            <w:commentRangeEnd w:id="22"/>
            <w:r w:rsidDel="00000000" w:rsidR="00000000" w:rsidRPr="00000000">
              <w:commentReference w:id="22"/>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F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También en la </w:t>
            </w:r>
            <w:r w:rsidDel="00000000" w:rsidR="00000000" w:rsidRPr="00000000">
              <w:rPr>
                <w:rFonts w:ascii="Arial" w:cs="Arial" w:eastAsia="Arial" w:hAnsi="Arial"/>
                <w:b w:val="1"/>
                <w:sz w:val="20"/>
                <w:szCs w:val="20"/>
                <w:rtl w:val="0"/>
              </w:rPr>
              <w:t xml:space="preserve">disciplina positiva</w:t>
            </w:r>
            <w:r w:rsidDel="00000000" w:rsidR="00000000" w:rsidRPr="00000000">
              <w:rPr>
                <w:rFonts w:ascii="Arial" w:cs="Arial" w:eastAsia="Arial" w:hAnsi="Arial"/>
                <w:sz w:val="20"/>
                <w:szCs w:val="20"/>
                <w:rtl w:val="0"/>
              </w:rPr>
              <w:t xml:space="preserve">, según Kuppens &amp; Ceulemans (2018) las prácticas parentales juegan un rol importante en el desarrollo de la capacidad de autorregulación emocional de los niños, las niñas y los adolescentes, es decir, con la habilidad para entender sus emociones y la de los demás y adaptar su comportamiento a la demanda del entorno (p. 168).</w:t>
            </w:r>
          </w:p>
        </w:tc>
      </w:tr>
    </w:tbl>
    <w:p w:rsidR="00000000" w:rsidDel="00000000" w:rsidP="00000000" w:rsidRDefault="00000000" w:rsidRPr="00000000" w14:paraId="000000F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hecho, Dennis (2006) y Forst, Worthman y Reifel (2008) muestran que la calidad de las emociones que se involucran en la relación padres e hijos influye en la capacidad de los NNA de regular sus emociones, mostrando efectos negativos entre la exposición de reacciones adversas con ansiedad, depresión, tristeza, nerviosismo y rabia (Clark &amp; Watson, 1991). Esto quiere decir que entre mayor involucramiento tengan los padres y las madres con los hijos e hijas, los NNA tendrán un manejo más asertivo de sus emociones y las formas en que expresan estas a las demás personas, brindándoles la posibilidad de aumentar sus habilidades sociales.</w:t>
      </w:r>
    </w:p>
    <w:p w:rsidR="00000000" w:rsidDel="00000000" w:rsidP="00000000" w:rsidRDefault="00000000" w:rsidRPr="00000000" w14:paraId="000000FC">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medir prácticas parentales Mi familia utiliza la adaptación en español de la escala de Alabama Parenting Questionnaire (Orpinas, Rico &amp; Martínez-Cox, 2012).</w:t>
      </w:r>
    </w:p>
    <w:p w:rsidR="00000000" w:rsidDel="00000000" w:rsidP="00000000" w:rsidRDefault="00000000" w:rsidRPr="00000000" w14:paraId="000000FE">
      <w:pPr>
        <w:spacing w:line="276" w:lineRule="auto"/>
        <w:rPr>
          <w:rFonts w:ascii="Arial" w:cs="Arial" w:eastAsia="Arial" w:hAnsi="Arial"/>
          <w:sz w:val="20"/>
          <w:szCs w:val="20"/>
        </w:rPr>
      </w:pPr>
      <w:r w:rsidDel="00000000" w:rsidR="00000000" w:rsidRPr="00000000">
        <w:rPr>
          <w:rtl w:val="0"/>
        </w:rPr>
      </w:r>
    </w:p>
    <w:tbl>
      <w:tblPr>
        <w:tblStyle w:val="Table32"/>
        <w:tblW w:w="88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F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emoción (</w:t>
            </w:r>
            <w:r w:rsidDel="00000000" w:rsidR="00000000" w:rsidRPr="00000000">
              <w:rPr>
                <w:rFonts w:ascii="Arial" w:cs="Arial" w:eastAsia="Arial" w:hAnsi="Arial"/>
                <w:b w:val="1"/>
                <w:sz w:val="20"/>
                <w:szCs w:val="20"/>
                <w:rtl w:val="0"/>
              </w:rPr>
              <w:t xml:space="preserve">en la regulación emocional</w:t>
            </w:r>
            <w:r w:rsidDel="00000000" w:rsidR="00000000" w:rsidRPr="00000000">
              <w:rPr>
                <w:rFonts w:ascii="Arial" w:cs="Arial" w:eastAsia="Arial" w:hAnsi="Arial"/>
                <w:sz w:val="20"/>
                <w:szCs w:val="20"/>
                <w:rtl w:val="0"/>
              </w:rPr>
              <w:t xml:space="preserve">), entonces, es considerada como una de las variables psicológicas de más impacto en la vida de los individuos, ya que determina el comportamiento en gran medida. En relación con lo anterior, la regulación emocional se describe como el proceso a través del cual los individuos toman decisiones sobre sus emociones, influenciándolas para experimentar aquellas que les permitan alcanzar metas tanto personales como sociales. Los mecanismos de influencia a través de los cuales se modifican las emociones son denominados estrategias de regulación emocional.</w:t>
            </w:r>
          </w:p>
        </w:tc>
        <w:tc>
          <w:tcPr/>
          <w:p w:rsidR="00000000" w:rsidDel="00000000" w:rsidP="00000000" w:rsidRDefault="00000000" w:rsidRPr="00000000" w14:paraId="00000100">
            <w:pPr>
              <w:rPr/>
            </w:pPr>
            <w:commentRangeStart w:id="23"/>
            <w:r w:rsidDel="00000000" w:rsidR="00000000" w:rsidRPr="00000000">
              <w:rPr/>
              <w:drawing>
                <wp:inline distB="0" distT="0" distL="0" distR="0">
                  <wp:extent cx="2643371" cy="2214846"/>
                  <wp:effectExtent b="0" l="0" r="0" t="0"/>
                  <wp:docPr descr="Madre e hija abrazándose" id="11" name="image16.jpg"/>
                  <a:graphic>
                    <a:graphicData uri="http://schemas.openxmlformats.org/drawingml/2006/picture">
                      <pic:pic>
                        <pic:nvPicPr>
                          <pic:cNvPr descr="Madre e hija abrazándose" id="0" name="image16.jpg"/>
                          <pic:cNvPicPr preferRelativeResize="0"/>
                        </pic:nvPicPr>
                        <pic:blipFill>
                          <a:blip r:embed="rId18"/>
                          <a:srcRect b="0" l="10325" r="10393" t="0"/>
                          <a:stretch>
                            <a:fillRect/>
                          </a:stretch>
                        </pic:blipFill>
                        <pic:spPr>
                          <a:xfrm>
                            <a:off x="0" y="0"/>
                            <a:ext cx="2643371" cy="2214846"/>
                          </a:xfrm>
                          <a:prstGeom prst="rect"/>
                          <a:ln/>
                        </pic:spPr>
                      </pic:pic>
                    </a:graphicData>
                  </a:graphic>
                </wp:inline>
              </w:drawing>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01">
      <w:pPr>
        <w:spacing w:line="276" w:lineRule="auto"/>
        <w:rPr>
          <w:rFonts w:ascii="Arial" w:cs="Arial" w:eastAsia="Arial" w:hAnsi="Arial"/>
          <w:sz w:val="20"/>
          <w:szCs w:val="20"/>
        </w:rPr>
      </w:pPr>
      <w:r w:rsidDel="00000000" w:rsidR="00000000" w:rsidRPr="00000000">
        <w:rPr>
          <w:rtl w:val="0"/>
        </w:rPr>
      </w:r>
    </w:p>
    <w:tbl>
      <w:tblPr>
        <w:tblStyle w:val="Table33"/>
        <w:tblW w:w="8970.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56"/>
        <w:gridCol w:w="4414"/>
        <w:tblGridChange w:id="0">
          <w:tblGrid>
            <w:gridCol w:w="4556"/>
            <w:gridCol w:w="4414"/>
          </w:tblGrid>
        </w:tblGridChange>
      </w:tblGrid>
      <w:tr>
        <w:trPr>
          <w:cantSplit w:val="0"/>
          <w:tblHeader w:val="0"/>
        </w:trPr>
        <w:tc>
          <w:tcPr/>
          <w:p w:rsidR="00000000" w:rsidDel="00000000" w:rsidP="00000000" w:rsidRDefault="00000000" w:rsidRPr="00000000" w14:paraId="00000102">
            <w:pPr>
              <w:spacing w:line="276" w:lineRule="auto"/>
              <w:rPr>
                <w:rFonts w:ascii="Arial" w:cs="Arial" w:eastAsia="Arial" w:hAnsi="Arial"/>
                <w:sz w:val="20"/>
                <w:szCs w:val="20"/>
              </w:rPr>
            </w:pPr>
            <w:r w:rsidDel="00000000" w:rsidR="00000000" w:rsidRPr="00000000">
              <w:rPr/>
              <w:drawing>
                <wp:inline distB="0" distT="0" distL="0" distR="0">
                  <wp:extent cx="2716158" cy="2222871"/>
                  <wp:effectExtent b="0" l="0" r="0" t="0"/>
                  <wp:docPr descr="Niña cogidos de la mano con el padre" id="13" name="image2.jpg"/>
                  <a:graphic>
                    <a:graphicData uri="http://schemas.openxmlformats.org/drawingml/2006/picture">
                      <pic:pic>
                        <pic:nvPicPr>
                          <pic:cNvPr descr="Niña cogidos de la mano con el padre" id="0" name="image2.jpg"/>
                          <pic:cNvPicPr preferRelativeResize="0"/>
                        </pic:nvPicPr>
                        <pic:blipFill>
                          <a:blip r:embed="rId19"/>
                          <a:srcRect b="0" l="14229" r="17017" t="0"/>
                          <a:stretch>
                            <a:fillRect/>
                          </a:stretch>
                        </pic:blipFill>
                        <pic:spPr>
                          <a:xfrm>
                            <a:off x="0" y="0"/>
                            <a:ext cx="2716158" cy="222287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3">
            <w:pPr>
              <w:spacing w:line="276" w:lineRule="auto"/>
              <w:jc w:val="both"/>
              <w:rPr/>
            </w:pPr>
            <w:commentRangeStart w:id="24"/>
            <w:commentRangeEnd w:id="24"/>
            <w:r w:rsidDel="00000000" w:rsidR="00000000" w:rsidRPr="00000000">
              <w:commentReference w:id="24"/>
            </w:r>
            <w:r w:rsidDel="00000000" w:rsidR="00000000" w:rsidRPr="00000000">
              <w:rPr>
                <w:rFonts w:ascii="Arial" w:cs="Arial" w:eastAsia="Arial" w:hAnsi="Arial"/>
                <w:sz w:val="20"/>
                <w:szCs w:val="20"/>
                <w:rtl w:val="0"/>
              </w:rPr>
              <w:t xml:space="preserve">Finalmente, </w:t>
            </w:r>
            <w:r w:rsidDel="00000000" w:rsidR="00000000" w:rsidRPr="00000000">
              <w:rPr>
                <w:rFonts w:ascii="Arial" w:cs="Arial" w:eastAsia="Arial" w:hAnsi="Arial"/>
                <w:b w:val="1"/>
                <w:sz w:val="20"/>
                <w:szCs w:val="20"/>
                <w:rtl w:val="0"/>
              </w:rPr>
              <w:t xml:space="preserve">el vínculo</w:t>
            </w:r>
            <w:r w:rsidDel="00000000" w:rsidR="00000000" w:rsidRPr="00000000">
              <w:rPr>
                <w:rFonts w:ascii="Arial" w:cs="Arial" w:eastAsia="Arial" w:hAnsi="Arial"/>
                <w:sz w:val="20"/>
                <w:szCs w:val="20"/>
                <w:rtl w:val="0"/>
              </w:rPr>
              <w:t xml:space="preserve"> es una “relación, conexión, red de solidaridad y afectos” (ICBF, MEN, 2009, p. 44) que se puede desarrollar con personas, uno mismo, un grupo de individuos, como la familia o la comunidad, el lugar donde se vive o el tiempo en el que se vive (historia). Específicamente, los vínculos se entienden como aquellas relaciones que existen entre las personas, van más allá de los lazos de parentesco que se tengan, ya que representan la unión indispensable que le da soporte y equilibrio a las decisiones y situaciones que se presentan en el curso de la vida de un individuo (ICBF, 2017).</w:t>
            </w:r>
            <w:r w:rsidDel="00000000" w:rsidR="00000000" w:rsidRPr="00000000">
              <w:rPr>
                <w:rtl w:val="0"/>
              </w:rPr>
            </w:r>
          </w:p>
        </w:tc>
      </w:tr>
    </w:tbl>
    <w:p w:rsidR="00000000" w:rsidDel="00000000" w:rsidP="00000000" w:rsidRDefault="00000000" w:rsidRPr="00000000" w14:paraId="0000010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niños y las niñas requieren un modelo materno y paterno para formar su yo, para consolidar su identidad, para desarrollar sus ideales y aspiraciones (Romero, 2007). Por tanto, lograr la vinculación del padre y la madre toma mayor relevancia para promover el desarrollo integral de los NNA. Cuando los niños, las niñas y los adolescentes se sienten reconocidos, queridos y valorados por sus padres, son capaces de integrar normas y seguridad en proyectos personales coherentes. </w:t>
      </w:r>
    </w:p>
    <w:p w:rsidR="00000000" w:rsidDel="00000000" w:rsidP="00000000" w:rsidRDefault="00000000" w:rsidRPr="00000000" w14:paraId="00000106">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otra parte, los vínculos entre padres, madres, niños, niñas y adolescentes son fundamentales en la medida en que permiten “consolidar relaciones protectoras y de cuidado para contribuir al desarrollo afectivo, social y cognitivo de aquellos que están en proceso de formación desde sus primeras etapas de vida, además, los vínculos afectivos serán la base para el establecimiento de relaciones futuras” (ICBF, 2017, p. 9).</w:t>
      </w:r>
    </w:p>
    <w:p w:rsidR="00000000" w:rsidDel="00000000" w:rsidP="00000000" w:rsidRDefault="00000000" w:rsidRPr="00000000" w14:paraId="00000108">
      <w:pPr>
        <w:spacing w:line="276" w:lineRule="auto"/>
        <w:rPr>
          <w:rFonts w:ascii="Arial" w:cs="Arial" w:eastAsia="Arial" w:hAnsi="Arial"/>
          <w:sz w:val="20"/>
          <w:szCs w:val="20"/>
        </w:rPr>
      </w:pPr>
      <w:r w:rsidDel="00000000" w:rsidR="00000000" w:rsidRPr="00000000">
        <w:rPr>
          <w:rtl w:val="0"/>
        </w:rPr>
      </w:r>
    </w:p>
    <w:tbl>
      <w:tblPr>
        <w:tblStyle w:val="Table34"/>
        <w:tblW w:w="8978.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8978"/>
        <w:tblGridChange w:id="0">
          <w:tblGrid>
            <w:gridCol w:w="8978"/>
          </w:tblGrid>
        </w:tblGridChange>
      </w:tblGrid>
      <w:tr>
        <w:trPr>
          <w:cantSplit w:val="0"/>
          <w:tblHeader w:val="0"/>
        </w:trPr>
        <w:tc>
          <w:tcPr>
            <w:shd w:fill="7030a0" w:val="clear"/>
          </w:tcPr>
          <w:p w:rsidR="00000000" w:rsidDel="00000000" w:rsidP="00000000" w:rsidRDefault="00000000" w:rsidRPr="00000000" w14:paraId="00000109">
            <w:pPr>
              <w:spacing w:line="276" w:lineRule="auto"/>
              <w:jc w:val="both"/>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En conclusión, estos instrumentos le permiten a los PAF identificar cuáles son las principales fortalezas con las que cuenta la familia para afrontar situaciones de crisis, constituirse en sistemas resilientes y habilidades que requieren fortalecimiento, en especial aquellas que pueden suponer riesgos para el desarrollo familiar y personal de cada uno de los miembros de la familia, en especial de los niños, las niñas y </w:t>
            </w:r>
            <w:r w:rsidDel="00000000" w:rsidR="00000000" w:rsidRPr="00000000">
              <w:rPr>
                <w:color w:val="ffffff"/>
                <w:rtl w:val="0"/>
              </w:rPr>
              <w:t xml:space="preserve">los</w:t>
            </w:r>
            <w:r w:rsidDel="00000000" w:rsidR="00000000" w:rsidRPr="00000000">
              <w:rPr>
                <w:rtl w:val="0"/>
              </w:rPr>
              <w:t xml:space="preserve"> </w:t>
            </w:r>
            <w:commentRangeStart w:id="25"/>
            <w:r w:rsidDel="00000000" w:rsidR="00000000" w:rsidRPr="00000000">
              <w:rPr>
                <w:rFonts w:ascii="Arial" w:cs="Arial" w:eastAsia="Arial" w:hAnsi="Arial"/>
                <w:color w:val="ffffff"/>
                <w:sz w:val="20"/>
                <w:szCs w:val="20"/>
                <w:rtl w:val="0"/>
              </w:rPr>
              <w:t xml:space="preserve">adolescentes</w:t>
            </w:r>
            <w:commentRangeEnd w:id="25"/>
            <w:r w:rsidDel="00000000" w:rsidR="00000000" w:rsidRPr="00000000">
              <w:commentReference w:id="25"/>
            </w:r>
            <w:r w:rsidDel="00000000" w:rsidR="00000000" w:rsidRPr="00000000">
              <w:rPr>
                <w:rFonts w:ascii="Arial" w:cs="Arial" w:eastAsia="Arial" w:hAnsi="Arial"/>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 el análisis de los instrumentos de medición de habilidades y una lectura integrada con los resultados de los otros instrumentos de diagnóstico se pueden generar, en comunicación con las familias, hipótesis de trabajo y cursos de acción que permitan orientar el acompañamiento familiar psicosocial y brindar una atención diseñada a la medida de sus necesidades y realidades. </w:t>
      </w:r>
    </w:p>
    <w:p w:rsidR="00000000" w:rsidDel="00000000" w:rsidP="00000000" w:rsidRDefault="00000000" w:rsidRPr="00000000" w14:paraId="0000010C">
      <w:pPr>
        <w:spacing w:line="276" w:lineRule="auto"/>
        <w:rPr>
          <w:rFonts w:ascii="Arial" w:cs="Arial" w:eastAsia="Arial" w:hAnsi="Arial"/>
          <w:sz w:val="20"/>
          <w:szCs w:val="20"/>
        </w:rPr>
      </w:pPr>
      <w:r w:rsidDel="00000000" w:rsidR="00000000" w:rsidRPr="00000000">
        <w:rPr>
          <w:rtl w:val="0"/>
        </w:rPr>
      </w:r>
    </w:p>
    <w:tbl>
      <w:tblPr>
        <w:tblStyle w:val="Table35"/>
        <w:tblW w:w="8978.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3652"/>
        <w:gridCol w:w="5326"/>
        <w:tblGridChange w:id="0">
          <w:tblGrid>
            <w:gridCol w:w="3652"/>
            <w:gridCol w:w="5326"/>
          </w:tblGrid>
        </w:tblGridChange>
      </w:tblGrid>
      <w:tr>
        <w:trPr>
          <w:cantSplit w:val="0"/>
          <w:tblHeader w:val="0"/>
        </w:trPr>
        <w:tc>
          <w:tcPr>
            <w:shd w:fill="d9e2f3" w:val="clear"/>
            <w:vAlign w:val="center"/>
          </w:tcPr>
          <w:p w:rsidR="00000000" w:rsidDel="00000000" w:rsidP="00000000" w:rsidRDefault="00000000" w:rsidRPr="00000000" w14:paraId="0000010D">
            <w:pPr>
              <w:rPr/>
            </w:pPr>
            <w:commentRangeStart w:id="26"/>
            <w:r w:rsidDel="00000000" w:rsidR="00000000" w:rsidRPr="00000000">
              <w:rPr/>
              <w:drawing>
                <wp:inline distB="0" distT="0" distL="0" distR="0">
                  <wp:extent cx="2111477" cy="3165269"/>
                  <wp:effectExtent b="0" l="0" r="0" t="0"/>
                  <wp:docPr descr=" Beautiful young woman discussing with psychologist" id="14" name="image8.jpg"/>
                  <a:graphic>
                    <a:graphicData uri="http://schemas.openxmlformats.org/drawingml/2006/picture">
                      <pic:pic>
                        <pic:nvPicPr>
                          <pic:cNvPr descr=" Beautiful young woman discussing with psychologist" id="0" name="image8.jpg"/>
                          <pic:cNvPicPr preferRelativeResize="0"/>
                        </pic:nvPicPr>
                        <pic:blipFill>
                          <a:blip r:embed="rId20"/>
                          <a:srcRect b="0" l="0" r="0" t="0"/>
                          <a:stretch>
                            <a:fillRect/>
                          </a:stretch>
                        </pic:blipFill>
                        <pic:spPr>
                          <a:xfrm>
                            <a:off x="0" y="0"/>
                            <a:ext cx="2111477" cy="3165269"/>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0E">
            <w:pPr>
              <w:spacing w:line="276" w:lineRule="auto"/>
              <w:rPr>
                <w:rFonts w:ascii="Arial" w:cs="Arial" w:eastAsia="Arial" w:hAnsi="Arial"/>
                <w:sz w:val="20"/>
                <w:szCs w:val="20"/>
              </w:rPr>
            </w:pPr>
            <w:r w:rsidDel="00000000" w:rsidR="00000000" w:rsidRPr="00000000">
              <w:rPr>
                <w:rtl w:val="0"/>
              </w:rPr>
            </w:r>
          </w:p>
        </w:tc>
        <w:tc>
          <w:tcPr>
            <w:shd w:fill="d9e2f3" w:val="clear"/>
          </w:tcPr>
          <w:p w:rsidR="00000000" w:rsidDel="00000000" w:rsidP="00000000" w:rsidRDefault="00000000" w:rsidRPr="00000000" w14:paraId="0000010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forma como se realice el levantamiento de esta información es vital para el adecuado análisis e interpretación de los resultados. Por esto, es importante no cambiar el orden de las preguntas, mantener el fraseo propuesto en los formularios y sobre todo, no interferir en la respuesta de las familias. Para una adecuada recolección de información a través de estos instrumentos, idealmente deberá generarse un espacio para que cada integrante pueda responder de manera autónoma las preguntas y en caso de dudas, frente a palabras o significado de alguna frase y brindar el acompañamiento requerido. </w:t>
            </w:r>
          </w:p>
          <w:p w:rsidR="00000000" w:rsidDel="00000000" w:rsidP="00000000" w:rsidRDefault="00000000" w:rsidRPr="00000000" w14:paraId="00000110">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casos en los que no sea posible el diligenciamiento autónomo, ya sea por razones de bioseguridad o nivel de comprensión de la persona, será el profesional quien realice en voz alta cada una de las preguntas y las opciones de respuesta, en estos casos y sin interferir con la respuesta, puede hacer lectura del lenguaje corporal para incluirlo entre los componentes del </w:t>
            </w:r>
            <w:commentRangeStart w:id="27"/>
            <w:r w:rsidDel="00000000" w:rsidR="00000000" w:rsidRPr="00000000">
              <w:rPr>
                <w:rFonts w:ascii="Arial" w:cs="Arial" w:eastAsia="Arial" w:hAnsi="Arial"/>
                <w:sz w:val="20"/>
                <w:szCs w:val="20"/>
                <w:rtl w:val="0"/>
              </w:rPr>
              <w:t xml:space="preserve">diagnóstico</w:t>
            </w:r>
            <w:commentRangeEnd w:id="27"/>
            <w:r w:rsidDel="00000000" w:rsidR="00000000" w:rsidRPr="00000000">
              <w:commentReference w:id="27"/>
            </w: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112">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siguiente tabla incluye un resumen de los cuatro instrumentos de habilidades del programa Mi familia, sus subescalas, la población a la que van dirigidos, la cantidad de preguntas o </w:t>
      </w:r>
      <w:r w:rsidDel="00000000" w:rsidR="00000000" w:rsidRPr="00000000">
        <w:rPr>
          <w:rFonts w:ascii="Arial" w:cs="Arial" w:eastAsia="Arial" w:hAnsi="Arial"/>
          <w:i w:val="1"/>
          <w:sz w:val="20"/>
          <w:szCs w:val="20"/>
          <w:rtl w:val="0"/>
        </w:rPr>
        <w:t xml:space="preserve">ítems</w:t>
      </w:r>
      <w:r w:rsidDel="00000000" w:rsidR="00000000" w:rsidRPr="00000000">
        <w:rPr>
          <w:rFonts w:ascii="Arial" w:cs="Arial" w:eastAsia="Arial" w:hAnsi="Arial"/>
          <w:sz w:val="20"/>
          <w:szCs w:val="20"/>
          <w:rtl w:val="0"/>
        </w:rPr>
        <w:t xml:space="preserve"> y las opciones de respuesta. </w:t>
      </w:r>
    </w:p>
    <w:p w:rsidR="00000000" w:rsidDel="00000000" w:rsidP="00000000" w:rsidRDefault="00000000" w:rsidRPr="00000000" w14:paraId="00000114">
      <w:pPr>
        <w:rPr>
          <w:rFonts w:ascii="Arial" w:cs="Arial" w:eastAsia="Arial" w:hAnsi="Arial"/>
        </w:rPr>
      </w:pPr>
      <w:r w:rsidDel="00000000" w:rsidR="00000000" w:rsidRPr="00000000">
        <w:rPr>
          <w:rtl w:val="0"/>
        </w:rPr>
      </w:r>
    </w:p>
    <w:p w:rsidR="00000000" w:rsidDel="00000000" w:rsidP="00000000" w:rsidRDefault="00000000" w:rsidRPr="00000000" w14:paraId="00000115">
      <w:pPr>
        <w:keepNext w:val="1"/>
        <w:pBdr>
          <w:top w:space="0" w:sz="0" w:val="nil"/>
          <w:left w:space="0" w:sz="0" w:val="nil"/>
          <w:bottom w:space="0" w:sz="0" w:val="nil"/>
          <w:right w:space="0" w:sz="0" w:val="nil"/>
          <w:between w:space="0" w:sz="0" w:val="nil"/>
        </w:pBdr>
        <w:rPr>
          <w:rFonts w:ascii="Arial" w:cs="Arial" w:eastAsia="Arial" w:hAnsi="Arial"/>
          <w:b w:val="1"/>
          <w:color w:val="000000"/>
          <w:sz w:val="20"/>
          <w:szCs w:val="20"/>
        </w:rPr>
      </w:pPr>
      <w:bookmarkStart w:colFirst="0" w:colLast="0" w:name="_1ksv4uv" w:id="15"/>
      <w:bookmarkEnd w:id="15"/>
      <w:r w:rsidDel="00000000" w:rsidR="00000000" w:rsidRPr="00000000">
        <w:rPr>
          <w:rFonts w:ascii="Arial" w:cs="Arial" w:eastAsia="Arial" w:hAnsi="Arial"/>
          <w:b w:val="1"/>
          <w:color w:val="000000"/>
          <w:sz w:val="20"/>
          <w:szCs w:val="20"/>
          <w:rtl w:val="0"/>
        </w:rPr>
        <w:t xml:space="preserve">Tabla 1</w:t>
      </w:r>
    </w:p>
    <w:p w:rsidR="00000000" w:rsidDel="00000000" w:rsidP="00000000" w:rsidRDefault="00000000" w:rsidRPr="00000000" w14:paraId="00000116">
      <w:pPr>
        <w:keepNext w:val="1"/>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Instrumentos de habilidades del programa Mi familia</w:t>
      </w:r>
    </w:p>
    <w:p w:rsidR="00000000" w:rsidDel="00000000" w:rsidP="00000000" w:rsidRDefault="00000000" w:rsidRPr="00000000" w14:paraId="00000117">
      <w:pPr>
        <w:rPr>
          <w:i w:val="1"/>
          <w:sz w:val="20"/>
          <w:szCs w:val="20"/>
        </w:rPr>
      </w:pPr>
      <w:r w:rsidDel="00000000" w:rsidR="00000000" w:rsidRPr="00000000">
        <w:rPr>
          <w:rtl w:val="0"/>
        </w:rPr>
      </w:r>
    </w:p>
    <w:tbl>
      <w:tblPr>
        <w:tblStyle w:val="Table36"/>
        <w:tblW w:w="9003.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A0"/>
      </w:tblPr>
      <w:tblGrid>
        <w:gridCol w:w="1454"/>
        <w:gridCol w:w="1741"/>
        <w:gridCol w:w="1889"/>
        <w:gridCol w:w="1260"/>
        <w:gridCol w:w="2659"/>
        <w:tblGridChange w:id="0">
          <w:tblGrid>
            <w:gridCol w:w="1454"/>
            <w:gridCol w:w="1741"/>
            <w:gridCol w:w="1889"/>
            <w:gridCol w:w="1260"/>
            <w:gridCol w:w="2659"/>
          </w:tblGrid>
        </w:tblGridChange>
      </w:tblGrid>
      <w:tr>
        <w:trPr>
          <w:cantSplit w:val="0"/>
          <w:trHeight w:val="750" w:hRule="atLeast"/>
          <w:tblHeader w:val="0"/>
        </w:trPr>
        <w:tc>
          <w:tcPr>
            <w:vAlign w:val="center"/>
          </w:tcPr>
          <w:p w:rsidR="00000000" w:rsidDel="00000000" w:rsidP="00000000" w:rsidRDefault="00000000" w:rsidRPr="00000000" w14:paraId="0000011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Instrumento</w:t>
            </w:r>
          </w:p>
        </w:tc>
        <w:tc>
          <w:tcPr>
            <w:vAlign w:val="center"/>
          </w:tcPr>
          <w:p w:rsidR="00000000" w:rsidDel="00000000" w:rsidP="00000000" w:rsidRDefault="00000000" w:rsidRPr="00000000" w14:paraId="0000011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Subescala o componente</w:t>
            </w:r>
          </w:p>
        </w:tc>
        <w:tc>
          <w:tcPr>
            <w:vAlign w:val="center"/>
          </w:tcPr>
          <w:p w:rsidR="00000000" w:rsidDel="00000000" w:rsidP="00000000" w:rsidRDefault="00000000" w:rsidRPr="00000000" w14:paraId="0000011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quién se aplica?</w:t>
            </w:r>
          </w:p>
        </w:tc>
        <w:tc>
          <w:tcPr>
            <w:vAlign w:val="center"/>
          </w:tcPr>
          <w:p w:rsidR="00000000" w:rsidDel="00000000" w:rsidP="00000000" w:rsidRDefault="00000000" w:rsidRPr="00000000" w14:paraId="0000011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Cantidad de preguntas o</w:t>
            </w:r>
            <w:r w:rsidDel="00000000" w:rsidR="00000000" w:rsidRPr="00000000">
              <w:rPr>
                <w:rFonts w:ascii="Arial" w:cs="Arial" w:eastAsia="Arial" w:hAnsi="Arial"/>
                <w:i w:val="1"/>
                <w:color w:val="000000"/>
                <w:sz w:val="20"/>
                <w:szCs w:val="20"/>
                <w:rtl w:val="0"/>
              </w:rPr>
              <w:t xml:space="preserve"> ítems</w:t>
            </w:r>
            <w:r w:rsidDel="00000000" w:rsidR="00000000" w:rsidRPr="00000000">
              <w:rPr>
                <w:rtl w:val="0"/>
              </w:rPr>
            </w:r>
          </w:p>
        </w:tc>
        <w:tc>
          <w:tcPr>
            <w:vAlign w:val="center"/>
          </w:tcPr>
          <w:p w:rsidR="00000000" w:rsidDel="00000000" w:rsidP="00000000" w:rsidRDefault="00000000" w:rsidRPr="00000000" w14:paraId="0000011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Escala</w:t>
            </w:r>
          </w:p>
        </w:tc>
      </w:tr>
      <w:tr>
        <w:trPr>
          <w:cantSplit w:val="0"/>
          <w:trHeight w:val="699" w:hRule="atLeast"/>
          <w:tblHeader w:val="0"/>
        </w:trPr>
        <w:tc>
          <w:tcPr>
            <w:vMerge w:val="restart"/>
            <w:vAlign w:val="center"/>
          </w:tcPr>
          <w:p w:rsidR="00000000" w:rsidDel="00000000" w:rsidP="00000000" w:rsidRDefault="00000000" w:rsidRPr="00000000" w14:paraId="0000011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Autoeficacia parental</w:t>
            </w:r>
          </w:p>
        </w:tc>
        <w:tc>
          <w:tcPr>
            <w:vAlign w:val="center"/>
          </w:tcPr>
          <w:p w:rsidR="00000000" w:rsidDel="00000000" w:rsidP="00000000" w:rsidRDefault="00000000" w:rsidRPr="00000000" w14:paraId="0000011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Autoeficacia</w:t>
            </w:r>
          </w:p>
        </w:tc>
        <w:tc>
          <w:tcPr>
            <w:vMerge w:val="restart"/>
            <w:vAlign w:val="center"/>
          </w:tcPr>
          <w:p w:rsidR="00000000" w:rsidDel="00000000" w:rsidP="00000000" w:rsidRDefault="00000000" w:rsidRPr="00000000" w14:paraId="0000011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Padres y madres</w:t>
            </w:r>
          </w:p>
        </w:tc>
        <w:tc>
          <w:tcPr>
            <w:vAlign w:val="center"/>
          </w:tcPr>
          <w:p w:rsidR="00000000" w:rsidDel="00000000" w:rsidP="00000000" w:rsidRDefault="00000000" w:rsidRPr="00000000" w14:paraId="0000012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vMerge w:val="restart"/>
            <w:vAlign w:val="center"/>
          </w:tcPr>
          <w:p w:rsidR="00000000" w:rsidDel="00000000" w:rsidP="00000000" w:rsidRDefault="00000000" w:rsidRPr="00000000" w14:paraId="0000012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1-Totalmente en desacuerdo </w:t>
              <w:br w:type="textWrapping"/>
              <w:t xml:space="preserve">2-Bastante en desacuerdo</w:t>
              <w:br w:type="textWrapping"/>
              <w:t xml:space="preserve">3-En desacuerdo</w:t>
              <w:br w:type="textWrapping"/>
              <w:t xml:space="preserve">4-De acuerdo</w:t>
              <w:br w:type="textWrapping"/>
              <w:t xml:space="preserve">5-Bastante de acuerdo</w:t>
              <w:br w:type="textWrapping"/>
              <w:t xml:space="preserve">6-Totalmente de acuerdo</w:t>
            </w:r>
          </w:p>
        </w:tc>
      </w:tr>
      <w:tr>
        <w:trPr>
          <w:cantSplit w:val="0"/>
          <w:trHeight w:val="443" w:hRule="atLeast"/>
          <w:tblHeader w:val="0"/>
        </w:trPr>
        <w:tc>
          <w:tcPr>
            <w:vMerge w:val="continue"/>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2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Satisfacción </w:t>
            </w:r>
          </w:p>
        </w:tc>
        <w:tc>
          <w:tcPr>
            <w:vMerge w:val="continue"/>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2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vMerge w:val="continue"/>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vMerge w:val="restart"/>
            <w:vAlign w:val="center"/>
          </w:tcPr>
          <w:p w:rsidR="00000000" w:rsidDel="00000000" w:rsidP="00000000" w:rsidRDefault="00000000" w:rsidRPr="00000000" w14:paraId="0000012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Disciplina positiva</w:t>
            </w:r>
          </w:p>
        </w:tc>
        <w:tc>
          <w:tcPr>
            <w:vAlign w:val="center"/>
          </w:tcPr>
          <w:p w:rsidR="00000000" w:rsidDel="00000000" w:rsidP="00000000" w:rsidRDefault="00000000" w:rsidRPr="00000000" w14:paraId="0000012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Parentalidad positiva</w:t>
            </w:r>
          </w:p>
        </w:tc>
        <w:tc>
          <w:tcPr>
            <w:vMerge w:val="restart"/>
            <w:vAlign w:val="center"/>
          </w:tcPr>
          <w:p w:rsidR="00000000" w:rsidDel="00000000" w:rsidP="00000000" w:rsidRDefault="00000000" w:rsidRPr="00000000" w14:paraId="0000012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Padres, madres y, niños, niñas y adolescentes entre 12 y 18 años.</w:t>
            </w:r>
          </w:p>
        </w:tc>
        <w:tc>
          <w:tcPr>
            <w:vAlign w:val="center"/>
          </w:tcPr>
          <w:p w:rsidR="00000000" w:rsidDel="00000000" w:rsidP="00000000" w:rsidRDefault="00000000" w:rsidRPr="00000000" w14:paraId="0000012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vMerge w:val="restart"/>
            <w:vAlign w:val="center"/>
          </w:tcPr>
          <w:p w:rsidR="00000000" w:rsidDel="00000000" w:rsidP="00000000" w:rsidRDefault="00000000" w:rsidRPr="00000000" w14:paraId="0000012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1-Nunca</w:t>
              <w:br w:type="textWrapping"/>
              <w:t xml:space="preserve">2-Casi nunca</w:t>
              <w:br w:type="textWrapping"/>
              <w:t xml:space="preserve">3-A veces</w:t>
              <w:br w:type="textWrapping"/>
              <w:t xml:space="preserve">4-A menudo</w:t>
              <w:br w:type="textWrapping"/>
              <w:t xml:space="preserve">5-Siempre </w:t>
            </w:r>
          </w:p>
        </w:tc>
      </w:tr>
      <w:tr>
        <w:trPr>
          <w:cantSplit w:val="0"/>
          <w:trHeight w:val="371" w:hRule="atLeast"/>
          <w:tblHeader w:val="0"/>
        </w:trPr>
        <w:tc>
          <w:tcPr>
            <w:vMerge w:val="continue"/>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2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Involucramiento parental</w:t>
            </w:r>
          </w:p>
        </w:tc>
        <w:tc>
          <w:tcPr>
            <w:vMerge w:val="continue"/>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2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463" w:hRule="atLeast"/>
          <w:tblHeader w:val="0"/>
        </w:trPr>
        <w:tc>
          <w:tcPr>
            <w:vMerge w:val="continue"/>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3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Bajo monitoreo o supervisión</w:t>
            </w:r>
          </w:p>
        </w:tc>
        <w:tc>
          <w:tcPr>
            <w:vMerge w:val="continue"/>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3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vMerge w:val="continue"/>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vMerge w:val="continue"/>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3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Castigo físico</w:t>
            </w:r>
          </w:p>
        </w:tc>
        <w:tc>
          <w:tcPr>
            <w:vMerge w:val="continue"/>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3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vMerge w:val="continue"/>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630" w:hRule="atLeast"/>
          <w:tblHeader w:val="0"/>
        </w:trPr>
        <w:tc>
          <w:tcPr>
            <w:vMerge w:val="restart"/>
            <w:vAlign w:val="center"/>
          </w:tcPr>
          <w:p w:rsidR="00000000" w:rsidDel="00000000" w:rsidP="00000000" w:rsidRDefault="00000000" w:rsidRPr="00000000" w14:paraId="0000013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Regulación emocional</w:t>
            </w:r>
          </w:p>
        </w:tc>
        <w:tc>
          <w:tcPr>
            <w:vAlign w:val="center"/>
          </w:tcPr>
          <w:p w:rsidR="00000000" w:rsidDel="00000000" w:rsidP="00000000" w:rsidRDefault="00000000" w:rsidRPr="00000000" w14:paraId="0000013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Atención</w:t>
            </w:r>
          </w:p>
        </w:tc>
        <w:tc>
          <w:tcPr>
            <w:vMerge w:val="restart"/>
            <w:vAlign w:val="center"/>
          </w:tcPr>
          <w:p w:rsidR="00000000" w:rsidDel="00000000" w:rsidP="00000000" w:rsidRDefault="00000000" w:rsidRPr="00000000" w14:paraId="0000013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Padres, madres y, niños, niñas y adolescentes entre 12 y 18 años.</w:t>
              <w:br w:type="textWrapping"/>
              <w:t xml:space="preserve">* Cuidador principal cuando no esté presente el padre o la madre.</w:t>
            </w:r>
          </w:p>
        </w:tc>
        <w:tc>
          <w:tcPr>
            <w:vAlign w:val="center"/>
          </w:tcPr>
          <w:p w:rsidR="00000000" w:rsidDel="00000000" w:rsidP="00000000" w:rsidRDefault="00000000" w:rsidRPr="00000000" w14:paraId="0000013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8</w:t>
            </w:r>
          </w:p>
        </w:tc>
        <w:tc>
          <w:tcPr>
            <w:vMerge w:val="restart"/>
            <w:vAlign w:val="center"/>
          </w:tcPr>
          <w:p w:rsidR="00000000" w:rsidDel="00000000" w:rsidP="00000000" w:rsidRDefault="00000000" w:rsidRPr="00000000" w14:paraId="0000013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1-Nada de acuerdo</w:t>
            </w:r>
          </w:p>
          <w:p w:rsidR="00000000" w:rsidDel="00000000" w:rsidP="00000000" w:rsidRDefault="00000000" w:rsidRPr="00000000" w14:paraId="0000014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2-Algo de acuerdo</w:t>
            </w:r>
          </w:p>
          <w:p w:rsidR="00000000" w:rsidDel="00000000" w:rsidP="00000000" w:rsidRDefault="00000000" w:rsidRPr="00000000" w14:paraId="0000014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3-Bastante de acuerdo</w:t>
            </w:r>
          </w:p>
          <w:p w:rsidR="00000000" w:rsidDel="00000000" w:rsidP="00000000" w:rsidRDefault="00000000" w:rsidRPr="00000000" w14:paraId="0000014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4-Muy de acuerdo</w:t>
            </w:r>
          </w:p>
          <w:p w:rsidR="00000000" w:rsidDel="00000000" w:rsidP="00000000" w:rsidRDefault="00000000" w:rsidRPr="00000000" w14:paraId="0000014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5-Totalmente de acuerdo</w:t>
            </w:r>
          </w:p>
        </w:tc>
      </w:tr>
      <w:tr>
        <w:trPr>
          <w:cantSplit w:val="0"/>
          <w:trHeight w:val="630" w:hRule="atLeast"/>
          <w:tblHeader w:val="0"/>
        </w:trPr>
        <w:tc>
          <w:tcPr>
            <w:vMerge w:val="continue"/>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4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Claridad</w:t>
            </w:r>
          </w:p>
        </w:tc>
        <w:tc>
          <w:tcPr>
            <w:vMerge w:val="continue"/>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4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8</w:t>
            </w:r>
          </w:p>
        </w:tc>
        <w:tc>
          <w:tcPr>
            <w:vMerge w:val="continue"/>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630" w:hRule="atLeast"/>
          <w:tblHeader w:val="0"/>
        </w:trPr>
        <w:tc>
          <w:tcPr>
            <w:vMerge w:val="continue"/>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4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Reparación</w:t>
            </w:r>
          </w:p>
        </w:tc>
        <w:tc>
          <w:tcPr>
            <w:vMerge w:val="continue"/>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4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8</w:t>
            </w:r>
          </w:p>
        </w:tc>
        <w:tc>
          <w:tcPr>
            <w:vMerge w:val="continue"/>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630" w:hRule="atLeast"/>
          <w:tblHeader w:val="0"/>
        </w:trPr>
        <w:tc>
          <w:tcPr>
            <w:vMerge w:val="restart"/>
            <w:vAlign w:val="center"/>
          </w:tcPr>
          <w:p w:rsidR="00000000" w:rsidDel="00000000" w:rsidP="00000000" w:rsidRDefault="00000000" w:rsidRPr="00000000" w14:paraId="0000014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Vinculación </w:t>
            </w:r>
          </w:p>
        </w:tc>
        <w:tc>
          <w:tcPr>
            <w:vAlign w:val="center"/>
          </w:tcPr>
          <w:p w:rsidR="00000000" w:rsidDel="00000000" w:rsidP="00000000" w:rsidRDefault="00000000" w:rsidRPr="00000000" w14:paraId="0000014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Cariño</w:t>
            </w:r>
          </w:p>
        </w:tc>
        <w:tc>
          <w:tcPr>
            <w:vMerge w:val="restart"/>
            <w:vAlign w:val="center"/>
          </w:tcPr>
          <w:p w:rsidR="00000000" w:rsidDel="00000000" w:rsidP="00000000" w:rsidRDefault="00000000" w:rsidRPr="00000000" w14:paraId="0000015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Niños, niñas y adolescentes entre 12 y 18 años.</w:t>
            </w:r>
          </w:p>
        </w:tc>
        <w:tc>
          <w:tcPr>
            <w:vAlign w:val="center"/>
          </w:tcPr>
          <w:p w:rsidR="00000000" w:rsidDel="00000000" w:rsidP="00000000" w:rsidRDefault="00000000" w:rsidRPr="00000000" w14:paraId="0000015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5</w:t>
            </w:r>
          </w:p>
        </w:tc>
        <w:tc>
          <w:tcPr>
            <w:vMerge w:val="restart"/>
            <w:vAlign w:val="center"/>
          </w:tcPr>
          <w:p w:rsidR="00000000" w:rsidDel="00000000" w:rsidP="00000000" w:rsidRDefault="00000000" w:rsidRPr="00000000" w14:paraId="0000015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1-Nunca</w:t>
              <w:br w:type="textWrapping"/>
              <w:t xml:space="preserve">2-Casi nunca</w:t>
              <w:br w:type="textWrapping"/>
              <w:t xml:space="preserve">3-Muchas veces</w:t>
              <w:br w:type="textWrapping"/>
              <w:t xml:space="preserve">4-Siempre</w:t>
            </w:r>
          </w:p>
        </w:tc>
      </w:tr>
      <w:tr>
        <w:trPr>
          <w:cantSplit w:val="0"/>
          <w:trHeight w:val="630" w:hRule="atLeast"/>
          <w:tblHeader w:val="0"/>
        </w:trPr>
        <w:tc>
          <w:tcPr>
            <w:vMerge w:val="continue"/>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5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Hostilidad</w:t>
            </w:r>
          </w:p>
        </w:tc>
        <w:tc>
          <w:tcPr>
            <w:vMerge w:val="continue"/>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5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7</w:t>
            </w:r>
          </w:p>
        </w:tc>
        <w:tc>
          <w:tcPr>
            <w:vMerge w:val="continue"/>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r>
        <w:trPr>
          <w:cantSplit w:val="0"/>
          <w:trHeight w:val="630" w:hRule="atLeast"/>
          <w:tblHeader w:val="0"/>
        </w:trPr>
        <w:tc>
          <w:tcPr>
            <w:vMerge w:val="continue"/>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5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Hostilidad</w:t>
            </w:r>
          </w:p>
        </w:tc>
        <w:tc>
          <w:tcPr>
            <w:vMerge w:val="continue"/>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5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7</w:t>
            </w:r>
          </w:p>
        </w:tc>
        <w:tc>
          <w:tcPr>
            <w:vMerge w:val="continue"/>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5D">
      <w:pPr>
        <w:keepNext w:val="1"/>
        <w:pBdr>
          <w:top w:space="0" w:sz="0" w:val="nil"/>
          <w:left w:space="0" w:sz="0" w:val="nil"/>
          <w:bottom w:space="0" w:sz="0" w:val="nil"/>
          <w:right w:space="0" w:sz="0" w:val="nil"/>
          <w:between w:space="0" w:sz="0" w:val="nil"/>
        </w:pBdr>
        <w:spacing w:after="20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Nota. Tomado del ICBF (2020). </w:t>
      </w:r>
    </w:p>
    <w:p w:rsidR="00000000" w:rsidDel="00000000" w:rsidP="00000000" w:rsidRDefault="00000000" w:rsidRPr="00000000" w14:paraId="000001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720" w:right="0" w:firstLine="70.86614173228355"/>
        <w:jc w:val="both"/>
        <w:rPr>
          <w:rFonts w:ascii="Arial" w:cs="Arial" w:eastAsia="Arial" w:hAnsi="Arial"/>
          <w:b w:val="1"/>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Cartillas metodológicas para el acompañamiento familiar</w:t>
      </w:r>
    </w:p>
    <w:p w:rsidR="00000000" w:rsidDel="00000000" w:rsidP="00000000" w:rsidRDefault="00000000" w:rsidRPr="00000000" w14:paraId="0000015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orientar el desarrollo de las sesiones de acompañamiento psicosocial, sean visitas domiciliarias o encuentros, la Dirección de familias y comunidades del ICBF pone a disposición de los operadores y sus equipos una serie de cartillas metodológicas que son la caja de herramientas para el trabajo con las familias. Estas cartillas fueron elaboradas con el apoyo técnico del programa Recursos humanos para la salud en 2030 (HRH2030 por sus siglas en inglés) de la Agencia de los Estados Unidos para el Desarrollo Internacional (USAID), la Organización Internacional para las Migraciones (OIM) y el Fondo de las Naciones Unidas para la Infancia (UNICEF). </w:t>
      </w:r>
    </w:p>
    <w:p w:rsidR="00000000" w:rsidDel="00000000" w:rsidP="00000000" w:rsidRDefault="00000000" w:rsidRPr="00000000" w14:paraId="00000161">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2jxsxqh"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¿Cuál es la relación entre las cartillas metodológicas y el plan familiar?</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plan familiar incluye el abordaje temático que se desarrolla a lo largo de las visitas y encuentros en los que participa cada familia, de acuerdo con el modelo de atención que reciba. Es preciso recordar que la cantidad de visitas o encuentros en los que participa una familia depende de la zona en la que resida (urbana o rural), si recibe un acompañamiento preventivo o intensivo o, si tiene un niño, niña o adolescente en situación de discapacidad. Lo anterior se amplía en la siguiente infografía:</w:t>
      </w:r>
    </w:p>
    <w:p w:rsidR="00000000" w:rsidDel="00000000" w:rsidP="00000000" w:rsidRDefault="00000000" w:rsidRPr="00000000" w14:paraId="0000016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6">
      <w:pPr>
        <w:spacing w:line="276" w:lineRule="auto"/>
        <w:rPr>
          <w:rFonts w:ascii="Arial" w:cs="Arial" w:eastAsia="Arial" w:hAnsi="Arial"/>
          <w:sz w:val="20"/>
          <w:szCs w:val="20"/>
        </w:rPr>
      </w:pPr>
      <w:r w:rsidDel="00000000" w:rsidR="00000000" w:rsidRPr="00000000">
        <w:rPr>
          <w:rtl w:val="0"/>
        </w:rPr>
      </w:r>
    </w:p>
    <w:tbl>
      <w:tblPr>
        <w:tblStyle w:val="Table37"/>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167">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168">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CF02_3_1_Infografía_interactiva_ acompañamientos y visitas</w:t>
            </w:r>
          </w:p>
          <w:p w:rsidR="00000000" w:rsidDel="00000000" w:rsidP="00000000" w:rsidRDefault="00000000" w:rsidRPr="00000000" w14:paraId="00000169">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16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programa Mi familia cuenta con 34 cartillas metodológicas para orientar el desarrollo del Plan familiar con cada familia beneficiaria, de las cuales 24 (71 %) son cartillas para el desarrollo de visitas domiciliarias y pueden ser de ciclo básico o de profundización. El PAF puede incluir como parte del ciclo de profundización de una familia en particular una temática de ciclo básico de otro modelo de atención, por ejemplo, podría incluir “Expresar sin herir: regulación emocional 2” como una temática de profundización para una familia del modelo preventivo. </w:t>
      </w:r>
    </w:p>
    <w:p w:rsidR="00000000" w:rsidDel="00000000" w:rsidP="00000000" w:rsidRDefault="00000000" w:rsidRPr="00000000" w14:paraId="0000016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su parte, el programa cuenta con siete  cartillas para el desarrollo de encuentros inclusivos, dos para el desarrollo de encuentros especializados y una que orienta el diseño y el desarrollo de la iniciativa comunitaria en Mi familia rural. </w:t>
      </w:r>
    </w:p>
    <w:p w:rsidR="00000000" w:rsidDel="00000000" w:rsidP="00000000" w:rsidRDefault="00000000" w:rsidRPr="00000000" w14:paraId="0000016F">
      <w:pPr>
        <w:spacing w:line="276" w:lineRule="auto"/>
        <w:jc w:val="both"/>
        <w:rPr>
          <w:rFonts w:ascii="Arial" w:cs="Arial" w:eastAsia="Arial" w:hAnsi="Arial"/>
          <w:sz w:val="20"/>
          <w:szCs w:val="20"/>
        </w:rPr>
      </w:pPr>
      <w:r w:rsidDel="00000000" w:rsidR="00000000" w:rsidRPr="00000000">
        <w:rPr>
          <w:rtl w:val="0"/>
        </w:rPr>
      </w:r>
    </w:p>
    <w:tbl>
      <w:tblPr>
        <w:tblStyle w:val="Table38"/>
        <w:tblW w:w="8978.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7196"/>
        <w:gridCol w:w="1782"/>
        <w:tblGridChange w:id="0">
          <w:tblGrid>
            <w:gridCol w:w="7196"/>
            <w:gridCol w:w="1782"/>
          </w:tblGrid>
        </w:tblGridChange>
      </w:tblGrid>
      <w:tr>
        <w:trPr>
          <w:cantSplit w:val="0"/>
          <w:tblHeader w:val="0"/>
        </w:trPr>
        <w:tc>
          <w:tcPr>
            <w:shd w:fill="ffc000" w:val="clear"/>
          </w:tcPr>
          <w:p w:rsidR="00000000" w:rsidDel="00000000" w:rsidP="00000000" w:rsidRDefault="00000000" w:rsidRPr="00000000" w14:paraId="00000170">
            <w:pPr>
              <w:keepNext w:val="1"/>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Cartillas metodológicas programa Mi familia</w:t>
            </w:r>
          </w:p>
          <w:p w:rsidR="00000000" w:rsidDel="00000000" w:rsidP="00000000" w:rsidRDefault="00000000" w:rsidRPr="00000000" w14:paraId="0000017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siguiente tabla presenta el detalle del material metodológico mencionado.</w:t>
            </w:r>
          </w:p>
        </w:tc>
        <w:tc>
          <w:tcPr>
            <w:shd w:fill="7030a0" w:val="clear"/>
            <w:vAlign w:val="center"/>
          </w:tcPr>
          <w:p w:rsidR="00000000" w:rsidDel="00000000" w:rsidP="00000000" w:rsidRDefault="00000000" w:rsidRPr="00000000" w14:paraId="00000172">
            <w:pPr>
              <w:spacing w:line="276"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Ver </w:t>
            </w:r>
            <w:commentRangeStart w:id="28"/>
            <w:r w:rsidDel="00000000" w:rsidR="00000000" w:rsidRPr="00000000">
              <w:rPr>
                <w:rFonts w:ascii="Arial" w:cs="Arial" w:eastAsia="Arial" w:hAnsi="Arial"/>
                <w:b w:val="1"/>
                <w:color w:val="ffffff"/>
                <w:sz w:val="20"/>
                <w:szCs w:val="20"/>
                <w:rtl w:val="0"/>
              </w:rPr>
              <w:t xml:space="preserve">tabla</w:t>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173">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70.86614173228355"/>
        <w:jc w:val="both"/>
        <w:rPr>
          <w:rFonts w:ascii="Arial" w:cs="Arial" w:eastAsia="Arial" w:hAnsi="Arial"/>
          <w:b w:val="1"/>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¿Cómo es la estructura de las cartillas metodológicas?</w:t>
      </w:r>
    </w:p>
    <w:p w:rsidR="00000000" w:rsidDel="00000000" w:rsidP="00000000" w:rsidRDefault="00000000" w:rsidRPr="00000000" w14:paraId="0000017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cartillas metodológicas que orientan el desarrollo de las visitas y encuentros del programa Mi familia tienen dos grandes partes, la primera presenta los principales conceptos asociados a la temática propuesta, los cuales debe tener presente el profesional de acompañamiento para realizar la visita o el encuentro y, en la segunda parte se detalla la metodología sugerida para el trabajo con las familias, la cual consta regularmente de cuatro momentos, tal y como se presenta en el gráfico:</w:t>
      </w:r>
    </w:p>
    <w:p w:rsidR="00000000" w:rsidDel="00000000" w:rsidP="00000000" w:rsidRDefault="00000000" w:rsidRPr="00000000" w14:paraId="00000176">
      <w:pPr>
        <w:spacing w:line="276" w:lineRule="auto"/>
        <w:rPr>
          <w:rFonts w:ascii="Arial" w:cs="Arial" w:eastAsia="Arial" w:hAnsi="Arial"/>
          <w:sz w:val="20"/>
          <w:szCs w:val="20"/>
        </w:rPr>
      </w:pPr>
      <w:r w:rsidDel="00000000" w:rsidR="00000000" w:rsidRPr="00000000">
        <w:rPr>
          <w:rtl w:val="0"/>
        </w:rPr>
      </w:r>
    </w:p>
    <w:tbl>
      <w:tblPr>
        <w:tblStyle w:val="Table39"/>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177">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178">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CF02_3_2_Gráfico_momentos</w:t>
            </w:r>
          </w:p>
          <w:p w:rsidR="00000000" w:rsidDel="00000000" w:rsidP="00000000" w:rsidRDefault="00000000" w:rsidRPr="00000000" w14:paraId="00000179">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17A">
      <w:pPr>
        <w:rPr>
          <w:rFonts w:ascii="Arial" w:cs="Arial" w:eastAsia="Arial" w:hAnsi="Arial"/>
        </w:rPr>
      </w:pPr>
      <w:r w:rsidDel="00000000" w:rsidR="00000000" w:rsidRPr="00000000">
        <w:rPr>
          <w:rtl w:val="0"/>
        </w:rPr>
      </w:r>
    </w:p>
    <w:p w:rsidR="00000000" w:rsidDel="00000000" w:rsidP="00000000" w:rsidRDefault="00000000" w:rsidRPr="00000000" w14:paraId="0000017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141.73228346456682" w:right="0" w:hanging="70.86614173228327"/>
        <w:jc w:val="both"/>
        <w:rPr>
          <w:rFonts w:ascii="Arial" w:cs="Arial" w:eastAsia="Arial" w:hAnsi="Arial"/>
          <w:b w:val="1"/>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¿Existen escenarios para flexibilizar la propuesta metodológica que contemplan las cartillas?</w:t>
      </w:r>
    </w:p>
    <w:p w:rsidR="00000000" w:rsidDel="00000000" w:rsidP="00000000" w:rsidRDefault="00000000" w:rsidRPr="00000000" w14:paraId="0000017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Cada cartilla metodológica propone por sesión una pregunta orientadora, unos objetivos y unos resultados esperados. Estos elementos se deben conservar y proteger en el desarrollo metodológico de la sesión, sea que se haga siguiendo tal cual los pasos que propone la cartilla o que se realicen modificaciones. El programa Mi familia tiene cobertura en la mayoría de los departamentos del país y en un número importante de municipios; por tanto, las familias que participan en el programa son muy diversas en cuanto a su cultura, su historia, su pertenencia étnica, su territorio, entre otras características. Por tales motivos, un primer nivel que se identifica para posibles ajustes tiene que ver con la pertinencia cultural y territorial del lenguaje y las actividades que proponen las cartillas.</w:t>
      </w:r>
    </w:p>
    <w:p w:rsidR="00000000" w:rsidDel="00000000" w:rsidP="00000000" w:rsidRDefault="00000000" w:rsidRPr="00000000" w14:paraId="0000017D">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sentido, las Unidades de asistencia técnica cumplen un rol muy importante para proponer y liderar espacios colectivos de análisis e identificación de ajustes de las cartillas, teniendo como foco su pertinencia cultural y territorial; véalo:</w:t>
      </w:r>
    </w:p>
    <w:p w:rsidR="00000000" w:rsidDel="00000000" w:rsidP="00000000" w:rsidRDefault="00000000" w:rsidRPr="00000000" w14:paraId="0000017F">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0">
      <w:pPr>
        <w:spacing w:line="276" w:lineRule="auto"/>
        <w:rPr>
          <w:rFonts w:ascii="Arial" w:cs="Arial" w:eastAsia="Arial" w:hAnsi="Arial"/>
          <w:sz w:val="20"/>
          <w:szCs w:val="20"/>
        </w:rPr>
      </w:pPr>
      <w:r w:rsidDel="00000000" w:rsidR="00000000" w:rsidRPr="00000000">
        <w:rPr>
          <w:rtl w:val="0"/>
        </w:rPr>
      </w:r>
    </w:p>
    <w:tbl>
      <w:tblPr>
        <w:tblStyle w:val="Table40"/>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181">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182">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CF02_3_3_Gráfico con audio_adaptación de material</w:t>
            </w:r>
          </w:p>
          <w:p w:rsidR="00000000" w:rsidDel="00000000" w:rsidP="00000000" w:rsidRDefault="00000000" w:rsidRPr="00000000" w14:paraId="00000183">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18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Existe un nivel de mayor complejidad en la flexibilización de las metodologías propuestas en las cartillas, que resultan cuando las visitas o los encuentros no se pueden realizar de manera presencial, como ha sido el caso durante la pandemia por COVID-19. En todo caso y como ya se ha mencionado, la flexibilización metodológica debe procurar la resolución de la pregunta orientadora y el alcance de los objetivos y los resultados esperados. </w:t>
      </w:r>
    </w:p>
    <w:p w:rsidR="00000000" w:rsidDel="00000000" w:rsidP="00000000" w:rsidRDefault="00000000" w:rsidRPr="00000000" w14:paraId="00000187">
      <w:pPr>
        <w:spacing w:line="276" w:lineRule="auto"/>
        <w:jc w:val="both"/>
        <w:rPr>
          <w:rFonts w:ascii="Arial" w:cs="Arial" w:eastAsia="Arial" w:hAnsi="Arial"/>
          <w:sz w:val="20"/>
          <w:szCs w:val="20"/>
        </w:rPr>
      </w:pPr>
      <w:r w:rsidDel="00000000" w:rsidR="00000000" w:rsidRPr="00000000">
        <w:rPr>
          <w:rtl w:val="0"/>
        </w:rPr>
      </w:r>
    </w:p>
    <w:tbl>
      <w:tblPr>
        <w:tblStyle w:val="Table41"/>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4260"/>
        <w:gridCol w:w="4794"/>
        <w:tblGridChange w:id="0">
          <w:tblGrid>
            <w:gridCol w:w="4260"/>
            <w:gridCol w:w="4794"/>
          </w:tblGrid>
        </w:tblGridChange>
      </w:tblGrid>
      <w:tr>
        <w:trPr>
          <w:cantSplit w:val="0"/>
          <w:tblHeader w:val="0"/>
        </w:trPr>
        <w:tc>
          <w:tcPr>
            <w:shd w:fill="d9e2f3" w:val="clear"/>
          </w:tcPr>
          <w:p w:rsidR="00000000" w:rsidDel="00000000" w:rsidP="00000000" w:rsidRDefault="00000000" w:rsidRPr="00000000" w14:paraId="00000188">
            <w:pPr>
              <w:rPr/>
            </w:pPr>
            <w:commentRangeStart w:id="29"/>
            <w:r w:rsidDel="00000000" w:rsidR="00000000" w:rsidRPr="00000000">
              <w:rPr/>
              <w:drawing>
                <wp:inline distB="0" distT="0" distL="0" distR="0">
                  <wp:extent cx="2577232" cy="1712323"/>
                  <wp:effectExtent b="0" l="0" r="0" t="0"/>
                  <wp:docPr descr="Retrato de mujer en el trabajo con videollamada en portátil" id="15" name="image13.jpg"/>
                  <a:graphic>
                    <a:graphicData uri="http://schemas.openxmlformats.org/drawingml/2006/picture">
                      <pic:pic>
                        <pic:nvPicPr>
                          <pic:cNvPr descr="Retrato de mujer en el trabajo con videollamada en portátil" id="0" name="image13.jpg"/>
                          <pic:cNvPicPr preferRelativeResize="0"/>
                        </pic:nvPicPr>
                        <pic:blipFill>
                          <a:blip r:embed="rId21"/>
                          <a:srcRect b="0" l="0" r="0" t="0"/>
                          <a:stretch>
                            <a:fillRect/>
                          </a:stretch>
                        </pic:blipFill>
                        <pic:spPr>
                          <a:xfrm>
                            <a:off x="0" y="0"/>
                            <a:ext cx="2577232" cy="1712323"/>
                          </a:xfrm>
                          <a:prstGeom prst="rect"/>
                          <a:ln/>
                        </pic:spPr>
                      </pic:pic>
                    </a:graphicData>
                  </a:graphic>
                </wp:inline>
              </w:drawing>
            </w:r>
            <w:commentRangeEnd w:id="29"/>
            <w:r w:rsidDel="00000000" w:rsidR="00000000" w:rsidRPr="00000000">
              <w:commentReference w:id="29"/>
            </w:r>
            <w:r w:rsidDel="00000000" w:rsidR="00000000" w:rsidRPr="00000000">
              <w:rPr>
                <w:rtl w:val="0"/>
              </w:rPr>
            </w:r>
          </w:p>
        </w:tc>
        <w:tc>
          <w:tcPr>
            <w:shd w:fill="d9e2f3" w:val="clear"/>
            <w:vAlign w:val="center"/>
          </w:tcPr>
          <w:p w:rsidR="00000000" w:rsidDel="00000000" w:rsidP="00000000" w:rsidRDefault="00000000" w:rsidRPr="00000000" w14:paraId="0000018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Cuando las condiciones no permitan el desarrollo de las visitas domiciliarias el acompañamiento a las familias se realizará por medio de contactos telefónicos, por videollamadas o por plataformas de encuentros virtuales como WhatsApp, Teams, Zoom, Google Meet, entre </w:t>
            </w:r>
            <w:commentRangeStart w:id="30"/>
            <w:r w:rsidDel="00000000" w:rsidR="00000000" w:rsidRPr="00000000">
              <w:rPr>
                <w:rFonts w:ascii="Arial" w:cs="Arial" w:eastAsia="Arial" w:hAnsi="Arial"/>
                <w:sz w:val="20"/>
                <w:szCs w:val="20"/>
                <w:rtl w:val="0"/>
              </w:rPr>
              <w:t xml:space="preserve">otras</w:t>
            </w:r>
            <w:commentRangeEnd w:id="30"/>
            <w:r w:rsidDel="00000000" w:rsidR="00000000" w:rsidRPr="00000000">
              <w:commentReference w:id="30"/>
            </w: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8A">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B">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desarrollo no presencial de este tipo de intervención se contemplan escenarios que combinen contactos no presenciales realizados por el profesional de acompañamiento familiar – PAF a las familias beneficiarias y espacios lúdicos de reflexión en familia, los cuales son realizados de manera autónoma por la familia entre contacto y contacto, a partir de las orientaciones entregadas por el PAF, con el propósito de avanzar en la apropiación de los conceptos y en la identificación de las prácticas familiares relacionadas con el tema, así como posibles escenarios de transformación. Para esto, la Dirección de familias y comunidades del ICBF pone a disposición de los operadores y sus equipos protocolos para el desarrollo no presencial de las visitas domiciliarias, que guardan coherencia con las cartillas correspondientes. </w:t>
      </w:r>
    </w:p>
    <w:p w:rsidR="00000000" w:rsidDel="00000000" w:rsidP="00000000" w:rsidRDefault="00000000" w:rsidRPr="00000000" w14:paraId="0000018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Síntesis</w:t>
      </w:r>
    </w:p>
    <w:p w:rsidR="00000000" w:rsidDel="00000000" w:rsidP="00000000" w:rsidRDefault="00000000" w:rsidRPr="00000000" w14:paraId="0000018F">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el siguiente diagrama se puede visualizar lo desarrollado en el componente:</w:t>
      </w:r>
    </w:p>
    <w:p w:rsidR="00000000" w:rsidDel="00000000" w:rsidP="00000000" w:rsidRDefault="00000000" w:rsidRPr="00000000" w14:paraId="00000191">
      <w:pPr>
        <w:keepNext w:val="1"/>
        <w:spacing w:line="276" w:lineRule="auto"/>
        <w:rPr>
          <w:rFonts w:ascii="Arial" w:cs="Arial" w:eastAsia="Arial" w:hAnsi="Arial"/>
          <w:i w:val="1"/>
          <w:sz w:val="20"/>
          <w:szCs w:val="20"/>
        </w:rPr>
      </w:pPr>
      <w:r w:rsidDel="00000000" w:rsidR="00000000" w:rsidRPr="00000000">
        <w:rPr>
          <w:rtl w:val="0"/>
        </w:rPr>
      </w:r>
    </w:p>
    <w:tbl>
      <w:tblPr>
        <w:tblStyle w:val="Table42"/>
        <w:tblW w:w="9054.0" w:type="dxa"/>
        <w:jc w:val="left"/>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00"/>
      </w:tblPr>
      <w:tblGrid>
        <w:gridCol w:w="9054"/>
        <w:tblGridChange w:id="0">
          <w:tblGrid>
            <w:gridCol w:w="9054"/>
          </w:tblGrid>
        </w:tblGridChange>
      </w:tblGrid>
      <w:tr>
        <w:trPr>
          <w:cantSplit w:val="0"/>
          <w:tblHeader w:val="0"/>
        </w:trPr>
        <w:tc>
          <w:tcPr>
            <w:shd w:fill="ed7d31" w:val="clear"/>
          </w:tcPr>
          <w:p w:rsidR="00000000" w:rsidDel="00000000" w:rsidP="00000000" w:rsidRDefault="00000000" w:rsidRPr="00000000" w14:paraId="00000192">
            <w:pPr>
              <w:spacing w:line="276" w:lineRule="auto"/>
              <w:jc w:val="center"/>
              <w:rPr>
                <w:rFonts w:ascii="Arial" w:cs="Arial" w:eastAsia="Arial" w:hAnsi="Arial"/>
                <w:b w:val="1"/>
                <w:color w:val="ffffff"/>
                <w:sz w:val="26"/>
                <w:szCs w:val="26"/>
              </w:rPr>
            </w:pPr>
            <w:r w:rsidDel="00000000" w:rsidR="00000000" w:rsidRPr="00000000">
              <w:rPr>
                <w:rtl w:val="0"/>
              </w:rPr>
            </w:r>
          </w:p>
          <w:p w:rsidR="00000000" w:rsidDel="00000000" w:rsidP="00000000" w:rsidRDefault="00000000" w:rsidRPr="00000000" w14:paraId="00000193">
            <w:pPr>
              <w:spacing w:line="276" w:lineRule="auto"/>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CF02_</w:t>
            </w:r>
            <w:commentRangeStart w:id="31"/>
            <w:r w:rsidDel="00000000" w:rsidR="00000000" w:rsidRPr="00000000">
              <w:rPr>
                <w:rFonts w:ascii="Arial" w:cs="Arial" w:eastAsia="Arial" w:hAnsi="Arial"/>
                <w:b w:val="1"/>
                <w:color w:val="ffffff"/>
                <w:sz w:val="26"/>
                <w:szCs w:val="26"/>
                <w:rtl w:val="0"/>
              </w:rPr>
              <w:t xml:space="preserve">Síntesis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94">
            <w:pPr>
              <w:spacing w:line="276" w:lineRule="auto"/>
              <w:jc w:val="center"/>
              <w:rPr>
                <w:rFonts w:ascii="Arial" w:cs="Arial" w:eastAsia="Arial" w:hAnsi="Arial"/>
                <w:b w:val="1"/>
                <w:color w:val="ffffff"/>
                <w:sz w:val="26"/>
                <w:szCs w:val="26"/>
              </w:rPr>
            </w:pPr>
            <w:r w:rsidDel="00000000" w:rsidR="00000000" w:rsidRPr="00000000">
              <w:rPr>
                <w:rtl w:val="0"/>
              </w:rPr>
            </w:r>
          </w:p>
        </w:tc>
      </w:tr>
    </w:tbl>
    <w:p w:rsidR="00000000" w:rsidDel="00000000" w:rsidP="00000000" w:rsidRDefault="00000000" w:rsidRPr="00000000" w14:paraId="0000019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36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DIDÁCTICAS</w:t>
      </w:r>
    </w:p>
    <w:p w:rsidR="00000000" w:rsidDel="00000000" w:rsidP="00000000" w:rsidRDefault="00000000" w:rsidRPr="00000000" w14:paraId="00000197">
      <w:pPr>
        <w:spacing w:line="276" w:lineRule="auto"/>
        <w:jc w:val="center"/>
        <w:rPr>
          <w:rFonts w:ascii="Arial" w:cs="Arial" w:eastAsia="Arial" w:hAnsi="Arial"/>
          <w:b w:val="1"/>
          <w:color w:val="000000"/>
          <w:sz w:val="20"/>
          <w:szCs w:val="20"/>
        </w:rPr>
      </w:pPr>
      <w:r w:rsidDel="00000000" w:rsidR="00000000" w:rsidRPr="00000000">
        <w:rPr>
          <w:rtl w:val="0"/>
        </w:rPr>
      </w:r>
    </w:p>
    <w:tbl>
      <w:tblPr>
        <w:tblStyle w:val="Table43"/>
        <w:tblW w:w="954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98">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9A">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 la actividad</w:t>
            </w:r>
          </w:p>
        </w:tc>
        <w:tc>
          <w:tcPr>
            <w:shd w:fill="auto" w:val="clear"/>
            <w:vAlign w:val="center"/>
          </w:tcPr>
          <w:p w:rsidR="00000000" w:rsidDel="00000000" w:rsidP="00000000" w:rsidRDefault="00000000" w:rsidRPr="00000000" w14:paraId="0000019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Genograma</w:t>
            </w:r>
          </w:p>
        </w:tc>
      </w:tr>
      <w:tr>
        <w:trPr>
          <w:cantSplit w:val="0"/>
          <w:trHeight w:val="806" w:hRule="atLeast"/>
          <w:tblHeader w:val="0"/>
        </w:trPr>
        <w:tc>
          <w:tcPr>
            <w:shd w:fill="fac896" w:val="clear"/>
            <w:vAlign w:val="center"/>
          </w:tcPr>
          <w:p w:rsidR="00000000" w:rsidDel="00000000" w:rsidP="00000000" w:rsidRDefault="00000000" w:rsidRPr="00000000" w14:paraId="0000019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9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Caracterizar correctamente a través de la construcción de un genograma como herramienta orientadora para el diseño de un plan familiar propio de cada caso específico.</w:t>
            </w:r>
          </w:p>
        </w:tc>
      </w:tr>
      <w:tr>
        <w:trPr>
          <w:cantSplit w:val="0"/>
          <w:trHeight w:val="806" w:hRule="atLeast"/>
          <w:tblHeader w:val="0"/>
        </w:trPr>
        <w:tc>
          <w:tcPr>
            <w:shd w:fill="fac896" w:val="clear"/>
            <w:vAlign w:val="center"/>
          </w:tcPr>
          <w:p w:rsidR="00000000" w:rsidDel="00000000" w:rsidP="00000000" w:rsidRDefault="00000000" w:rsidRPr="00000000" w14:paraId="0000019E">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9F">
            <w:pP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905751" cy="791335"/>
                  <wp:effectExtent b="0" l="0" r="0" t="0"/>
                  <wp:docPr id="16" name="image14.png"/>
                  <a:graphic>
                    <a:graphicData uri="http://schemas.openxmlformats.org/drawingml/2006/picture">
                      <pic:pic>
                        <pic:nvPicPr>
                          <pic:cNvPr id="0" name="image14.png"/>
                          <pic:cNvPicPr preferRelativeResize="0"/>
                        </pic:nvPicPr>
                        <pic:blipFill>
                          <a:blip r:embed="rId22"/>
                          <a:srcRect b="34546" l="25522" r="52754" t="32625"/>
                          <a:stretch>
                            <a:fillRect/>
                          </a:stretch>
                        </pic:blipFill>
                        <pic:spPr>
                          <a:xfrm>
                            <a:off x="0" y="0"/>
                            <a:ext cx="905751" cy="79133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A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Archivo de la actividad </w:t>
            </w:r>
          </w:p>
          <w:p w:rsidR="00000000" w:rsidDel="00000000" w:rsidP="00000000" w:rsidRDefault="00000000" w:rsidRPr="00000000" w14:paraId="000001A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A2">
            <w:pPr>
              <w:rPr>
                <w:rFonts w:ascii="Arial" w:cs="Arial" w:eastAsia="Arial" w:hAnsi="Arial"/>
                <w:i w:val="1"/>
                <w:color w:val="999999"/>
                <w:sz w:val="20"/>
                <w:szCs w:val="20"/>
              </w:rPr>
            </w:pPr>
            <w:r w:rsidDel="00000000" w:rsidR="00000000" w:rsidRPr="00000000">
              <w:rPr>
                <w:rFonts w:ascii="Arial" w:cs="Arial" w:eastAsia="Arial" w:hAnsi="Arial"/>
                <w:i w:val="1"/>
                <w:color w:val="999999"/>
                <w:sz w:val="20"/>
                <w:szCs w:val="20"/>
                <w:rtl w:val="0"/>
              </w:rPr>
              <w:t xml:space="preserve">Formatos DI / CF02_Actividad didáctica 01</w:t>
            </w:r>
          </w:p>
        </w:tc>
      </w:tr>
    </w:tbl>
    <w:p w:rsidR="00000000" w:rsidDel="00000000" w:rsidP="00000000" w:rsidRDefault="00000000" w:rsidRPr="00000000" w14:paraId="000001A3">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4">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 MATERIAL COMPLEMENTARIO</w:t>
      </w:r>
    </w:p>
    <w:p w:rsidR="00000000" w:rsidDel="00000000" w:rsidP="00000000" w:rsidRDefault="00000000" w:rsidRPr="00000000" w14:paraId="000001A5">
      <w:pPr>
        <w:spacing w:line="276" w:lineRule="auto"/>
        <w:rPr>
          <w:rFonts w:ascii="Arial" w:cs="Arial" w:eastAsia="Arial" w:hAnsi="Arial"/>
          <w:b w:val="1"/>
          <w:sz w:val="20"/>
          <w:szCs w:val="20"/>
        </w:rPr>
      </w:pPr>
      <w:r w:rsidDel="00000000" w:rsidR="00000000" w:rsidRPr="00000000">
        <w:rPr>
          <w:rtl w:val="0"/>
        </w:rPr>
      </w:r>
    </w:p>
    <w:tbl>
      <w:tblPr>
        <w:tblStyle w:val="Table44"/>
        <w:tblW w:w="102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615"/>
        <w:gridCol w:w="2680"/>
        <w:gridCol w:w="2976"/>
        <w:tblGridChange w:id="0">
          <w:tblGrid>
            <w:gridCol w:w="1985"/>
            <w:gridCol w:w="2615"/>
            <w:gridCol w:w="2680"/>
            <w:gridCol w:w="2976"/>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A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7">
            <w:pPr>
              <w:jc w:val="center"/>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8">
            <w:pPr>
              <w:jc w:val="center"/>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Tipo de material (video,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A9">
            <w:pPr>
              <w:jc w:val="center"/>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Enlace del recurso o 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A">
            <w:pPr>
              <w:rPr>
                <w:rFonts w:ascii="Arial" w:cs="Arial" w:eastAsia="Arial" w:hAnsi="Arial"/>
                <w:sz w:val="20"/>
                <w:szCs w:val="20"/>
              </w:rPr>
            </w:pPr>
            <w:r w:rsidDel="00000000" w:rsidR="00000000" w:rsidRPr="00000000">
              <w:rPr>
                <w:rFonts w:ascii="Arial" w:cs="Arial" w:eastAsia="Arial" w:hAnsi="Arial"/>
                <w:sz w:val="20"/>
                <w:szCs w:val="20"/>
                <w:rtl w:val="0"/>
              </w:rPr>
              <w:t xml:space="preserve">¿Qué aspectos son relevantes en la comprensión de las familias por parte del PAF, desde los enfoques que considera Mi familia?</w:t>
            </w:r>
          </w:p>
        </w:tc>
        <w:tc>
          <w:tcPr>
            <w:tcMar>
              <w:top w:w="100.0" w:type="dxa"/>
              <w:left w:w="100.0" w:type="dxa"/>
              <w:bottom w:w="100.0" w:type="dxa"/>
              <w:right w:w="100.0" w:type="dxa"/>
            </w:tcMar>
            <w:vAlign w:val="center"/>
          </w:tcPr>
          <w:p w:rsidR="00000000" w:rsidDel="00000000" w:rsidP="00000000" w:rsidRDefault="00000000" w:rsidRPr="00000000" w14:paraId="000001AB">
            <w:pPr>
              <w:rPr>
                <w:rFonts w:ascii="Arial" w:cs="Arial" w:eastAsia="Arial" w:hAnsi="Arial"/>
                <w:sz w:val="20"/>
                <w:szCs w:val="20"/>
              </w:rPr>
            </w:pPr>
            <w:r w:rsidDel="00000000" w:rsidR="00000000" w:rsidRPr="00000000">
              <w:rPr>
                <w:rFonts w:ascii="Arial" w:cs="Arial" w:eastAsia="Arial" w:hAnsi="Arial"/>
                <w:sz w:val="20"/>
                <w:szCs w:val="20"/>
                <w:rtl w:val="0"/>
              </w:rPr>
              <w:t xml:space="preserve">ICBF. (2021). </w:t>
            </w:r>
            <w:r w:rsidDel="00000000" w:rsidR="00000000" w:rsidRPr="00000000">
              <w:rPr>
                <w:rFonts w:ascii="Arial" w:cs="Arial" w:eastAsia="Arial" w:hAnsi="Arial"/>
                <w:i w:val="1"/>
                <w:sz w:val="20"/>
                <w:szCs w:val="20"/>
                <w:rtl w:val="0"/>
              </w:rPr>
              <w:t xml:space="preserve">Guía de convergencia de oferta y gestión de redes</w:t>
            </w:r>
            <w:r w:rsidDel="00000000" w:rsidR="00000000" w:rsidRPr="00000000">
              <w:rPr>
                <w:rFonts w:ascii="Arial" w:cs="Arial" w:eastAsia="Arial" w:hAnsi="Arial"/>
                <w:sz w:val="20"/>
                <w:szCs w:val="20"/>
                <w:rtl w:val="0"/>
              </w:rPr>
              <w:t xml:space="preserve">. ICBF. </w:t>
            </w:r>
            <w:hyperlink r:id="rId23">
              <w:r w:rsidDel="00000000" w:rsidR="00000000" w:rsidRPr="00000000">
                <w:rPr>
                  <w:rFonts w:ascii="Arial" w:cs="Arial" w:eastAsia="Arial" w:hAnsi="Arial"/>
                  <w:color w:val="0563c1"/>
                  <w:sz w:val="20"/>
                  <w:szCs w:val="20"/>
                  <w:u w:val="single"/>
                  <w:rtl w:val="0"/>
                </w:rPr>
                <w:t xml:space="preserve">https://www.icbf.gov.co/system/files/procesos/g7.mo18.pp_guia_convergencia_de_oferta_y_redes_mi_familia_v1.pdf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Guía</w:t>
            </w:r>
          </w:p>
        </w:tc>
        <w:tc>
          <w:tcPr>
            <w:tcMar>
              <w:top w:w="100.0" w:type="dxa"/>
              <w:left w:w="100.0" w:type="dxa"/>
              <w:bottom w:w="100.0" w:type="dxa"/>
              <w:right w:w="100.0" w:type="dxa"/>
            </w:tcMar>
            <w:vAlign w:val="center"/>
          </w:tcPr>
          <w:p w:rsidR="00000000" w:rsidDel="00000000" w:rsidP="00000000" w:rsidRDefault="00000000" w:rsidRPr="00000000" w14:paraId="000001AD">
            <w:pPr>
              <w:rPr>
                <w:rFonts w:ascii="Arial" w:cs="Arial" w:eastAsia="Arial" w:hAnsi="Arial"/>
                <w:sz w:val="20"/>
                <w:szCs w:val="20"/>
              </w:rPr>
            </w:pPr>
            <w:hyperlink r:id="rId24">
              <w:r w:rsidDel="00000000" w:rsidR="00000000" w:rsidRPr="00000000">
                <w:rPr>
                  <w:rFonts w:ascii="Arial" w:cs="Arial" w:eastAsia="Arial" w:hAnsi="Arial"/>
                  <w:color w:val="0563c1"/>
                  <w:sz w:val="20"/>
                  <w:szCs w:val="20"/>
                  <w:u w:val="single"/>
                  <w:rtl w:val="0"/>
                </w:rPr>
                <w:t xml:space="preserve">https://www.icbf.gov.co/system/files/procesos/g7.mo18.pp_guia_convergencia_de_oferta_y_redes_mi_familia_v1.pdf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E">
            <w:pPr>
              <w:rPr>
                <w:rFonts w:ascii="Arial" w:cs="Arial" w:eastAsia="Arial" w:hAnsi="Arial"/>
                <w:sz w:val="20"/>
                <w:szCs w:val="20"/>
              </w:rPr>
            </w:pPr>
            <w:r w:rsidDel="00000000" w:rsidR="00000000" w:rsidRPr="00000000">
              <w:rPr>
                <w:rFonts w:ascii="Arial" w:cs="Arial" w:eastAsia="Arial" w:hAnsi="Arial"/>
                <w:sz w:val="20"/>
                <w:szCs w:val="20"/>
                <w:rtl w:val="0"/>
              </w:rPr>
              <w:t xml:space="preserve">Ficha de caracterización sociofamiliar</w:t>
            </w:r>
          </w:p>
        </w:tc>
        <w:tc>
          <w:tcPr>
            <w:tcMar>
              <w:top w:w="100.0" w:type="dxa"/>
              <w:left w:w="100.0" w:type="dxa"/>
              <w:bottom w:w="100.0" w:type="dxa"/>
              <w:right w:w="100.0" w:type="dxa"/>
            </w:tcMar>
            <w:vAlign w:val="center"/>
          </w:tcPr>
          <w:p w:rsidR="00000000" w:rsidDel="00000000" w:rsidP="00000000" w:rsidRDefault="00000000" w:rsidRPr="00000000" w14:paraId="000001AF">
            <w:pPr>
              <w:rPr>
                <w:rFonts w:ascii="Arial" w:cs="Arial" w:eastAsia="Arial" w:hAnsi="Arial"/>
                <w:sz w:val="20"/>
                <w:szCs w:val="20"/>
              </w:rPr>
            </w:pPr>
            <w:r w:rsidDel="00000000" w:rsidR="00000000" w:rsidRPr="00000000">
              <w:rPr>
                <w:rFonts w:ascii="Arial" w:cs="Arial" w:eastAsia="Arial" w:hAnsi="Arial"/>
                <w:sz w:val="20"/>
                <w:szCs w:val="20"/>
                <w:rtl w:val="0"/>
              </w:rPr>
              <w:t xml:space="preserve">ICBF. (2020). </w:t>
            </w:r>
            <w:r w:rsidDel="00000000" w:rsidR="00000000" w:rsidRPr="00000000">
              <w:rPr>
                <w:rFonts w:ascii="Arial" w:cs="Arial" w:eastAsia="Arial" w:hAnsi="Arial"/>
                <w:i w:val="1"/>
                <w:sz w:val="20"/>
                <w:szCs w:val="20"/>
                <w:rtl w:val="0"/>
              </w:rPr>
              <w:t xml:space="preserve">Guía para el diligenciamiento Ficha de caracterización sociofamiliar. </w:t>
            </w:r>
            <w:r w:rsidDel="00000000" w:rsidR="00000000" w:rsidRPr="00000000">
              <w:rPr>
                <w:rFonts w:ascii="Arial" w:cs="Arial" w:eastAsia="Arial" w:hAnsi="Arial"/>
                <w:sz w:val="20"/>
                <w:szCs w:val="20"/>
                <w:rtl w:val="0"/>
              </w:rPr>
              <w:t xml:space="preserve">ICBF. </w:t>
            </w:r>
            <w:hyperlink r:id="rId25">
              <w:r w:rsidDel="00000000" w:rsidR="00000000" w:rsidRPr="00000000">
                <w:rPr>
                  <w:rFonts w:ascii="Arial" w:cs="Arial" w:eastAsia="Arial" w:hAnsi="Arial"/>
                  <w:color w:val="0563c1"/>
                  <w:sz w:val="20"/>
                  <w:szCs w:val="20"/>
                  <w:u w:val="single"/>
                  <w:rtl w:val="0"/>
                </w:rPr>
                <w:t xml:space="preserve">https://www.icbf.gov.co/system/files/procesos/g4.mo18.pp_guia_para_diligenciamiento_ficha_caracterizacion_socio_familiar_v2.pdf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Guía</w:t>
            </w:r>
          </w:p>
        </w:tc>
        <w:tc>
          <w:tcPr>
            <w:tcMar>
              <w:top w:w="100.0" w:type="dxa"/>
              <w:left w:w="100.0" w:type="dxa"/>
              <w:bottom w:w="100.0" w:type="dxa"/>
              <w:right w:w="100.0" w:type="dxa"/>
            </w:tcMar>
            <w:vAlign w:val="center"/>
          </w:tcPr>
          <w:p w:rsidR="00000000" w:rsidDel="00000000" w:rsidP="00000000" w:rsidRDefault="00000000" w:rsidRPr="00000000" w14:paraId="000001B1">
            <w:pPr>
              <w:rPr>
                <w:rFonts w:ascii="Arial" w:cs="Arial" w:eastAsia="Arial" w:hAnsi="Arial"/>
                <w:sz w:val="20"/>
                <w:szCs w:val="20"/>
              </w:rPr>
            </w:pPr>
            <w:hyperlink r:id="rId26">
              <w:r w:rsidDel="00000000" w:rsidR="00000000" w:rsidRPr="00000000">
                <w:rPr>
                  <w:rFonts w:ascii="Arial" w:cs="Arial" w:eastAsia="Arial" w:hAnsi="Arial"/>
                  <w:color w:val="0563c1"/>
                  <w:sz w:val="20"/>
                  <w:szCs w:val="20"/>
                  <w:u w:val="single"/>
                  <w:rtl w:val="0"/>
                </w:rPr>
                <w:t xml:space="preserve">https://www.icbf.gov.co/system/files/procesos/g4.mo18.pp_guia_para_diligenciamiento_ficha_caracterizacion_socio_familiar_v2.pdf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2">
            <w:pPr>
              <w:rPr>
                <w:rFonts w:ascii="Arial" w:cs="Arial" w:eastAsia="Arial" w:hAnsi="Arial"/>
                <w:sz w:val="20"/>
                <w:szCs w:val="20"/>
              </w:rPr>
            </w:pPr>
            <w:r w:rsidDel="00000000" w:rsidR="00000000" w:rsidRPr="00000000">
              <w:rPr>
                <w:rFonts w:ascii="Arial" w:cs="Arial" w:eastAsia="Arial" w:hAnsi="Arial"/>
                <w:sz w:val="20"/>
                <w:szCs w:val="20"/>
                <w:rtl w:val="0"/>
              </w:rPr>
              <w:t xml:space="preserve">Genograma</w:t>
            </w:r>
          </w:p>
        </w:tc>
        <w:tc>
          <w:tcPr>
            <w:tcMar>
              <w:top w:w="100.0" w:type="dxa"/>
              <w:left w:w="100.0" w:type="dxa"/>
              <w:bottom w:w="100.0" w:type="dxa"/>
              <w:right w:w="100.0" w:type="dxa"/>
            </w:tcMar>
            <w:vAlign w:val="center"/>
          </w:tcPr>
          <w:p w:rsidR="00000000" w:rsidDel="00000000" w:rsidP="00000000" w:rsidRDefault="00000000" w:rsidRPr="00000000" w14:paraId="000001B3">
            <w:pPr>
              <w:rPr>
                <w:rFonts w:ascii="Arial" w:cs="Arial" w:eastAsia="Arial" w:hAnsi="Arial"/>
                <w:sz w:val="20"/>
                <w:szCs w:val="20"/>
              </w:rPr>
            </w:pPr>
            <w:r w:rsidDel="00000000" w:rsidR="00000000" w:rsidRPr="00000000">
              <w:rPr>
                <w:rFonts w:ascii="Arial" w:cs="Arial" w:eastAsia="Arial" w:hAnsi="Arial"/>
                <w:sz w:val="20"/>
                <w:szCs w:val="20"/>
                <w:rtl w:val="0"/>
              </w:rPr>
              <w:t xml:space="preserve">ICBF. (s.f.). </w:t>
            </w:r>
            <w:r w:rsidDel="00000000" w:rsidR="00000000" w:rsidRPr="00000000">
              <w:rPr>
                <w:rFonts w:ascii="Arial" w:cs="Arial" w:eastAsia="Arial" w:hAnsi="Arial"/>
                <w:i w:val="1"/>
                <w:sz w:val="20"/>
                <w:szCs w:val="20"/>
                <w:rtl w:val="0"/>
              </w:rPr>
              <w:t xml:space="preserve">Mi familia. Ficha técnica genograma</w:t>
            </w:r>
            <w:r w:rsidDel="00000000" w:rsidR="00000000" w:rsidRPr="00000000">
              <w:rPr>
                <w:rFonts w:ascii="Arial" w:cs="Arial" w:eastAsia="Arial" w:hAnsi="Arial"/>
                <w:sz w:val="20"/>
                <w:szCs w:val="20"/>
                <w:rtl w:val="0"/>
              </w:rPr>
              <w:t xml:space="preserve">. ICBF. </w:t>
            </w:r>
            <w:hyperlink r:id="rId27">
              <w:r w:rsidDel="00000000" w:rsidR="00000000" w:rsidRPr="00000000">
                <w:rPr>
                  <w:rFonts w:ascii="Arial" w:cs="Arial" w:eastAsia="Arial" w:hAnsi="Arial"/>
                  <w:color w:val="0563c1"/>
                  <w:sz w:val="20"/>
                  <w:szCs w:val="20"/>
                  <w:u w:val="single"/>
                  <w:rtl w:val="0"/>
                </w:rPr>
                <w:t xml:space="preserve">https://www.icbf.gov.co/system/files/procesos/pu4.g1.mo18.pp_ficha_tecnica_-_genograma_v1.pdf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Ficha técnica</w:t>
            </w:r>
          </w:p>
        </w:tc>
        <w:tc>
          <w:tcPr>
            <w:tcMar>
              <w:top w:w="100.0" w:type="dxa"/>
              <w:left w:w="100.0" w:type="dxa"/>
              <w:bottom w:w="100.0" w:type="dxa"/>
              <w:right w:w="100.0" w:type="dxa"/>
            </w:tcMar>
            <w:vAlign w:val="center"/>
          </w:tcPr>
          <w:p w:rsidR="00000000" w:rsidDel="00000000" w:rsidP="00000000" w:rsidRDefault="00000000" w:rsidRPr="00000000" w14:paraId="000001B5">
            <w:pPr>
              <w:rPr>
                <w:rFonts w:ascii="Arial" w:cs="Arial" w:eastAsia="Arial" w:hAnsi="Arial"/>
                <w:sz w:val="20"/>
                <w:szCs w:val="20"/>
              </w:rPr>
            </w:pPr>
            <w:hyperlink r:id="rId28">
              <w:r w:rsidDel="00000000" w:rsidR="00000000" w:rsidRPr="00000000">
                <w:rPr>
                  <w:rFonts w:ascii="Arial" w:cs="Arial" w:eastAsia="Arial" w:hAnsi="Arial"/>
                  <w:color w:val="0563c1"/>
                  <w:sz w:val="20"/>
                  <w:szCs w:val="20"/>
                  <w:u w:val="single"/>
                  <w:rtl w:val="0"/>
                </w:rPr>
                <w:t xml:space="preserve">https://www.icbf.gov.co/system/files/procesos/pu4.g1.mo18.pp_ficha_tecnica_-_genograma_v1.pdf</w:t>
              </w:r>
            </w:hyperlink>
            <w:r w:rsidDel="00000000" w:rsidR="00000000" w:rsidRPr="00000000">
              <w:rPr>
                <w:rFonts w:ascii="Arial" w:cs="Arial" w:eastAsia="Arial" w:hAnsi="Arial"/>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6">
            <w:pPr>
              <w:rPr>
                <w:rFonts w:ascii="Arial" w:cs="Arial" w:eastAsia="Arial" w:hAnsi="Arial"/>
                <w:sz w:val="20"/>
                <w:szCs w:val="20"/>
              </w:rPr>
            </w:pPr>
            <w:r w:rsidDel="00000000" w:rsidR="00000000" w:rsidRPr="00000000">
              <w:rPr>
                <w:rFonts w:ascii="Arial" w:cs="Arial" w:eastAsia="Arial" w:hAnsi="Arial"/>
                <w:sz w:val="20"/>
                <w:szCs w:val="20"/>
                <w:rtl w:val="0"/>
              </w:rPr>
              <w:t xml:space="preserve">Ecomapa</w:t>
            </w:r>
          </w:p>
        </w:tc>
        <w:tc>
          <w:tcPr>
            <w:tcMar>
              <w:top w:w="100.0" w:type="dxa"/>
              <w:left w:w="100.0" w:type="dxa"/>
              <w:bottom w:w="100.0" w:type="dxa"/>
              <w:right w:w="100.0" w:type="dxa"/>
            </w:tcMar>
            <w:vAlign w:val="center"/>
          </w:tcPr>
          <w:p w:rsidR="00000000" w:rsidDel="00000000" w:rsidP="00000000" w:rsidRDefault="00000000" w:rsidRPr="00000000" w14:paraId="000001B7">
            <w:pPr>
              <w:rPr>
                <w:rFonts w:ascii="Arial" w:cs="Arial" w:eastAsia="Arial" w:hAnsi="Arial"/>
                <w:sz w:val="20"/>
                <w:szCs w:val="20"/>
              </w:rPr>
            </w:pPr>
            <w:r w:rsidDel="00000000" w:rsidR="00000000" w:rsidRPr="00000000">
              <w:rPr>
                <w:rFonts w:ascii="Arial" w:cs="Arial" w:eastAsia="Arial" w:hAnsi="Arial"/>
                <w:sz w:val="20"/>
                <w:szCs w:val="20"/>
                <w:rtl w:val="0"/>
              </w:rPr>
              <w:t xml:space="preserve">ICBF. (s.f.). </w:t>
            </w:r>
            <w:r w:rsidDel="00000000" w:rsidR="00000000" w:rsidRPr="00000000">
              <w:rPr>
                <w:rFonts w:ascii="Arial" w:cs="Arial" w:eastAsia="Arial" w:hAnsi="Arial"/>
                <w:i w:val="1"/>
                <w:sz w:val="20"/>
                <w:szCs w:val="20"/>
                <w:rtl w:val="0"/>
              </w:rPr>
              <w:t xml:space="preserve">Mi familia. Ficha técnica Ecomapa. ICBF. </w:t>
            </w:r>
            <w:hyperlink r:id="rId29">
              <w:r w:rsidDel="00000000" w:rsidR="00000000" w:rsidRPr="00000000">
                <w:rPr>
                  <w:rFonts w:ascii="Arial" w:cs="Arial" w:eastAsia="Arial" w:hAnsi="Arial"/>
                  <w:color w:val="0563c1"/>
                  <w:sz w:val="20"/>
                  <w:szCs w:val="20"/>
                  <w:u w:val="single"/>
                  <w:rtl w:val="0"/>
                </w:rPr>
                <w:t xml:space="preserve">https://www.icbf.gov.co/system/files/procesos/pu3.g1.mo18.pp_ficha_tecnica_-_ecomapa_v1.pdf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Ficha técnica</w:t>
            </w:r>
          </w:p>
        </w:tc>
        <w:tc>
          <w:tcPr>
            <w:tcMar>
              <w:top w:w="100.0" w:type="dxa"/>
              <w:left w:w="100.0" w:type="dxa"/>
              <w:bottom w:w="100.0" w:type="dxa"/>
              <w:right w:w="100.0" w:type="dxa"/>
            </w:tcMar>
            <w:vAlign w:val="center"/>
          </w:tcPr>
          <w:p w:rsidR="00000000" w:rsidDel="00000000" w:rsidP="00000000" w:rsidRDefault="00000000" w:rsidRPr="00000000" w14:paraId="000001B9">
            <w:pPr>
              <w:rPr>
                <w:rFonts w:ascii="Arial" w:cs="Arial" w:eastAsia="Arial" w:hAnsi="Arial"/>
                <w:sz w:val="20"/>
                <w:szCs w:val="20"/>
              </w:rPr>
            </w:pPr>
            <w:hyperlink r:id="rId30">
              <w:r w:rsidDel="00000000" w:rsidR="00000000" w:rsidRPr="00000000">
                <w:rPr>
                  <w:rFonts w:ascii="Arial" w:cs="Arial" w:eastAsia="Arial" w:hAnsi="Arial"/>
                  <w:color w:val="0563c1"/>
                  <w:sz w:val="20"/>
                  <w:szCs w:val="20"/>
                  <w:u w:val="single"/>
                  <w:rtl w:val="0"/>
                </w:rPr>
                <w:t xml:space="preserve">https://www.icbf.gov.co/system/files/procesos/pu3.g1.mo18.pp_ficha_tecnica_-_ecomapa_v1.pdf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A">
            <w:pPr>
              <w:rPr>
                <w:rFonts w:ascii="Arial" w:cs="Arial" w:eastAsia="Arial" w:hAnsi="Arial"/>
                <w:sz w:val="20"/>
                <w:szCs w:val="20"/>
              </w:rPr>
            </w:pPr>
            <w:r w:rsidDel="00000000" w:rsidR="00000000" w:rsidRPr="00000000">
              <w:rPr>
                <w:rFonts w:ascii="Arial" w:cs="Arial" w:eastAsia="Arial" w:hAnsi="Arial"/>
                <w:sz w:val="20"/>
                <w:szCs w:val="20"/>
                <w:rtl w:val="0"/>
              </w:rPr>
              <w:t xml:space="preserve">Instrumentos de medición de habilidades</w:t>
            </w:r>
          </w:p>
        </w:tc>
        <w:tc>
          <w:tcPr>
            <w:tcMar>
              <w:top w:w="100.0" w:type="dxa"/>
              <w:left w:w="100.0" w:type="dxa"/>
              <w:bottom w:w="100.0" w:type="dxa"/>
              <w:right w:w="100.0" w:type="dxa"/>
            </w:tcMar>
            <w:vAlign w:val="center"/>
          </w:tcPr>
          <w:p w:rsidR="00000000" w:rsidDel="00000000" w:rsidP="00000000" w:rsidRDefault="00000000" w:rsidRPr="00000000" w14:paraId="000001BB">
            <w:pPr>
              <w:rPr>
                <w:rFonts w:ascii="Arial" w:cs="Arial" w:eastAsia="Arial" w:hAnsi="Arial"/>
                <w:sz w:val="20"/>
                <w:szCs w:val="20"/>
              </w:rPr>
            </w:pPr>
            <w:r w:rsidDel="00000000" w:rsidR="00000000" w:rsidRPr="00000000">
              <w:rPr>
                <w:rFonts w:ascii="Arial" w:cs="Arial" w:eastAsia="Arial" w:hAnsi="Arial"/>
                <w:sz w:val="20"/>
                <w:szCs w:val="20"/>
                <w:rtl w:val="0"/>
              </w:rPr>
              <w:t xml:space="preserve">ICBF. (s.f.). </w:t>
            </w:r>
            <w:r w:rsidDel="00000000" w:rsidR="00000000" w:rsidRPr="00000000">
              <w:rPr>
                <w:rFonts w:ascii="Arial" w:cs="Arial" w:eastAsia="Arial" w:hAnsi="Arial"/>
                <w:i w:val="1"/>
                <w:sz w:val="20"/>
                <w:szCs w:val="20"/>
                <w:rtl w:val="0"/>
              </w:rPr>
              <w:t xml:space="preserve">Mi familia. Ficha técnica autoeficacia parental. </w:t>
            </w:r>
            <w:r w:rsidDel="00000000" w:rsidR="00000000" w:rsidRPr="00000000">
              <w:rPr>
                <w:rFonts w:ascii="Arial" w:cs="Arial" w:eastAsia="Arial" w:hAnsi="Arial"/>
                <w:sz w:val="20"/>
                <w:szCs w:val="20"/>
                <w:rtl w:val="0"/>
              </w:rPr>
              <w:t xml:space="preserve">ICBF. </w:t>
            </w:r>
            <w:hyperlink r:id="rId31">
              <w:r w:rsidDel="00000000" w:rsidR="00000000" w:rsidRPr="00000000">
                <w:rPr>
                  <w:rFonts w:ascii="Arial" w:cs="Arial" w:eastAsia="Arial" w:hAnsi="Arial"/>
                  <w:color w:val="0563c1"/>
                  <w:sz w:val="20"/>
                  <w:szCs w:val="20"/>
                  <w:u w:val="single"/>
                  <w:rtl w:val="0"/>
                </w:rPr>
                <w:t xml:space="preserve">https://www.icbf.gov.co/system/files/procesos/pu1.g1.mo18.pp_ficha_tecnica_-_autoeficacia_parental_v1.pdf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Ficha técnica</w:t>
            </w:r>
          </w:p>
        </w:tc>
        <w:tc>
          <w:tcPr>
            <w:tcMar>
              <w:top w:w="100.0" w:type="dxa"/>
              <w:left w:w="100.0" w:type="dxa"/>
              <w:bottom w:w="100.0" w:type="dxa"/>
              <w:right w:w="100.0" w:type="dxa"/>
            </w:tcMar>
            <w:vAlign w:val="center"/>
          </w:tcPr>
          <w:p w:rsidR="00000000" w:rsidDel="00000000" w:rsidP="00000000" w:rsidRDefault="00000000" w:rsidRPr="00000000" w14:paraId="000001BD">
            <w:pPr>
              <w:rPr>
                <w:rFonts w:ascii="Arial" w:cs="Arial" w:eastAsia="Arial" w:hAnsi="Arial"/>
                <w:sz w:val="20"/>
                <w:szCs w:val="20"/>
              </w:rPr>
            </w:pPr>
            <w:hyperlink r:id="rId32">
              <w:r w:rsidDel="00000000" w:rsidR="00000000" w:rsidRPr="00000000">
                <w:rPr>
                  <w:rFonts w:ascii="Arial" w:cs="Arial" w:eastAsia="Arial" w:hAnsi="Arial"/>
                  <w:color w:val="0563c1"/>
                  <w:sz w:val="20"/>
                  <w:szCs w:val="20"/>
                  <w:u w:val="single"/>
                  <w:rtl w:val="0"/>
                </w:rPr>
                <w:t xml:space="preserve">https://www.icbf.gov.co/system/files/procesos/pu1.g1.mo18.pp_ficha_tecnica_-_autoeficacia_parental_v1.pdf</w:t>
              </w:r>
            </w:hyperlink>
            <w:r w:rsidDel="00000000" w:rsidR="00000000" w:rsidRPr="00000000">
              <w:rPr>
                <w:rFonts w:ascii="Arial" w:cs="Arial" w:eastAsia="Arial" w:hAnsi="Arial"/>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E">
            <w:pPr>
              <w:rPr>
                <w:rFonts w:ascii="Arial" w:cs="Arial" w:eastAsia="Arial" w:hAnsi="Arial"/>
                <w:sz w:val="20"/>
                <w:szCs w:val="20"/>
              </w:rPr>
            </w:pPr>
            <w:r w:rsidDel="00000000" w:rsidR="00000000" w:rsidRPr="00000000">
              <w:rPr>
                <w:rFonts w:ascii="Arial" w:cs="Arial" w:eastAsia="Arial" w:hAnsi="Arial"/>
                <w:sz w:val="20"/>
                <w:szCs w:val="20"/>
                <w:rtl w:val="0"/>
              </w:rPr>
              <w:t xml:space="preserve">Instrumentos de medición de habilidades</w:t>
            </w:r>
          </w:p>
        </w:tc>
        <w:tc>
          <w:tcPr>
            <w:tcMar>
              <w:top w:w="100.0" w:type="dxa"/>
              <w:left w:w="100.0" w:type="dxa"/>
              <w:bottom w:w="100.0" w:type="dxa"/>
              <w:right w:w="100.0" w:type="dxa"/>
            </w:tcMar>
            <w:vAlign w:val="center"/>
          </w:tcPr>
          <w:p w:rsidR="00000000" w:rsidDel="00000000" w:rsidP="00000000" w:rsidRDefault="00000000" w:rsidRPr="00000000" w14:paraId="000001BF">
            <w:pPr>
              <w:rPr>
                <w:rFonts w:ascii="Arial" w:cs="Arial" w:eastAsia="Arial" w:hAnsi="Arial"/>
                <w:sz w:val="20"/>
                <w:szCs w:val="20"/>
              </w:rPr>
            </w:pPr>
            <w:r w:rsidDel="00000000" w:rsidR="00000000" w:rsidRPr="00000000">
              <w:rPr>
                <w:rFonts w:ascii="Arial" w:cs="Arial" w:eastAsia="Arial" w:hAnsi="Arial"/>
                <w:sz w:val="20"/>
                <w:szCs w:val="20"/>
                <w:rtl w:val="0"/>
              </w:rPr>
              <w:t xml:space="preserve">ICBF</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(s.f.).</w:t>
            </w:r>
            <w:r w:rsidDel="00000000" w:rsidR="00000000" w:rsidRPr="00000000">
              <w:rPr>
                <w:rFonts w:ascii="Arial" w:cs="Arial" w:eastAsia="Arial" w:hAnsi="Arial"/>
                <w:i w:val="1"/>
                <w:sz w:val="20"/>
                <w:szCs w:val="20"/>
                <w:rtl w:val="0"/>
              </w:rPr>
              <w:t xml:space="preserve"> Mi familia. Ficha técnica disciplina positiva. </w:t>
            </w:r>
            <w:r w:rsidDel="00000000" w:rsidR="00000000" w:rsidRPr="00000000">
              <w:rPr>
                <w:rFonts w:ascii="Arial" w:cs="Arial" w:eastAsia="Arial" w:hAnsi="Arial"/>
                <w:sz w:val="20"/>
                <w:szCs w:val="20"/>
                <w:rtl w:val="0"/>
              </w:rPr>
              <w:t xml:space="preserve">ICBF.</w:t>
            </w:r>
            <w:r w:rsidDel="00000000" w:rsidR="00000000" w:rsidRPr="00000000">
              <w:rPr>
                <w:rtl w:val="0"/>
              </w:rPr>
              <w:t xml:space="preserve"> </w:t>
            </w:r>
            <w:hyperlink r:id="rId33">
              <w:r w:rsidDel="00000000" w:rsidR="00000000" w:rsidRPr="00000000">
                <w:rPr>
                  <w:rFonts w:ascii="Arial" w:cs="Arial" w:eastAsia="Arial" w:hAnsi="Arial"/>
                  <w:color w:val="0563c1"/>
                  <w:sz w:val="20"/>
                  <w:szCs w:val="20"/>
                  <w:u w:val="single"/>
                  <w:rtl w:val="0"/>
                </w:rPr>
                <w:t xml:space="preserve">https://www.icbf.gov.co/system/files/procesos/pu2.g1.mo18.pp_ficha_tecnica_-_disciplina_positiva_v1.pdf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Ficha técnica</w:t>
            </w:r>
          </w:p>
        </w:tc>
        <w:tc>
          <w:tcPr>
            <w:tcMar>
              <w:top w:w="100.0" w:type="dxa"/>
              <w:left w:w="100.0" w:type="dxa"/>
              <w:bottom w:w="100.0" w:type="dxa"/>
              <w:right w:w="100.0" w:type="dxa"/>
            </w:tcMar>
            <w:vAlign w:val="center"/>
          </w:tcPr>
          <w:p w:rsidR="00000000" w:rsidDel="00000000" w:rsidP="00000000" w:rsidRDefault="00000000" w:rsidRPr="00000000" w14:paraId="000001C1">
            <w:pPr>
              <w:rPr>
                <w:rFonts w:ascii="Arial" w:cs="Arial" w:eastAsia="Arial" w:hAnsi="Arial"/>
                <w:sz w:val="20"/>
                <w:szCs w:val="20"/>
              </w:rPr>
            </w:pPr>
            <w:hyperlink r:id="rId34">
              <w:r w:rsidDel="00000000" w:rsidR="00000000" w:rsidRPr="00000000">
                <w:rPr>
                  <w:rFonts w:ascii="Arial" w:cs="Arial" w:eastAsia="Arial" w:hAnsi="Arial"/>
                  <w:color w:val="0563c1"/>
                  <w:sz w:val="20"/>
                  <w:szCs w:val="20"/>
                  <w:u w:val="single"/>
                  <w:rtl w:val="0"/>
                </w:rPr>
                <w:t xml:space="preserve">https://www.icbf.gov.co/system/files/procesos/pu2.g1.mo18.pp_ficha_tecnica_-_disciplina_positiva_v1.pdf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2">
            <w:pPr>
              <w:rPr>
                <w:rFonts w:ascii="Arial" w:cs="Arial" w:eastAsia="Arial" w:hAnsi="Arial"/>
                <w:sz w:val="20"/>
                <w:szCs w:val="20"/>
              </w:rPr>
            </w:pPr>
            <w:r w:rsidDel="00000000" w:rsidR="00000000" w:rsidRPr="00000000">
              <w:rPr>
                <w:rFonts w:ascii="Arial" w:cs="Arial" w:eastAsia="Arial" w:hAnsi="Arial"/>
                <w:sz w:val="20"/>
                <w:szCs w:val="20"/>
                <w:rtl w:val="0"/>
              </w:rPr>
              <w:t xml:space="preserve">Instrumentos de medición de habilidades</w:t>
            </w:r>
          </w:p>
        </w:tc>
        <w:tc>
          <w:tcPr>
            <w:tcMar>
              <w:top w:w="100.0" w:type="dxa"/>
              <w:left w:w="100.0" w:type="dxa"/>
              <w:bottom w:w="100.0" w:type="dxa"/>
              <w:right w:w="100.0" w:type="dxa"/>
            </w:tcMar>
            <w:vAlign w:val="center"/>
          </w:tcPr>
          <w:p w:rsidR="00000000" w:rsidDel="00000000" w:rsidP="00000000" w:rsidRDefault="00000000" w:rsidRPr="00000000" w14:paraId="000001C3">
            <w:pPr>
              <w:rPr>
                <w:rFonts w:ascii="Arial" w:cs="Arial" w:eastAsia="Arial" w:hAnsi="Arial"/>
                <w:sz w:val="20"/>
                <w:szCs w:val="20"/>
              </w:rPr>
            </w:pPr>
            <w:r w:rsidDel="00000000" w:rsidR="00000000" w:rsidRPr="00000000">
              <w:rPr>
                <w:rFonts w:ascii="Arial" w:cs="Arial" w:eastAsia="Arial" w:hAnsi="Arial"/>
                <w:sz w:val="20"/>
                <w:szCs w:val="20"/>
                <w:rtl w:val="0"/>
              </w:rPr>
              <w:t xml:space="preserve">ICBF</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(s.f.).</w:t>
            </w:r>
            <w:r w:rsidDel="00000000" w:rsidR="00000000" w:rsidRPr="00000000">
              <w:rPr>
                <w:rFonts w:ascii="Arial" w:cs="Arial" w:eastAsia="Arial" w:hAnsi="Arial"/>
                <w:i w:val="1"/>
                <w:sz w:val="20"/>
                <w:szCs w:val="20"/>
                <w:rtl w:val="0"/>
              </w:rPr>
              <w:t xml:space="preserve"> Mi familia. Ficha técnica regulación emocional. </w:t>
            </w:r>
            <w:r w:rsidDel="00000000" w:rsidR="00000000" w:rsidRPr="00000000">
              <w:rPr>
                <w:rFonts w:ascii="Arial" w:cs="Arial" w:eastAsia="Arial" w:hAnsi="Arial"/>
                <w:sz w:val="20"/>
                <w:szCs w:val="20"/>
                <w:rtl w:val="0"/>
              </w:rPr>
              <w:t xml:space="preserve">ICBF.</w:t>
            </w:r>
            <w:r w:rsidDel="00000000" w:rsidR="00000000" w:rsidRPr="00000000">
              <w:rPr>
                <w:rFonts w:ascii="Arial" w:cs="Arial" w:eastAsia="Arial" w:hAnsi="Arial"/>
                <w:i w:val="1"/>
                <w:sz w:val="20"/>
                <w:szCs w:val="20"/>
                <w:rtl w:val="0"/>
              </w:rPr>
              <w:t xml:space="preserve"> </w:t>
            </w:r>
            <w:hyperlink r:id="rId35">
              <w:r w:rsidDel="00000000" w:rsidR="00000000" w:rsidRPr="00000000">
                <w:rPr>
                  <w:rFonts w:ascii="Arial" w:cs="Arial" w:eastAsia="Arial" w:hAnsi="Arial"/>
                  <w:color w:val="0563c1"/>
                  <w:sz w:val="20"/>
                  <w:szCs w:val="20"/>
                  <w:u w:val="single"/>
                  <w:rtl w:val="0"/>
                </w:rPr>
                <w:t xml:space="preserve">https://www.icbf.gov.co/system/files/procesos/pu5.g1.mo18.pp_ficha_tecnica_-_regulacion_emocional_v1.pdf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Ficha técnica</w:t>
            </w:r>
          </w:p>
        </w:tc>
        <w:tc>
          <w:tcPr>
            <w:tcMar>
              <w:top w:w="100.0" w:type="dxa"/>
              <w:left w:w="100.0" w:type="dxa"/>
              <w:bottom w:w="100.0" w:type="dxa"/>
              <w:right w:w="100.0" w:type="dxa"/>
            </w:tcMar>
            <w:vAlign w:val="center"/>
          </w:tcPr>
          <w:p w:rsidR="00000000" w:rsidDel="00000000" w:rsidP="00000000" w:rsidRDefault="00000000" w:rsidRPr="00000000" w14:paraId="000001C5">
            <w:pPr>
              <w:rPr>
                <w:rFonts w:ascii="Arial" w:cs="Arial" w:eastAsia="Arial" w:hAnsi="Arial"/>
                <w:sz w:val="20"/>
                <w:szCs w:val="20"/>
              </w:rPr>
            </w:pPr>
            <w:hyperlink r:id="rId36">
              <w:r w:rsidDel="00000000" w:rsidR="00000000" w:rsidRPr="00000000">
                <w:rPr>
                  <w:rFonts w:ascii="Arial" w:cs="Arial" w:eastAsia="Arial" w:hAnsi="Arial"/>
                  <w:color w:val="0563c1"/>
                  <w:sz w:val="20"/>
                  <w:szCs w:val="20"/>
                  <w:u w:val="single"/>
                  <w:rtl w:val="0"/>
                </w:rPr>
                <w:t xml:space="preserve">https://www.icbf.gov.co/system/files/procesos/pu5.g1.mo18.pp_ficha_tecnica_-_regulacion_emocional_v1.pdf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6">
            <w:pPr>
              <w:rPr>
                <w:rFonts w:ascii="Arial" w:cs="Arial" w:eastAsia="Arial" w:hAnsi="Arial"/>
                <w:sz w:val="20"/>
                <w:szCs w:val="20"/>
              </w:rPr>
            </w:pPr>
            <w:r w:rsidDel="00000000" w:rsidR="00000000" w:rsidRPr="00000000">
              <w:rPr>
                <w:rFonts w:ascii="Arial" w:cs="Arial" w:eastAsia="Arial" w:hAnsi="Arial"/>
                <w:sz w:val="20"/>
                <w:szCs w:val="20"/>
                <w:rtl w:val="0"/>
              </w:rPr>
              <w:t xml:space="preserve">Instrumentos de medición de habilidades</w:t>
            </w:r>
          </w:p>
        </w:tc>
        <w:tc>
          <w:tcPr>
            <w:tcMar>
              <w:top w:w="100.0" w:type="dxa"/>
              <w:left w:w="100.0" w:type="dxa"/>
              <w:bottom w:w="100.0" w:type="dxa"/>
              <w:right w:w="100.0" w:type="dxa"/>
            </w:tcMar>
            <w:vAlign w:val="center"/>
          </w:tcPr>
          <w:p w:rsidR="00000000" w:rsidDel="00000000" w:rsidP="00000000" w:rsidRDefault="00000000" w:rsidRPr="00000000" w14:paraId="000001C7">
            <w:pPr>
              <w:rPr>
                <w:rFonts w:ascii="Arial" w:cs="Arial" w:eastAsia="Arial" w:hAnsi="Arial"/>
                <w:sz w:val="20"/>
                <w:szCs w:val="20"/>
              </w:rPr>
            </w:pPr>
            <w:r w:rsidDel="00000000" w:rsidR="00000000" w:rsidRPr="00000000">
              <w:rPr>
                <w:rFonts w:ascii="Arial" w:cs="Arial" w:eastAsia="Arial" w:hAnsi="Arial"/>
                <w:sz w:val="20"/>
                <w:szCs w:val="20"/>
                <w:rtl w:val="0"/>
              </w:rPr>
              <w:t xml:space="preserve">ICBF</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(s.f.).</w:t>
            </w:r>
            <w:r w:rsidDel="00000000" w:rsidR="00000000" w:rsidRPr="00000000">
              <w:rPr>
                <w:rFonts w:ascii="Arial" w:cs="Arial" w:eastAsia="Arial" w:hAnsi="Arial"/>
                <w:i w:val="1"/>
                <w:sz w:val="20"/>
                <w:szCs w:val="20"/>
                <w:rtl w:val="0"/>
              </w:rPr>
              <w:t xml:space="preserve"> Mi familia. Ficha técnica vinculación.</w:t>
            </w:r>
            <w:r w:rsidDel="00000000" w:rsidR="00000000" w:rsidRPr="00000000">
              <w:rPr>
                <w:rFonts w:ascii="Arial" w:cs="Arial" w:eastAsia="Arial" w:hAnsi="Arial"/>
                <w:sz w:val="20"/>
                <w:szCs w:val="20"/>
                <w:rtl w:val="0"/>
              </w:rPr>
              <w:t xml:space="preserve"> ICBF. </w:t>
            </w:r>
            <w:hyperlink r:id="rId37">
              <w:r w:rsidDel="00000000" w:rsidR="00000000" w:rsidRPr="00000000">
                <w:rPr>
                  <w:rFonts w:ascii="Arial" w:cs="Arial" w:eastAsia="Arial" w:hAnsi="Arial"/>
                  <w:color w:val="0563c1"/>
                  <w:sz w:val="20"/>
                  <w:szCs w:val="20"/>
                  <w:u w:val="single"/>
                  <w:rtl w:val="0"/>
                </w:rPr>
                <w:t xml:space="preserve">https://www.icbf.gov.co/system/files/procesos/pu6.g1.mo18.pp_ficha_tecnica_-_vinculacion_v1.pdf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Ficha técnica</w:t>
            </w:r>
          </w:p>
        </w:tc>
        <w:tc>
          <w:tcPr>
            <w:tcMar>
              <w:top w:w="100.0" w:type="dxa"/>
              <w:left w:w="100.0" w:type="dxa"/>
              <w:bottom w:w="100.0" w:type="dxa"/>
              <w:right w:w="100.0" w:type="dxa"/>
            </w:tcMar>
            <w:vAlign w:val="center"/>
          </w:tcPr>
          <w:p w:rsidR="00000000" w:rsidDel="00000000" w:rsidP="00000000" w:rsidRDefault="00000000" w:rsidRPr="00000000" w14:paraId="000001C9">
            <w:pPr>
              <w:rPr>
                <w:rFonts w:ascii="Arial" w:cs="Arial" w:eastAsia="Arial" w:hAnsi="Arial"/>
                <w:sz w:val="20"/>
                <w:szCs w:val="20"/>
              </w:rPr>
            </w:pPr>
            <w:hyperlink r:id="rId38">
              <w:r w:rsidDel="00000000" w:rsidR="00000000" w:rsidRPr="00000000">
                <w:rPr>
                  <w:rFonts w:ascii="Arial" w:cs="Arial" w:eastAsia="Arial" w:hAnsi="Arial"/>
                  <w:color w:val="0563c1"/>
                  <w:sz w:val="20"/>
                  <w:szCs w:val="20"/>
                  <w:u w:val="single"/>
                  <w:rtl w:val="0"/>
                </w:rPr>
                <w:t xml:space="preserve">https://www.icbf.gov.co/system/files/procesos/pu6.g1.mo18.pp_ficha_tecnica_-_vinculacion_v1.pdf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A">
            <w:pPr>
              <w:rPr>
                <w:rFonts w:ascii="Arial" w:cs="Arial" w:eastAsia="Arial" w:hAnsi="Arial"/>
                <w:sz w:val="20"/>
                <w:szCs w:val="20"/>
              </w:rPr>
            </w:pPr>
            <w:r w:rsidDel="00000000" w:rsidR="00000000" w:rsidRPr="00000000">
              <w:rPr>
                <w:rFonts w:ascii="Arial" w:cs="Arial" w:eastAsia="Arial" w:hAnsi="Arial"/>
                <w:sz w:val="20"/>
                <w:szCs w:val="20"/>
                <w:rtl w:val="0"/>
              </w:rPr>
              <w:t xml:space="preserve">¿Cuál es la relación entre las cartillas metodológicas y el plan familiar?</w:t>
            </w:r>
          </w:p>
        </w:tc>
        <w:tc>
          <w:tcPr>
            <w:tcMar>
              <w:top w:w="100.0" w:type="dxa"/>
              <w:left w:w="100.0" w:type="dxa"/>
              <w:bottom w:w="100.0" w:type="dxa"/>
              <w:right w:w="100.0" w:type="dxa"/>
            </w:tcMar>
            <w:vAlign w:val="center"/>
          </w:tcPr>
          <w:p w:rsidR="00000000" w:rsidDel="00000000" w:rsidP="00000000" w:rsidRDefault="00000000" w:rsidRPr="00000000" w14:paraId="000001CB">
            <w:pPr>
              <w:rPr>
                <w:rFonts w:ascii="Arial" w:cs="Arial" w:eastAsia="Arial" w:hAnsi="Arial"/>
                <w:sz w:val="20"/>
                <w:szCs w:val="20"/>
              </w:rPr>
            </w:pPr>
            <w:r w:rsidDel="00000000" w:rsidR="00000000" w:rsidRPr="00000000">
              <w:rPr>
                <w:rFonts w:ascii="Arial" w:cs="Arial" w:eastAsia="Arial" w:hAnsi="Arial"/>
                <w:sz w:val="20"/>
                <w:szCs w:val="20"/>
                <w:rtl w:val="0"/>
              </w:rPr>
              <w:t xml:space="preserve">ICBF. (2022). </w:t>
            </w:r>
            <w:r w:rsidDel="00000000" w:rsidR="00000000" w:rsidRPr="00000000">
              <w:rPr>
                <w:rFonts w:ascii="Arial" w:cs="Arial" w:eastAsia="Arial" w:hAnsi="Arial"/>
                <w:i w:val="1"/>
                <w:sz w:val="20"/>
                <w:szCs w:val="20"/>
                <w:rtl w:val="0"/>
              </w:rPr>
              <w:t xml:space="preserve">Guía de orientaciones metodológicas para el desarrollo de la iniciativa comunitaria en el marco de los encuentros comunitarios. </w:t>
            </w:r>
            <w:r w:rsidDel="00000000" w:rsidR="00000000" w:rsidRPr="00000000">
              <w:rPr>
                <w:rFonts w:ascii="Arial" w:cs="Arial" w:eastAsia="Arial" w:hAnsi="Arial"/>
                <w:sz w:val="20"/>
                <w:szCs w:val="20"/>
                <w:rtl w:val="0"/>
              </w:rPr>
              <w:t xml:space="preserve">ICBF. </w:t>
            </w:r>
            <w:hyperlink r:id="rId39">
              <w:r w:rsidDel="00000000" w:rsidR="00000000" w:rsidRPr="00000000">
                <w:rPr>
                  <w:rFonts w:ascii="Arial" w:cs="Arial" w:eastAsia="Arial" w:hAnsi="Arial"/>
                  <w:color w:val="0563c1"/>
                  <w:sz w:val="20"/>
                  <w:szCs w:val="20"/>
                  <w:u w:val="single"/>
                  <w:rtl w:val="0"/>
                </w:rPr>
                <w:t xml:space="preserve">https://www.icbf.gov.co/system/files/procesos/g8.mo18.pp_guia_iniciativas_comunitarias_v1_0.pdf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Guía</w:t>
            </w:r>
          </w:p>
        </w:tc>
        <w:tc>
          <w:tcPr>
            <w:tcMar>
              <w:top w:w="100.0" w:type="dxa"/>
              <w:left w:w="100.0" w:type="dxa"/>
              <w:bottom w:w="100.0" w:type="dxa"/>
              <w:right w:w="100.0" w:type="dxa"/>
            </w:tcMar>
            <w:vAlign w:val="center"/>
          </w:tcPr>
          <w:p w:rsidR="00000000" w:rsidDel="00000000" w:rsidP="00000000" w:rsidRDefault="00000000" w:rsidRPr="00000000" w14:paraId="000001CD">
            <w:pPr>
              <w:rPr>
                <w:rFonts w:ascii="Arial" w:cs="Arial" w:eastAsia="Arial" w:hAnsi="Arial"/>
                <w:sz w:val="20"/>
                <w:szCs w:val="20"/>
              </w:rPr>
            </w:pPr>
            <w:hyperlink r:id="rId40">
              <w:r w:rsidDel="00000000" w:rsidR="00000000" w:rsidRPr="00000000">
                <w:rPr>
                  <w:rFonts w:ascii="Arial" w:cs="Arial" w:eastAsia="Arial" w:hAnsi="Arial"/>
                  <w:color w:val="0563c1"/>
                  <w:sz w:val="20"/>
                  <w:szCs w:val="20"/>
                  <w:u w:val="single"/>
                  <w:rtl w:val="0"/>
                </w:rPr>
                <w:t xml:space="preserve">https://www.icbf.gov.co/system/files/procesos/g8.mo18.pp_guia_iniciativas_comunitarias_v1_0.pdf</w:t>
              </w:r>
            </w:hyperlink>
            <w:r w:rsidDel="00000000" w:rsidR="00000000" w:rsidRPr="00000000">
              <w:rPr>
                <w:rtl w:val="0"/>
              </w:rPr>
            </w:r>
          </w:p>
        </w:tc>
      </w:tr>
    </w:tbl>
    <w:p w:rsidR="00000000" w:rsidDel="00000000" w:rsidP="00000000" w:rsidRDefault="00000000" w:rsidRPr="00000000" w14:paraId="000001CE">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  GLOSARIO</w:t>
      </w:r>
    </w:p>
    <w:p w:rsidR="00000000" w:rsidDel="00000000" w:rsidP="00000000" w:rsidRDefault="00000000" w:rsidRPr="00000000" w14:paraId="000001CF">
      <w:pPr>
        <w:spacing w:line="276" w:lineRule="auto"/>
        <w:rPr>
          <w:rFonts w:ascii="Arial" w:cs="Arial" w:eastAsia="Arial" w:hAnsi="Arial"/>
          <w:b w:val="1"/>
          <w:sz w:val="20"/>
          <w:szCs w:val="20"/>
        </w:rPr>
      </w:pPr>
      <w:r w:rsidDel="00000000" w:rsidR="00000000" w:rsidRPr="00000000">
        <w:rPr>
          <w:rtl w:val="0"/>
        </w:rPr>
      </w:r>
    </w:p>
    <w:tbl>
      <w:tblPr>
        <w:tblStyle w:val="Table45"/>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7"/>
        <w:gridCol w:w="7735"/>
        <w:tblGridChange w:id="0">
          <w:tblGrid>
            <w:gridCol w:w="2227"/>
            <w:gridCol w:w="773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D0">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D1">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SIGNIFICADO</w:t>
            </w:r>
          </w:p>
        </w:tc>
      </w:tr>
      <w:tr>
        <w:trPr>
          <w:cantSplit w:val="0"/>
          <w:trHeight w:val="539"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2">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Autoeficacia</w:t>
            </w:r>
          </w:p>
        </w:tc>
        <w:tc>
          <w:tcPr>
            <w:tcMar>
              <w:top w:w="100.0" w:type="dxa"/>
              <w:left w:w="100.0" w:type="dxa"/>
              <w:bottom w:w="100.0" w:type="dxa"/>
              <w:right w:w="100.0" w:type="dxa"/>
            </w:tcMar>
            <w:vAlign w:val="center"/>
          </w:tcPr>
          <w:p w:rsidR="00000000" w:rsidDel="00000000" w:rsidP="00000000" w:rsidRDefault="00000000" w:rsidRPr="00000000" w14:paraId="000001D3">
            <w:pPr>
              <w:spacing w:after="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la percepción que una persona tiene de su propia capacidad para ejecutar determinadas tareas con un buen rendimiento. La autoeficacia no es una característica global en una persona, sino que responde a aspectos y tareas concretas en momentos determinados, por ejemplo, alguien puede tener alto sentido de autoeficacia en el trabajo o en su vida social, y tener un bajo nivel de autoeficacia como padre o madre.</w:t>
            </w:r>
          </w:p>
        </w:tc>
      </w:tr>
      <w:tr>
        <w:trPr>
          <w:cantSplit w:val="0"/>
          <w:trHeight w:val="539"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4">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Cartilla metodológica</w:t>
            </w:r>
          </w:p>
        </w:tc>
        <w:tc>
          <w:tcPr>
            <w:tcMar>
              <w:top w:w="100.0" w:type="dxa"/>
              <w:left w:w="100.0" w:type="dxa"/>
              <w:bottom w:w="100.0" w:type="dxa"/>
              <w:right w:w="100.0" w:type="dxa"/>
            </w:tcMar>
            <w:vAlign w:val="center"/>
          </w:tcPr>
          <w:p w:rsidR="00000000" w:rsidDel="00000000" w:rsidP="00000000" w:rsidRDefault="00000000" w:rsidRPr="00000000" w14:paraId="000001D5">
            <w:pPr>
              <w:spacing w:after="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Instrumento de apoyo para orientar el desarrollo del plan familiar con cada familia beneficiaria.</w:t>
            </w:r>
          </w:p>
        </w:tc>
      </w:tr>
      <w:tr>
        <w:trPr>
          <w:cantSplit w:val="0"/>
          <w:trHeight w:val="539"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6">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Ecomapa</w:t>
            </w:r>
          </w:p>
        </w:tc>
        <w:tc>
          <w:tcPr>
            <w:tcMar>
              <w:top w:w="100.0" w:type="dxa"/>
              <w:left w:w="100.0" w:type="dxa"/>
              <w:bottom w:w="100.0" w:type="dxa"/>
              <w:right w:w="100.0" w:type="dxa"/>
            </w:tcMar>
            <w:vAlign w:val="center"/>
          </w:tcPr>
          <w:p w:rsidR="00000000" w:rsidDel="00000000" w:rsidP="00000000" w:rsidRDefault="00000000" w:rsidRPr="00000000" w14:paraId="000001D7">
            <w:pPr>
              <w:spacing w:after="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Representación gráfica de la relación o del sistema de vinculación más significativo de una</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persona o de la familia con su contexto primario, instituciones y actores sociales</w:t>
            </w:r>
            <w:r w:rsidDel="00000000" w:rsidR="00000000" w:rsidRPr="00000000">
              <w:rPr>
                <w:rFonts w:ascii="Arial" w:cs="Arial" w:eastAsia="Arial" w:hAnsi="Arial"/>
                <w:color w:val="231f20"/>
                <w:sz w:val="20"/>
                <w:szCs w:val="20"/>
                <w:rtl w:val="0"/>
              </w:rPr>
              <w:t xml:space="preserve">. </w:t>
            </w:r>
            <w:r w:rsidDel="00000000" w:rsidR="00000000" w:rsidRPr="00000000">
              <w:rPr>
                <w:rFonts w:ascii="Arial" w:cs="Arial" w:eastAsia="Arial" w:hAnsi="Arial"/>
                <w:color w:val="000000"/>
                <w:sz w:val="20"/>
                <w:szCs w:val="20"/>
                <w:rtl w:val="0"/>
              </w:rPr>
              <w:t xml:space="preserve">Se constituye en una herramienta complementaria al genograma con el objetivo de aproximarse a la realidad </w:t>
            </w:r>
            <w:r w:rsidDel="00000000" w:rsidR="00000000" w:rsidRPr="00000000">
              <w:rPr>
                <w:rFonts w:ascii="Arial" w:cs="Arial" w:eastAsia="Arial" w:hAnsi="Arial"/>
                <w:color w:val="231f20"/>
                <w:sz w:val="20"/>
                <w:szCs w:val="20"/>
                <w:rtl w:val="0"/>
              </w:rPr>
              <w:t xml:space="preserve">familiar.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8">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FCSF</w:t>
            </w:r>
          </w:p>
        </w:tc>
        <w:tc>
          <w:tcPr>
            <w:tcMar>
              <w:top w:w="100.0" w:type="dxa"/>
              <w:left w:w="100.0" w:type="dxa"/>
              <w:bottom w:w="100.0" w:type="dxa"/>
              <w:right w:w="100.0" w:type="dxa"/>
            </w:tcMar>
            <w:vAlign w:val="center"/>
          </w:tcPr>
          <w:p w:rsidR="00000000" w:rsidDel="00000000" w:rsidP="00000000" w:rsidRDefault="00000000" w:rsidRPr="00000000" w14:paraId="000001D9">
            <w:pPr>
              <w:spacing w:after="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Ficha de caracterización sociofamiliar. Permite el registro de todas las personas que pertenecen al grupo familiar beneficiario de Mi familia.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A">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Genograma</w:t>
            </w:r>
          </w:p>
        </w:tc>
        <w:tc>
          <w:tcPr>
            <w:tcMar>
              <w:top w:w="100.0" w:type="dxa"/>
              <w:left w:w="100.0" w:type="dxa"/>
              <w:bottom w:w="100.0" w:type="dxa"/>
              <w:right w:w="100.0" w:type="dxa"/>
            </w:tcMar>
            <w:vAlign w:val="center"/>
          </w:tcPr>
          <w:p w:rsidR="00000000" w:rsidDel="00000000" w:rsidP="00000000" w:rsidRDefault="00000000" w:rsidRPr="00000000" w14:paraId="000001DB">
            <w:pPr>
              <w:spacing w:after="24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Instrumento gráfico que permite conocer, recoger, registrar y exponer algunos datos de la familia, información de sus integrantes y las relaciones a lo largo de diferentes generaciones (Fernández, Escalante &amp; Palmero, 2011).</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C">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Mi familia</w:t>
            </w:r>
          </w:p>
        </w:tc>
        <w:tc>
          <w:tcPr>
            <w:tcMar>
              <w:top w:w="100.0" w:type="dxa"/>
              <w:left w:w="100.0" w:type="dxa"/>
              <w:bottom w:w="100.0" w:type="dxa"/>
              <w:right w:w="100.0" w:type="dxa"/>
            </w:tcMar>
            <w:vAlign w:val="center"/>
          </w:tcPr>
          <w:p w:rsidR="00000000" w:rsidDel="00000000" w:rsidP="00000000" w:rsidRDefault="00000000" w:rsidRPr="00000000" w14:paraId="000001DD">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Programa de acompañamiento familiar psicosocial que tiene como objetivo fortalecer las capacidades de las familias para promover el desarrollo integral de los niños, las niñas y los adolescentes, y reducir y mitigar los efectos de la violencia, el abuso o la negligencia en su contra.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E">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PAF</w:t>
            </w:r>
          </w:p>
        </w:tc>
        <w:tc>
          <w:tcPr>
            <w:tcMar>
              <w:top w:w="100.0" w:type="dxa"/>
              <w:left w:w="100.0" w:type="dxa"/>
              <w:bottom w:w="100.0" w:type="dxa"/>
              <w:right w:w="100.0" w:type="dxa"/>
            </w:tcMar>
            <w:vAlign w:val="center"/>
          </w:tcPr>
          <w:p w:rsidR="00000000" w:rsidDel="00000000" w:rsidP="00000000" w:rsidRDefault="00000000" w:rsidRPr="00000000" w14:paraId="000001DF">
            <w:pPr>
              <w:rPr>
                <w:rFonts w:ascii="Arial" w:cs="Arial" w:eastAsia="Arial" w:hAnsi="Arial"/>
                <w:color w:val="1f3864"/>
                <w:sz w:val="20"/>
                <w:szCs w:val="20"/>
              </w:rPr>
            </w:pPr>
            <w:r w:rsidDel="00000000" w:rsidR="00000000" w:rsidRPr="00000000">
              <w:rPr>
                <w:rFonts w:ascii="Arial" w:cs="Arial" w:eastAsia="Arial" w:hAnsi="Arial"/>
                <w:sz w:val="20"/>
                <w:szCs w:val="20"/>
                <w:rtl w:val="0"/>
              </w:rPr>
              <w:t xml:space="preserve">Abreviatura de profesional de acompañamiento familiar.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0">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Prácticas parentales</w:t>
            </w:r>
          </w:p>
        </w:tc>
        <w:tc>
          <w:tcPr>
            <w:tcMar>
              <w:top w:w="100.0" w:type="dxa"/>
              <w:left w:w="100.0" w:type="dxa"/>
              <w:bottom w:w="100.0" w:type="dxa"/>
              <w:right w:w="100.0" w:type="dxa"/>
            </w:tcMar>
            <w:vAlign w:val="center"/>
          </w:tcPr>
          <w:p w:rsidR="00000000" w:rsidDel="00000000" w:rsidP="00000000" w:rsidRDefault="00000000" w:rsidRPr="00000000" w14:paraId="000001E1">
            <w:pPr>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actitudes y comportamientos específicos que utilizan los padres y las madres para interactuar con sus hijos e hijas (Ceulemans &amp; Kuppens, 2018).</w:t>
            </w:r>
          </w:p>
        </w:tc>
      </w:tr>
    </w:tbl>
    <w:p w:rsidR="00000000" w:rsidDel="00000000" w:rsidP="00000000" w:rsidRDefault="00000000" w:rsidRPr="00000000" w14:paraId="000001E2">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 REFERENCIAS BIBLIOGRÁFICAS</w:t>
      </w:r>
    </w:p>
    <w:p w:rsidR="00000000" w:rsidDel="00000000" w:rsidP="00000000" w:rsidRDefault="00000000" w:rsidRPr="00000000" w14:paraId="000001E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Ardila, G. (2006). </w:t>
      </w:r>
      <w:r w:rsidDel="00000000" w:rsidR="00000000" w:rsidRPr="00000000">
        <w:rPr>
          <w:rFonts w:ascii="Arial" w:cs="Arial" w:eastAsia="Arial" w:hAnsi="Arial"/>
          <w:i w:val="1"/>
          <w:color w:val="000000"/>
          <w:sz w:val="20"/>
          <w:szCs w:val="20"/>
          <w:rtl w:val="0"/>
        </w:rPr>
        <w:t xml:space="preserve">Cultura y desarrollo territorial.</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Diplomado Gestión de procesos culturales y construcción de lo público</w:t>
      </w:r>
      <w:r w:rsidDel="00000000" w:rsidR="00000000" w:rsidRPr="00000000">
        <w:rPr>
          <w:rFonts w:ascii="Arial" w:cs="Arial" w:eastAsia="Arial" w:hAnsi="Arial"/>
          <w:color w:val="000000"/>
          <w:sz w:val="20"/>
          <w:szCs w:val="20"/>
          <w:rtl w:val="0"/>
        </w:rPr>
        <w:t xml:space="preserve">. Instituto Distrital de Cultura y Turismo, Sistema Distrital de Cultura.</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Cibanal, L. (2002). </w:t>
      </w:r>
      <w:r w:rsidDel="00000000" w:rsidR="00000000" w:rsidRPr="00000000">
        <w:rPr>
          <w:rFonts w:ascii="Arial" w:cs="Arial" w:eastAsia="Arial" w:hAnsi="Arial"/>
          <w:i w:val="1"/>
          <w:color w:val="000000"/>
          <w:sz w:val="20"/>
          <w:szCs w:val="20"/>
          <w:rtl w:val="0"/>
        </w:rPr>
        <w:t xml:space="preserve">Genograma familiar</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Apuntes: introducción a la sistémica y terapia familiar</w:t>
      </w:r>
      <w:r w:rsidDel="00000000" w:rsidR="00000000" w:rsidRPr="00000000">
        <w:rPr>
          <w:rFonts w:ascii="Arial" w:cs="Arial" w:eastAsia="Arial" w:hAnsi="Arial"/>
          <w:color w:val="000000"/>
          <w:sz w:val="20"/>
          <w:szCs w:val="20"/>
          <w:rtl w:val="0"/>
        </w:rPr>
        <w:t xml:space="preserve">. Nicanor Aniorte. </w:t>
      </w:r>
      <w:hyperlink r:id="rId41">
        <w:r w:rsidDel="00000000" w:rsidR="00000000" w:rsidRPr="00000000">
          <w:rPr>
            <w:rFonts w:ascii="Arial" w:cs="Arial" w:eastAsia="Arial" w:hAnsi="Arial"/>
            <w:color w:val="0563c1"/>
            <w:sz w:val="20"/>
            <w:szCs w:val="20"/>
            <w:u w:val="single"/>
            <w:rtl w:val="0"/>
          </w:rPr>
          <w:t xml:space="preserve">http://www.aniorte-nic.net/apunt_terap_famil_8.htm</w:t>
        </w:r>
      </w:hyperlink>
      <w:r w:rsidDel="00000000" w:rsidR="00000000" w:rsidRPr="00000000">
        <w:rPr>
          <w:rFonts w:ascii="Arial" w:cs="Arial" w:eastAsia="Arial" w:hAnsi="Arial"/>
          <w:color w:val="4472c4"/>
          <w:sz w:val="20"/>
          <w:szCs w:val="20"/>
          <w:rtl w:val="0"/>
        </w:rPr>
        <w:t xml:space="preserve"> </w: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Clemente, M. (2003). Redes sociales de apoyo en relación al proceso de envejecimiento humano. Revisión bibliográfica. </w:t>
      </w:r>
      <w:r w:rsidDel="00000000" w:rsidR="00000000" w:rsidRPr="00000000">
        <w:rPr>
          <w:rFonts w:ascii="Arial" w:cs="Arial" w:eastAsia="Arial" w:hAnsi="Arial"/>
          <w:i w:val="1"/>
          <w:color w:val="000000"/>
          <w:sz w:val="20"/>
          <w:szCs w:val="20"/>
          <w:rtl w:val="0"/>
        </w:rPr>
        <w:t xml:space="preserve">Interdisciplinaria. Revista de Psicología y Ciencias Afines, </w:t>
      </w:r>
      <w:r w:rsidDel="00000000" w:rsidR="00000000" w:rsidRPr="00000000">
        <w:rPr>
          <w:rFonts w:ascii="Arial" w:cs="Arial" w:eastAsia="Arial" w:hAnsi="Arial"/>
          <w:color w:val="000000"/>
          <w:sz w:val="20"/>
          <w:szCs w:val="20"/>
          <w:rtl w:val="0"/>
        </w:rPr>
        <w:t xml:space="preserve">20(1), p. 31-60.</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Durrant, J. (2011). </w:t>
      </w:r>
      <w:r w:rsidDel="00000000" w:rsidR="00000000" w:rsidRPr="00000000">
        <w:rPr>
          <w:rFonts w:ascii="Arial" w:cs="Arial" w:eastAsia="Arial" w:hAnsi="Arial"/>
          <w:i w:val="1"/>
          <w:color w:val="000000"/>
          <w:sz w:val="20"/>
          <w:szCs w:val="20"/>
          <w:rtl w:val="0"/>
        </w:rPr>
        <w:t xml:space="preserve">Positive discipline. What is and How to do it?</w:t>
      </w:r>
      <w:r w:rsidDel="00000000" w:rsidR="00000000" w:rsidRPr="00000000">
        <w:rPr>
          <w:rFonts w:ascii="Arial" w:cs="Arial" w:eastAsia="Arial" w:hAnsi="Arial"/>
          <w:color w:val="000000"/>
          <w:sz w:val="20"/>
          <w:szCs w:val="20"/>
          <w:rtl w:val="0"/>
        </w:rPr>
        <w:t xml:space="preserve"> Save the Children Sweden.</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Farkas-Klein, C. (2008). Escala de evaluación parental (EEP): desarrollo, propiedades psicométricas y aplicaciones. </w:t>
      </w:r>
      <w:r w:rsidDel="00000000" w:rsidR="00000000" w:rsidRPr="00000000">
        <w:rPr>
          <w:rFonts w:ascii="Arial" w:cs="Arial" w:eastAsia="Arial" w:hAnsi="Arial"/>
          <w:i w:val="1"/>
          <w:color w:val="000000"/>
          <w:sz w:val="20"/>
          <w:szCs w:val="20"/>
          <w:rtl w:val="0"/>
        </w:rPr>
        <w:t xml:space="preserve">Universitas Psychologica</w:t>
      </w:r>
      <w:r w:rsidDel="00000000" w:rsidR="00000000" w:rsidRPr="00000000">
        <w:rPr>
          <w:rFonts w:ascii="Arial" w:cs="Arial" w:eastAsia="Arial" w:hAnsi="Arial"/>
          <w:color w:val="000000"/>
          <w:sz w:val="20"/>
          <w:szCs w:val="20"/>
          <w:rtl w:val="0"/>
        </w:rPr>
        <w:t xml:space="preserve">, p. 457-467.</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Feixas, G., Muñoz, D. y Montesano, A. (2012). </w:t>
      </w:r>
      <w:r w:rsidDel="00000000" w:rsidR="00000000" w:rsidRPr="00000000">
        <w:rPr>
          <w:rFonts w:ascii="Arial" w:cs="Arial" w:eastAsia="Arial" w:hAnsi="Arial"/>
          <w:i w:val="1"/>
          <w:color w:val="000000"/>
          <w:sz w:val="20"/>
          <w:szCs w:val="20"/>
          <w:rtl w:val="0"/>
        </w:rPr>
        <w:t xml:space="preserve">El genograma en terapia familiar sistémica.</w:t>
      </w:r>
      <w:r w:rsidDel="00000000" w:rsidR="00000000" w:rsidRPr="00000000">
        <w:rPr>
          <w:rFonts w:ascii="Arial" w:cs="Arial" w:eastAsia="Arial" w:hAnsi="Arial"/>
          <w:color w:val="000000"/>
          <w:sz w:val="20"/>
          <w:szCs w:val="20"/>
          <w:rtl w:val="0"/>
        </w:rPr>
        <w:t xml:space="preserve"> Universidad de Barcelona, Departament de Personalitat, Avaluació i Tractament Psicològics. </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Fernández, J., Escalante, E. &amp; Palmero, F. (2011). Revisitando algunas herramientas de evaluación sistémica. </w:t>
      </w:r>
      <w:r w:rsidDel="00000000" w:rsidR="00000000" w:rsidRPr="00000000">
        <w:rPr>
          <w:rFonts w:ascii="Arial" w:cs="Arial" w:eastAsia="Arial" w:hAnsi="Arial"/>
          <w:i w:val="1"/>
          <w:color w:val="000000"/>
          <w:sz w:val="20"/>
          <w:szCs w:val="20"/>
          <w:rtl w:val="0"/>
        </w:rPr>
        <w:t xml:space="preserve">Psicoperspectivas, Individuo y Sociedad, </w:t>
      </w:r>
      <w:r w:rsidDel="00000000" w:rsidR="00000000" w:rsidRPr="00000000">
        <w:rPr>
          <w:rFonts w:ascii="Arial" w:cs="Arial" w:eastAsia="Arial" w:hAnsi="Arial"/>
          <w:color w:val="000000"/>
          <w:sz w:val="20"/>
          <w:szCs w:val="20"/>
          <w:rtl w:val="0"/>
        </w:rPr>
        <w:t xml:space="preserve">10(1), p. 190-208.</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Gómez, E. y Klotiarenco, M. (2010). Resiliencia familiar: un enfoque de investigación e intervención con familias multiproblemáticas. </w:t>
      </w:r>
      <w:r w:rsidDel="00000000" w:rsidR="00000000" w:rsidRPr="00000000">
        <w:rPr>
          <w:rFonts w:ascii="Arial" w:cs="Arial" w:eastAsia="Arial" w:hAnsi="Arial"/>
          <w:i w:val="1"/>
          <w:color w:val="000000"/>
          <w:sz w:val="20"/>
          <w:szCs w:val="20"/>
          <w:rtl w:val="0"/>
        </w:rPr>
        <w:t xml:space="preserve">Revista de Psicología de la Universidad de Chile, </w:t>
      </w:r>
      <w:r w:rsidDel="00000000" w:rsidR="00000000" w:rsidRPr="00000000">
        <w:rPr>
          <w:rFonts w:ascii="Arial" w:cs="Arial" w:eastAsia="Arial" w:hAnsi="Arial"/>
          <w:color w:val="000000"/>
          <w:sz w:val="20"/>
          <w:szCs w:val="20"/>
          <w:rtl w:val="0"/>
        </w:rPr>
        <w:t xml:space="preserve">19(2), p. 103-132. </w:t>
      </w:r>
      <w:hyperlink r:id="rId42">
        <w:r w:rsidDel="00000000" w:rsidR="00000000" w:rsidRPr="00000000">
          <w:rPr>
            <w:rFonts w:ascii="Arial" w:cs="Arial" w:eastAsia="Arial" w:hAnsi="Arial"/>
            <w:color w:val="0563c1"/>
            <w:sz w:val="20"/>
            <w:szCs w:val="20"/>
            <w:u w:val="single"/>
            <w:rtl w:val="0"/>
          </w:rPr>
          <w:t xml:space="preserve">https://revistapsicologia.uchile.cl/index.php/RDP/article/view/17112</w:t>
        </w:r>
      </w:hyperlink>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Gómez, O. y Calleja, N. (2016). Regulación emocional: definición, red nomológica y medición. </w:t>
      </w:r>
      <w:r w:rsidDel="00000000" w:rsidR="00000000" w:rsidRPr="00000000">
        <w:rPr>
          <w:rFonts w:ascii="Arial" w:cs="Arial" w:eastAsia="Arial" w:hAnsi="Arial"/>
          <w:i w:val="1"/>
          <w:color w:val="000000"/>
          <w:sz w:val="20"/>
          <w:szCs w:val="20"/>
          <w:rtl w:val="0"/>
        </w:rPr>
        <w:t xml:space="preserve">Revista Mexicana de Investigación en Psicología</w:t>
      </w:r>
      <w:r w:rsidDel="00000000" w:rsidR="00000000" w:rsidRPr="00000000">
        <w:rPr>
          <w:rFonts w:ascii="Arial" w:cs="Arial" w:eastAsia="Arial" w:hAnsi="Arial"/>
          <w:color w:val="000000"/>
          <w:sz w:val="20"/>
          <w:szCs w:val="20"/>
          <w:rtl w:val="0"/>
        </w:rPr>
        <w:t xml:space="preserve">, p. 96-117.</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160" w:lineRule="auto"/>
        <w:jc w:val="both"/>
        <w:rPr>
          <w:rFonts w:ascii="Arial" w:cs="Arial" w:eastAsia="Arial" w:hAnsi="Arial"/>
          <w:color w:val="4472c4"/>
          <w:sz w:val="20"/>
          <w:szCs w:val="20"/>
        </w:rPr>
      </w:pPr>
      <w:r w:rsidDel="00000000" w:rsidR="00000000" w:rsidRPr="00000000">
        <w:rPr>
          <w:rFonts w:ascii="Arial" w:cs="Arial" w:eastAsia="Arial" w:hAnsi="Arial"/>
          <w:color w:val="000000"/>
          <w:sz w:val="20"/>
          <w:szCs w:val="20"/>
          <w:rtl w:val="0"/>
        </w:rPr>
        <w:t xml:space="preserve">ICBF. (2020). </w:t>
      </w:r>
      <w:r w:rsidDel="00000000" w:rsidR="00000000" w:rsidRPr="00000000">
        <w:rPr>
          <w:rFonts w:ascii="Arial" w:cs="Arial" w:eastAsia="Arial" w:hAnsi="Arial"/>
          <w:i w:val="1"/>
          <w:color w:val="000000"/>
          <w:sz w:val="20"/>
          <w:szCs w:val="20"/>
          <w:rtl w:val="0"/>
        </w:rPr>
        <w:t xml:space="preserve">Lineamiento técnico Mi familia.</w:t>
      </w:r>
      <w:r w:rsidDel="00000000" w:rsidR="00000000" w:rsidRPr="00000000">
        <w:rPr>
          <w:rFonts w:ascii="Arial" w:cs="Arial" w:eastAsia="Arial" w:hAnsi="Arial"/>
          <w:color w:val="000000"/>
          <w:sz w:val="20"/>
          <w:szCs w:val="20"/>
          <w:rtl w:val="0"/>
        </w:rPr>
        <w:t xml:space="preserve"> ICBF. </w:t>
      </w:r>
      <w:hyperlink r:id="rId43">
        <w:r w:rsidDel="00000000" w:rsidR="00000000" w:rsidRPr="00000000">
          <w:rPr>
            <w:rFonts w:ascii="Arial" w:cs="Arial" w:eastAsia="Arial" w:hAnsi="Arial"/>
            <w:color w:val="0563c1"/>
            <w:sz w:val="20"/>
            <w:szCs w:val="20"/>
            <w:u w:val="single"/>
            <w:rtl w:val="0"/>
          </w:rPr>
          <w:t xml:space="preserve">https://www.icbf.gov.co/system/files/procesos/lm10.pp_lineamiento_tecnico_administrativo_modalidad_mi_familia_v2.pdf</w:t>
        </w:r>
      </w:hyperlink>
      <w:r w:rsidDel="00000000" w:rsidR="00000000" w:rsidRPr="00000000">
        <w:rPr>
          <w:rFonts w:ascii="Arial" w:cs="Arial" w:eastAsia="Arial" w:hAnsi="Arial"/>
          <w:color w:val="4472c4"/>
          <w:sz w:val="20"/>
          <w:szCs w:val="20"/>
          <w:rtl w:val="0"/>
        </w:rPr>
        <w:t xml:space="preserve"> </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ICBF. (2009). </w:t>
      </w:r>
      <w:r w:rsidDel="00000000" w:rsidR="00000000" w:rsidRPr="00000000">
        <w:rPr>
          <w:rFonts w:ascii="Arial" w:cs="Arial" w:eastAsia="Arial" w:hAnsi="Arial"/>
          <w:i w:val="1"/>
          <w:color w:val="000000"/>
          <w:sz w:val="20"/>
          <w:szCs w:val="20"/>
          <w:rtl w:val="0"/>
        </w:rPr>
        <w:t xml:space="preserve">Lineamientos técnicos para la inclusión y atención de familias. </w:t>
      </w:r>
      <w:r w:rsidDel="00000000" w:rsidR="00000000" w:rsidRPr="00000000">
        <w:rPr>
          <w:rFonts w:ascii="Arial" w:cs="Arial" w:eastAsia="Arial" w:hAnsi="Arial"/>
          <w:color w:val="000000"/>
          <w:sz w:val="20"/>
          <w:szCs w:val="20"/>
          <w:rtl w:val="0"/>
        </w:rPr>
        <w:t xml:space="preserve">ICBF. </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60" w:lineRule="auto"/>
        <w:jc w:val="both"/>
        <w:rPr>
          <w:rFonts w:ascii="Arial" w:cs="Arial" w:eastAsia="Arial" w:hAnsi="Arial"/>
          <w:color w:val="4472c4"/>
          <w:sz w:val="20"/>
          <w:szCs w:val="20"/>
        </w:rPr>
      </w:pPr>
      <w:r w:rsidDel="00000000" w:rsidR="00000000" w:rsidRPr="00000000">
        <w:rPr>
          <w:rFonts w:ascii="Arial" w:cs="Arial" w:eastAsia="Arial" w:hAnsi="Arial"/>
          <w:color w:val="000000"/>
          <w:sz w:val="20"/>
          <w:szCs w:val="20"/>
          <w:rtl w:val="0"/>
        </w:rPr>
        <w:t xml:space="preserve">ICBF. (2020). </w:t>
      </w:r>
      <w:r w:rsidDel="00000000" w:rsidR="00000000" w:rsidRPr="00000000">
        <w:rPr>
          <w:rFonts w:ascii="Arial" w:cs="Arial" w:eastAsia="Arial" w:hAnsi="Arial"/>
          <w:i w:val="1"/>
          <w:color w:val="000000"/>
          <w:sz w:val="20"/>
          <w:szCs w:val="20"/>
          <w:rtl w:val="0"/>
        </w:rPr>
        <w:t xml:space="preserve">Manual operativo Mi familia</w:t>
      </w:r>
      <w:r w:rsidDel="00000000" w:rsidR="00000000" w:rsidRPr="00000000">
        <w:rPr>
          <w:rFonts w:ascii="Arial" w:cs="Arial" w:eastAsia="Arial" w:hAnsi="Arial"/>
          <w:color w:val="000000"/>
          <w:sz w:val="20"/>
          <w:szCs w:val="20"/>
          <w:rtl w:val="0"/>
        </w:rPr>
        <w:t xml:space="preserve">. ICBF. </w:t>
      </w:r>
      <w:hyperlink r:id="rId44">
        <w:r w:rsidDel="00000000" w:rsidR="00000000" w:rsidRPr="00000000">
          <w:rPr>
            <w:rFonts w:ascii="Arial" w:cs="Arial" w:eastAsia="Arial" w:hAnsi="Arial"/>
            <w:color w:val="0563c1"/>
            <w:sz w:val="20"/>
            <w:szCs w:val="20"/>
            <w:u w:val="single"/>
            <w:rtl w:val="0"/>
          </w:rPr>
          <w:t xml:space="preserve">https://www.icbf.gov.co/system/files/procesos/mo18.pp_manual_operativo_modalidad_mi_familia_v4.pdf</w:t>
        </w:r>
      </w:hyperlink>
      <w:r w:rsidDel="00000000" w:rsidR="00000000" w:rsidRPr="00000000">
        <w:rPr>
          <w:rFonts w:ascii="Arial" w:cs="Arial" w:eastAsia="Arial" w:hAnsi="Arial"/>
          <w:color w:val="4472c4"/>
          <w:sz w:val="20"/>
          <w:szCs w:val="20"/>
          <w:rtl w:val="0"/>
        </w:rPr>
        <w:t xml:space="preserve"> </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ICBF y MEN. (2009). </w:t>
      </w:r>
      <w:r w:rsidDel="00000000" w:rsidR="00000000" w:rsidRPr="00000000">
        <w:rPr>
          <w:rFonts w:ascii="Arial" w:cs="Arial" w:eastAsia="Arial" w:hAnsi="Arial"/>
          <w:i w:val="1"/>
          <w:color w:val="000000"/>
          <w:sz w:val="20"/>
          <w:szCs w:val="20"/>
          <w:rtl w:val="0"/>
        </w:rPr>
        <w:t xml:space="preserve">Promoción de la resiliencia familiar. Tejiendo vínculos. Manual de agentes educativos.</w:t>
      </w:r>
      <w:r w:rsidDel="00000000" w:rsidR="00000000" w:rsidRPr="00000000">
        <w:rPr>
          <w:rFonts w:ascii="Arial" w:cs="Arial" w:eastAsia="Arial" w:hAnsi="Arial"/>
          <w:color w:val="000000"/>
          <w:sz w:val="20"/>
          <w:szCs w:val="20"/>
          <w:rtl w:val="0"/>
        </w:rPr>
        <w:t xml:space="preserve"> Organización Internacional para las Migraciones (OIM).</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Orpinas, P., Rico, A. &amp; Martínez-Cox, L. (2012). </w:t>
      </w:r>
      <w:r w:rsidDel="00000000" w:rsidR="00000000" w:rsidRPr="00000000">
        <w:rPr>
          <w:rFonts w:ascii="Arial" w:cs="Arial" w:eastAsia="Arial" w:hAnsi="Arial"/>
          <w:i w:val="1"/>
          <w:color w:val="000000"/>
          <w:sz w:val="20"/>
          <w:szCs w:val="20"/>
          <w:rtl w:val="0"/>
        </w:rPr>
        <w:t xml:space="preserve">Latino families and youth: a compendium of assessment tools.</w:t>
      </w:r>
      <w:r w:rsidDel="00000000" w:rsidR="00000000" w:rsidRPr="00000000">
        <w:rPr>
          <w:rFonts w:ascii="Arial" w:cs="Arial" w:eastAsia="Arial" w:hAnsi="Arial"/>
          <w:color w:val="000000"/>
          <w:sz w:val="20"/>
          <w:szCs w:val="20"/>
          <w:rtl w:val="0"/>
        </w:rPr>
        <w:t xml:space="preserve"> University of Georgia.</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160" w:lineRule="auto"/>
        <w:jc w:val="both"/>
        <w:rPr>
          <w:rFonts w:ascii="Arial" w:cs="Arial" w:eastAsia="Arial" w:hAnsi="Arial"/>
          <w:color w:val="0563c1"/>
          <w:sz w:val="20"/>
          <w:szCs w:val="20"/>
          <w:u w:val="single"/>
        </w:rPr>
      </w:pPr>
      <w:r w:rsidDel="00000000" w:rsidR="00000000" w:rsidRPr="00000000">
        <w:rPr>
          <w:rFonts w:ascii="Arial" w:cs="Arial" w:eastAsia="Arial" w:hAnsi="Arial"/>
          <w:color w:val="000000"/>
          <w:sz w:val="20"/>
          <w:szCs w:val="20"/>
          <w:rtl w:val="0"/>
        </w:rPr>
        <w:t xml:space="preserve">Pérez-Abarca, R., Lucchini-Raies, C. &amp; Márquez-Doren, F. (2020). Paternidades, vinculación afectiva y promoción de la salud mental infantil: percepciones de madres y padres de lactantes mayores de un año. </w:t>
      </w:r>
      <w:r w:rsidDel="00000000" w:rsidR="00000000" w:rsidRPr="00000000">
        <w:rPr>
          <w:rFonts w:ascii="Arial" w:cs="Arial" w:eastAsia="Arial" w:hAnsi="Arial"/>
          <w:i w:val="1"/>
          <w:color w:val="000000"/>
          <w:sz w:val="20"/>
          <w:szCs w:val="20"/>
          <w:rtl w:val="0"/>
        </w:rPr>
        <w:t xml:space="preserve">Revista Chilena de Enfermería - RchE</w:t>
      </w:r>
      <w:r w:rsidDel="00000000" w:rsidR="00000000" w:rsidRPr="00000000">
        <w:rPr>
          <w:rFonts w:ascii="Arial" w:cs="Arial" w:eastAsia="Arial" w:hAnsi="Arial"/>
          <w:color w:val="000000"/>
          <w:sz w:val="20"/>
          <w:szCs w:val="20"/>
          <w:rtl w:val="0"/>
        </w:rPr>
        <w:t xml:space="preserve">. </w:t>
      </w:r>
      <w:hyperlink r:id="rId45">
        <w:r w:rsidDel="00000000" w:rsidR="00000000" w:rsidRPr="00000000">
          <w:rPr>
            <w:rFonts w:ascii="Arial" w:cs="Arial" w:eastAsia="Arial" w:hAnsi="Arial"/>
            <w:color w:val="0563c1"/>
            <w:sz w:val="20"/>
            <w:szCs w:val="20"/>
            <w:u w:val="single"/>
            <w:rtl w:val="0"/>
          </w:rPr>
          <w:t xml:space="preserve">https://revistachilenaenfermeria.uchile.cl/index.php/RCHE/article/view/58236</w:t>
        </w:r>
      </w:hyperlink>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Pérez, T. (2017). El enfoque apreciativo, valiosa herramienta para construir cultura de paz. </w:t>
      </w:r>
      <w:r w:rsidDel="00000000" w:rsidR="00000000" w:rsidRPr="00000000">
        <w:rPr>
          <w:rFonts w:ascii="Arial" w:cs="Arial" w:eastAsia="Arial" w:hAnsi="Arial"/>
          <w:i w:val="1"/>
          <w:color w:val="000000"/>
          <w:sz w:val="20"/>
          <w:szCs w:val="20"/>
          <w:rtl w:val="0"/>
        </w:rPr>
        <w:t xml:space="preserve">Revista de la Universidad de La Salle </w:t>
      </w:r>
      <w:r w:rsidDel="00000000" w:rsidR="00000000" w:rsidRPr="00000000">
        <w:rPr>
          <w:rFonts w:ascii="Arial" w:cs="Arial" w:eastAsia="Arial" w:hAnsi="Arial"/>
          <w:color w:val="000000"/>
          <w:sz w:val="20"/>
          <w:szCs w:val="20"/>
          <w:rtl w:val="0"/>
        </w:rPr>
        <w:t xml:space="preserve">(72), p. 137-158. </w:t>
      </w:r>
      <w:hyperlink r:id="rId46">
        <w:r w:rsidDel="00000000" w:rsidR="00000000" w:rsidRPr="00000000">
          <w:rPr>
            <w:rFonts w:ascii="Arial" w:cs="Arial" w:eastAsia="Arial" w:hAnsi="Arial"/>
            <w:color w:val="0563c1"/>
            <w:sz w:val="20"/>
            <w:szCs w:val="20"/>
            <w:u w:val="single"/>
            <w:rtl w:val="0"/>
          </w:rPr>
          <w:t xml:space="preserve">https://ciencia.lasalle.edu.co/cgi/viewcontent.cgi?article=1522&amp;context=ruls</w:t>
        </w:r>
      </w:hyperlink>
      <w:r w:rsidDel="00000000" w:rsidR="00000000" w:rsidRPr="00000000">
        <w:rPr>
          <w:rFonts w:ascii="Arial" w:cs="Arial" w:eastAsia="Arial" w:hAnsi="Arial"/>
          <w:color w:val="4472c4"/>
          <w:sz w:val="20"/>
          <w:szCs w:val="20"/>
          <w:rtl w:val="0"/>
        </w:rPr>
        <w:t xml:space="preserve"> </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Romero, F. (2007). La construcción social de la parentalidad y los procesos de vinculación y desvinculación padre - hijo. El papel del mediador familiar. </w:t>
      </w:r>
      <w:r w:rsidDel="00000000" w:rsidR="00000000" w:rsidRPr="00000000">
        <w:rPr>
          <w:rFonts w:ascii="Arial" w:cs="Arial" w:eastAsia="Arial" w:hAnsi="Arial"/>
          <w:i w:val="1"/>
          <w:color w:val="000000"/>
          <w:sz w:val="20"/>
          <w:szCs w:val="20"/>
          <w:rtl w:val="0"/>
        </w:rPr>
        <w:t xml:space="preserve">Ciencias Psicológicas, </w:t>
      </w:r>
      <w:r w:rsidDel="00000000" w:rsidR="00000000" w:rsidRPr="00000000">
        <w:rPr>
          <w:rFonts w:ascii="Arial" w:cs="Arial" w:eastAsia="Arial" w:hAnsi="Arial"/>
          <w:color w:val="000000"/>
          <w:sz w:val="20"/>
          <w:szCs w:val="20"/>
          <w:rtl w:val="0"/>
        </w:rPr>
        <w:t xml:space="preserve">(2), p. 119-133.</w:t>
      </w:r>
    </w:p>
    <w:p w:rsidR="00000000" w:rsidDel="00000000" w:rsidP="00000000" w:rsidRDefault="00000000" w:rsidRPr="00000000" w14:paraId="000001F7">
      <w:pPr>
        <w:rPr>
          <w:rFonts w:ascii="Arial" w:cs="Arial" w:eastAsia="Arial" w:hAnsi="Arial"/>
        </w:rPr>
      </w:pPr>
      <w:bookmarkStart w:colFirst="0" w:colLast="0" w:name="_1y810tw" w:id="20"/>
      <w:bookmarkEnd w:id="20"/>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 CONTROL DEL DOCUMENTO</w:t>
      </w:r>
    </w:p>
    <w:p w:rsidR="00000000" w:rsidDel="00000000" w:rsidP="00000000" w:rsidRDefault="00000000" w:rsidRPr="00000000" w14:paraId="000001F9">
      <w:pPr>
        <w:rPr>
          <w:rFonts w:ascii="Arial" w:cs="Arial" w:eastAsia="Arial" w:hAnsi="Arial"/>
          <w:b w:val="1"/>
          <w:sz w:val="20"/>
          <w:szCs w:val="20"/>
        </w:rPr>
      </w:pPr>
      <w:r w:rsidDel="00000000" w:rsidR="00000000" w:rsidRPr="00000000">
        <w:rPr>
          <w:rtl w:val="0"/>
        </w:rPr>
      </w:r>
    </w:p>
    <w:tbl>
      <w:tblPr>
        <w:tblStyle w:val="Table46"/>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A">
            <w:pPr>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vAlign w:val="center"/>
          </w:tcPr>
          <w:p w:rsidR="00000000" w:rsidDel="00000000" w:rsidP="00000000" w:rsidRDefault="00000000" w:rsidRPr="00000000" w14:paraId="000001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vAlign w:val="center"/>
          </w:tcPr>
          <w:p w:rsidR="00000000" w:rsidDel="00000000" w:rsidP="00000000" w:rsidRDefault="00000000" w:rsidRPr="00000000" w14:paraId="000001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p w:rsidR="00000000" w:rsidDel="00000000" w:rsidP="00000000" w:rsidRDefault="00000000" w:rsidRPr="00000000" w14:paraId="000001FE">
            <w:pPr>
              <w:rPr>
                <w:rFonts w:ascii="Arial" w:cs="Arial" w:eastAsia="Arial" w:hAnsi="Arial"/>
                <w:b w:val="1"/>
                <w:i w:val="1"/>
                <w:sz w:val="20"/>
                <w:szCs w:val="20"/>
              </w:rPr>
            </w:pPr>
            <w:r w:rsidDel="00000000" w:rsidR="00000000" w:rsidRPr="00000000">
              <w:rPr>
                <w:rFonts w:ascii="Arial" w:cs="Arial" w:eastAsia="Arial" w:hAnsi="Arial"/>
                <w:b w:val="1"/>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vAlign w:val="center"/>
          </w:tcPr>
          <w:p w:rsidR="00000000" w:rsidDel="00000000" w:rsidP="00000000" w:rsidRDefault="00000000" w:rsidRPr="00000000" w14:paraId="00000201">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Sonia Milena Moreno Páez</w:t>
            </w:r>
            <w:r w:rsidDel="00000000" w:rsidR="00000000" w:rsidRPr="00000000">
              <w:rPr>
                <w:rtl w:val="0"/>
              </w:rPr>
            </w:r>
          </w:p>
        </w:tc>
        <w:tc>
          <w:tcPr>
            <w:vAlign w:val="center"/>
          </w:tcPr>
          <w:p w:rsidR="00000000" w:rsidDel="00000000" w:rsidP="00000000" w:rsidRDefault="00000000" w:rsidRPr="00000000" w14:paraId="00000202">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Experta temática</w:t>
            </w:r>
            <w:r w:rsidDel="00000000" w:rsidR="00000000" w:rsidRPr="00000000">
              <w:rPr>
                <w:rtl w:val="0"/>
              </w:rPr>
            </w:r>
          </w:p>
        </w:tc>
        <w:tc>
          <w:tcPr>
            <w:vAlign w:val="center"/>
          </w:tcPr>
          <w:p w:rsidR="00000000" w:rsidDel="00000000" w:rsidP="00000000" w:rsidRDefault="00000000" w:rsidRPr="00000000" w14:paraId="00000203">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ICBF</w:t>
            </w:r>
            <w:r w:rsidDel="00000000" w:rsidR="00000000" w:rsidRPr="00000000">
              <w:rPr>
                <w:rtl w:val="0"/>
              </w:rPr>
            </w:r>
          </w:p>
        </w:tc>
        <w:tc>
          <w:tcPr>
            <w:vAlign w:val="center"/>
          </w:tcPr>
          <w:p w:rsidR="00000000" w:rsidDel="00000000" w:rsidP="00000000" w:rsidRDefault="00000000" w:rsidRPr="00000000" w14:paraId="00000204">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Septiembre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06">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Mayra Alexandra Pacheco Montealegre</w:t>
            </w:r>
            <w:r w:rsidDel="00000000" w:rsidR="00000000" w:rsidRPr="00000000">
              <w:rPr>
                <w:rtl w:val="0"/>
              </w:rPr>
            </w:r>
          </w:p>
        </w:tc>
        <w:tc>
          <w:tcPr>
            <w:vAlign w:val="center"/>
          </w:tcPr>
          <w:p w:rsidR="00000000" w:rsidDel="00000000" w:rsidP="00000000" w:rsidRDefault="00000000" w:rsidRPr="00000000" w14:paraId="00000207">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Experta temática</w:t>
            </w:r>
            <w:r w:rsidDel="00000000" w:rsidR="00000000" w:rsidRPr="00000000">
              <w:rPr>
                <w:rtl w:val="0"/>
              </w:rPr>
            </w:r>
          </w:p>
        </w:tc>
        <w:tc>
          <w:tcPr>
            <w:vAlign w:val="center"/>
          </w:tcPr>
          <w:p w:rsidR="00000000" w:rsidDel="00000000" w:rsidP="00000000" w:rsidRDefault="00000000" w:rsidRPr="00000000" w14:paraId="00000208">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ICBF</w:t>
            </w:r>
            <w:r w:rsidDel="00000000" w:rsidR="00000000" w:rsidRPr="00000000">
              <w:rPr>
                <w:rtl w:val="0"/>
              </w:rPr>
            </w:r>
          </w:p>
        </w:tc>
        <w:tc>
          <w:tcPr>
            <w:vAlign w:val="center"/>
          </w:tcPr>
          <w:p w:rsidR="00000000" w:rsidDel="00000000" w:rsidP="00000000" w:rsidRDefault="00000000" w:rsidRPr="00000000" w14:paraId="00000209">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Septiembre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0B">
            <w:pPr>
              <w:jc w:val="both"/>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Diego Fernando Ramírez Bermúdez</w:t>
            </w:r>
            <w:r w:rsidDel="00000000" w:rsidR="00000000" w:rsidRPr="00000000">
              <w:rPr>
                <w:rtl w:val="0"/>
              </w:rPr>
            </w:r>
          </w:p>
        </w:tc>
        <w:tc>
          <w:tcPr>
            <w:vAlign w:val="center"/>
          </w:tcPr>
          <w:p w:rsidR="00000000" w:rsidDel="00000000" w:rsidP="00000000" w:rsidRDefault="00000000" w:rsidRPr="00000000" w14:paraId="0000020C">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20D">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ICBF</w:t>
            </w:r>
            <w:r w:rsidDel="00000000" w:rsidR="00000000" w:rsidRPr="00000000">
              <w:rPr>
                <w:rtl w:val="0"/>
              </w:rPr>
            </w:r>
          </w:p>
        </w:tc>
        <w:tc>
          <w:tcPr>
            <w:vAlign w:val="center"/>
          </w:tcPr>
          <w:p w:rsidR="00000000" w:rsidDel="00000000" w:rsidP="00000000" w:rsidRDefault="00000000" w:rsidRPr="00000000" w14:paraId="0000020E">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Septiembre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10">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Miroslava González Hernández</w:t>
            </w:r>
            <w:r w:rsidDel="00000000" w:rsidR="00000000" w:rsidRPr="00000000">
              <w:rPr>
                <w:rtl w:val="0"/>
              </w:rPr>
            </w:r>
          </w:p>
        </w:tc>
        <w:tc>
          <w:tcPr>
            <w:vAlign w:val="center"/>
          </w:tcPr>
          <w:p w:rsidR="00000000" w:rsidDel="00000000" w:rsidP="00000000" w:rsidRDefault="00000000" w:rsidRPr="00000000" w14:paraId="00000211">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Regional Norte de Santander - Centro de la Industria, la Empresa y los Servicios</w:t>
            </w:r>
            <w:r w:rsidDel="00000000" w:rsidR="00000000" w:rsidRPr="00000000">
              <w:rPr>
                <w:rtl w:val="0"/>
              </w:rPr>
            </w:r>
          </w:p>
        </w:tc>
        <w:tc>
          <w:tcPr>
            <w:vAlign w:val="center"/>
          </w:tcPr>
          <w:p w:rsidR="00000000" w:rsidDel="00000000" w:rsidP="00000000" w:rsidRDefault="00000000" w:rsidRPr="00000000" w14:paraId="00000213">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Septiembre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15">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Andrés Felipe Velandia Espitia</w:t>
            </w:r>
          </w:p>
        </w:tc>
        <w:tc>
          <w:tcPr>
            <w:vAlign w:val="center"/>
          </w:tcPr>
          <w:p w:rsidR="00000000" w:rsidDel="00000000" w:rsidP="00000000" w:rsidRDefault="00000000" w:rsidRPr="00000000" w14:paraId="00000216">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Asesor metodológico</w:t>
            </w:r>
          </w:p>
        </w:tc>
        <w:tc>
          <w:tcP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18">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Septiembre 2022</w:t>
            </w:r>
          </w:p>
        </w:tc>
      </w:tr>
      <w:tr>
        <w:trPr>
          <w:cantSplit w:val="0"/>
          <w:trHeight w:val="340" w:hRule="atLeast"/>
          <w:tblHeader w:val="0"/>
        </w:trPr>
        <w:tc>
          <w:tcPr>
            <w:vMerge w:val="continue"/>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A">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21B">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Responsable Equipo desarrollo curricular</w:t>
            </w:r>
            <w:r w:rsidDel="00000000" w:rsidR="00000000" w:rsidRPr="00000000">
              <w:rPr>
                <w:rtl w:val="0"/>
              </w:rPr>
            </w:r>
          </w:p>
        </w:tc>
        <w:tc>
          <w:tcPr/>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21D">
            <w:pPr>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Septiembre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1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Julia Isabel Roberto</w:t>
            </w:r>
          </w:p>
        </w:tc>
        <w:tc>
          <w:tcPr/>
          <w:p w:rsidR="00000000" w:rsidDel="00000000" w:rsidP="00000000" w:rsidRDefault="00000000" w:rsidRPr="00000000" w14:paraId="000002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Correctora de estilo</w:t>
            </w:r>
          </w:p>
        </w:tc>
        <w:tc>
          <w:tcPr>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2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Octubre 2022</w:t>
            </w:r>
          </w:p>
        </w:tc>
      </w:tr>
    </w:tbl>
    <w:p w:rsidR="00000000" w:rsidDel="00000000" w:rsidP="00000000" w:rsidRDefault="00000000" w:rsidRPr="00000000" w14:paraId="0000022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h. CONTROL DE CAMBIOS</w:t>
      </w:r>
    </w:p>
    <w:p w:rsidR="00000000" w:rsidDel="00000000" w:rsidP="00000000" w:rsidRDefault="00000000" w:rsidRPr="00000000" w14:paraId="00000226">
      <w:pPr>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227">
      <w:pPr>
        <w:rPr>
          <w:rFonts w:ascii="Arial" w:cs="Arial" w:eastAsia="Arial" w:hAnsi="Arial"/>
          <w:sz w:val="20"/>
          <w:szCs w:val="20"/>
        </w:rPr>
      </w:pPr>
      <w:r w:rsidDel="00000000" w:rsidR="00000000" w:rsidRPr="00000000">
        <w:rPr>
          <w:rtl w:val="0"/>
        </w:rPr>
      </w:r>
    </w:p>
    <w:tbl>
      <w:tblPr>
        <w:tblStyle w:val="Table47"/>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2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22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22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2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c>
          <w:tcPr/>
          <w:p w:rsidR="00000000" w:rsidDel="00000000" w:rsidP="00000000" w:rsidRDefault="00000000" w:rsidRPr="00000000" w14:paraId="0000022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 del Cambio</w:t>
            </w:r>
          </w:p>
        </w:tc>
      </w:tr>
      <w:tr>
        <w:trPr>
          <w:cantSplit w:val="0"/>
          <w:tblHeader w:val="0"/>
        </w:trPr>
        <w:tc>
          <w:tcPr/>
          <w:p w:rsidR="00000000" w:rsidDel="00000000" w:rsidP="00000000" w:rsidRDefault="00000000" w:rsidRPr="00000000" w14:paraId="000002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22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3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3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3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3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34">
      <w:pPr>
        <w:rPr>
          <w:color w:val="000000"/>
          <w:sz w:val="20"/>
          <w:szCs w:val="20"/>
        </w:rPr>
      </w:pPr>
      <w:r w:rsidDel="00000000" w:rsidR="00000000" w:rsidRPr="00000000">
        <w:rPr>
          <w:rtl w:val="0"/>
        </w:rPr>
      </w:r>
    </w:p>
    <w:p w:rsidR="00000000" w:rsidDel="00000000" w:rsidP="00000000" w:rsidRDefault="00000000" w:rsidRPr="00000000" w14:paraId="00000235">
      <w:pPr>
        <w:rPr>
          <w:rFonts w:ascii="Arial" w:cs="Arial" w:eastAsia="Arial" w:hAnsi="Arial"/>
          <w:sz w:val="20"/>
          <w:szCs w:val="20"/>
        </w:rPr>
      </w:pPr>
      <w:r w:rsidDel="00000000" w:rsidR="00000000" w:rsidRPr="00000000">
        <w:rPr>
          <w:rtl w:val="0"/>
        </w:rPr>
      </w:r>
    </w:p>
    <w:sectPr>
      <w:headerReference r:id="rId47" w:type="default"/>
      <w:footerReference r:id="rId48" w:type="defaul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7" w:date="2022-09-26T15:11: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un bloque destacado</w:t>
      </w:r>
    </w:p>
  </w:comment>
  <w:comment w:author="Microsoft Office User" w:id="30" w:date="2022-09-26T16:40: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Adecuar a la referencia: Bloques de texto destacado</w:t>
      </w:r>
    </w:p>
  </w:comment>
  <w:comment w:author="Microsoft Office User" w:id="18" w:date="2022-09-26T15:13: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https://stock.adobe.com/co/images/young-confident-counselor-with-pen-and-document-explaining-something-to-his-patient-during-conversation/255930105</w:t>
      </w:r>
    </w:p>
  </w:comment>
  <w:comment w:author="Microsoft Office User" w:id="4" w:date="2022-09-26T09:29: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https://www.freepik.es/foto-gratis/terapia-familiar-consultorio-psicologo_20260070.htm#page=2&amp;query=psicosocial&amp;position=5&amp;from_view=search</w:t>
      </w:r>
    </w:p>
  </w:comment>
  <w:comment w:author="Microsoft Office User" w:id="13" w:date="2022-09-26T14:52: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ser necesario rehacer la imagen, los textos son:</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Mujer</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Hombre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Embarazo</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Mujer fallecida</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Hombre fallecido</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la persona fallecida se coloca una X dentro de la figura, regularmente poniendo dentro la edad a la que fallece.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persona clave se dibuja con doble línea</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 clave</w:t>
      </w:r>
    </w:p>
  </w:comment>
  <w:comment w:author="Microsoft Office User" w:id="12" w:date="2022-09-26T14:35: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https://www.icbf.gov.co/system/files/procesos/g4.mo18.pp_guia_para_diligenciamiento_ficha_caracterizacion_socio_familiar_v2.pdf</w:t>
      </w:r>
    </w:p>
  </w:comment>
  <w:comment w:author="Usuario" w:id="2" w:date="2022-10-03T13:08: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incrustar un video elaborado por el ICBF, este se encuentra en la carpeta Anexos / CF02_1_Video_Rol_PAF</w:t>
      </w:r>
    </w:p>
  </w:comment>
  <w:comment w:author="Microsoft Office User" w:id="23" w:date="2022-09-28T11:47: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https://www.freepik.es/foto-gratis/madre-e-hija-abrazandose_7871793.htm#page=3&amp;query=padres&amp;position=41&amp;from_view=search</w:t>
      </w:r>
    </w:p>
  </w:comment>
  <w:comment w:author="Microsoft Office User" w:id="9" w:date="2022-09-26T15:10: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un bloque destacado</w:t>
      </w:r>
    </w:p>
  </w:comment>
  <w:comment w:author="Microsoft Office User" w:id="25" w:date="2022-09-26T15:28: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un bloque destacado</w:t>
      </w:r>
    </w:p>
  </w:comment>
  <w:comment w:author="Microsoft Office User" w:id="24" w:date="2022-09-28T11:38: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https://www.freepik.es/foto-gratis/nina-cogidos-mano-padre_12396732.htm#query=padres&amp;position=21&amp;from_view=search</w:t>
      </w:r>
    </w:p>
  </w:comment>
  <w:comment w:author="Microsoft Office User" w:id="7" w:date="2022-09-26T09:33: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https://stock.adobe.com/co/images/woman-talking-to-therapist/288863308</w:t>
      </w:r>
    </w:p>
  </w:comment>
  <w:comment w:author="Microsoft Office User" w:id="27" w:date="2022-09-26T16:06: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Adecuar a la referencia: Bloques de texto destacado</w:t>
      </w:r>
    </w:p>
  </w:comment>
  <w:comment w:author="Usuario" w:id="10" w:date="2022-10-03T13:12: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un llamado a la acción y cargar el formato que está en la carpeta Anexos / Formato_caracterización_socio_familiar_v1</w:t>
      </w:r>
    </w:p>
  </w:comment>
  <w:comment w:author="Microsoft Office User" w:id="26" w:date="2022-09-26T16:16: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https://stock.adobe.com/co/images/beautiful-young-woman-discussing-with-psychologist/109052543</w:t>
      </w:r>
    </w:p>
  </w:comment>
  <w:comment w:author="Microsoft Office User" w:id="20" w:date="2022-09-26T15:13: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CF02_2_4_Gráfico variables</w:t>
      </w:r>
    </w:p>
  </w:comment>
  <w:comment w:author="ZULEIDY MARIA RUIZ TORRES" w:id="3" w:date="2022-11-11T10:21:27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Microsoft Office User" w:id="1" w:date="2022-09-26T09:20: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un bloque destacado</w:t>
      </w:r>
    </w:p>
  </w:comment>
  <w:comment w:author="Microsoft Office User" w:id="11" w:date="2022-09-26T14:33: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imagen dada por los expertos. Se encuentra en la carpeta Imágenes (dentro de Formatos DI) con el nombre: Imagen2_Informacion vivienda familiar.png</w:t>
      </w:r>
    </w:p>
  </w:comment>
  <w:comment w:author="Microsoft Office User" w:id="29" w:date="2022-09-26T16:42: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https://www.freepik.es/foto-gratis/retrato-mujer-trabajo-videollamada-portatil_13209679.htm#query=videollamada&amp;position=10&amp;from_view=search</w:t>
      </w:r>
    </w:p>
  </w:comment>
  <w:comment w:author="Microsoft Office User" w:id="8" w:date="2022-09-26T09:34: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Adecuar a la referencia: Bloques de texto destacado</w:t>
      </w:r>
    </w:p>
  </w:comment>
  <w:comment w:author="Microsoft Office User" w:id="22" w:date="2022-09-28T11:40: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https://www.freepik.es/foto-gratis/papa-e-hija-desayunando-cocina_9931272.htm#query=padres&amp;position=26&amp;from_view=search</w:t>
      </w:r>
    </w:p>
  </w:comment>
  <w:comment w:author="Microsoft Office User" w:id="31" w:date="2022-09-26T16:43: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CF02_Síntesis</w:t>
      </w:r>
    </w:p>
  </w:comment>
  <w:comment w:author="ZULEIDY MARIA RUIZ TORRES" w:id="15" w:date="2022-11-11T10:33:24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icrosoft Office User" w:id="21" w:date="2022-09-28T11:45: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https://www.freepik.es/foto-gratis/nino-feliz-sus-padres-disfrutando-su-tiempo-al-aire-libre_9860990.htm#page=3&amp;query=padres&amp;position=21&amp;from_view=search</w:t>
      </w:r>
    </w:p>
  </w:comment>
  <w:comment w:author="Microsoft Office User" w:id="28" w:date="2022-09-26T16:18: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 abrir el documento en PDF de la tabla que se encuentra en la carpeta Formatos DI con el nombre: CF02_3_1_Tabla_Material metodológico</w:t>
      </w:r>
    </w:p>
  </w:comment>
  <w:comment w:author="Microsoft Office User" w:id="14" w:date="2022-09-26T14:54: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ser necesario rehacer la imagen, los textos son: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Muy estrecha</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Muy estrecha pero conflictiva</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Quiebre – ruptura</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Quiebre – ruptura reparada</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Cercana</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Conflictiva</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Distante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Armonía</w:t>
      </w:r>
    </w:p>
  </w:comment>
  <w:comment w:author="Microsoft Office User" w:id="5" w:date="2022-09-26T09:30: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Adecuar a la referencia: Bloques de texto destacado</w:t>
      </w:r>
    </w:p>
  </w:comment>
  <w:comment w:author="Microsoft Office User" w:id="16" w:date="2022-09-26T15:10: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imagen dada por los expertos. Se encuentra en la carpeta Imágenes (dentro de Formatos DI) con el nombre: Imagen 4_ecomapa.png</w:t>
      </w:r>
    </w:p>
  </w:comment>
  <w:comment w:author="Microsoft Office User" w:id="6" w:date="2022-09-26T09:31: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un bloque destacado</w:t>
      </w:r>
    </w:p>
  </w:comment>
  <w:comment w:author="ZULEIDY MARIA RUIZ TORRES" w:id="0" w:date="2022-11-11T10:18:43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Microsoft Office User" w:id="19" w:date="2022-09-26T15:11: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Adecuar a la referencia: Bloques de texto destacado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center" w:pos="4419"/>
        <w:tab w:val="right" w:pos="8838"/>
      </w:tabs>
      <w:jc w:val="both"/>
      <w:rPr>
        <w:rFonts w:ascii="Arial" w:cs="Arial" w:eastAsia="Arial" w:hAnsi="Arial"/>
        <w:color w:val="00000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center" w:pos="4419"/>
        <w:tab w:val="right" w:pos="8838"/>
      </w:tabs>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center" w:pos="4419"/>
        <w:tab w:val="right" w:pos="8838"/>
      </w:tabs>
      <w:jc w:val="both"/>
      <w:rPr>
        <w:rFonts w:ascii="Arial" w:cs="Arial" w:eastAsia="Arial" w:hAnsi="Arial"/>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ind w:left="720" w:hanging="360"/>
      <w:jc w:val="both"/>
    </w:pPr>
    <w:rPr>
      <w:rFonts w:ascii="Arial" w:cs="Arial" w:eastAsia="Arial" w:hAnsi="Arial"/>
      <w:b w:val="1"/>
      <w:sz w:val="22"/>
      <w:szCs w:val="22"/>
    </w:rPr>
  </w:style>
  <w:style w:type="paragraph" w:styleId="Heading2">
    <w:name w:val="heading 2"/>
    <w:basedOn w:val="Normal"/>
    <w:next w:val="Normal"/>
    <w:pPr>
      <w:keepNext w:val="1"/>
      <w:keepLines w:val="1"/>
      <w:spacing w:after="120" w:before="120" w:lineRule="auto"/>
      <w:ind w:left="1440" w:hanging="360"/>
      <w:jc w:val="both"/>
    </w:pPr>
    <w:rPr>
      <w:rFonts w:ascii="Arial" w:cs="Arial" w:eastAsia="Arial" w:hAnsi="Arial"/>
      <w:b w:val="1"/>
      <w:sz w:val="22"/>
      <w:szCs w:val="22"/>
    </w:rPr>
  </w:style>
  <w:style w:type="paragraph" w:styleId="Heading3">
    <w:name w:val="heading 3"/>
    <w:basedOn w:val="Normal"/>
    <w:next w:val="Normal"/>
    <w:pPr>
      <w:keepNext w:val="1"/>
      <w:keepLines w:val="1"/>
      <w:spacing w:after="120" w:before="160" w:lineRule="auto"/>
      <w:ind w:left="2160" w:hanging="180"/>
      <w:jc w:val="both"/>
    </w:pPr>
    <w:rPr>
      <w:rFonts w:ascii="Arial" w:cs="Arial" w:eastAsia="Arial" w:hAnsi="Arial"/>
      <w:i w:val="1"/>
      <w:sz w:val="22"/>
      <w:szCs w:val="22"/>
    </w:rPr>
  </w:style>
  <w:style w:type="paragraph" w:styleId="Heading4">
    <w:name w:val="heading 4"/>
    <w:basedOn w:val="Normal"/>
    <w:next w:val="Normal"/>
    <w:pPr>
      <w:keepNext w:val="1"/>
      <w:keepLines w:val="1"/>
      <w:spacing w:before="40" w:lineRule="auto"/>
      <w:ind w:left="2880" w:hanging="360"/>
      <w:jc w:val="both"/>
    </w:pPr>
    <w:rPr>
      <w:rFonts w:ascii="Calibri" w:cs="Calibri" w:eastAsia="Calibri" w:hAnsi="Calibri"/>
      <w:i w:val="1"/>
      <w:color w:val="2f5496"/>
      <w:sz w:val="22"/>
      <w:szCs w:val="22"/>
    </w:rPr>
  </w:style>
  <w:style w:type="paragraph" w:styleId="Heading5">
    <w:name w:val="heading 5"/>
    <w:basedOn w:val="Normal"/>
    <w:next w:val="Normal"/>
    <w:pPr>
      <w:keepNext w:val="1"/>
      <w:keepLines w:val="1"/>
      <w:spacing w:before="40" w:lineRule="auto"/>
      <w:ind w:left="3600" w:hanging="360"/>
      <w:jc w:val="both"/>
    </w:pPr>
    <w:rPr>
      <w:rFonts w:ascii="Calibri" w:cs="Calibri" w:eastAsia="Calibri" w:hAnsi="Calibri"/>
      <w:color w:val="2f5496"/>
      <w:sz w:val="22"/>
      <w:szCs w:val="22"/>
    </w:rPr>
  </w:style>
  <w:style w:type="paragraph" w:styleId="Heading6">
    <w:name w:val="heading 6"/>
    <w:basedOn w:val="Normal"/>
    <w:next w:val="Normal"/>
    <w:pPr>
      <w:keepNext w:val="1"/>
      <w:keepLines w:val="1"/>
      <w:spacing w:before="40" w:lineRule="auto"/>
      <w:ind w:left="4320" w:hanging="180"/>
      <w:jc w:val="both"/>
    </w:pPr>
    <w:rPr>
      <w:rFonts w:ascii="Calibri" w:cs="Calibri" w:eastAsia="Calibri" w:hAnsi="Calibri"/>
      <w:color w:val="1f3863"/>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cbf.gov.co/system/files/procesos/g8.mo18.pp_guia_iniciativas_comunitarias_v1_0.pdf" TargetMode="External"/><Relationship Id="rId20" Type="http://schemas.openxmlformats.org/officeDocument/2006/relationships/image" Target="media/image8.jpg"/><Relationship Id="rId42" Type="http://schemas.openxmlformats.org/officeDocument/2006/relationships/hyperlink" Target="https://revistapsicologia.uchile.cl/index.php/RDP/article/view/17112" TargetMode="External"/><Relationship Id="rId41" Type="http://schemas.openxmlformats.org/officeDocument/2006/relationships/hyperlink" Target="http://www.aniorte-nic.net/apunt_terap_famil_8.htm" TargetMode="External"/><Relationship Id="rId22" Type="http://schemas.openxmlformats.org/officeDocument/2006/relationships/image" Target="media/image14.png"/><Relationship Id="rId44" Type="http://schemas.openxmlformats.org/officeDocument/2006/relationships/hyperlink" Target="https://www.icbf.gov.co/system/files/procesos/mo18.pp_manual_operativo_modalidad_mi_familia_v4.pdf" TargetMode="External"/><Relationship Id="rId21" Type="http://schemas.openxmlformats.org/officeDocument/2006/relationships/image" Target="media/image13.jpg"/><Relationship Id="rId43" Type="http://schemas.openxmlformats.org/officeDocument/2006/relationships/hyperlink" Target="https://www.icbf.gov.co/system/files/procesos/lm10.pp_lineamiento_tecnico_administrativo_modalidad_mi_familia_v2.pdf" TargetMode="External"/><Relationship Id="rId24" Type="http://schemas.openxmlformats.org/officeDocument/2006/relationships/hyperlink" Target="https://www.icbf.gov.co/system/files/procesos/g7.mo18.pp_guia_convergencia_de_oferta_y_redes_mi_familia_v1.pdf" TargetMode="External"/><Relationship Id="rId46" Type="http://schemas.openxmlformats.org/officeDocument/2006/relationships/hyperlink" Target="https://ciencia.lasalle.edu.co/cgi/viewcontent.cgi?article=1522&amp;context=ruls" TargetMode="External"/><Relationship Id="rId23" Type="http://schemas.openxmlformats.org/officeDocument/2006/relationships/hyperlink" Target="https://www.icbf.gov.co/system/files/procesos/g7.mo18.pp_guia_convergencia_de_oferta_y_redes_mi_familia_v1.pdf" TargetMode="External"/><Relationship Id="rId45" Type="http://schemas.openxmlformats.org/officeDocument/2006/relationships/hyperlink" Target="https://revistachilenaenfermeria.uchile.cl/index.php/RCHE/article/view/5823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jpg"/><Relationship Id="rId26" Type="http://schemas.openxmlformats.org/officeDocument/2006/relationships/hyperlink" Target="https://www.icbf.gov.co/system/files/procesos/g4.mo18.pp_guia_para_diligenciamiento_ficha_caracterizacion_socio_familiar_v2.pdf" TargetMode="External"/><Relationship Id="rId48" Type="http://schemas.openxmlformats.org/officeDocument/2006/relationships/footer" Target="footer1.xml"/><Relationship Id="rId25" Type="http://schemas.openxmlformats.org/officeDocument/2006/relationships/hyperlink" Target="https://www.icbf.gov.co/system/files/procesos/g4.mo18.pp_guia_para_diligenciamiento_ficha_caracterizacion_socio_familiar_v2.pdf" TargetMode="External"/><Relationship Id="rId47" Type="http://schemas.openxmlformats.org/officeDocument/2006/relationships/header" Target="header1.xml"/><Relationship Id="rId28" Type="http://schemas.openxmlformats.org/officeDocument/2006/relationships/hyperlink" Target="https://www.icbf.gov.co/system/files/procesos/pu4.g1.mo18.pp_ficha_tecnica_-_genograma_v1.pdf" TargetMode="External"/><Relationship Id="rId27" Type="http://schemas.openxmlformats.org/officeDocument/2006/relationships/hyperlink" Target="https://www.icbf.gov.co/system/files/procesos/pu4.g1.mo18.pp_ficha_tecnica_-_genograma_v1.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icbf.gov.co/system/files/procesos/pu3.g1.mo18.pp_ficha_tecnica_-_ecomapa_v1.pdf" TargetMode="External"/><Relationship Id="rId7" Type="http://schemas.openxmlformats.org/officeDocument/2006/relationships/image" Target="media/image7.png"/><Relationship Id="rId8" Type="http://schemas.openxmlformats.org/officeDocument/2006/relationships/image" Target="media/image1.jpg"/><Relationship Id="rId31" Type="http://schemas.openxmlformats.org/officeDocument/2006/relationships/hyperlink" Target="https://www.icbf.gov.co/system/files/procesos/pu1.g1.mo18.pp_ficha_tecnica_-_autoeficacia_parental_v1.pdf" TargetMode="External"/><Relationship Id="rId30" Type="http://schemas.openxmlformats.org/officeDocument/2006/relationships/hyperlink" Target="https://www.icbf.gov.co/system/files/procesos/pu3.g1.mo18.pp_ficha_tecnica_-_ecomapa_v1.pdf" TargetMode="External"/><Relationship Id="rId11" Type="http://schemas.openxmlformats.org/officeDocument/2006/relationships/image" Target="media/image11.png"/><Relationship Id="rId33" Type="http://schemas.openxmlformats.org/officeDocument/2006/relationships/hyperlink" Target="https://www.icbf.gov.co/system/files/procesos/pu2.g1.mo18.pp_ficha_tecnica_-_disciplina_positiva_v1.pdf" TargetMode="External"/><Relationship Id="rId10" Type="http://schemas.openxmlformats.org/officeDocument/2006/relationships/image" Target="media/image15.png"/><Relationship Id="rId32" Type="http://schemas.openxmlformats.org/officeDocument/2006/relationships/hyperlink" Target="https://www.icbf.gov.co/system/files/procesos/pu1.g1.mo18.pp_ficha_tecnica_-_autoeficacia_parental_v1.pdf" TargetMode="External"/><Relationship Id="rId13" Type="http://schemas.openxmlformats.org/officeDocument/2006/relationships/image" Target="media/image12.png"/><Relationship Id="rId35" Type="http://schemas.openxmlformats.org/officeDocument/2006/relationships/hyperlink" Target="https://www.icbf.gov.co/system/files/procesos/pu5.g1.mo18.pp_ficha_tecnica_-_regulacion_emocional_v1.pdf" TargetMode="External"/><Relationship Id="rId12" Type="http://schemas.openxmlformats.org/officeDocument/2006/relationships/image" Target="media/image5.png"/><Relationship Id="rId34" Type="http://schemas.openxmlformats.org/officeDocument/2006/relationships/hyperlink" Target="https://www.icbf.gov.co/system/files/procesos/pu2.g1.mo18.pp_ficha_tecnica_-_disciplina_positiva_v1.pdf" TargetMode="External"/><Relationship Id="rId15" Type="http://schemas.openxmlformats.org/officeDocument/2006/relationships/image" Target="media/image9.jpg"/><Relationship Id="rId37" Type="http://schemas.openxmlformats.org/officeDocument/2006/relationships/hyperlink" Target="https://www.icbf.gov.co/system/files/procesos/pu6.g1.mo18.pp_ficha_tecnica_-_vinculacion_v1.pdf" TargetMode="External"/><Relationship Id="rId14" Type="http://schemas.openxmlformats.org/officeDocument/2006/relationships/image" Target="media/image3.png"/><Relationship Id="rId36" Type="http://schemas.openxmlformats.org/officeDocument/2006/relationships/hyperlink" Target="https://www.icbf.gov.co/system/files/procesos/pu5.g1.mo18.pp_ficha_tecnica_-_regulacion_emocional_v1.pdf" TargetMode="External"/><Relationship Id="rId17" Type="http://schemas.openxmlformats.org/officeDocument/2006/relationships/image" Target="media/image6.jpg"/><Relationship Id="rId39" Type="http://schemas.openxmlformats.org/officeDocument/2006/relationships/hyperlink" Target="https://www.icbf.gov.co/system/files/procesos/g8.mo18.pp_guia_iniciativas_comunitarias_v1_0.pdf" TargetMode="External"/><Relationship Id="rId16" Type="http://schemas.openxmlformats.org/officeDocument/2006/relationships/image" Target="media/image10.jpg"/><Relationship Id="rId38" Type="http://schemas.openxmlformats.org/officeDocument/2006/relationships/hyperlink" Target="https://www.icbf.gov.co/system/files/procesos/pu6.g1.mo18.pp_ficha_tecnica_-_vinculacion_v1.pdf" TargetMode="External"/><Relationship Id="rId19" Type="http://schemas.openxmlformats.org/officeDocument/2006/relationships/image" Target="media/image2.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