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A56044" wp14:paraId="5C1A07E2" wp14:textId="2956CEBF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08A56044" w:rsidR="5BE31030">
        <w:rPr>
          <w:rFonts w:ascii="Arial" w:hAnsi="Arial" w:eastAsia="Arial" w:cs="Arial"/>
          <w:b w:val="1"/>
          <w:bCs w:val="1"/>
          <w:sz w:val="24"/>
          <w:szCs w:val="24"/>
        </w:rPr>
        <w:t>Programas técnicos para la prevención sanitaria</w:t>
      </w:r>
    </w:p>
    <w:p w:rsidR="08A56044" w:rsidP="08A56044" w:rsidRDefault="08A56044" w14:paraId="6BAFB01D" w14:textId="624FC4AD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7BF981F4" w:rsidP="08A56044" w:rsidRDefault="7BF981F4" w14:paraId="67DBE24E" w14:textId="53C0E9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CO"/>
        </w:rPr>
      </w:pPr>
      <w:r w:rsidRPr="08A56044" w:rsidR="7BF981F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CO"/>
        </w:rPr>
        <w:t>Los programas técnicos constituyen acciones preventivas orientadas a anticipar la aparición de enfermedades, fallas productivas y riesgos sanitarios, mediante la implementación de estrategias estructuradas basadas en criterios científicos, normativos y de bienestar animal.</w:t>
      </w:r>
    </w:p>
    <w:p w:rsidR="08A56044" w:rsidP="08A56044" w:rsidRDefault="08A56044" w14:paraId="31403700" w14:textId="7F2186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CO"/>
        </w:rPr>
      </w:pPr>
    </w:p>
    <w:p w:rsidR="7BF981F4" w:rsidP="08A56044" w:rsidRDefault="7BF981F4" w14:paraId="1E2D9294" w14:textId="741967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CO"/>
        </w:rPr>
      </w:pPr>
      <w:r w:rsidRPr="08A56044" w:rsidR="7BF981F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CO"/>
        </w:rPr>
        <w:t>Los principales programas son:</w:t>
      </w:r>
    </w:p>
    <w:p w:rsidR="5BE31030" w:rsidP="08A56044" w:rsidRDefault="5BE31030" w14:paraId="1BA539ED" w14:textId="2D1D8CAB">
      <w:pPr>
        <w:spacing w:before="0" w:beforeAutospacing="off" w:after="0" w:afterAutospacing="off" w:line="276" w:lineRule="auto"/>
        <w:jc w:val="both"/>
        <w:rPr>
          <w:rFonts w:ascii="Arial" w:hAnsi="Arial" w:eastAsia="Arial" w:cs="Arial"/>
          <w:noProof w:val="0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noProof w:val="0"/>
          <w:sz w:val="24"/>
          <w:szCs w:val="24"/>
          <w:lang w:val="es-CO"/>
        </w:rPr>
        <w:t xml:space="preserve"> </w:t>
      </w:r>
    </w:p>
    <w:p w:rsidR="5BE31030" w:rsidP="08A56044" w:rsidRDefault="5BE31030" w14:paraId="4B3FF0D8" w14:textId="651888D5">
      <w:pPr>
        <w:pStyle w:val="Heading2"/>
        <w:spacing w:before="0" w:beforeAutospacing="off" w:after="120" w:afterAutospacing="off" w:line="276" w:lineRule="auto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  <w:t>1. Programa Sanitario y de Vacunación</w:t>
      </w:r>
    </w:p>
    <w:p w:rsidR="08A56044" w:rsidP="08A56044" w:rsidRDefault="08A56044" w14:paraId="5485D262" w14:textId="51C21875">
      <w:pPr>
        <w:spacing w:before="0" w:beforeAutospacing="off" w:after="240" w:afterAutospacing="off" w:line="276" w:lineRule="auto"/>
        <w:jc w:val="both"/>
        <w:rPr>
          <w:rFonts w:ascii="Arial" w:hAnsi="Arial" w:eastAsia="Arial" w:cs="Arial"/>
          <w:noProof w:val="0"/>
          <w:sz w:val="24"/>
          <w:szCs w:val="24"/>
          <w:lang w:val="es-CO"/>
        </w:rPr>
      </w:pPr>
    </w:p>
    <w:p w:rsidR="0D6358A1" w:rsidP="08A56044" w:rsidRDefault="0D6358A1" w14:paraId="36C8B213" w14:textId="63297030">
      <w:pPr>
        <w:pStyle w:val="Normal"/>
        <w:suppressLineNumbers w:val="0"/>
        <w:bidi w:val="0"/>
        <w:spacing w:before="0" w:beforeAutospacing="off" w:after="240" w:afterAutospacing="off" w:line="276" w:lineRule="auto"/>
        <w:ind w:left="270" w:right="0"/>
        <w:jc w:val="both"/>
        <w:rPr>
          <w:rFonts w:ascii="Arial" w:hAnsi="Arial" w:eastAsia="Arial" w:cs="Arial"/>
          <w:noProof w:val="0"/>
          <w:sz w:val="24"/>
          <w:szCs w:val="24"/>
          <w:lang w:val="es-CO"/>
        </w:rPr>
      </w:pPr>
      <w:r w:rsidRPr="08A56044" w:rsidR="0D6358A1">
        <w:rPr>
          <w:rFonts w:ascii="Arial" w:hAnsi="Arial" w:eastAsia="Arial" w:cs="Arial"/>
          <w:noProof w:val="0"/>
          <w:sz w:val="24"/>
          <w:szCs w:val="24"/>
          <w:lang w:val="es-CO"/>
        </w:rPr>
        <w:t>La normativa establece que toda granja debe contar con un programa sanitario integral debidamente documentado, el cual debe ser diseñado, implementado y supervisado por un médico veterinario.</w:t>
      </w:r>
    </w:p>
    <w:p w:rsidR="08A56044" w:rsidP="08A56044" w:rsidRDefault="08A56044" w14:paraId="565696DB" w14:textId="252841A8">
      <w:pPr>
        <w:pStyle w:val="Heading3"/>
        <w:spacing w:before="0" w:beforeAutospacing="off" w:after="80" w:afterAutospacing="off" w:line="276" w:lineRule="auto"/>
        <w:ind w:left="27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</w:p>
    <w:p w:rsidR="5BE31030" w:rsidP="08A56044" w:rsidRDefault="5BE31030" w14:paraId="6502EDC0" w14:textId="3E50C5DF">
      <w:pPr>
        <w:pStyle w:val="Heading3"/>
        <w:spacing w:before="0" w:beforeAutospacing="off" w:after="80" w:afterAutospacing="off" w:line="276" w:lineRule="auto"/>
        <w:ind w:left="27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  <w:t>Componentes obligatorios:</w:t>
      </w:r>
    </w:p>
    <w:p w:rsidR="08A56044" w:rsidP="08A56044" w:rsidRDefault="08A56044" w14:paraId="7BFDEAFE" w14:textId="45880DAF">
      <w:pPr>
        <w:pStyle w:val="Normal"/>
        <w:ind w:left="270"/>
        <w:rPr>
          <w:noProof w:val="0"/>
          <w:lang w:val="es-CO"/>
        </w:rPr>
      </w:pPr>
    </w:p>
    <w:p w:rsidR="5BE31030" w:rsidP="08A56044" w:rsidRDefault="5BE31030" w14:paraId="2A8E4C9D" w14:textId="7B0E872F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630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  <w:t xml:space="preserve">Calendario de vacunación </w:t>
      </w:r>
    </w:p>
    <w:p w:rsidR="5BE31030" w:rsidP="08A56044" w:rsidRDefault="5BE31030" w14:paraId="191D8F21" w14:textId="01D4CB20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630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  <w:t xml:space="preserve">Plan de monitoreo sanitario </w:t>
      </w:r>
    </w:p>
    <w:p w:rsidR="5BE31030" w:rsidP="08A56044" w:rsidRDefault="5BE31030" w14:paraId="13B56A8C" w14:textId="18D45FFA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630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  <w:t xml:space="preserve">Registro de enfermedades </w:t>
      </w:r>
    </w:p>
    <w:p w:rsidR="5BE31030" w:rsidP="08A56044" w:rsidRDefault="5BE31030" w14:paraId="474E7A41" w14:textId="6EE2BA2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630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  <w:t xml:space="preserve">Protocolos de intervención </w:t>
      </w:r>
    </w:p>
    <w:p w:rsidR="08A56044" w:rsidP="08A56044" w:rsidRDefault="08A56044" w14:paraId="389B383B" w14:textId="04C4F4A6">
      <w:pPr>
        <w:pStyle w:val="Heading3"/>
        <w:spacing w:before="0" w:beforeAutospacing="off" w:after="80" w:afterAutospacing="off" w:line="276" w:lineRule="auto"/>
        <w:ind w:left="27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</w:p>
    <w:p w:rsidR="5BE31030" w:rsidP="08A56044" w:rsidRDefault="5BE31030" w14:paraId="1A8B5B77" w14:textId="53F855A3">
      <w:pPr>
        <w:pStyle w:val="Heading3"/>
        <w:spacing w:before="0" w:beforeAutospacing="off" w:after="80" w:afterAutospacing="off" w:line="276" w:lineRule="auto"/>
        <w:ind w:left="27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  <w:t>Requisitos normativos:</w:t>
      </w:r>
    </w:p>
    <w:p w:rsidR="08A56044" w:rsidP="08A56044" w:rsidRDefault="08A56044" w14:paraId="65EED14A" w14:textId="211C31D4">
      <w:pPr>
        <w:pStyle w:val="Normal"/>
        <w:ind w:left="270"/>
        <w:rPr>
          <w:noProof w:val="0"/>
          <w:lang w:val="es-CO"/>
        </w:rPr>
      </w:pPr>
    </w:p>
    <w:p w:rsidR="5BE31030" w:rsidP="08A56044" w:rsidRDefault="5BE31030" w14:paraId="4A13DF92" w14:textId="41C658CA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630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  <w:t xml:space="preserve">Documento actualizado y disponible para auditorías del ICA </w:t>
      </w:r>
    </w:p>
    <w:p w:rsidR="5BE31030" w:rsidP="08A56044" w:rsidRDefault="5BE31030" w14:paraId="3255E811" w14:textId="44E1B5AD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630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  <w:t xml:space="preserve">Registro detallado de cada vacunación (fecha, lote, responsable) </w:t>
      </w:r>
    </w:p>
    <w:p w:rsidR="5BE31030" w:rsidP="08A56044" w:rsidRDefault="5BE31030" w14:paraId="5F228784" w14:textId="12BB5E59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630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  <w:t xml:space="preserve">Trazabilidad sanitaria completa </w:t>
      </w:r>
    </w:p>
    <w:p w:rsidR="08A56044" w:rsidP="08A56044" w:rsidRDefault="08A56044" w14:paraId="10C2AE9C" w14:textId="0E00761F">
      <w:pPr>
        <w:pStyle w:val="Heading3"/>
        <w:spacing w:before="0" w:beforeAutospacing="off" w:after="80" w:afterAutospacing="off" w:line="276" w:lineRule="auto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</w:p>
    <w:p w:rsidR="5BE31030" w:rsidP="08A56044" w:rsidRDefault="5BE31030" w14:paraId="25734827" w14:textId="22F6AB2A">
      <w:pPr>
        <w:pStyle w:val="Heading3"/>
        <w:spacing w:before="0" w:beforeAutospacing="off" w:after="80" w:afterAutospacing="off" w:line="276" w:lineRule="auto"/>
        <w:ind w:left="27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  <w:r w:rsidRPr="08A56044" w:rsidR="5BE31030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  <w:t>Tabla de Vacunación Recomendada (Pollos de Engorde)</w:t>
      </w:r>
    </w:p>
    <w:tbl>
      <w:tblPr>
        <w:tblStyle w:val="TableNormal"/>
        <w:bidiVisual w:val="0"/>
        <w:tblW w:w="0" w:type="auto"/>
        <w:tblInd w:w="270" w:type="dxa"/>
        <w:tblBorders>
          <w:top w:val="single" w:sz="8"/>
          <w:left w:val="single" w:sz="8"/>
          <w:bottom w:val="single" w:sz="8"/>
          <w:right w:val="single" w:sz="8"/>
        </w:tblBorders>
        <w:tblLook w:val="04A0" w:firstRow="1" w:lastRow="0" w:firstColumn="1" w:lastColumn="0" w:noHBand="0" w:noVBand="1"/>
      </w:tblPr>
      <w:tblGrid>
        <w:gridCol w:w="1078"/>
        <w:gridCol w:w="2040"/>
        <w:gridCol w:w="1452"/>
        <w:gridCol w:w="1623"/>
        <w:gridCol w:w="1968"/>
      </w:tblGrid>
      <w:tr w:rsidR="08A56044" w:rsidTr="08A56044" w14:paraId="621AAABC">
        <w:trPr>
          <w:trHeight w:val="300"/>
        </w:trPr>
        <w:tc>
          <w:tcPr>
            <w:tcW w:w="10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55C8CF6B" w14:textId="4DF486E6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-CO"/>
              </w:rPr>
              <w:t>Edad (días)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222FAA59" w14:textId="4DEC8034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-CO"/>
              </w:rPr>
              <w:t>Enfermedad</w:t>
            </w:r>
          </w:p>
        </w:tc>
        <w:tc>
          <w:tcPr>
            <w:tcW w:w="145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77328036" w14:textId="56B70F79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-CO"/>
              </w:rPr>
              <w:t>Tipo de vacuna</w:t>
            </w:r>
          </w:p>
        </w:tc>
        <w:tc>
          <w:tcPr>
            <w:tcW w:w="16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27DA898F" w14:textId="284AB779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-CO"/>
              </w:rPr>
              <w:t>Vía de aplicación</w:t>
            </w:r>
          </w:p>
        </w:tc>
        <w:tc>
          <w:tcPr>
            <w:tcW w:w="1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6FCADBBD" w14:textId="3947A8B0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lang w:val="es-CO"/>
              </w:rPr>
              <w:t>Enfoque normativo</w:t>
            </w:r>
          </w:p>
        </w:tc>
      </w:tr>
      <w:tr w:rsidR="08A56044" w:rsidTr="08A56044" w14:paraId="5F4A1740">
        <w:trPr>
          <w:trHeight w:val="300"/>
        </w:trPr>
        <w:tc>
          <w:tcPr>
            <w:tcW w:w="10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4589F6A3" w14:textId="4D4EFD03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1 día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2DA69E07" w14:textId="27E20B8F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Marek</w:t>
            </w:r>
          </w:p>
        </w:tc>
        <w:tc>
          <w:tcPr>
            <w:tcW w:w="145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4D375DAF" w14:textId="773B6FE1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Viva</w:t>
            </w:r>
          </w:p>
        </w:tc>
        <w:tc>
          <w:tcPr>
            <w:tcW w:w="16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3B68E1AB" w14:textId="3B98D7C8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Subcutánea</w:t>
            </w:r>
          </w:p>
        </w:tc>
        <w:tc>
          <w:tcPr>
            <w:tcW w:w="1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69D0B541" w14:textId="73213344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Incubadora certificada</w:t>
            </w:r>
          </w:p>
        </w:tc>
      </w:tr>
      <w:tr w:rsidR="08A56044" w:rsidTr="08A56044" w14:paraId="6A7A56D8">
        <w:trPr>
          <w:trHeight w:val="300"/>
        </w:trPr>
        <w:tc>
          <w:tcPr>
            <w:tcW w:w="10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55696080" w14:textId="2BD66FB4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1 día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71B8EEE5" w14:textId="1508C3EC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Newcastle + Bronquitis</w:t>
            </w:r>
          </w:p>
        </w:tc>
        <w:tc>
          <w:tcPr>
            <w:tcW w:w="145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3FAAD89A" w14:textId="18A49868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Viva</w:t>
            </w:r>
          </w:p>
        </w:tc>
        <w:tc>
          <w:tcPr>
            <w:tcW w:w="16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4EDD40EF" w14:textId="513EB8C8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Spray</w:t>
            </w: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 xml:space="preserve"> / ocular</w:t>
            </w:r>
          </w:p>
        </w:tc>
        <w:tc>
          <w:tcPr>
            <w:tcW w:w="1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1CDA6C7C" w14:textId="4E645353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Obligatoria</w:t>
            </w:r>
          </w:p>
        </w:tc>
      </w:tr>
      <w:tr w:rsidR="08A56044" w:rsidTr="08A56044" w14:paraId="7E450822">
        <w:trPr>
          <w:trHeight w:val="300"/>
        </w:trPr>
        <w:tc>
          <w:tcPr>
            <w:tcW w:w="10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5FF799F0" w14:textId="4F78E7C3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7 – 10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1E13FEFB" w14:textId="193FC0F4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Gumboro</w:t>
            </w:r>
          </w:p>
        </w:tc>
        <w:tc>
          <w:tcPr>
            <w:tcW w:w="145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4222AB08" w14:textId="6EAE212C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Viva</w:t>
            </w:r>
          </w:p>
        </w:tc>
        <w:tc>
          <w:tcPr>
            <w:tcW w:w="16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5BF9E290" w14:textId="5CB3555F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Agua de bebida</w:t>
            </w:r>
          </w:p>
        </w:tc>
        <w:tc>
          <w:tcPr>
            <w:tcW w:w="1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55BD685C" w14:textId="48B6B9F8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Según riesgo</w:t>
            </w:r>
          </w:p>
        </w:tc>
      </w:tr>
      <w:tr w:rsidR="08A56044" w:rsidTr="08A56044" w14:paraId="412415B7">
        <w:trPr>
          <w:trHeight w:val="300"/>
        </w:trPr>
        <w:tc>
          <w:tcPr>
            <w:tcW w:w="10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5A1AC04D" w14:textId="042D1CB5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14 – 18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02859B3A" w14:textId="35A65717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Newcastle</w:t>
            </w:r>
          </w:p>
        </w:tc>
        <w:tc>
          <w:tcPr>
            <w:tcW w:w="145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3FC8E32C" w14:textId="634EA41F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Viva</w:t>
            </w:r>
          </w:p>
        </w:tc>
        <w:tc>
          <w:tcPr>
            <w:tcW w:w="16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1931104B" w14:textId="429DD0F8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 xml:space="preserve">Agua / </w:t>
            </w: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spray</w:t>
            </w:r>
          </w:p>
        </w:tc>
        <w:tc>
          <w:tcPr>
            <w:tcW w:w="1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6E3076CF" w14:textId="6308BD46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Refuerzo obligatorio</w:t>
            </w:r>
          </w:p>
        </w:tc>
      </w:tr>
      <w:tr w:rsidR="08A56044" w:rsidTr="08A56044" w14:paraId="796B9195">
        <w:trPr>
          <w:trHeight w:val="300"/>
        </w:trPr>
        <w:tc>
          <w:tcPr>
            <w:tcW w:w="10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0881A9CD" w14:textId="53D0B8F5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14 – 18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713CC25F" w14:textId="471AE9D8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Gumboro</w:t>
            </w:r>
          </w:p>
        </w:tc>
        <w:tc>
          <w:tcPr>
            <w:tcW w:w="145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7161B191" w14:textId="34A1A403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Viva</w:t>
            </w:r>
          </w:p>
        </w:tc>
        <w:tc>
          <w:tcPr>
            <w:tcW w:w="16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03AF2CC4" w14:textId="6FA2A49A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Agua</w:t>
            </w:r>
          </w:p>
        </w:tc>
        <w:tc>
          <w:tcPr>
            <w:tcW w:w="1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7F49791E" w14:textId="564CC8A7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Refuerzo</w:t>
            </w:r>
          </w:p>
        </w:tc>
      </w:tr>
      <w:tr w:rsidR="08A56044" w:rsidTr="08A56044" w14:paraId="5ECDE255">
        <w:trPr>
          <w:trHeight w:val="300"/>
        </w:trPr>
        <w:tc>
          <w:tcPr>
            <w:tcW w:w="10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6B99969A" w14:textId="287D294C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21 – 25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149EB09E" w14:textId="2A40622D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Bronquitis Infecciosa</w:t>
            </w:r>
          </w:p>
        </w:tc>
        <w:tc>
          <w:tcPr>
            <w:tcW w:w="145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0033BCFD" w14:textId="116F725C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Viva</w:t>
            </w:r>
          </w:p>
        </w:tc>
        <w:tc>
          <w:tcPr>
            <w:tcW w:w="16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2417BDDE" w14:textId="2F99EBAB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Agua</w:t>
            </w:r>
          </w:p>
        </w:tc>
        <w:tc>
          <w:tcPr>
            <w:tcW w:w="1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41AA93C8" w14:textId="0F8C7B03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Según diagnóstico</w:t>
            </w:r>
          </w:p>
        </w:tc>
      </w:tr>
      <w:tr w:rsidR="08A56044" w:rsidTr="08A56044" w14:paraId="0F745835">
        <w:trPr>
          <w:trHeight w:val="300"/>
        </w:trPr>
        <w:tc>
          <w:tcPr>
            <w:tcW w:w="10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1A178F50" w14:textId="01B6F35D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Según zona</w:t>
            </w:r>
          </w:p>
        </w:tc>
        <w:tc>
          <w:tcPr>
            <w:tcW w:w="20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6F04D819" w14:textId="7A67347E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Influenza Aviar</w:t>
            </w:r>
          </w:p>
        </w:tc>
        <w:tc>
          <w:tcPr>
            <w:tcW w:w="145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06E9529D" w14:textId="783CA077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Inactivada</w:t>
            </w:r>
          </w:p>
        </w:tc>
        <w:tc>
          <w:tcPr>
            <w:tcW w:w="16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10A47EEC" w14:textId="70BD772A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Subcutánea</w:t>
            </w:r>
          </w:p>
        </w:tc>
        <w:tc>
          <w:tcPr>
            <w:tcW w:w="1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8A56044" w:rsidP="08A56044" w:rsidRDefault="08A56044" w14:paraId="33B555B3" w14:textId="7D225BEE">
            <w:p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</w:pPr>
            <w:r w:rsidRPr="08A56044" w:rsidR="08A56044">
              <w:rPr>
                <w:rFonts w:ascii="Arial" w:hAnsi="Arial" w:eastAsia="Arial" w:cs="Arial"/>
                <w:color w:val="auto"/>
                <w:sz w:val="24"/>
                <w:szCs w:val="24"/>
                <w:lang w:val="es-CO"/>
              </w:rPr>
              <w:t>Según ICA</w:t>
            </w:r>
          </w:p>
        </w:tc>
      </w:tr>
    </w:tbl>
    <w:p w:rsidR="08A56044" w:rsidP="08A56044" w:rsidRDefault="08A56044" w14:paraId="55EB1350" w14:textId="0EC8A57E">
      <w:pPr>
        <w:pStyle w:val="Heading3"/>
        <w:bidi w:val="0"/>
        <w:spacing w:before="0" w:beforeAutospacing="off" w:after="80" w:afterAutospacing="off" w:line="276" w:lineRule="auto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</w:p>
    <w:p w:rsidR="255E8F87" w:rsidP="08A56044" w:rsidRDefault="255E8F87" w14:paraId="0CB26CD4" w14:textId="5A64FE20">
      <w:pPr>
        <w:pStyle w:val="Heading3"/>
        <w:suppressLineNumbers w:val="0"/>
        <w:bidi w:val="0"/>
        <w:spacing w:before="0" w:beforeAutospacing="off" w:after="80" w:afterAutospacing="off" w:line="276" w:lineRule="auto"/>
        <w:ind w:left="270" w:right="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  <w:t xml:space="preserve">Fortalecimiento </w:t>
      </w:r>
      <w:r w:rsidRPr="08A56044" w:rsidR="255E8F87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  <w:t>técnico</w:t>
      </w:r>
      <w:r w:rsidRPr="08A56044" w:rsidR="255E8F87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  <w:t>:</w:t>
      </w:r>
    </w:p>
    <w:p w:rsidR="08A56044" w:rsidP="08A56044" w:rsidRDefault="08A56044" w14:paraId="74EBCCAF" w14:textId="17C74009">
      <w:pPr>
        <w:pStyle w:val="Normal"/>
        <w:bidi w:val="0"/>
        <w:rPr>
          <w:noProof w:val="0"/>
          <w:lang w:val="es-CO"/>
        </w:rPr>
      </w:pPr>
    </w:p>
    <w:p w:rsidR="255E8F87" w:rsidP="08A56044" w:rsidRDefault="255E8F87" w14:paraId="1EADF4E8" w14:textId="0CCF3C44">
      <w:pPr>
        <w:pStyle w:val="Heading1"/>
        <w:numPr>
          <w:ilvl w:val="0"/>
          <w:numId w:val="3"/>
        </w:numPr>
        <w:bidi w:val="0"/>
        <w:spacing w:before="0" w:beforeAutospacing="off" w:after="0" w:afterAutospacing="off" w:line="276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Control de calidad del agua (pH, cloro residual, dureza)</w:t>
      </w:r>
      <w:r w:rsidRPr="08A56044" w:rsidR="49D2A07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.</w:t>
      </w:r>
    </w:p>
    <w:p w:rsidR="255E8F87" w:rsidP="08A56044" w:rsidRDefault="255E8F87" w14:paraId="2BE0CF17" w14:textId="7607DA5A">
      <w:pPr>
        <w:pStyle w:val="Heading1"/>
        <w:numPr>
          <w:ilvl w:val="0"/>
          <w:numId w:val="3"/>
        </w:numPr>
        <w:bidi w:val="0"/>
        <w:spacing w:before="0" w:beforeAutospacing="off" w:after="0" w:afterAutospacing="off" w:line="276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Verificación de la cadena de frío (2°C a 8°C)</w:t>
      </w:r>
      <w:r w:rsidRPr="08A56044" w:rsidR="23150D69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.</w:t>
      </w:r>
    </w:p>
    <w:p w:rsidR="255E8F87" w:rsidP="08A56044" w:rsidRDefault="255E8F87" w14:paraId="7089E558" w14:textId="6417DEFF">
      <w:pPr>
        <w:pStyle w:val="Heading1"/>
        <w:numPr>
          <w:ilvl w:val="0"/>
          <w:numId w:val="3"/>
        </w:numPr>
        <w:bidi w:val="0"/>
        <w:spacing w:before="0" w:beforeAutospacing="off" w:after="0" w:afterAutospacing="off" w:line="276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Calibración de equipos de vacunación</w:t>
      </w:r>
      <w:r w:rsidRPr="08A56044" w:rsidR="23150D69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.</w:t>
      </w:r>
    </w:p>
    <w:p w:rsidR="255E8F87" w:rsidP="08A56044" w:rsidRDefault="255E8F87" w14:paraId="343A9FFA" w14:textId="07B73204">
      <w:pPr>
        <w:pStyle w:val="Heading1"/>
        <w:numPr>
          <w:ilvl w:val="0"/>
          <w:numId w:val="3"/>
        </w:numPr>
        <w:bidi w:val="0"/>
        <w:spacing w:before="0" w:beforeAutospacing="off" w:after="0" w:afterAutospacing="off" w:line="276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Capacitación continua del personal operativo</w:t>
      </w:r>
      <w:r w:rsidRPr="08A56044" w:rsidR="7665775D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.</w:t>
      </w:r>
    </w:p>
    <w:p w:rsidR="255E8F87" w:rsidP="08A56044" w:rsidRDefault="255E8F87" w14:paraId="0D4FF37F" w14:textId="03E98517">
      <w:pPr>
        <w:pStyle w:val="Heading1"/>
        <w:numPr>
          <w:ilvl w:val="0"/>
          <w:numId w:val="3"/>
        </w:numPr>
        <w:bidi w:val="0"/>
        <w:spacing w:before="0" w:beforeAutospacing="off" w:after="0" w:afterAutospacing="off" w:line="276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Evaluación de títulos de anticuerpos mediante serología</w:t>
      </w:r>
      <w:r w:rsidRPr="08A56044" w:rsidR="71489D1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.</w:t>
      </w:r>
    </w:p>
    <w:p w:rsidR="255E8F87" w:rsidP="08A56044" w:rsidRDefault="255E8F87" w14:paraId="4C8FC053" w14:textId="62586D6D">
      <w:pPr>
        <w:pStyle w:val="Heading1"/>
        <w:numPr>
          <w:ilvl w:val="0"/>
          <w:numId w:val="3"/>
        </w:numPr>
        <w:bidi w:val="0"/>
        <w:spacing w:before="0" w:beforeAutospacing="off" w:after="0" w:afterAutospacing="off" w:line="276" w:lineRule="auto"/>
        <w:ind w:left="720" w:right="0" w:hanging="36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Auditorías internas del programa sanitario</w:t>
      </w:r>
      <w:r w:rsidRPr="08A56044" w:rsidR="516AAE84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.</w:t>
      </w:r>
    </w:p>
    <w:p w:rsidR="08A56044" w:rsidP="08A56044" w:rsidRDefault="08A56044" w14:paraId="6B71A9F6" w14:textId="0BE9DA23">
      <w:pPr>
        <w:pStyle w:val="Heading3"/>
        <w:suppressLineNumbers w:val="0"/>
        <w:bidi w:val="0"/>
        <w:spacing w:before="0" w:beforeAutospacing="off" w:after="80" w:afterAutospacing="off" w:line="276" w:lineRule="auto"/>
        <w:ind w:left="270" w:right="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</w:p>
    <w:p w:rsidR="255E8F87" w:rsidP="08A56044" w:rsidRDefault="255E8F87" w14:paraId="168D5695" w14:textId="3F14AA89">
      <w:pPr>
        <w:pStyle w:val="Heading3"/>
        <w:suppressLineNumbers w:val="0"/>
        <w:bidi w:val="0"/>
        <w:spacing w:before="0" w:beforeAutospacing="off" w:after="80" w:afterAutospacing="off" w:line="276" w:lineRule="auto"/>
        <w:ind w:left="270" w:right="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  <w:t>Factores críticos de control</w:t>
      </w:r>
    </w:p>
    <w:p w:rsidR="255E8F87" w:rsidP="08A56044" w:rsidRDefault="255E8F87" w14:paraId="1D61B458" w14:textId="5EE5295F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Manejo adecuado de vacunas (almacenamiento y preparación)</w:t>
      </w:r>
      <w:r w:rsidRPr="08A56044" w:rsidR="6286A86F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.</w:t>
      </w:r>
    </w:p>
    <w:p w:rsidR="255E8F87" w:rsidP="08A56044" w:rsidRDefault="255E8F87" w14:paraId="789E08FD" w14:textId="213C6AA9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Condiciones ambientales durante la aplicación</w:t>
      </w:r>
      <w:r w:rsidRPr="08A56044" w:rsidR="7256004F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.</w:t>
      </w:r>
    </w:p>
    <w:p w:rsidR="255E8F87" w:rsidP="08A56044" w:rsidRDefault="255E8F87" w14:paraId="3295FB7A" w14:textId="3BDCAE19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Uniformidad en la administración de la vacuna</w:t>
      </w:r>
      <w:r w:rsidRPr="08A56044" w:rsidR="235B6C59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.</w:t>
      </w:r>
    </w:p>
    <w:p w:rsidR="255E8F87" w:rsidP="08A56044" w:rsidRDefault="255E8F87" w14:paraId="1C803425" w14:textId="4A6A93F8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Reducción del estrés en las aves durante el proceso</w:t>
      </w:r>
      <w:r w:rsidRPr="08A56044" w:rsidR="509AA834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.</w:t>
      </w:r>
    </w:p>
    <w:p w:rsidR="255E8F87" w:rsidP="08A56044" w:rsidRDefault="255E8F87" w14:paraId="064BEE66" w14:textId="1B151141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Uso de equipos adecuados y desinfectados</w:t>
      </w:r>
      <w:r w:rsidRPr="08A56044" w:rsidR="4505E05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.</w:t>
      </w:r>
    </w:p>
    <w:p w:rsidR="255E8F87" w:rsidP="08A56044" w:rsidRDefault="255E8F87" w14:paraId="3A1DCA11" w14:textId="2281201B">
      <w:pPr>
        <w:pStyle w:val="Heading4"/>
        <w:bidi w:val="0"/>
        <w:spacing w:before="0" w:beforeAutospacing="off" w:after="80" w:afterAutospacing="off" w:line="276" w:lineRule="auto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 xml:space="preserve"> </w:t>
      </w:r>
    </w:p>
    <w:p w:rsidR="08A56044" w:rsidP="08A56044" w:rsidRDefault="08A56044" w14:paraId="1E481772" w14:textId="02FBB19D">
      <w:pPr>
        <w:pStyle w:val="Normal"/>
        <w:bidi w:val="0"/>
        <w:rPr>
          <w:noProof w:val="0"/>
          <w:lang w:val="es-CO"/>
        </w:rPr>
      </w:pPr>
    </w:p>
    <w:p w:rsidR="255E8F87" w:rsidP="08A56044" w:rsidRDefault="255E8F87" w14:paraId="5E03384A" w14:textId="3F1E64F2">
      <w:pPr>
        <w:pStyle w:val="Heading2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  <w:t>2. Bioseguridad como acción preventiva</w:t>
      </w:r>
    </w:p>
    <w:p w:rsidR="08A56044" w:rsidP="08A56044" w:rsidRDefault="08A56044" w14:paraId="25EB6805" w14:textId="3F55B132">
      <w:pPr>
        <w:bidi w:val="0"/>
        <w:spacing w:before="0" w:beforeAutospacing="off" w:after="240" w:afterAutospacing="off" w:line="276" w:lineRule="auto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</w:pPr>
    </w:p>
    <w:p w:rsidR="255E8F87" w:rsidP="08A56044" w:rsidRDefault="255E8F87" w14:paraId="46BD3375" w14:textId="299A5015">
      <w:pPr>
        <w:pStyle w:val="Normal"/>
        <w:suppressLineNumbers w:val="0"/>
        <w:bidi w:val="0"/>
        <w:spacing w:before="0" w:beforeAutospacing="off" w:after="240" w:afterAutospacing="off" w:line="276" w:lineRule="auto"/>
        <w:ind w:left="270" w:right="0"/>
        <w:jc w:val="both"/>
        <w:rPr>
          <w:rFonts w:ascii="Arial" w:hAnsi="Arial" w:eastAsia="Arial" w:cs="Arial"/>
          <w:noProof w:val="0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noProof w:val="0"/>
          <w:sz w:val="24"/>
          <w:szCs w:val="24"/>
          <w:lang w:val="es-CO"/>
        </w:rPr>
        <w:t>El programa sanitario debe complementarse con estrictas medidas de bioseguridad, las cuales constituyen la primera barrera de defensa frente a enfermedades.</w:t>
      </w:r>
      <w:r w:rsidRPr="08A56044" w:rsidR="6DF20C4B">
        <w:rPr>
          <w:rFonts w:ascii="Arial" w:hAnsi="Arial" w:eastAsia="Arial" w:cs="Arial"/>
          <w:noProof w:val="0"/>
          <w:sz w:val="24"/>
          <w:szCs w:val="24"/>
          <w:lang w:val="es-CO"/>
        </w:rPr>
        <w:t xml:space="preserve"> Las medidas son:</w:t>
      </w:r>
    </w:p>
    <w:p w:rsidR="255E8F87" w:rsidP="08A56044" w:rsidRDefault="255E8F87" w14:paraId="1FE86CFD" w14:textId="28375EFF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Control de ingreso de personal y restricción de acceso</w:t>
      </w:r>
    </w:p>
    <w:p w:rsidR="255E8F87" w:rsidP="08A56044" w:rsidRDefault="255E8F87" w14:paraId="6682ED40" w14:textId="59E38BDF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Uso obligatorio de elementos de protección personal (EPP)</w:t>
      </w:r>
    </w:p>
    <w:p w:rsidR="255E8F87" w:rsidP="08A56044" w:rsidRDefault="255E8F87" w14:paraId="49E3D875" w14:textId="1271816D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Desinfección de vehículos, equipos e instalaciones</w:t>
      </w:r>
    </w:p>
    <w:p w:rsidR="255E8F87" w:rsidP="08A56044" w:rsidRDefault="255E8F87" w14:paraId="59C1612F" w14:textId="35872128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Manejo controlado de visitantes</w:t>
      </w:r>
    </w:p>
    <w:p w:rsidR="255E8F87" w:rsidP="08A56044" w:rsidRDefault="255E8F87" w14:paraId="461CB2C0" w14:textId="36D47961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 xml:space="preserve">Implementación de pediluvios y </w:t>
      </w: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rodaluvios</w:t>
      </w:r>
    </w:p>
    <w:p w:rsidR="255E8F87" w:rsidP="08A56044" w:rsidRDefault="255E8F87" w14:paraId="2E0D4D5A" w14:textId="5D064C1B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Control integrado de plagas (roedores, insectos y aves silvestres)</w:t>
      </w:r>
    </w:p>
    <w:p w:rsidR="255E8F87" w:rsidP="08A56044" w:rsidRDefault="255E8F87" w14:paraId="6DC4EB1B" w14:textId="5580E143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Aplicación</w:t>
      </w:r>
      <w:r w:rsidRPr="08A56044" w:rsidR="255E8F87"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  <w:t xml:space="preserve"> de vacío sanitario entre lotes</w:t>
      </w:r>
    </w:p>
    <w:p w:rsidR="255E8F87" w:rsidP="08A56044" w:rsidRDefault="255E8F87" w14:paraId="1E2B8551" w14:textId="2E495D6E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  <w:t>Zonificación de áreas limpias y sucias dentro de la granja</w:t>
      </w:r>
    </w:p>
    <w:p w:rsidR="08A56044" w:rsidP="08A56044" w:rsidRDefault="08A56044" w14:paraId="3DEC0A94" w14:textId="77A2C7CB">
      <w:pPr>
        <w:bidi w:val="0"/>
        <w:spacing w:before="0" w:beforeAutospacing="off" w:after="240" w:afterAutospacing="off" w:line="276" w:lineRule="auto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</w:pPr>
    </w:p>
    <w:p w:rsidR="255E8F87" w:rsidP="08A56044" w:rsidRDefault="255E8F87" w14:paraId="6F8E2E55" w14:textId="48578414">
      <w:pPr>
        <w:pStyle w:val="Normal"/>
        <w:suppressLineNumbers w:val="0"/>
        <w:bidi w:val="0"/>
        <w:spacing w:before="0" w:beforeAutospacing="off" w:after="240" w:afterAutospacing="off" w:line="276" w:lineRule="auto"/>
        <w:ind w:left="270" w:right="0"/>
        <w:jc w:val="both"/>
        <w:rPr>
          <w:rFonts w:ascii="Arial" w:hAnsi="Arial" w:eastAsia="Arial" w:cs="Arial"/>
          <w:noProof w:val="0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noProof w:val="0"/>
          <w:sz w:val="24"/>
          <w:szCs w:val="24"/>
          <w:lang w:val="es-CO"/>
        </w:rPr>
        <w:t>Estas medidas contribuyen directamente a mantener el estatus sanitario de la granja y a prevenir brotes de enfermedades.</w:t>
      </w:r>
    </w:p>
    <w:p w:rsidR="08A56044" w:rsidP="08A56044" w:rsidRDefault="08A56044" w14:paraId="6A8A2D6F" w14:textId="67C2FB75">
      <w:pPr>
        <w:pStyle w:val="Normal"/>
        <w:suppressLineNumbers w:val="0"/>
        <w:bidi w:val="0"/>
        <w:spacing w:before="0" w:beforeAutospacing="off" w:after="240" w:afterAutospacing="off" w:line="276" w:lineRule="auto"/>
        <w:ind w:left="270" w:right="0"/>
        <w:jc w:val="both"/>
        <w:rPr>
          <w:rFonts w:ascii="Arial" w:hAnsi="Arial" w:eastAsia="Arial" w:cs="Arial"/>
          <w:noProof w:val="0"/>
          <w:sz w:val="24"/>
          <w:szCs w:val="24"/>
          <w:lang w:val="es-CO"/>
        </w:rPr>
      </w:pPr>
    </w:p>
    <w:p w:rsidR="255E8F87" w:rsidP="08A56044" w:rsidRDefault="255E8F87" w14:paraId="7FCCA871" w14:textId="4EC8770C">
      <w:pPr>
        <w:pStyle w:val="Heading2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CO"/>
        </w:rPr>
        <w:t>3. Monitoreo y seguimiento preventivo</w:t>
      </w:r>
    </w:p>
    <w:p w:rsidR="08A56044" w:rsidP="08A56044" w:rsidRDefault="08A56044" w14:paraId="46C7B4FD" w14:textId="5E873F34">
      <w:pPr>
        <w:bidi w:val="0"/>
        <w:spacing w:before="0" w:beforeAutospacing="off" w:after="240" w:afterAutospacing="off" w:line="276" w:lineRule="auto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s-CO"/>
        </w:rPr>
      </w:pPr>
    </w:p>
    <w:p w:rsidR="255E8F87" w:rsidP="08A56044" w:rsidRDefault="255E8F87" w14:paraId="6B96C1E0" w14:textId="1A1CC60B">
      <w:pPr>
        <w:pStyle w:val="Normal"/>
        <w:suppressLineNumbers w:val="0"/>
        <w:bidi w:val="0"/>
        <w:spacing w:before="0" w:beforeAutospacing="off" w:after="240" w:afterAutospacing="off" w:line="276" w:lineRule="auto"/>
        <w:ind w:left="270" w:right="0"/>
        <w:jc w:val="both"/>
        <w:rPr>
          <w:rFonts w:ascii="Arial" w:hAnsi="Arial" w:eastAsia="Arial" w:cs="Arial"/>
          <w:noProof w:val="0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noProof w:val="0"/>
          <w:sz w:val="24"/>
          <w:szCs w:val="24"/>
          <w:lang w:val="es-CO"/>
        </w:rPr>
        <w:t>El monitoreo permanente permite detectar de manera temprana cualquier desviación en el sistema productivo.</w:t>
      </w:r>
      <w:r w:rsidRPr="08A56044" w:rsidR="681B56B8">
        <w:rPr>
          <w:rFonts w:ascii="Arial" w:hAnsi="Arial" w:eastAsia="Arial" w:cs="Arial"/>
          <w:noProof w:val="0"/>
          <w:sz w:val="24"/>
          <w:szCs w:val="24"/>
          <w:lang w:val="es-CO"/>
        </w:rPr>
        <w:t xml:space="preserve"> Las medidas son:</w:t>
      </w:r>
    </w:p>
    <w:p w:rsidR="255E8F87" w:rsidP="08A56044" w:rsidRDefault="255E8F87" w14:paraId="015B74DC" w14:textId="3A44BA55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Inspección diaria del lote</w:t>
      </w:r>
    </w:p>
    <w:p w:rsidR="255E8F87" w:rsidP="08A56044" w:rsidRDefault="255E8F87" w14:paraId="62638D1C" w14:textId="413B9F8D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Evaluación del comportamiento de las aves</w:t>
      </w:r>
    </w:p>
    <w:p w:rsidR="255E8F87" w:rsidP="08A56044" w:rsidRDefault="255E8F87" w14:paraId="17FCD374" w14:textId="6B056E97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Control de consumo de alimento y agua</w:t>
      </w:r>
    </w:p>
    <w:p w:rsidR="255E8F87" w:rsidP="08A56044" w:rsidRDefault="255E8F87" w14:paraId="10F9D3B8" w14:textId="575048E1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Registro y análisis de mortalidad</w:t>
      </w:r>
    </w:p>
    <w:p w:rsidR="255E8F87" w:rsidP="08A56044" w:rsidRDefault="255E8F87" w14:paraId="69F37952" w14:textId="3C425382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Evaluación de la calidad de la cama</w:t>
      </w:r>
    </w:p>
    <w:p w:rsidR="255E8F87" w:rsidP="08A56044" w:rsidRDefault="255E8F87" w14:paraId="26E37E92" w14:textId="359F7AE2">
      <w:pPr>
        <w:pStyle w:val="Heading1"/>
        <w:numPr>
          <w:ilvl w:val="0"/>
          <w:numId w:val="3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O"/>
        </w:rPr>
        <w:t>Identificación temprana de signos clínicos</w:t>
      </w:r>
    </w:p>
    <w:p w:rsidR="08A56044" w:rsidP="08A56044" w:rsidRDefault="08A56044" w14:paraId="48C1B1B4" w14:textId="145EC3C3">
      <w:pPr>
        <w:pStyle w:val="Normal"/>
        <w:suppressLineNumbers w:val="0"/>
        <w:bidi w:val="0"/>
        <w:spacing w:before="0" w:beforeAutospacing="off" w:after="240" w:afterAutospacing="off" w:line="276" w:lineRule="auto"/>
        <w:ind w:left="270" w:right="0"/>
        <w:jc w:val="both"/>
        <w:rPr>
          <w:rFonts w:ascii="Arial" w:hAnsi="Arial" w:eastAsia="Arial" w:cs="Arial"/>
          <w:noProof w:val="0"/>
          <w:sz w:val="24"/>
          <w:szCs w:val="24"/>
          <w:lang w:val="es-CO"/>
        </w:rPr>
      </w:pPr>
    </w:p>
    <w:p w:rsidR="255E8F87" w:rsidP="08A56044" w:rsidRDefault="255E8F87" w14:paraId="4BD0C528" w14:textId="04513AB8">
      <w:pPr>
        <w:pStyle w:val="Normal"/>
        <w:suppressLineNumbers w:val="0"/>
        <w:bidi w:val="0"/>
        <w:spacing w:before="0" w:beforeAutospacing="off" w:after="240" w:afterAutospacing="off" w:line="276" w:lineRule="auto"/>
        <w:ind w:left="270" w:right="0"/>
        <w:jc w:val="both"/>
        <w:rPr>
          <w:rFonts w:ascii="Arial" w:hAnsi="Arial" w:eastAsia="Arial" w:cs="Arial"/>
          <w:noProof w:val="0"/>
          <w:sz w:val="24"/>
          <w:szCs w:val="24"/>
          <w:lang w:val="es-CO"/>
        </w:rPr>
      </w:pPr>
      <w:r w:rsidRPr="08A56044" w:rsidR="255E8F87">
        <w:rPr>
          <w:rFonts w:ascii="Arial" w:hAnsi="Arial" w:eastAsia="Arial" w:cs="Arial"/>
          <w:noProof w:val="0"/>
          <w:sz w:val="24"/>
          <w:szCs w:val="24"/>
          <w:lang w:val="es-CO"/>
        </w:rPr>
        <w:t>Este seguimiento permite tomar decisiones oportunas y garantizar tanto la productividad como el bienestar animal.</w:t>
      </w:r>
    </w:p>
    <w:p w:rsidR="08A56044" w:rsidP="08A56044" w:rsidRDefault="08A56044" w14:paraId="2EDC46F5" w14:textId="3ABFFCD0">
      <w:pPr>
        <w:bidi w:val="0"/>
        <w:spacing w:before="0" w:beforeAutospacing="off" w:after="0" w:afterAutospacing="off"/>
        <w:jc w:val="both"/>
        <w:rPr>
          <w:rFonts w:ascii="Arial" w:hAnsi="Arial" w:eastAsia="Arial" w:cs="Arial"/>
          <w:color w:val="auto"/>
          <w:sz w:val="24"/>
          <w:szCs w:val="24"/>
        </w:rPr>
      </w:pPr>
    </w:p>
    <w:p w:rsidR="08A56044" w:rsidP="08A56044" w:rsidRDefault="08A56044" w14:paraId="73E49477" w14:textId="461AE54E">
      <w:pPr>
        <w:jc w:val="both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c626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8ef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886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07EA8E"/>
    <w:rsid w:val="070CC26C"/>
    <w:rsid w:val="08A56044"/>
    <w:rsid w:val="0C82BA1E"/>
    <w:rsid w:val="0D6358A1"/>
    <w:rsid w:val="10EB2FD6"/>
    <w:rsid w:val="10EB2FD6"/>
    <w:rsid w:val="11AA8DF8"/>
    <w:rsid w:val="1C2AF951"/>
    <w:rsid w:val="1F31D00B"/>
    <w:rsid w:val="1F31D00B"/>
    <w:rsid w:val="21154408"/>
    <w:rsid w:val="23150D69"/>
    <w:rsid w:val="235B6C59"/>
    <w:rsid w:val="255E8F87"/>
    <w:rsid w:val="3307EA8E"/>
    <w:rsid w:val="377650C3"/>
    <w:rsid w:val="3CFE4FC3"/>
    <w:rsid w:val="411BDD16"/>
    <w:rsid w:val="448F4EB2"/>
    <w:rsid w:val="4505E058"/>
    <w:rsid w:val="47C9A564"/>
    <w:rsid w:val="47C9A564"/>
    <w:rsid w:val="49D2A073"/>
    <w:rsid w:val="4F235584"/>
    <w:rsid w:val="501B5210"/>
    <w:rsid w:val="509AA834"/>
    <w:rsid w:val="514FBF47"/>
    <w:rsid w:val="514FBF47"/>
    <w:rsid w:val="516AAE84"/>
    <w:rsid w:val="516ED300"/>
    <w:rsid w:val="5BE31030"/>
    <w:rsid w:val="6286A86F"/>
    <w:rsid w:val="66BFC963"/>
    <w:rsid w:val="6782D2A3"/>
    <w:rsid w:val="681B56B8"/>
    <w:rsid w:val="6DAB4352"/>
    <w:rsid w:val="6DF20C4B"/>
    <w:rsid w:val="71489D13"/>
    <w:rsid w:val="722D8441"/>
    <w:rsid w:val="722D8441"/>
    <w:rsid w:val="7256004F"/>
    <w:rsid w:val="7665775D"/>
    <w:rsid w:val="7BF98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7EA8E"/>
  <w15:chartTrackingRefBased/>
  <w15:docId w15:val="{58A5B577-970D-48AB-8414-E85EE0FAC7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8A560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8A560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A5604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8A5604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8A5604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ebe9c707132a4701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10EE-1A7A-44AB-87F8-BAF5EE92AC0E}"/>
</file>

<file path=customXml/itemProps2.xml><?xml version="1.0" encoding="utf-8"?>
<ds:datastoreItem xmlns:ds="http://schemas.openxmlformats.org/officeDocument/2006/customXml" ds:itemID="{A525B548-CE11-4CD1-86CB-32FBB131F856}"/>
</file>

<file path=customXml/itemProps3.xml><?xml version="1.0" encoding="utf-8"?>
<ds:datastoreItem xmlns:ds="http://schemas.openxmlformats.org/officeDocument/2006/customXml" ds:itemID="{07EB4DDB-00EA-4ED0-9A58-3C0FFF805B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Marcela Vidal Quintero</dc:creator>
  <cp:keywords/>
  <dc:description/>
  <cp:lastModifiedBy>Paula Marcela Vidal Quintero</cp:lastModifiedBy>
  <dcterms:created xsi:type="dcterms:W3CDTF">2026-04-10T04:55:35Z</dcterms:created>
  <dcterms:modified xsi:type="dcterms:W3CDTF">2026-04-10T05:16:25Z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