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65137" w14:textId="2C997DE8" w:rsidR="00587158" w:rsidRPr="00587158" w:rsidRDefault="00B93DDE" w:rsidP="00587158">
      <w:pPr>
        <w:pStyle w:val="NormalWeb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12263F"/>
          <w:sz w:val="20"/>
          <w:szCs w:val="20"/>
        </w:rPr>
      </w:pPr>
      <w:r w:rsidRPr="00B93DDE">
        <w:rPr>
          <w:rFonts w:ascii="Arial" w:hAnsi="Arial" w:cs="Arial"/>
          <w:b/>
          <w:bCs/>
          <w:color w:val="12263F"/>
          <w:sz w:val="20"/>
          <w:szCs w:val="20"/>
        </w:rPr>
        <w:t>Lista de chequeo requisitos para la gestión sanitaria, bioseguridad y bienestar animal</w:t>
      </w:r>
    </w:p>
    <w:p w14:paraId="17AFA85C" w14:textId="38195A9F" w:rsidR="00587158" w:rsidRPr="00E14BDC" w:rsidRDefault="00587158" w:rsidP="00587158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12263F"/>
          <w:sz w:val="20"/>
          <w:szCs w:val="20"/>
        </w:rPr>
      </w:pPr>
      <w:r w:rsidRPr="00E14BDC">
        <w:rPr>
          <w:rFonts w:ascii="Arial" w:hAnsi="Arial" w:cs="Arial"/>
          <w:color w:val="12263F"/>
          <w:sz w:val="20"/>
          <w:szCs w:val="20"/>
        </w:rPr>
        <w:t xml:space="preserve">La lista de chequeo se adecua, </w:t>
      </w:r>
      <w:proofErr w:type="gramStart"/>
      <w:r w:rsidRPr="00E14BDC">
        <w:rPr>
          <w:rFonts w:ascii="Arial" w:hAnsi="Arial" w:cs="Arial"/>
          <w:color w:val="12263F"/>
          <w:sz w:val="20"/>
          <w:szCs w:val="20"/>
        </w:rPr>
        <w:t>de acuerdo a</w:t>
      </w:r>
      <w:proofErr w:type="gramEnd"/>
      <w:r w:rsidRPr="00E14BDC">
        <w:rPr>
          <w:rFonts w:ascii="Arial" w:hAnsi="Arial" w:cs="Arial"/>
          <w:color w:val="12263F"/>
          <w:sz w:val="20"/>
          <w:szCs w:val="20"/>
        </w:rPr>
        <w:t xml:space="preserve"> los procedimientos a observar y, con esa adecuación, se procede a la recolección de la información.</w:t>
      </w:r>
    </w:p>
    <w:p w14:paraId="48DA94DB" w14:textId="77777777" w:rsidR="00587158" w:rsidRDefault="00587158" w:rsidP="00587158">
      <w:pPr>
        <w:pStyle w:val="mb-5"/>
        <w:tabs>
          <w:tab w:val="left" w:pos="8880"/>
        </w:tabs>
        <w:spacing w:before="0" w:beforeAutospacing="0" w:line="276" w:lineRule="auto"/>
        <w:jc w:val="both"/>
        <w:textAlignment w:val="baseline"/>
        <w:rPr>
          <w:rFonts w:ascii="Arial" w:hAnsi="Arial" w:cs="Arial"/>
          <w:color w:val="12263F"/>
          <w:sz w:val="20"/>
          <w:szCs w:val="20"/>
          <w:shd w:val="clear" w:color="auto" w:fill="FFFFFF"/>
        </w:rPr>
      </w:pPr>
      <w:r w:rsidRPr="00E14BDC">
        <w:rPr>
          <w:rFonts w:ascii="Arial" w:hAnsi="Arial" w:cs="Arial"/>
          <w:color w:val="12263F"/>
          <w:sz w:val="20"/>
          <w:szCs w:val="20"/>
          <w:shd w:val="clear" w:color="auto" w:fill="FFFFFF"/>
        </w:rPr>
        <w:t xml:space="preserve">Según determinaciones del ICA, los ganaderos y entidades que busquen comercializar productos </w:t>
      </w:r>
      <w:proofErr w:type="gramStart"/>
      <w:r w:rsidRPr="00E14BDC">
        <w:rPr>
          <w:rFonts w:ascii="Arial" w:hAnsi="Arial" w:cs="Arial"/>
          <w:color w:val="12263F"/>
          <w:sz w:val="20"/>
          <w:szCs w:val="20"/>
          <w:shd w:val="clear" w:color="auto" w:fill="FFFFFF"/>
        </w:rPr>
        <w:t>cárnicos,</w:t>
      </w:r>
      <w:proofErr w:type="gramEnd"/>
      <w:r w:rsidRPr="00E14BDC">
        <w:rPr>
          <w:rFonts w:ascii="Arial" w:hAnsi="Arial" w:cs="Arial"/>
          <w:color w:val="12263F"/>
          <w:sz w:val="20"/>
          <w:szCs w:val="20"/>
          <w:shd w:val="clear" w:color="auto" w:fill="FFFFFF"/>
        </w:rPr>
        <w:t xml:space="preserve"> deben cumplir con un reglamento de cumplimiento a la normativa impuesta por protección animal y la dirección técnica de inocuidad e insumos veterinarios; en ella se utiliza una lista de chequeo muy similar a la planteada a continuación:</w:t>
      </w:r>
    </w:p>
    <w:p w14:paraId="0E1CEDFA" w14:textId="7246B411" w:rsidR="00A47D43" w:rsidRPr="00E14BDC" w:rsidRDefault="00A47D43" w:rsidP="00587158">
      <w:pPr>
        <w:pStyle w:val="mb-5"/>
        <w:tabs>
          <w:tab w:val="left" w:pos="8880"/>
        </w:tabs>
        <w:spacing w:before="0" w:beforeAutospacing="0" w:line="276" w:lineRule="auto"/>
        <w:jc w:val="both"/>
        <w:textAlignment w:val="baseline"/>
        <w:rPr>
          <w:rFonts w:ascii="Arial" w:hAnsi="Arial" w:cs="Arial"/>
          <w:color w:val="12263F"/>
          <w:sz w:val="20"/>
          <w:szCs w:val="20"/>
          <w:shd w:val="clear" w:color="auto" w:fill="FFFFFF"/>
        </w:rPr>
      </w:pPr>
      <w:r w:rsidRPr="00B93DDE">
        <w:rPr>
          <w:rFonts w:ascii="Arial" w:hAnsi="Arial" w:cs="Arial"/>
          <w:b/>
          <w:bCs/>
          <w:color w:val="12263F"/>
          <w:sz w:val="20"/>
          <w:szCs w:val="20"/>
          <w:shd w:val="clear" w:color="auto" w:fill="FFFFFF"/>
        </w:rPr>
        <w:t>Tabla 1.</w:t>
      </w:r>
      <w:r>
        <w:rPr>
          <w:rFonts w:ascii="Arial" w:hAnsi="Arial" w:cs="Arial"/>
          <w:color w:val="12263F"/>
          <w:sz w:val="20"/>
          <w:szCs w:val="20"/>
          <w:shd w:val="clear" w:color="auto" w:fill="FFFFFF"/>
        </w:rPr>
        <w:t xml:space="preserve"> Lista de chequeo </w:t>
      </w:r>
      <w:r w:rsidR="00B93DDE" w:rsidRPr="00B93DDE">
        <w:rPr>
          <w:rFonts w:ascii="Arial" w:hAnsi="Arial" w:cs="Arial"/>
          <w:color w:val="12263F"/>
          <w:sz w:val="20"/>
          <w:szCs w:val="20"/>
          <w:shd w:val="clear" w:color="auto" w:fill="FFFFFF"/>
        </w:rPr>
        <w:t>requisitos para la gestión sanitaria, bioseguridad y bienestar animal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8102"/>
        <w:gridCol w:w="851"/>
        <w:gridCol w:w="708"/>
        <w:gridCol w:w="567"/>
      </w:tblGrid>
      <w:tr w:rsidR="00587158" w:rsidRPr="00E14BDC" w14:paraId="10E6C39C" w14:textId="77777777" w:rsidTr="00FA767D">
        <w:trPr>
          <w:trHeight w:val="24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8D81A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3B4CE2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SANIDAD ANIMAL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563F4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C68A1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AB910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5A9DEA44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EEE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DB9C0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Plan sanitario y enfermedades de control oficial.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CEA3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2D8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831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684F4D6E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0C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C31F4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Certificado de hato libre de </w:t>
            </w:r>
            <w:proofErr w:type="spellStart"/>
            <w:r w:rsidRPr="00587158">
              <w:rPr>
                <w:rFonts w:eastAsia="Times New Roman"/>
                <w:i/>
                <w:iCs/>
                <w:sz w:val="20"/>
                <w:szCs w:val="20"/>
              </w:rPr>
              <w:t>brucella</w:t>
            </w:r>
            <w:proofErr w:type="spellEnd"/>
            <w:r w:rsidRPr="00E14BDC">
              <w:rPr>
                <w:rFonts w:eastAsia="Times New Roman"/>
                <w:sz w:val="20"/>
                <w:szCs w:val="20"/>
              </w:rPr>
              <w:t xml:space="preserve"> y tuberculosis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2B37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A91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9ED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72EEF785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53D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4E777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manejo y aislamiento de animales enfermos.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A7B8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EB3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7CC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AFBA63C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949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44291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Registro de diagnósticos de enfermedades y de mortalidades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86FC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0AA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7F5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6F437F7D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3B2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5AAAC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Instructivo de manejo sanitario sobre enfermedades de control oficial.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6277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50F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88F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B0E8244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EBFB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1.6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8EB41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Área o potrero de enfermería o tratamiento.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EB41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930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EC0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F34517C" w14:textId="77777777" w:rsidTr="00FA767D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A858D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365572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IDENTIFICACIÓN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CC156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5D114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6C2E2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165CF4A3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6D37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739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los animales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C755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C85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EEB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6792B0B3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E01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F9CA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o ficha individual o por lotes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90CD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054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034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DAC1F7A" w14:textId="77777777" w:rsidTr="00FA767D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91A5F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B9792A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BIOSEGURIDAD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E2A9F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9EAFE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D049C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68F81FE4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7BA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400C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Delimitación del predio.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E564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3A3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C6D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5EDBE46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67B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3554857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de ingreso de personas y vehículos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01A5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50B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B03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03166D9F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3A0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324EE8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Cuarentena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F507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B6B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AF8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12F132E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257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3242CCC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ingreso del material genético.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6F11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EB4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0BC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CCE2554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8F4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292A4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áreas.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8C80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932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553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02CD6395" w14:textId="77777777" w:rsidTr="00FA767D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7AD52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hideMark/>
          </w:tcPr>
          <w:p w14:paraId="224FB25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EL USO DE MEDICAMENTOS VETERINARIOS –</w:t>
            </w:r>
            <w:proofErr w:type="spellStart"/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BPMV</w:t>
            </w:r>
            <w:proofErr w:type="spellEnd"/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787C4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45278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0ADD0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2ED02CDA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1F41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AEE41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de los productos veterinarios.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111E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7E88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0BD0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075BA05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57E5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DC8C9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Vigencia de los productos veterinarios.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A9DE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817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13C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6DEA575E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E1BC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2C392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los productos veterinarios.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82AF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4EAE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30A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6EE17A9C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6AAE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4.4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77669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Sustancias prohibidas.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68BC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7AC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45B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46326F3E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9998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478D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 utilizar materias primas de naturaleza química con fines terapéuticos o como promotores de crecimiento.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C6F9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3F5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6D2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F13766C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278B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4.6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3DBA2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Tiempo de retiro de medicamentos veterinarios.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A5FE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EDC1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514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EDA6E01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2C31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4.7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F3D3A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Prescripción veterinaria de los medicamentos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B764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35A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C91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D1BE3D9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AFB1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4.8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3ED22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Registros de tratamientos veterinarios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1229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07F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A9E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7D3064A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0BDC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4.9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7D026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Equipos para la reproducción y administración de medicamentos y biológicos veterinarios.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259E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B72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FF4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0176717B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50C2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4.10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CF90F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productos veterinarios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8AC3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4AAE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2F3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1A6F106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C322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4D046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Autorización veterinaria de aplicación de medicamentos y realización de pequeñas intervenciones quirúrgicas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E702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83E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FDF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EAF2481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9514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30631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Notificación de eventos adversos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74AA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602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90B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D6026AD" w14:textId="77777777" w:rsidTr="00FA767D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183DE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D0BD8D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LA ALIMENTACIÓN ANIMAL –</w:t>
            </w:r>
            <w:proofErr w:type="spellStart"/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BPAA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8A934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422A6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23A3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1CE43745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746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560D5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y buen estado de alimentos comerciales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AF43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9BA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DEA5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C8B0940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0AD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928DF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alimentos como vehículo para la administración de medicamentos para animales.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DE45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0D9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E74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446E5B71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A52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42BF4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Prohibiciones alimentación animal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004A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F43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171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2C789DD" w14:textId="77777777" w:rsidTr="00FA767D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DD9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5F8DA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subproductos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AD29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D628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1BC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51BBD38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B97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D76CA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Insumos agrícolas y periodo de carencia.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F665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934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5CB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77A4B86D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B8C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5.6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5C77C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alimentos y materias primas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CB97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8A0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33A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A53F95E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2C3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5.7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61860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y calidad del agua para consumo de animales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EEBD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882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223C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0B24C41" w14:textId="77777777" w:rsidTr="00FA767D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923DB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F56D35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SANEAMIENTO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F6E1D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41B24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61B6E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2636F0BF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240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957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Condición limpieza áreas, equipos y utensilios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0617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8531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8AE6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FC54FC9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EA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275A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El predio se encuentra ubicado en zonas alejadas de contaminación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8663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A1C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8252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5283707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A1F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C79A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Protección y conservación de fuentes hídricas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44F0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1C2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9149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D23FF06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F4B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FDCE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Disposición de estiércol y de efluentes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A949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1DD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9433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B43581B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80F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054C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residuos sólidos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0711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63E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8C4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21E59633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CA0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6.6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DDCD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productos agropecuarios, equipos y herramientas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EC2D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62AB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A28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D8F1F84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E4F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6.7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09C2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plagas y roedores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40AF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99F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461F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0C4377A6" w14:textId="77777777" w:rsidTr="00FA767D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DC40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CE6602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 xml:space="preserve">REQUISITOS DE BIENESTAR ANIMAL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3E7B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D948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97BD3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3DE6D580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CE6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840F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Adaptación de los animales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17E7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F47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C633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185E498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62E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7.2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CB6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Superficies y espacio disponible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EEA9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50D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CF5F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4590A0C9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747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7.3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3932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Agrupamiento social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139A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7B0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201E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330AD9AB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282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7.4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91E73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Estabulación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FDF4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814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9BD9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44E8C07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351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7.5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B51A9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Enfermedades y parásitos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875B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E07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4813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41074873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A8F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7.6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5871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Alimentos y agua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D4CE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62C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93C9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83382D6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2F7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7.7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0608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Sacrificio humanitario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3669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A95D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52E06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5C32F925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F96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7.8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1A31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Dolor y sufrimiento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B045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87E1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094A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1F78197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E8A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7.9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B4FF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Relación hombre - animal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A826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E60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E23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00FF1A79" w14:textId="77777777" w:rsidTr="00FA767D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472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D3CD5E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 xml:space="preserve">REQUISITOS </w:t>
            </w:r>
            <w:proofErr w:type="gramStart"/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DE  PERSONAL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767C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5C545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ED9878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587158" w:rsidRPr="00E14BDC" w14:paraId="0F0711FD" w14:textId="77777777" w:rsidTr="00FA767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567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8.1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AE0502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Capacitación al personal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2C584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1DBC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1ABC3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87158" w:rsidRPr="00E14BDC" w14:paraId="1400C0E8" w14:textId="77777777" w:rsidTr="00FA767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C897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8.2</w:t>
            </w:r>
          </w:p>
        </w:tc>
        <w:tc>
          <w:tcPr>
            <w:tcW w:w="8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A10CBE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implementos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29E3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D02AB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2DAA" w14:textId="77777777" w:rsidR="00587158" w:rsidRPr="00E14BDC" w:rsidRDefault="00587158" w:rsidP="00FA767D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7BF53834" w14:textId="77777777" w:rsidR="00587158" w:rsidRPr="00E14BDC" w:rsidRDefault="00587158" w:rsidP="00587158">
      <w:pPr>
        <w:pStyle w:val="mb-5"/>
        <w:tabs>
          <w:tab w:val="left" w:pos="8880"/>
        </w:tabs>
        <w:spacing w:before="0" w:beforeAutospacing="0" w:line="276" w:lineRule="auto"/>
        <w:jc w:val="both"/>
        <w:textAlignment w:val="baseline"/>
        <w:rPr>
          <w:rFonts w:ascii="Arial" w:hAnsi="Arial" w:cs="Arial"/>
          <w:color w:val="12263F"/>
          <w:sz w:val="20"/>
          <w:szCs w:val="20"/>
          <w:shd w:val="clear" w:color="auto" w:fill="FFFFFF"/>
        </w:rPr>
      </w:pPr>
    </w:p>
    <w:p w14:paraId="15226F2E" w14:textId="77777777" w:rsidR="00D27F96" w:rsidRDefault="00D27F96"/>
    <w:sectPr w:rsidR="00D27F96" w:rsidSect="005871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58"/>
    <w:rsid w:val="00024A7B"/>
    <w:rsid w:val="000410CE"/>
    <w:rsid w:val="001C011A"/>
    <w:rsid w:val="00252AF9"/>
    <w:rsid w:val="002827A0"/>
    <w:rsid w:val="00304E41"/>
    <w:rsid w:val="005319F5"/>
    <w:rsid w:val="00587158"/>
    <w:rsid w:val="0067522A"/>
    <w:rsid w:val="006E7785"/>
    <w:rsid w:val="00754548"/>
    <w:rsid w:val="00931D77"/>
    <w:rsid w:val="00A47D43"/>
    <w:rsid w:val="00B93DDE"/>
    <w:rsid w:val="00BD28EB"/>
    <w:rsid w:val="00C65CA1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6E3E"/>
  <w15:chartTrackingRefBased/>
  <w15:docId w15:val="{F1413D69-E34C-4464-872D-F151778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58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1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1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5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15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s-MX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15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s-MX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15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15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15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15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5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1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58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158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158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15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158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15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158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58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715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15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715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58715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7158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5871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7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s-MX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158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5871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5">
    <w:name w:val="mb-5"/>
    <w:basedOn w:val="Normal"/>
    <w:rsid w:val="0058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DAE257-E6CF-4776-83E0-CB39FE486C94}"/>
</file>

<file path=customXml/itemProps2.xml><?xml version="1.0" encoding="utf-8"?>
<ds:datastoreItem xmlns:ds="http://schemas.openxmlformats.org/officeDocument/2006/customXml" ds:itemID="{3DEF2065-74D6-4779-B1C9-4048C8F8B448}"/>
</file>

<file path=customXml/itemProps3.xml><?xml version="1.0" encoding="utf-8"?>
<ds:datastoreItem xmlns:ds="http://schemas.openxmlformats.org/officeDocument/2006/customXml" ds:itemID="{6C540679-A733-4E2E-8744-9F2B9EF1A4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2025-03-15T18:05:00Z</dcterms:created>
  <dcterms:modified xsi:type="dcterms:W3CDTF">2025-03-15T18:10:00Z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