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dgm="http://schemas.openxmlformats.org/drawingml/2006/diagram" mc:Ignorable="w14 w15 w16se w16cid w16 w16cex w16sdtdh w16du wp14">
  <w:body>
    <w:p w:rsidR="00FF258C" w:rsidRDefault="00D376E1" w14:paraId="00000001" w14:textId="77777777">
      <w:pPr>
        <w:pStyle w:val="Normal0"/>
        <w:jc w:val="center"/>
        <w:rPr>
          <w:b/>
          <w:szCs w:val="20"/>
        </w:rPr>
      </w:pPr>
      <w:r>
        <w:rPr>
          <w:b/>
          <w:szCs w:val="20"/>
        </w:rPr>
        <w:t>FORMATO PARA EL DESARROLLO DE COMPONENTE FORMATIVO</w:t>
      </w:r>
    </w:p>
    <w:p w:rsidR="00FF258C" w:rsidRDefault="00FF258C" w14:paraId="00000002" w14:textId="77777777">
      <w:pPr>
        <w:pStyle w:val="Normal0"/>
        <w:tabs>
          <w:tab w:val="left" w:pos="3224"/>
        </w:tabs>
        <w:rPr>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57121341" w14:textId="77777777">
        <w:trPr>
          <w:trHeight w:val="340"/>
        </w:trPr>
        <w:tc>
          <w:tcPr>
            <w:tcW w:w="3397" w:type="dxa"/>
            <w:vAlign w:val="center"/>
          </w:tcPr>
          <w:p w:rsidR="00FF258C" w:rsidRDefault="00D376E1" w14:paraId="00000003" w14:textId="77777777">
            <w:pPr>
              <w:pStyle w:val="Normal0"/>
              <w:spacing w:line="276" w:lineRule="auto"/>
              <w:rPr>
                <w:szCs w:val="20"/>
              </w:rPr>
            </w:pPr>
            <w:r>
              <w:rPr>
                <w:szCs w:val="20"/>
              </w:rPr>
              <w:t>PROGRAMA DE FORMACIÓN</w:t>
            </w:r>
          </w:p>
        </w:tc>
        <w:tc>
          <w:tcPr>
            <w:tcW w:w="6565" w:type="dxa"/>
            <w:vAlign w:val="center"/>
          </w:tcPr>
          <w:p w:rsidR="00FF258C" w:rsidP="00E12B70" w:rsidRDefault="00847856" w14:paraId="00000004" w14:textId="0BF94D0E">
            <w:r w:rsidRPr="00847856">
              <w:t>BIOSEGURIDAD EN ACUICULTURA</w:t>
            </w:r>
          </w:p>
        </w:tc>
      </w:tr>
    </w:tbl>
    <w:p w:rsidR="00FF258C" w:rsidRDefault="00FF258C" w14:paraId="00000005" w14:textId="77777777">
      <w:pPr>
        <w:pStyle w:val="Normal0"/>
        <w:rPr>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1838"/>
        <w:gridCol w:w="2835"/>
        <w:gridCol w:w="2126"/>
        <w:gridCol w:w="3163"/>
      </w:tblGrid>
      <w:tr w:rsidR="00FF258C" w:rsidTr="001E1A66" w14:paraId="3DB511B9" w14:textId="77777777">
        <w:trPr>
          <w:trHeight w:val="340"/>
        </w:trPr>
        <w:tc>
          <w:tcPr>
            <w:tcW w:w="1838" w:type="dxa"/>
            <w:vAlign w:val="center"/>
          </w:tcPr>
          <w:p w:rsidR="00FF258C" w:rsidRDefault="00D376E1" w14:paraId="00000006" w14:textId="77777777">
            <w:pPr>
              <w:pStyle w:val="Normal0"/>
              <w:rPr>
                <w:szCs w:val="20"/>
              </w:rPr>
            </w:pPr>
            <w:r>
              <w:rPr>
                <w:szCs w:val="20"/>
              </w:rPr>
              <w:t>COMPETENCIA</w:t>
            </w:r>
          </w:p>
        </w:tc>
        <w:tc>
          <w:tcPr>
            <w:tcW w:w="2835" w:type="dxa"/>
            <w:vAlign w:val="center"/>
          </w:tcPr>
          <w:p w:rsidRPr="00245D6E" w:rsidR="00FF258C" w:rsidP="00E12B70" w:rsidRDefault="00847856" w14:paraId="00000007" w14:textId="317C9DCC">
            <w:pPr>
              <w:rPr>
                <w:b w:val="0"/>
                <w:bCs w:val="0"/>
              </w:rPr>
            </w:pPr>
            <w:r w:rsidRPr="00847856">
              <w:rPr>
                <w:b w:val="0"/>
                <w:bCs w:val="0"/>
              </w:rPr>
              <w:t>2706601009</w:t>
            </w:r>
            <w:r w:rsidRPr="00847856" w:rsidR="00996CF3">
              <w:rPr>
                <w:b w:val="0"/>
                <w:bCs w:val="0"/>
              </w:rPr>
              <w:t xml:space="preserve"> </w:t>
            </w:r>
            <w:proofErr w:type="gramStart"/>
            <w:r w:rsidR="00996CF3">
              <w:rPr>
                <w:b w:val="0"/>
                <w:bCs w:val="0"/>
              </w:rPr>
              <w:t>C</w:t>
            </w:r>
            <w:r w:rsidRPr="00847856" w:rsidR="00996CF3">
              <w:rPr>
                <w:b w:val="0"/>
                <w:bCs w:val="0"/>
              </w:rPr>
              <w:t>ontrolar</w:t>
            </w:r>
            <w:proofErr w:type="gramEnd"/>
            <w:r w:rsidRPr="00847856" w:rsidR="00996CF3">
              <w:rPr>
                <w:b w:val="0"/>
                <w:bCs w:val="0"/>
              </w:rPr>
              <w:t xml:space="preserve"> prácticas de bioseguridad del cultivo acuícola según normatividad vigente.</w:t>
            </w:r>
          </w:p>
        </w:tc>
        <w:tc>
          <w:tcPr>
            <w:tcW w:w="2126" w:type="dxa"/>
            <w:vAlign w:val="center"/>
          </w:tcPr>
          <w:p w:rsidR="00FF258C" w:rsidRDefault="00D376E1" w14:paraId="00000008" w14:textId="77777777">
            <w:pPr>
              <w:pStyle w:val="Normal0"/>
              <w:rPr>
                <w:szCs w:val="20"/>
              </w:rPr>
            </w:pPr>
            <w:r>
              <w:rPr>
                <w:szCs w:val="20"/>
              </w:rPr>
              <w:t>RESULTADOS DE APRENDIZAJE</w:t>
            </w:r>
          </w:p>
        </w:tc>
        <w:tc>
          <w:tcPr>
            <w:tcW w:w="3163" w:type="dxa"/>
            <w:vAlign w:val="center"/>
          </w:tcPr>
          <w:p w:rsidRPr="00E12B70" w:rsidR="00FF258C" w:rsidP="00E12B70" w:rsidRDefault="00C24AC1" w14:paraId="00000009" w14:textId="76972A24">
            <w:pPr>
              <w:rPr>
                <w:b w:val="0"/>
                <w:bCs w:val="0"/>
              </w:rPr>
            </w:pPr>
            <w:r w:rsidRPr="00C24AC1">
              <w:rPr>
                <w:b w:val="0"/>
                <w:bCs w:val="0"/>
              </w:rPr>
              <w:t>Estructurar el programa de bioseguridad de la producción acuícola conforme a los criterios técnicos y normas vigentes.</w:t>
            </w:r>
          </w:p>
        </w:tc>
      </w:tr>
    </w:tbl>
    <w:p w:rsidR="00FF258C" w:rsidRDefault="00FF258C" w14:paraId="0000000B" w14:textId="77777777">
      <w:pPr>
        <w:pStyle w:val="Normal0"/>
        <w:rPr>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49D4BFBB" w14:textId="77777777">
        <w:trPr>
          <w:trHeight w:val="340"/>
        </w:trPr>
        <w:tc>
          <w:tcPr>
            <w:tcW w:w="3397" w:type="dxa"/>
            <w:vAlign w:val="center"/>
          </w:tcPr>
          <w:p w:rsidR="00FF258C" w:rsidRDefault="00D376E1" w14:paraId="0000000C" w14:textId="77777777">
            <w:pPr>
              <w:pStyle w:val="Normal0"/>
              <w:spacing w:line="276" w:lineRule="auto"/>
              <w:rPr>
                <w:szCs w:val="20"/>
              </w:rPr>
            </w:pPr>
            <w:r>
              <w:rPr>
                <w:szCs w:val="20"/>
              </w:rPr>
              <w:t>NÚMERO DEL COMPONENTE FORMATIVO</w:t>
            </w:r>
          </w:p>
        </w:tc>
        <w:tc>
          <w:tcPr>
            <w:tcW w:w="6565" w:type="dxa"/>
            <w:vAlign w:val="center"/>
          </w:tcPr>
          <w:p w:rsidRPr="003E7F8E" w:rsidR="00FF258C" w:rsidP="00E12B70" w:rsidRDefault="00333FBD" w14:paraId="0000000D" w14:textId="0FAB146F">
            <w:pPr>
              <w:rPr>
                <w:b w:val="0"/>
                <w:bCs w:val="0"/>
              </w:rPr>
            </w:pPr>
            <w:r>
              <w:rPr>
                <w:b w:val="0"/>
                <w:bCs w:val="0"/>
              </w:rPr>
              <w:t>02</w:t>
            </w:r>
          </w:p>
        </w:tc>
      </w:tr>
      <w:tr w:rsidR="00FF258C" w:rsidTr="001E1A66" w14:paraId="5196225A" w14:textId="77777777">
        <w:trPr>
          <w:trHeight w:val="340"/>
        </w:trPr>
        <w:tc>
          <w:tcPr>
            <w:tcW w:w="3397" w:type="dxa"/>
            <w:vAlign w:val="center"/>
          </w:tcPr>
          <w:p w:rsidR="00FF258C" w:rsidRDefault="00D376E1" w14:paraId="0000000E" w14:textId="77777777">
            <w:pPr>
              <w:pStyle w:val="Normal0"/>
              <w:spacing w:line="276" w:lineRule="auto"/>
              <w:rPr>
                <w:szCs w:val="20"/>
              </w:rPr>
            </w:pPr>
            <w:r>
              <w:rPr>
                <w:szCs w:val="20"/>
              </w:rPr>
              <w:t>NOMBRE DEL COMPONENTE FORMATIVO</w:t>
            </w:r>
          </w:p>
        </w:tc>
        <w:tc>
          <w:tcPr>
            <w:tcW w:w="6565" w:type="dxa"/>
            <w:vAlign w:val="center"/>
          </w:tcPr>
          <w:p w:rsidRPr="003E7F8E" w:rsidR="00FF258C" w:rsidP="00E12B70" w:rsidRDefault="00333FBD" w14:paraId="0000000F" w14:textId="42FEEDF7">
            <w:pPr>
              <w:rPr>
                <w:b w:val="0"/>
                <w:bCs w:val="0"/>
              </w:rPr>
            </w:pPr>
            <w:r w:rsidRPr="00333FBD">
              <w:rPr>
                <w:b w:val="0"/>
              </w:rPr>
              <w:t>La explotación acuícola criterios técnicos y normas vigentes</w:t>
            </w:r>
          </w:p>
        </w:tc>
      </w:tr>
      <w:tr w:rsidR="00FF258C" w:rsidTr="001E1A66" w14:paraId="323364CF" w14:textId="77777777">
        <w:trPr>
          <w:trHeight w:val="340"/>
        </w:trPr>
        <w:tc>
          <w:tcPr>
            <w:tcW w:w="3397" w:type="dxa"/>
            <w:vAlign w:val="center"/>
          </w:tcPr>
          <w:p w:rsidR="00FF258C" w:rsidRDefault="00D376E1" w14:paraId="00000010" w14:textId="77777777">
            <w:pPr>
              <w:pStyle w:val="Normal0"/>
              <w:spacing w:line="276" w:lineRule="auto"/>
              <w:rPr>
                <w:szCs w:val="20"/>
              </w:rPr>
            </w:pPr>
            <w:r>
              <w:rPr>
                <w:szCs w:val="20"/>
              </w:rPr>
              <w:t>BREVE DESCRIPCIÓN</w:t>
            </w:r>
          </w:p>
        </w:tc>
        <w:tc>
          <w:tcPr>
            <w:tcW w:w="6565" w:type="dxa"/>
            <w:vAlign w:val="center"/>
          </w:tcPr>
          <w:p w:rsidRPr="003E7F8E" w:rsidR="00FF258C" w:rsidP="00E12B70" w:rsidRDefault="00321083" w14:paraId="00000011" w14:textId="78069B06">
            <w:pPr>
              <w:rPr>
                <w:b w:val="0"/>
                <w:bCs w:val="0"/>
              </w:rPr>
            </w:pPr>
            <w:r w:rsidRPr="00321083">
              <w:rPr>
                <w:b w:val="0"/>
                <w:bCs w:val="0"/>
              </w:rPr>
              <w:t xml:space="preserve">El </w:t>
            </w:r>
            <w:r>
              <w:rPr>
                <w:b w:val="0"/>
                <w:bCs w:val="0"/>
              </w:rPr>
              <w:t xml:space="preserve">componente formativo </w:t>
            </w:r>
            <w:r w:rsidRPr="00321083">
              <w:rPr>
                <w:b w:val="0"/>
                <w:bCs w:val="0"/>
              </w:rPr>
              <w:t>sobre bioseguridad en acuicultura abarca normas, riesgos y buenas prácticas para prevenir enfermedades en especies acuáticas. Incluye manejo adecuado de instalaciones, uso responsable de medicamentos, control de plagas, cuarentena, y selección de semillas. También se menciona la importancia de condiciones sanitarias y del personal capacitado para garantizar una producción acuícola sostenible y segura.</w:t>
            </w:r>
          </w:p>
        </w:tc>
      </w:tr>
      <w:tr w:rsidR="00FF258C" w:rsidTr="001E1A66" w14:paraId="4789F7AB" w14:textId="77777777">
        <w:trPr>
          <w:trHeight w:val="340"/>
        </w:trPr>
        <w:tc>
          <w:tcPr>
            <w:tcW w:w="3397" w:type="dxa"/>
            <w:vAlign w:val="center"/>
          </w:tcPr>
          <w:p w:rsidR="00FF258C" w:rsidRDefault="00D376E1" w14:paraId="00000012" w14:textId="77777777">
            <w:pPr>
              <w:pStyle w:val="Normal0"/>
              <w:spacing w:line="276" w:lineRule="auto"/>
              <w:rPr>
                <w:szCs w:val="20"/>
              </w:rPr>
            </w:pPr>
            <w:r>
              <w:rPr>
                <w:szCs w:val="20"/>
              </w:rPr>
              <w:t>PALABRAS CLAVE</w:t>
            </w:r>
          </w:p>
        </w:tc>
        <w:tc>
          <w:tcPr>
            <w:tcW w:w="6565" w:type="dxa"/>
            <w:vAlign w:val="center"/>
          </w:tcPr>
          <w:p w:rsidRPr="003E7F8E" w:rsidR="00FF258C" w:rsidP="00E12B70" w:rsidRDefault="00321083" w14:paraId="00000013" w14:textId="708810E2">
            <w:pPr>
              <w:rPr>
                <w:b w:val="0"/>
                <w:bCs w:val="0"/>
              </w:rPr>
            </w:pPr>
            <w:r w:rsidRPr="00321083">
              <w:rPr>
                <w:b w:val="0"/>
                <w:bCs w:val="0"/>
              </w:rPr>
              <w:t>Bioseguridad, acuicultura, enfermedades, instalaciones, producción.</w:t>
            </w:r>
          </w:p>
        </w:tc>
      </w:tr>
    </w:tbl>
    <w:p w:rsidR="00FF258C" w:rsidRDefault="00FF258C" w14:paraId="00000014" w14:textId="77777777">
      <w:pPr>
        <w:pStyle w:val="Normal0"/>
        <w:rPr>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4F59971A" w14:textId="77777777">
        <w:trPr>
          <w:trHeight w:val="340"/>
        </w:trPr>
        <w:tc>
          <w:tcPr>
            <w:tcW w:w="3397" w:type="dxa"/>
            <w:vAlign w:val="center"/>
          </w:tcPr>
          <w:p w:rsidR="00FF258C" w:rsidRDefault="00D376E1" w14:paraId="00000015" w14:textId="77777777">
            <w:pPr>
              <w:pStyle w:val="Normal0"/>
              <w:spacing w:line="276" w:lineRule="auto"/>
              <w:rPr>
                <w:szCs w:val="20"/>
              </w:rPr>
            </w:pPr>
            <w:r>
              <w:rPr>
                <w:szCs w:val="20"/>
              </w:rPr>
              <w:t>ÁREA OCUPACIONAL</w:t>
            </w:r>
          </w:p>
        </w:tc>
        <w:tc>
          <w:tcPr>
            <w:tcW w:w="6565" w:type="dxa"/>
            <w:vAlign w:val="center"/>
          </w:tcPr>
          <w:p w:rsidRPr="00E12B70" w:rsidR="00FF258C" w:rsidRDefault="00FF258C" w14:paraId="00000018" w14:textId="5E28276F">
            <w:pPr>
              <w:pStyle w:val="Normal0"/>
              <w:spacing w:line="276" w:lineRule="auto"/>
              <w:rPr>
                <w:sz w:val="16"/>
                <w:szCs w:val="16"/>
              </w:rPr>
            </w:pPr>
          </w:p>
          <w:p w:rsidRPr="003E7F8E" w:rsidR="00FF258C" w:rsidRDefault="00D376E1" w14:paraId="00000020" w14:textId="7ED07C3C">
            <w:pPr>
              <w:pStyle w:val="Normal0"/>
              <w:spacing w:line="276" w:lineRule="auto"/>
              <w:rPr>
                <w:sz w:val="16"/>
                <w:szCs w:val="16"/>
              </w:rPr>
            </w:pPr>
            <w:r w:rsidRPr="00E12B70">
              <w:rPr>
                <w:sz w:val="16"/>
                <w:szCs w:val="16"/>
              </w:rPr>
              <w:t>2 - CIENCIAS NATURALES, APLICADAS Y RELACIONADAS</w:t>
            </w:r>
          </w:p>
        </w:tc>
      </w:tr>
      <w:tr w:rsidR="00FF258C" w:rsidTr="001E1A66" w14:paraId="6E9ED268" w14:textId="77777777">
        <w:trPr>
          <w:trHeight w:val="465"/>
        </w:trPr>
        <w:tc>
          <w:tcPr>
            <w:tcW w:w="3397" w:type="dxa"/>
            <w:vAlign w:val="center"/>
          </w:tcPr>
          <w:p w:rsidR="00FF258C" w:rsidRDefault="00D376E1" w14:paraId="00000021" w14:textId="77777777">
            <w:pPr>
              <w:pStyle w:val="Normal0"/>
              <w:spacing w:line="276" w:lineRule="auto"/>
              <w:rPr>
                <w:szCs w:val="20"/>
              </w:rPr>
            </w:pPr>
            <w:r>
              <w:rPr>
                <w:szCs w:val="20"/>
              </w:rPr>
              <w:t>IDIOMA</w:t>
            </w:r>
          </w:p>
        </w:tc>
        <w:tc>
          <w:tcPr>
            <w:tcW w:w="6565" w:type="dxa"/>
            <w:vAlign w:val="center"/>
          </w:tcPr>
          <w:p w:rsidRPr="00E12B70" w:rsidR="00FF258C" w:rsidRDefault="00E12B70" w14:paraId="00000022" w14:textId="625F806E">
            <w:pPr>
              <w:pStyle w:val="Normal0"/>
              <w:spacing w:line="276" w:lineRule="auto"/>
              <w:rPr>
                <w:b w:val="0"/>
                <w:bCs/>
                <w:color w:val="E36C09"/>
                <w:szCs w:val="20"/>
              </w:rPr>
            </w:pPr>
            <w:r w:rsidRPr="00E12B70">
              <w:rPr>
                <w:b w:val="0"/>
                <w:bCs/>
                <w:szCs w:val="20"/>
              </w:rPr>
              <w:t>Español</w:t>
            </w:r>
          </w:p>
        </w:tc>
      </w:tr>
    </w:tbl>
    <w:p w:rsidR="00FF258C" w:rsidRDefault="00FF258C" w14:paraId="00000027" w14:textId="77777777">
      <w:pPr>
        <w:pStyle w:val="Normal0"/>
        <w:rPr>
          <w:szCs w:val="20"/>
        </w:rPr>
      </w:pPr>
    </w:p>
    <w:p w:rsidRPr="00DA373E" w:rsidR="00914CE1" w:rsidP="00914CE1" w:rsidRDefault="00D376E1" w14:paraId="4D530C4D" w14:textId="0362ADC4">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TABLA DE CONTENIDOS: </w:t>
      </w:r>
    </w:p>
    <w:p w:rsidR="00DA373E" w:rsidP="00DA373E" w:rsidRDefault="00DA373E" w14:paraId="05D5645A" w14:textId="77777777">
      <w:pPr>
        <w:pStyle w:val="ListParagraph"/>
        <w:numPr>
          <w:ilvl w:val="0"/>
          <w:numId w:val="20"/>
        </w:numPr>
        <w:spacing w:before="0" w:after="160" w:line="259" w:lineRule="auto"/>
      </w:pPr>
      <w:r w:rsidRPr="004F433A">
        <w:t>Bioseguridad</w:t>
      </w:r>
    </w:p>
    <w:p w:rsidR="00DA373E" w:rsidP="00DA373E" w:rsidRDefault="00DA373E" w14:paraId="66777DE0" w14:textId="77777777">
      <w:pPr>
        <w:pStyle w:val="ListParagraph"/>
        <w:numPr>
          <w:ilvl w:val="0"/>
          <w:numId w:val="20"/>
        </w:numPr>
        <w:spacing w:before="0" w:after="160" w:line="259" w:lineRule="auto"/>
      </w:pPr>
      <w:r w:rsidRPr="004F433A">
        <w:t>Plan de producción</w:t>
      </w:r>
    </w:p>
    <w:p w:rsidR="00DA373E" w:rsidP="00DA373E" w:rsidRDefault="00DA373E" w14:paraId="1124E886" w14:textId="77777777">
      <w:pPr>
        <w:pStyle w:val="ListParagraph"/>
        <w:numPr>
          <w:ilvl w:val="1"/>
          <w:numId w:val="20"/>
        </w:numPr>
        <w:spacing w:before="0" w:after="160" w:line="259" w:lineRule="auto"/>
      </w:pPr>
      <w:r w:rsidRPr="004F433A">
        <w:t>Área de explotación acuícola</w:t>
      </w:r>
    </w:p>
    <w:p w:rsidR="00DA373E" w:rsidP="00DA373E" w:rsidRDefault="00DA373E" w14:paraId="4FF9109B" w14:textId="77777777">
      <w:pPr>
        <w:pStyle w:val="ListParagraph"/>
        <w:numPr>
          <w:ilvl w:val="1"/>
          <w:numId w:val="20"/>
        </w:numPr>
        <w:spacing w:before="0" w:after="160" w:line="259" w:lineRule="auto"/>
      </w:pPr>
      <w:r w:rsidRPr="004F433A">
        <w:t>Instalaciones, equipos y utensilios</w:t>
      </w:r>
    </w:p>
    <w:p w:rsidR="00DA373E" w:rsidP="00DA373E" w:rsidRDefault="00DA373E" w14:paraId="20FEDF6E" w14:textId="77777777">
      <w:pPr>
        <w:pStyle w:val="ListParagraph"/>
        <w:numPr>
          <w:ilvl w:val="1"/>
          <w:numId w:val="20"/>
        </w:numPr>
        <w:spacing w:before="0" w:after="160" w:line="259" w:lineRule="auto"/>
      </w:pPr>
      <w:r w:rsidRPr="004F433A">
        <w:t>Selección de semilla</w:t>
      </w:r>
    </w:p>
    <w:p w:rsidR="00DA373E" w:rsidP="00DA373E" w:rsidRDefault="00DA373E" w14:paraId="0F2408B3" w14:textId="77777777">
      <w:pPr>
        <w:pStyle w:val="ListParagraph"/>
        <w:numPr>
          <w:ilvl w:val="1"/>
          <w:numId w:val="20"/>
        </w:numPr>
        <w:spacing w:before="0" w:after="160" w:line="259" w:lineRule="auto"/>
      </w:pPr>
      <w:r w:rsidRPr="004F433A">
        <w:t>Prácticas rutinarias en bioseguridad</w:t>
      </w:r>
    </w:p>
    <w:p w:rsidR="00363D5C" w:rsidP="00294F70" w:rsidRDefault="00DA373E" w14:paraId="1F17DDF5" w14:textId="5188EFDF">
      <w:pPr>
        <w:pStyle w:val="ListParagraph"/>
        <w:numPr>
          <w:ilvl w:val="1"/>
          <w:numId w:val="20"/>
        </w:numPr>
        <w:spacing w:before="0" w:after="160" w:line="259" w:lineRule="auto"/>
      </w:pPr>
      <w:r w:rsidRPr="004F433A">
        <w:t>Condiciones sanitarias en la producción acuícola</w:t>
      </w:r>
    </w:p>
    <w:p w:rsidR="00363D5C" w:rsidP="00294F70" w:rsidRDefault="00363D5C" w14:paraId="418E0F7D" w14:textId="77777777"/>
    <w:p w:rsidR="00FF258C" w:rsidRDefault="00D376E1" w14:paraId="00000036" w14:textId="77777777">
      <w:pPr>
        <w:pStyle w:val="Normal0"/>
        <w:numPr>
          <w:ilvl w:val="0"/>
          <w:numId w:val="4"/>
        </w:numPr>
        <w:pBdr>
          <w:top w:val="nil"/>
          <w:left w:val="nil"/>
          <w:bottom w:val="nil"/>
          <w:right w:val="nil"/>
          <w:between w:val="nil"/>
        </w:pBdr>
        <w:ind w:left="284" w:hanging="284"/>
        <w:jc w:val="both"/>
        <w:rPr>
          <w:b/>
          <w:szCs w:val="20"/>
        </w:rPr>
      </w:pPr>
      <w:r>
        <w:rPr>
          <w:b/>
          <w:szCs w:val="20"/>
        </w:rPr>
        <w:t>INTRODUCCIÓN</w:t>
      </w:r>
    </w:p>
    <w:tbl>
      <w:tblPr>
        <w:tblStyle w:val="TableNormal1"/>
        <w:tblW w:w="0" w:type="auto"/>
        <w:tblInd w:w="5" w:type="dxa"/>
        <w:shd w:val="clear" w:color="auto" w:fill="DBEFF9" w:themeFill="background2"/>
        <w:tblLook w:val="04A0" w:firstRow="1" w:lastRow="0" w:firstColumn="1" w:lastColumn="0" w:noHBand="0" w:noVBand="1"/>
      </w:tblPr>
      <w:tblGrid>
        <w:gridCol w:w="5807"/>
        <w:gridCol w:w="4155"/>
      </w:tblGrid>
      <w:tr w:rsidR="0085388B" w:rsidTr="008A61E3" w14:paraId="4A56001C" w14:textId="77777777">
        <w:tc>
          <w:tcPr>
            <w:tcW w:w="5807" w:type="dxa"/>
            <w:shd w:val="clear" w:color="auto" w:fill="DBEFF9" w:themeFill="background2"/>
          </w:tcPr>
          <w:p w:rsidR="0085388B" w:rsidP="00F934AA" w:rsidRDefault="0085388B" w14:paraId="410237A7" w14:textId="2B1C2F43">
            <w:pPr>
              <w:pStyle w:val="Normal0"/>
              <w:jc w:val="both"/>
              <w:rPr>
                <w:b/>
                <w:szCs w:val="20"/>
              </w:rPr>
            </w:pPr>
            <w:r w:rsidRPr="00F934AA">
              <w:rPr>
                <w:b/>
                <w:szCs w:val="20"/>
              </w:rPr>
              <w:t>La bioseguridad en la acuicultura</w:t>
            </w:r>
            <w:r w:rsidRPr="00F934AA">
              <w:rPr>
                <w:bCs/>
                <w:szCs w:val="20"/>
              </w:rPr>
              <w:t xml:space="preserve"> es fundamental para garantizar </w:t>
            </w:r>
            <w:r w:rsidRPr="00F934AA">
              <w:rPr>
                <w:b/>
                <w:szCs w:val="20"/>
              </w:rPr>
              <w:t>la sostenibilidad y seguridad en la producción de organismos acuáticos</w:t>
            </w:r>
            <w:r w:rsidRPr="00F934AA">
              <w:rPr>
                <w:bCs/>
                <w:szCs w:val="20"/>
              </w:rPr>
              <w:t>. Este conjunto de medidas y prácticas tiene como objetivo</w:t>
            </w:r>
            <w:r w:rsidRPr="00F934AA">
              <w:rPr>
                <w:b/>
                <w:szCs w:val="20"/>
              </w:rPr>
              <w:t xml:space="preserve"> prevenir la propagación de enfermedades</w:t>
            </w:r>
            <w:r w:rsidRPr="00F934AA">
              <w:rPr>
                <w:bCs/>
                <w:szCs w:val="20"/>
              </w:rPr>
              <w:t>, proteger la salud de los animales y minimizar los impactos negativos en el medio ambiente. Su correcta implementación es clave para mantener la calidad y seguridad de los productos acuícolas.</w:t>
            </w:r>
          </w:p>
        </w:tc>
        <w:tc>
          <w:tcPr>
            <w:tcW w:w="4155" w:type="dxa"/>
            <w:shd w:val="clear" w:color="auto" w:fill="DBEFF9" w:themeFill="background2"/>
          </w:tcPr>
          <w:p w:rsidR="0085388B" w:rsidP="008A61E3" w:rsidRDefault="008A61E3" w14:paraId="0D1DC688" w14:textId="4665A2A9">
            <w:pPr>
              <w:pStyle w:val="Normal0"/>
              <w:jc w:val="center"/>
              <w:rPr>
                <w:b/>
                <w:szCs w:val="20"/>
              </w:rPr>
            </w:pPr>
            <w:r>
              <w:rPr>
                <w:noProof/>
              </w:rPr>
              <w:drawing>
                <wp:inline distT="0" distB="0" distL="0" distR="0" wp14:anchorId="76DF5EF8" wp14:editId="5D205192">
                  <wp:extent cx="2258751" cy="1266488"/>
                  <wp:effectExtent l="0" t="0" r="8255" b="0"/>
                  <wp:docPr id="215155388" name="Picture 1" descr="Una escena de pescado siendo transportado desde una granja de acuicultura que muestra el proceso de logística y transp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a escena de pescado siendo transportado desde una granja de acuicultura que muestra el proceso de logística y transpor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9219" cy="1272357"/>
                          </a:xfrm>
                          <a:prstGeom prst="rect">
                            <a:avLst/>
                          </a:prstGeom>
                          <a:noFill/>
                          <a:ln>
                            <a:noFill/>
                          </a:ln>
                        </pic:spPr>
                      </pic:pic>
                    </a:graphicData>
                  </a:graphic>
                </wp:inline>
              </w:drawing>
            </w:r>
          </w:p>
        </w:tc>
      </w:tr>
    </w:tbl>
    <w:p w:rsidR="00F934AA" w:rsidP="00F934AA" w:rsidRDefault="00F934AA" w14:paraId="0417C266" w14:textId="6584CC9C">
      <w:pPr>
        <w:pStyle w:val="Normal0"/>
        <w:pBdr>
          <w:top w:val="nil"/>
          <w:left w:val="nil"/>
          <w:bottom w:val="nil"/>
          <w:right w:val="nil"/>
          <w:between w:val="nil"/>
        </w:pBdr>
        <w:jc w:val="both"/>
        <w:rPr>
          <w:bCs/>
          <w:szCs w:val="20"/>
        </w:rPr>
      </w:pPr>
      <w:r w:rsidRPr="00F934AA">
        <w:rPr>
          <w:bCs/>
          <w:szCs w:val="20"/>
        </w:rPr>
        <w:t xml:space="preserve">Cada </w:t>
      </w:r>
      <w:r w:rsidRPr="002056DE">
        <w:rPr>
          <w:b/>
          <w:szCs w:val="20"/>
        </w:rPr>
        <w:t xml:space="preserve">explotación acuícola </w:t>
      </w:r>
      <w:r w:rsidRPr="00F934AA">
        <w:rPr>
          <w:bCs/>
          <w:szCs w:val="20"/>
        </w:rPr>
        <w:t>presenta condiciones únicas, lo que hace necesario desarrollar programas de bioseguridad específicos para cada empresa. Estos programas deben ser diseñados considerando factores como el tipo de producción, la especie cultivada, la ubicación geográfica y las normativas vigentes. La participación de expertos en bioseguridad es crucial para garantizar que estos planes se adapten a las particularidades de cada explotación.</w:t>
      </w:r>
    </w:p>
    <w:tbl>
      <w:tblPr>
        <w:tblStyle w:val="NormalTable1"/>
        <w:tblW w:w="9962" w:type="dxa"/>
        <w:tblInd w:w="5" w:type="dxa"/>
        <w:shd w:val="clear" w:color="auto" w:fill="D9D9D9" w:themeFill="background1" w:themeFillShade="D9"/>
        <w:tblLook w:val="04A0" w:firstRow="1" w:lastRow="0" w:firstColumn="1" w:lastColumn="0" w:noHBand="0" w:noVBand="1"/>
      </w:tblPr>
      <w:tblGrid>
        <w:gridCol w:w="3960"/>
        <w:gridCol w:w="6002"/>
      </w:tblGrid>
      <w:tr w:rsidR="00722313" w:rsidTr="3C1D0F7B" w14:paraId="072BB957" w14:textId="77777777">
        <w:tc>
          <w:tcPr>
            <w:tcW w:w="3960" w:type="dxa"/>
            <w:shd w:val="clear" w:color="auto" w:fill="D9D9D9" w:themeFill="background1" w:themeFillShade="D9"/>
            <w:tcMar/>
          </w:tcPr>
          <w:p w:rsidR="00722313" w:rsidP="00C91896" w:rsidRDefault="00C91896" w14:paraId="6E5846FB" w14:textId="31D95B3E">
            <w:pPr>
              <w:pStyle w:val="Normal0"/>
              <w:jc w:val="center"/>
              <w:rPr>
                <w:bCs/>
                <w:szCs w:val="20"/>
              </w:rPr>
            </w:pPr>
            <w:commentRangeStart w:id="0"/>
            <w:r>
              <w:rPr>
                <w:noProof/>
              </w:rPr>
              <w:drawing>
                <wp:inline distT="0" distB="0" distL="0" distR="0" wp14:anchorId="1F55C013" wp14:editId="03285F10">
                  <wp:extent cx="2372271" cy="1579998"/>
                  <wp:effectExtent l="0" t="0" r="9525" b="1270"/>
                  <wp:docPr id="1583947289" name="Picture 3" descr="Mariscos frescos en el mercado de pes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iscos frescos en el mercado de pescad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0993" cy="1585807"/>
                          </a:xfrm>
                          <a:prstGeom prst="rect">
                            <a:avLst/>
                          </a:prstGeom>
                          <a:noFill/>
                          <a:ln>
                            <a:noFill/>
                          </a:ln>
                        </pic:spPr>
                      </pic:pic>
                    </a:graphicData>
                  </a:graphic>
                </wp:inline>
              </w:drawing>
            </w:r>
            <w:commentRangeEnd w:id="0"/>
            <w:r>
              <w:rPr>
                <w:rStyle w:val="CommentReference"/>
              </w:rPr>
              <w:commentReference w:id="0"/>
            </w:r>
          </w:p>
        </w:tc>
        <w:tc>
          <w:tcPr>
            <w:tcW w:w="6002" w:type="dxa"/>
            <w:shd w:val="clear" w:color="auto" w:fill="D9D9D9" w:themeFill="background1" w:themeFillShade="D9"/>
            <w:tcMar/>
          </w:tcPr>
          <w:p w:rsidR="00722313" w:rsidP="00F934AA" w:rsidRDefault="00722313" w14:paraId="4BA80099" w14:textId="477A1217">
            <w:pPr>
              <w:pStyle w:val="Normal0"/>
              <w:jc w:val="both"/>
              <w:rPr>
                <w:bCs/>
                <w:szCs w:val="20"/>
              </w:rPr>
            </w:pPr>
            <w:r w:rsidRPr="00F934AA">
              <w:rPr>
                <w:bCs/>
                <w:szCs w:val="20"/>
              </w:rPr>
              <w:t xml:space="preserve">Además, </w:t>
            </w:r>
            <w:r w:rsidRPr="00F934AA">
              <w:rPr>
                <w:b/>
                <w:szCs w:val="20"/>
              </w:rPr>
              <w:t>la implementación de prácticas rutinarias</w:t>
            </w:r>
            <w:r w:rsidRPr="00F934AA">
              <w:rPr>
                <w:bCs/>
                <w:szCs w:val="20"/>
              </w:rPr>
              <w:t xml:space="preserve"> como </w:t>
            </w:r>
            <w:r w:rsidRPr="00B31C37">
              <w:rPr>
                <w:b/>
                <w:szCs w:val="20"/>
              </w:rPr>
              <w:t>el control del transporte de animales</w:t>
            </w:r>
            <w:r w:rsidRPr="00F934AA">
              <w:rPr>
                <w:bCs/>
                <w:szCs w:val="20"/>
              </w:rPr>
              <w:t xml:space="preserve">, la cuarentena, el manejo adecuado de medicamentos y el control de plagas son indispensables para </w:t>
            </w:r>
            <w:r w:rsidRPr="00B31C37">
              <w:rPr>
                <w:b/>
                <w:szCs w:val="20"/>
              </w:rPr>
              <w:t>prevenir la introducción de patógenos y asegurar un ambiente saludable en las instalaciones</w:t>
            </w:r>
            <w:r w:rsidRPr="00F934AA">
              <w:rPr>
                <w:bCs/>
                <w:szCs w:val="20"/>
              </w:rPr>
              <w:t>. La capacitación continua del personal y el cumplimiento de las normativas sanitarias son también componentes esenciales para el éxito de la bioseguridad en el sector acuícola.</w:t>
            </w:r>
          </w:p>
        </w:tc>
      </w:tr>
    </w:tbl>
    <w:p w:rsidRPr="00F934AA" w:rsidR="00722313" w:rsidP="00F934AA" w:rsidRDefault="00722313" w14:paraId="38677CA1" w14:textId="77777777">
      <w:pPr>
        <w:pStyle w:val="Normal0"/>
        <w:pBdr>
          <w:top w:val="nil"/>
          <w:left w:val="nil"/>
          <w:bottom w:val="nil"/>
          <w:right w:val="nil"/>
          <w:between w:val="nil"/>
        </w:pBdr>
        <w:jc w:val="both"/>
        <w:rPr>
          <w:bCs/>
          <w:szCs w:val="20"/>
        </w:rPr>
      </w:pPr>
    </w:p>
    <w:p w:rsidR="00F6094D" w:rsidRDefault="00F6094D" w14:paraId="25B46025" w14:textId="77777777">
      <w:pPr>
        <w:pStyle w:val="Normal0"/>
        <w:pBdr>
          <w:top w:val="nil"/>
          <w:left w:val="nil"/>
          <w:bottom w:val="nil"/>
          <w:right w:val="nil"/>
          <w:between w:val="nil"/>
        </w:pBdr>
        <w:rPr>
          <w:b/>
          <w:szCs w:val="20"/>
        </w:rPr>
      </w:pPr>
    </w:p>
    <w:p w:rsidR="00FF258C" w:rsidRDefault="00D376E1" w14:paraId="00000042"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DESARROLLO DE CONTENIDOS: </w:t>
      </w:r>
    </w:p>
    <w:p w:rsidRPr="0084323F" w:rsidR="009F24A4" w:rsidP="007466ED" w:rsidRDefault="009F24A4" w14:paraId="363218A3" w14:textId="4F5976E4">
      <w:pPr>
        <w:pStyle w:val="Normal0"/>
        <w:numPr>
          <w:ilvl w:val="3"/>
          <w:numId w:val="4"/>
        </w:numPr>
        <w:rPr>
          <w:lang w:val="es-MX"/>
        </w:rPr>
      </w:pPr>
      <w:bookmarkStart w:name="_Hlk180054954" w:id="1"/>
      <w:r w:rsidRPr="009F24A4">
        <w:rPr>
          <w:b/>
          <w:bCs/>
          <w:lang w:val="es-MX"/>
        </w:rPr>
        <w:t>Bioseguridad</w:t>
      </w:r>
      <w:bookmarkEnd w:id="1"/>
    </w:p>
    <w:tbl>
      <w:tblPr>
        <w:tblStyle w:val="TableNormal1"/>
        <w:tblW w:w="0" w:type="auto"/>
        <w:tblInd w:w="5" w:type="dxa"/>
        <w:shd w:val="clear" w:color="auto" w:fill="C0D7F1" w:themeFill="text2" w:themeFillTint="33"/>
        <w:tblLook w:val="04A0" w:firstRow="1" w:lastRow="0" w:firstColumn="1" w:lastColumn="0" w:noHBand="0" w:noVBand="1"/>
      </w:tblPr>
      <w:tblGrid>
        <w:gridCol w:w="6516"/>
        <w:gridCol w:w="3446"/>
      </w:tblGrid>
      <w:tr w:rsidR="0084323F" w:rsidTr="0084323F" w14:paraId="11145572" w14:textId="77777777">
        <w:tc>
          <w:tcPr>
            <w:tcW w:w="6516" w:type="dxa"/>
            <w:shd w:val="clear" w:color="auto" w:fill="C0D7F1" w:themeFill="text2" w:themeFillTint="33"/>
          </w:tcPr>
          <w:p w:rsidR="0084323F" w:rsidP="0084323F" w:rsidRDefault="0084323F" w14:paraId="3C60B049" w14:textId="70ECFE46">
            <w:pPr>
              <w:pStyle w:val="Normal0"/>
              <w:rPr>
                <w:lang w:val="es-MX"/>
              </w:rPr>
            </w:pPr>
            <w:r w:rsidRPr="00F45C13">
              <w:rPr>
                <w:lang w:val="es-MX"/>
              </w:rPr>
              <w:t>La bioseguridad es una estrategia integral que abarca la normatividad vigente y los reglamentos para el análisis y gestión de riesgos relacionados con la salud de los animales cultivados, el medio ambiente y la salud humana.</w:t>
            </w:r>
          </w:p>
        </w:tc>
        <w:tc>
          <w:tcPr>
            <w:tcW w:w="3446" w:type="dxa"/>
            <w:shd w:val="clear" w:color="auto" w:fill="C0D7F1" w:themeFill="text2" w:themeFillTint="33"/>
          </w:tcPr>
          <w:p w:rsidR="0084323F" w:rsidP="0084323F" w:rsidRDefault="0084323F" w14:paraId="6457A2FB" w14:textId="0FE7D64C">
            <w:pPr>
              <w:pStyle w:val="Normal0"/>
              <w:rPr>
                <w:lang w:val="es-MX"/>
              </w:rPr>
            </w:pPr>
            <w:commentRangeStart w:id="2"/>
            <w:r>
              <w:rPr>
                <w:noProof/>
              </w:rPr>
              <w:drawing>
                <wp:inline distT="0" distB="0" distL="0" distR="0" wp14:anchorId="084A0C95" wp14:editId="31DA0BD1">
                  <wp:extent cx="2107612" cy="1180618"/>
                  <wp:effectExtent l="0" t="0" r="6985" b="635"/>
                  <wp:docPr id="811448324" name="Picture 4" descr="Advanced fish farming technology features automated feeding systems in a spacious aquatic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vanced fish farming technology features automated feeding systems in a spacious aquatic environ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20108" cy="1187618"/>
                          </a:xfrm>
                          <a:prstGeom prst="rect">
                            <a:avLst/>
                          </a:prstGeom>
                          <a:noFill/>
                          <a:ln>
                            <a:noFill/>
                          </a:ln>
                        </pic:spPr>
                      </pic:pic>
                    </a:graphicData>
                  </a:graphic>
                </wp:inline>
              </w:drawing>
            </w:r>
            <w:commentRangeEnd w:id="2"/>
            <w:r>
              <w:rPr>
                <w:rStyle w:val="CommentReference"/>
              </w:rPr>
              <w:commentReference w:id="2"/>
            </w:r>
          </w:p>
        </w:tc>
      </w:tr>
    </w:tbl>
    <w:p w:rsidR="0084323F" w:rsidP="0084323F" w:rsidRDefault="0084323F" w14:paraId="51D5251F" w14:textId="77777777">
      <w:pPr>
        <w:pStyle w:val="Normal0"/>
        <w:rPr>
          <w:lang w:val="es-MX"/>
        </w:rPr>
      </w:pPr>
    </w:p>
    <w:p w:rsidRPr="00F45C13" w:rsidR="00F45C13" w:rsidP="00F45C13" w:rsidRDefault="00F45C13" w14:paraId="4A553B26" w14:textId="48BF60AF">
      <w:pPr>
        <w:pStyle w:val="Normal0"/>
        <w:rPr>
          <w:lang w:val="es-MX"/>
        </w:rPr>
      </w:pPr>
    </w:p>
    <w:p w:rsidRPr="00F45C13" w:rsidR="00F45C13" w:rsidP="00F45C13" w:rsidRDefault="002A27F6" w14:paraId="42CB0AC1" w14:textId="7D82F3F5">
      <w:pPr>
        <w:pStyle w:val="Normal0"/>
        <w:rPr>
          <w:lang w:val="es-MX"/>
        </w:rPr>
      </w:pPr>
      <w:commentRangeStart w:id="3"/>
      <w:r w:rsidRPr="002A27F6">
        <w:rPr>
          <w:bCs/>
        </w:rPr>
        <w:drawing>
          <wp:inline distT="0" distB="0" distL="0" distR="0" wp14:anchorId="6BA03E34" wp14:editId="1DEF39A3">
            <wp:extent cx="6656070" cy="1273215"/>
            <wp:effectExtent l="0" t="0" r="0" b="22225"/>
            <wp:docPr id="1386953469" name="Diagram 1">
              <a:extLst xmlns:a="http://schemas.openxmlformats.org/drawingml/2006/main">
                <a:ext uri="{FF2B5EF4-FFF2-40B4-BE49-F238E27FC236}">
                  <a16:creationId xmlns:a16="http://schemas.microsoft.com/office/drawing/2014/main" id="{8AB96B08-83B9-2C22-A1F8-745BA69A452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commentRangeEnd w:id="3"/>
      <w:r w:rsidR="00E2054D">
        <w:rPr>
          <w:rStyle w:val="CommentReference"/>
        </w:rPr>
        <w:commentReference w:id="3"/>
      </w:r>
    </w:p>
    <w:p w:rsidR="002A27F6" w:rsidP="00F45C13" w:rsidRDefault="002A27F6" w14:paraId="220501B8" w14:textId="77777777">
      <w:pPr>
        <w:pStyle w:val="Normal0"/>
        <w:rPr>
          <w:b/>
          <w:bCs/>
          <w:lang w:val="es-MX"/>
        </w:rPr>
      </w:pPr>
    </w:p>
    <w:p w:rsidR="00F45C13" w:rsidP="00F45C13" w:rsidRDefault="00F45C13" w14:paraId="026861D0" w14:textId="284CD606">
      <w:pPr>
        <w:pStyle w:val="Normal0"/>
        <w:rPr>
          <w:lang w:val="es-MX"/>
        </w:rPr>
      </w:pPr>
      <w:r w:rsidRPr="00F45C13">
        <w:rPr>
          <w:b/>
          <w:bCs/>
          <w:lang w:val="es-MX"/>
        </w:rPr>
        <w:t>Importancia</w:t>
      </w:r>
      <w:r w:rsidRPr="00F45C13">
        <w:rPr>
          <w:lang w:val="es-MX"/>
        </w:rPr>
        <w:br/>
      </w:r>
      <w:r w:rsidRPr="00F45C13">
        <w:rPr>
          <w:lang w:val="es-MX"/>
        </w:rPr>
        <w:t>La bioseguridad es esencial para cumplir con las expectativas sobre la inocuidad de los alimentos producidos, garantizar la sostenibilidad del sector acuícola, desarrollar estrategias que prevengan la transmisión de enfermedades zoonóticas y proteger el medio ambiente cercano a las explotaciones acuícolas.</w:t>
      </w:r>
    </w:p>
    <w:p w:rsidRPr="00E2054D" w:rsidR="00E2054D" w:rsidP="00CE0009" w:rsidRDefault="00CE0009" w14:paraId="0009CC93" w14:textId="513B560C">
      <w:pPr>
        <w:pStyle w:val="Normal0"/>
        <w:jc w:val="center"/>
        <w:rPr>
          <w:b/>
          <w:bCs/>
          <w:lang w:val="es-MX"/>
        </w:rPr>
      </w:pPr>
      <w:commentRangeStart w:id="4"/>
      <w:r w:rsidRPr="00CE0009">
        <w:rPr>
          <w:b/>
          <w:bCs/>
        </w:rPr>
        <w:drawing>
          <wp:inline distT="0" distB="0" distL="0" distR="0" wp14:anchorId="086C6B7A" wp14:editId="787B6B8E">
            <wp:extent cx="3739491" cy="2135620"/>
            <wp:effectExtent l="0" t="0" r="0" b="0"/>
            <wp:docPr id="751799211" name="Picture 5" descr="Fish Farm, Raises fish for seafood p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sh Farm, Raises fish for seafood produc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4857" cy="2144395"/>
                    </a:xfrm>
                    <a:prstGeom prst="rect">
                      <a:avLst/>
                    </a:prstGeom>
                    <a:noFill/>
                    <a:ln>
                      <a:noFill/>
                    </a:ln>
                  </pic:spPr>
                </pic:pic>
              </a:graphicData>
            </a:graphic>
          </wp:inline>
        </w:drawing>
      </w:r>
      <w:commentRangeEnd w:id="4"/>
      <w:r>
        <w:rPr>
          <w:rStyle w:val="CommentReference"/>
        </w:rPr>
        <w:commentReference w:id="4"/>
      </w:r>
    </w:p>
    <w:p w:rsidR="00CE0009" w:rsidP="00F45C13" w:rsidRDefault="00F45C13" w14:paraId="486C81F3" w14:textId="77777777">
      <w:pPr>
        <w:pStyle w:val="Normal0"/>
        <w:rPr>
          <w:b/>
          <w:bCs/>
          <w:lang w:val="es-MX"/>
        </w:rPr>
      </w:pPr>
      <w:r w:rsidRPr="00CE0009">
        <w:rPr>
          <w:b/>
          <w:bCs/>
          <w:highlight w:val="yellow"/>
          <w:lang w:val="es-MX"/>
        </w:rPr>
        <w:t>Enfermedades por transporte de animales acuáticos</w:t>
      </w:r>
    </w:p>
    <w:tbl>
      <w:tblPr>
        <w:tblStyle w:val="TableNormal1"/>
        <w:tblW w:w="0" w:type="auto"/>
        <w:tblInd w:w="0" w:type="dxa"/>
        <w:tblLook w:val="04A0" w:firstRow="1" w:lastRow="0" w:firstColumn="1" w:lastColumn="0" w:noHBand="0" w:noVBand="1"/>
      </w:tblPr>
      <w:tblGrid>
        <w:gridCol w:w="6402"/>
        <w:gridCol w:w="3570"/>
      </w:tblGrid>
      <w:tr w:rsidR="00CE0009" w:rsidTr="00873FA8" w14:paraId="6CECE339" w14:textId="77777777">
        <w:tc>
          <w:tcPr>
            <w:tcW w:w="6799" w:type="dxa"/>
          </w:tcPr>
          <w:p w:rsidR="00CE0009" w:rsidP="00F45C13" w:rsidRDefault="00CE0009" w14:paraId="504EB727" w14:textId="49DF313A">
            <w:pPr>
              <w:pStyle w:val="Normal0"/>
              <w:rPr>
                <w:lang w:val="es-MX"/>
              </w:rPr>
            </w:pPr>
            <w:r w:rsidRPr="00F45C13">
              <w:rPr>
                <w:lang w:val="es-MX"/>
              </w:rPr>
              <w:t>Las enfermedades pueden propagarse fácilmente a través de fronteras internacionales, causando importantes consecuencias económicas y sociales. El aumento del comercio nacional e internacional facilita la introducción de nuevas enfermedades, especialmente si este comercio se realiza de manera desorganizada.</w:t>
            </w:r>
          </w:p>
        </w:tc>
        <w:tc>
          <w:tcPr>
            <w:tcW w:w="3163" w:type="dxa"/>
          </w:tcPr>
          <w:p w:rsidR="00CE0009" w:rsidP="00F45C13" w:rsidRDefault="00873FA8" w14:paraId="76D538B1" w14:textId="00F9B86A">
            <w:pPr>
              <w:pStyle w:val="Normal0"/>
              <w:rPr>
                <w:lang w:val="es-MX"/>
              </w:rPr>
            </w:pPr>
            <w:commentRangeStart w:id="5"/>
            <w:r>
              <w:rPr>
                <w:noProof/>
              </w:rPr>
              <w:drawing>
                <wp:inline distT="0" distB="0" distL="0" distR="0" wp14:anchorId="17F1EA25" wp14:editId="7C0C21D9">
                  <wp:extent cx="2257931" cy="1511627"/>
                  <wp:effectExtent l="0" t="0" r="9525" b="0"/>
                  <wp:docPr id="1559202305" name="Picture 6" descr="Agriculture aquaculture 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griculture aquaculture far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67549" cy="1518066"/>
                          </a:xfrm>
                          <a:prstGeom prst="rect">
                            <a:avLst/>
                          </a:prstGeom>
                          <a:noFill/>
                          <a:ln>
                            <a:noFill/>
                          </a:ln>
                        </pic:spPr>
                      </pic:pic>
                    </a:graphicData>
                  </a:graphic>
                </wp:inline>
              </w:drawing>
            </w:r>
            <w:commentRangeEnd w:id="5"/>
            <w:r>
              <w:rPr>
                <w:rStyle w:val="CommentReference"/>
              </w:rPr>
              <w:commentReference w:id="5"/>
            </w:r>
          </w:p>
        </w:tc>
      </w:tr>
    </w:tbl>
    <w:p w:rsidRPr="00F45C13" w:rsidR="00F45C13" w:rsidP="00F45C13" w:rsidRDefault="00F45C13" w14:paraId="031849BF" w14:textId="33FA8BF0">
      <w:pPr>
        <w:pStyle w:val="Normal0"/>
        <w:rPr>
          <w:lang w:val="es-MX"/>
        </w:rPr>
      </w:pPr>
      <w:r w:rsidRPr="00F45C13">
        <w:rPr>
          <w:lang w:val="es-MX"/>
        </w:rPr>
        <w:br/>
      </w:r>
      <w:r w:rsidRPr="00F45C13">
        <w:rPr>
          <w:lang w:val="es-MX"/>
        </w:rPr>
        <w:t>El incremento en el transporte de animales acuáticos genera riesgos como:</w:t>
      </w:r>
    </w:p>
    <w:p w:rsidRPr="00F45C13" w:rsidR="00F45C13" w:rsidP="0053033C" w:rsidRDefault="0053033C" w14:paraId="361E27A9" w14:textId="7E555ABF">
      <w:pPr>
        <w:pStyle w:val="Normal0"/>
        <w:rPr>
          <w:lang w:val="es-MX"/>
        </w:rPr>
      </w:pPr>
      <w:r w:rsidRPr="0053033C">
        <w:rPr>
          <w:bCs/>
        </w:rPr>
        <w:drawing>
          <wp:inline distT="0" distB="0" distL="0" distR="0" wp14:anchorId="2B874D65" wp14:editId="69516577">
            <wp:extent cx="6332220" cy="2429510"/>
            <wp:effectExtent l="0" t="0" r="0" b="0"/>
            <wp:docPr id="1535708051" name="Diagram 1">
              <a:extLst xmlns:a="http://schemas.openxmlformats.org/drawingml/2006/main">
                <a:ext uri="{FF2B5EF4-FFF2-40B4-BE49-F238E27FC236}">
                  <a16:creationId xmlns:a16="http://schemas.microsoft.com/office/drawing/2014/main" id="{ED8AC440-4F04-4E2E-9DE2-A1B74626FAE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8441EE" w:rsidP="00F45C13" w:rsidRDefault="00F45C13" w14:paraId="136E627A" w14:textId="77777777">
      <w:pPr>
        <w:pStyle w:val="Normal0"/>
        <w:rPr>
          <w:b/>
          <w:bCs/>
          <w:lang w:val="es-MX"/>
        </w:rPr>
      </w:pPr>
      <w:r w:rsidRPr="0053033C">
        <w:rPr>
          <w:b/>
          <w:bCs/>
          <w:highlight w:val="yellow"/>
          <w:lang w:val="es-MX"/>
        </w:rPr>
        <w:t>Medicamentos veterinarios</w:t>
      </w:r>
    </w:p>
    <w:tbl>
      <w:tblPr>
        <w:tblStyle w:val="TableNormal1"/>
        <w:tblW w:w="0" w:type="auto"/>
        <w:tblInd w:w="0" w:type="dxa"/>
        <w:shd w:val="clear" w:color="auto" w:fill="DBEFF9" w:themeFill="background2"/>
        <w:tblLook w:val="04A0" w:firstRow="1" w:lastRow="0" w:firstColumn="1" w:lastColumn="0" w:noHBand="0" w:noVBand="1"/>
      </w:tblPr>
      <w:tblGrid>
        <w:gridCol w:w="5245"/>
        <w:gridCol w:w="4727"/>
      </w:tblGrid>
      <w:tr w:rsidR="008441EE" w:rsidTr="008441EE" w14:paraId="31DEE3D1" w14:textId="77777777">
        <w:tc>
          <w:tcPr>
            <w:tcW w:w="5245" w:type="dxa"/>
            <w:shd w:val="clear" w:color="auto" w:fill="DBEFF9" w:themeFill="background2"/>
          </w:tcPr>
          <w:p w:rsidR="008441EE" w:rsidP="008441EE" w:rsidRDefault="008441EE" w14:paraId="0F039CE0" w14:textId="52F9FFAC">
            <w:pPr>
              <w:pStyle w:val="Normal0"/>
              <w:jc w:val="both"/>
              <w:rPr>
                <w:lang w:val="es-MX"/>
              </w:rPr>
            </w:pPr>
            <w:r w:rsidRPr="00F45C13">
              <w:rPr>
                <w:lang w:val="es-MX"/>
              </w:rPr>
              <w:t>Los medicamentos veterinarios utilizados en acuicultura son sustancias empleadas para tratar o prevenir enfermedades y se aplican a los organismos con el fin de restablecer o corregir sus funciones fisiológicas. Estos productos se usan tanto en las etapas de producción como en el procesamiento, ya sea para prevenir enfermedades o tratarlas, con el objetivo de asegurar una producción de alta calidad.</w:t>
            </w:r>
          </w:p>
        </w:tc>
        <w:tc>
          <w:tcPr>
            <w:tcW w:w="4727" w:type="dxa"/>
            <w:shd w:val="clear" w:color="auto" w:fill="DBEFF9" w:themeFill="background2"/>
          </w:tcPr>
          <w:p w:rsidR="008441EE" w:rsidP="008441EE" w:rsidRDefault="008441EE" w14:paraId="18A5F619" w14:textId="2B8048C9">
            <w:pPr>
              <w:pStyle w:val="Normal0"/>
              <w:jc w:val="center"/>
              <w:rPr>
                <w:lang w:val="es-MX"/>
              </w:rPr>
            </w:pPr>
            <w:commentRangeStart w:id="6"/>
            <w:r>
              <w:rPr>
                <w:noProof/>
              </w:rPr>
              <w:drawing>
                <wp:inline distT="0" distB="0" distL="0" distR="0" wp14:anchorId="52B6885B" wp14:editId="767EDDB3">
                  <wp:extent cx="2431552" cy="1362079"/>
                  <wp:effectExtent l="0" t="0" r="6985" b="0"/>
                  <wp:docPr id="191492761" name="Picture 7" descr="a quality control lab in a pharmaceutical company where scientists conduct rigorous testing on vaccine s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quality control lab in a pharmaceutical company where scientists conduct rigorous testing on vaccine sampl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37418" cy="1365365"/>
                          </a:xfrm>
                          <a:prstGeom prst="rect">
                            <a:avLst/>
                          </a:prstGeom>
                          <a:noFill/>
                          <a:ln>
                            <a:noFill/>
                          </a:ln>
                        </pic:spPr>
                      </pic:pic>
                    </a:graphicData>
                  </a:graphic>
                </wp:inline>
              </w:drawing>
            </w:r>
            <w:commentRangeEnd w:id="6"/>
            <w:r>
              <w:rPr>
                <w:rStyle w:val="CommentReference"/>
              </w:rPr>
              <w:commentReference w:id="6"/>
            </w:r>
          </w:p>
        </w:tc>
      </w:tr>
    </w:tbl>
    <w:p w:rsidRPr="00F45C13" w:rsidR="00F45C13" w:rsidP="008441EE" w:rsidRDefault="0089514F" w14:paraId="7C928209" w14:textId="2AC9BF95">
      <w:pPr>
        <w:pStyle w:val="Normal0"/>
        <w:rPr>
          <w:lang w:val="es-MX"/>
        </w:rPr>
      </w:pPr>
      <w:r w:rsidRPr="0089514F">
        <w:rPr>
          <w:bCs/>
        </w:rPr>
        <w:drawing>
          <wp:inline distT="0" distB="0" distL="0" distR="0" wp14:anchorId="18C76E34" wp14:editId="242FF737">
            <wp:extent cx="6377651" cy="1539240"/>
            <wp:effectExtent l="0" t="0" r="61595" b="22860"/>
            <wp:docPr id="60951259" name="Diagram 1">
              <a:extLst xmlns:a="http://schemas.openxmlformats.org/drawingml/2006/main">
                <a:ext uri="{FF2B5EF4-FFF2-40B4-BE49-F238E27FC236}">
                  <a16:creationId xmlns:a16="http://schemas.microsoft.com/office/drawing/2014/main" id="{E6139AB1-3093-8EEC-DCDD-918A8C500BC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commentRangeStart w:id="7"/>
      <w:commentRangeEnd w:id="7"/>
      <w:r>
        <w:rPr>
          <w:rStyle w:val="CommentReference"/>
        </w:rPr>
        <w:commentReference w:id="7"/>
      </w:r>
      <w:r w:rsidRPr="00F45C13" w:rsidR="00F45C13">
        <w:rPr>
          <w:lang w:val="es-MX"/>
        </w:rPr>
        <w:br/>
      </w:r>
    </w:p>
    <w:p w:rsidR="00F45C13" w:rsidP="00F45C13" w:rsidRDefault="00F45C13" w14:paraId="1B937F65" w14:textId="64CEF31D">
      <w:pPr>
        <w:pStyle w:val="Normal0"/>
        <w:rPr>
          <w:lang w:val="es-MX"/>
        </w:rPr>
      </w:pPr>
      <w:r w:rsidRPr="0053033C">
        <w:rPr>
          <w:b/>
          <w:bCs/>
          <w:highlight w:val="yellow"/>
          <w:lang w:val="es-MX"/>
        </w:rPr>
        <w:t>Introducción de especies invasoras</w:t>
      </w:r>
      <w:r w:rsidRPr="00F45C13">
        <w:rPr>
          <w:lang w:val="es-MX"/>
        </w:rPr>
        <w:br/>
      </w:r>
      <w:r w:rsidRPr="00F45C13">
        <w:rPr>
          <w:lang w:val="es-MX"/>
        </w:rPr>
        <w:t>La globalización ha sido un factor clave en</w:t>
      </w:r>
      <w:r w:rsidRPr="00484DEE">
        <w:rPr>
          <w:b/>
          <w:bCs/>
          <w:lang w:val="es-MX"/>
        </w:rPr>
        <w:t xml:space="preserve"> la pérdida de biodiversidad, </w:t>
      </w:r>
      <w:r w:rsidRPr="00F45C13">
        <w:rPr>
          <w:lang w:val="es-MX"/>
        </w:rPr>
        <w:t xml:space="preserve">favoreciendo la introducción de </w:t>
      </w:r>
      <w:r w:rsidRPr="00484DEE">
        <w:rPr>
          <w:b/>
          <w:bCs/>
          <w:lang w:val="es-MX"/>
        </w:rPr>
        <w:t xml:space="preserve">especies invasoras, </w:t>
      </w:r>
      <w:r w:rsidRPr="00F45C13">
        <w:rPr>
          <w:lang w:val="es-MX"/>
        </w:rPr>
        <w:t xml:space="preserve">generalmente debido a la intervención humana. Estas </w:t>
      </w:r>
      <w:r w:rsidRPr="00484DEE">
        <w:rPr>
          <w:b/>
          <w:bCs/>
          <w:lang w:val="es-MX"/>
        </w:rPr>
        <w:t>especies exóticas</w:t>
      </w:r>
      <w:r w:rsidRPr="00F45C13">
        <w:rPr>
          <w:lang w:val="es-MX"/>
        </w:rPr>
        <w:t>, que rara vez tienen control biológico, se adaptan fácilmente al nuevo ambiente, se reproducen rápidamente y son tolerantes a factores críticos de calidad del agua.</w:t>
      </w:r>
    </w:p>
    <w:p w:rsidRPr="00F45C13" w:rsidR="00484DEE" w:rsidP="00484DEE" w:rsidRDefault="00484DEE" w14:paraId="55069C75" w14:textId="05363DE9">
      <w:pPr>
        <w:pStyle w:val="Normal0"/>
        <w:jc w:val="center"/>
        <w:rPr>
          <w:lang w:val="es-MX"/>
        </w:rPr>
      </w:pPr>
      <w:commentRangeStart w:id="8"/>
      <w:r w:rsidRPr="00484DEE">
        <w:drawing>
          <wp:inline distT="0" distB="0" distL="0" distR="0" wp14:anchorId="187A9D58" wp14:editId="43D5A745">
            <wp:extent cx="3473273" cy="1953629"/>
            <wp:effectExtent l="0" t="0" r="0" b="8890"/>
            <wp:docPr id="1616463002" name="Picture 8" descr="Lionfish swimming in a coral re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onfish swimming in a coral ree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83487" cy="1959374"/>
                    </a:xfrm>
                    <a:prstGeom prst="rect">
                      <a:avLst/>
                    </a:prstGeom>
                    <a:noFill/>
                    <a:ln>
                      <a:noFill/>
                    </a:ln>
                  </pic:spPr>
                </pic:pic>
              </a:graphicData>
            </a:graphic>
          </wp:inline>
        </w:drawing>
      </w:r>
      <w:commentRangeEnd w:id="8"/>
      <w:r>
        <w:rPr>
          <w:rStyle w:val="CommentReference"/>
        </w:rPr>
        <w:commentReference w:id="8"/>
      </w:r>
    </w:p>
    <w:p w:rsidRPr="009F24A4" w:rsidR="007466ED" w:rsidP="007466ED" w:rsidRDefault="00F45C13" w14:paraId="1A51ABF1" w14:textId="3C8FEB56">
      <w:pPr>
        <w:pStyle w:val="Normal0"/>
        <w:rPr>
          <w:lang w:val="es-MX"/>
        </w:rPr>
      </w:pPr>
      <w:r w:rsidRPr="00F45C13">
        <w:rPr>
          <w:lang w:val="es-MX"/>
        </w:rPr>
        <w:t>El plan de producción es un conjunto de actividades técnicas y conocimientos diseñados por la empresa, basados en su misión y visión, con el objetivo de producir organismos acuáticos para alimentación, repoblamiento u ornamentación (acuariofilia).</w:t>
      </w:r>
    </w:p>
    <w:p w:rsidR="007466ED" w:rsidP="00F45C13" w:rsidRDefault="007466ED" w14:paraId="1D6449F5" w14:textId="517A000C">
      <w:pPr>
        <w:pStyle w:val="Normal0"/>
        <w:numPr>
          <w:ilvl w:val="3"/>
          <w:numId w:val="4"/>
        </w:numPr>
        <w:rPr>
          <w:b/>
          <w:bCs/>
          <w:lang w:val="es-MX"/>
        </w:rPr>
      </w:pPr>
      <w:bookmarkStart w:name="_Hlk180054969" w:id="9"/>
      <w:r w:rsidRPr="007466ED">
        <w:rPr>
          <w:b/>
          <w:bCs/>
          <w:lang w:val="es-MX"/>
        </w:rPr>
        <w:t xml:space="preserve">Plan de </w:t>
      </w:r>
      <w:r w:rsidR="00F45C13">
        <w:rPr>
          <w:b/>
          <w:bCs/>
          <w:lang w:val="es-MX"/>
        </w:rPr>
        <w:t>p</w:t>
      </w:r>
      <w:r w:rsidRPr="007466ED">
        <w:rPr>
          <w:b/>
          <w:bCs/>
          <w:lang w:val="es-MX"/>
        </w:rPr>
        <w:t>roducción</w:t>
      </w:r>
      <w:bookmarkEnd w:id="9"/>
    </w:p>
    <w:p w:rsidRPr="007466ED" w:rsidR="00F45C13" w:rsidP="00F45C13" w:rsidRDefault="00F45C13" w14:paraId="4F24CA84" w14:textId="2939C9BA">
      <w:pPr>
        <w:pStyle w:val="Normal0"/>
        <w:rPr>
          <w:lang w:val="es-MX"/>
        </w:rPr>
      </w:pPr>
      <w:r w:rsidRPr="00F45C13">
        <w:rPr>
          <w:bCs/>
        </w:rPr>
        <w:t>El plan de producción es un conjunto de actividades técnicas y conocimientos diseñados por la empresa a partir de su misión y visión, cuyo objetivo es la producción de organismos acuáticos con fines de alimentación, repoblamiento u ornamentación (acuariofilia).</w:t>
      </w:r>
    </w:p>
    <w:p w:rsidRPr="007466ED" w:rsidR="007466ED" w:rsidP="007466ED" w:rsidRDefault="007466ED" w14:paraId="2B75EDD5" w14:textId="2ECEFD5F">
      <w:pPr>
        <w:pStyle w:val="Normal0"/>
        <w:rPr>
          <w:lang w:val="es-MX"/>
        </w:rPr>
      </w:pPr>
      <w:r w:rsidRPr="007466ED">
        <w:rPr>
          <w:b/>
          <w:bCs/>
          <w:highlight w:val="yellow"/>
          <w:lang w:val="es-MX"/>
        </w:rPr>
        <w:t>Tipos de explotaciones</w:t>
      </w:r>
    </w:p>
    <w:p w:rsidR="007466ED" w:rsidP="007466ED" w:rsidRDefault="007466ED" w14:paraId="6631D633" w14:textId="77777777">
      <w:pPr>
        <w:pStyle w:val="Normal0"/>
        <w:rPr>
          <w:lang w:val="es-MX"/>
        </w:rPr>
      </w:pPr>
      <w:r w:rsidRPr="007466ED">
        <w:rPr>
          <w:lang w:val="es-MX"/>
        </w:rPr>
        <w:t>Las explotaciones acuícolas se dividen según el tipo de producción y la especie a cultivar.</w:t>
      </w:r>
    </w:p>
    <w:tbl>
      <w:tblPr>
        <w:tblStyle w:val="TableNormal1"/>
        <w:tblW w:w="0" w:type="auto"/>
        <w:tblInd w:w="5" w:type="dxa"/>
        <w:tblLook w:val="04A0" w:firstRow="1" w:lastRow="0" w:firstColumn="1" w:lastColumn="0" w:noHBand="0" w:noVBand="1"/>
      </w:tblPr>
      <w:tblGrid>
        <w:gridCol w:w="3780"/>
        <w:gridCol w:w="6187"/>
      </w:tblGrid>
      <w:tr w:rsidR="00E17DF4" w:rsidTr="00504707" w14:paraId="652C1D35" w14:textId="77777777">
        <w:tc>
          <w:tcPr>
            <w:tcW w:w="2689" w:type="dxa"/>
            <w:vAlign w:val="bottom"/>
          </w:tcPr>
          <w:p w:rsidR="00E17DF4" w:rsidP="00504707" w:rsidRDefault="00E17DF4" w14:paraId="70120743" w14:textId="51930A6F">
            <w:pPr>
              <w:pStyle w:val="Normal0"/>
              <w:rPr>
                <w:lang w:val="es-MX"/>
              </w:rPr>
            </w:pPr>
            <w:commentRangeStart w:id="10"/>
            <w:r>
              <w:rPr>
                <w:noProof/>
              </w:rPr>
              <w:drawing>
                <wp:inline distT="0" distB="0" distL="0" distR="0" wp14:anchorId="3A040D81" wp14:editId="3ABAE09D">
                  <wp:extent cx="2400639" cy="3194613"/>
                  <wp:effectExtent l="0" t="0" r="0" b="6350"/>
                  <wp:docPr id="1719757577" name="Picture 9" descr="Primer plano mano pescado fre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imer plano mano pescado fresc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11085" cy="3208514"/>
                          </a:xfrm>
                          <a:prstGeom prst="rect">
                            <a:avLst/>
                          </a:prstGeom>
                          <a:noFill/>
                          <a:ln>
                            <a:noFill/>
                          </a:ln>
                        </pic:spPr>
                      </pic:pic>
                    </a:graphicData>
                  </a:graphic>
                </wp:inline>
              </w:drawing>
            </w:r>
            <w:commentRangeEnd w:id="10"/>
            <w:r>
              <w:rPr>
                <w:rStyle w:val="CommentReference"/>
              </w:rPr>
              <w:commentReference w:id="10"/>
            </w:r>
          </w:p>
        </w:tc>
        <w:tc>
          <w:tcPr>
            <w:tcW w:w="7273" w:type="dxa"/>
          </w:tcPr>
          <w:p w:rsidR="00E17DF4" w:rsidP="007466ED" w:rsidRDefault="00E17DF4" w14:paraId="7EAD9B4F" w14:textId="14A5152B">
            <w:pPr>
              <w:pStyle w:val="Normal0"/>
              <w:rPr>
                <w:lang w:val="es-MX"/>
              </w:rPr>
            </w:pPr>
            <w:r w:rsidRPr="00EA1E07">
              <w:rPr>
                <w:bCs/>
              </w:rPr>
              <w:drawing>
                <wp:inline distT="0" distB="0" distL="0" distR="0" wp14:anchorId="1C29D5AF" wp14:editId="1214F0A0">
                  <wp:extent cx="3449255" cy="3228975"/>
                  <wp:effectExtent l="0" t="57150" r="18415" b="9525"/>
                  <wp:docPr id="1252113396" name="Diagram 1">
                    <a:extLst xmlns:a="http://schemas.openxmlformats.org/drawingml/2006/main">
                      <a:ext uri="{FF2B5EF4-FFF2-40B4-BE49-F238E27FC236}">
                        <a16:creationId xmlns:a16="http://schemas.microsoft.com/office/drawing/2014/main" id="{08217A26-BC88-EC3E-53E0-46BE1013EA7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tc>
      </w:tr>
    </w:tbl>
    <w:p w:rsidRPr="007466ED" w:rsidR="00E17DF4" w:rsidP="007466ED" w:rsidRDefault="00E17DF4" w14:paraId="10C9ACCB" w14:textId="77777777">
      <w:pPr>
        <w:pStyle w:val="Normal0"/>
        <w:rPr>
          <w:lang w:val="es-MX"/>
        </w:rPr>
      </w:pPr>
    </w:p>
    <w:p w:rsidRPr="007466ED" w:rsidR="007466ED" w:rsidP="00EA1E07" w:rsidRDefault="007466ED" w14:paraId="653EEF5A" w14:textId="03F0C252">
      <w:pPr>
        <w:pStyle w:val="Normal0"/>
        <w:rPr>
          <w:lang w:val="es-MX"/>
        </w:rPr>
      </w:pPr>
    </w:p>
    <w:p w:rsidR="006A5AA9" w:rsidP="007466ED" w:rsidRDefault="00F45C13" w14:paraId="252610D1" w14:textId="77777777">
      <w:pPr>
        <w:pStyle w:val="Normal0"/>
        <w:rPr>
          <w:b/>
          <w:bCs/>
          <w:lang w:val="es-MX"/>
        </w:rPr>
      </w:pPr>
      <w:bookmarkStart w:name="_Hlk180054978" w:id="11"/>
      <w:r>
        <w:rPr>
          <w:b/>
          <w:bCs/>
          <w:lang w:val="es-MX"/>
        </w:rPr>
        <w:t>2</w:t>
      </w:r>
      <w:r w:rsidRPr="007466ED" w:rsidR="007466ED">
        <w:rPr>
          <w:b/>
          <w:bCs/>
          <w:lang w:val="es-MX"/>
        </w:rPr>
        <w:t>.</w:t>
      </w:r>
      <w:r w:rsidR="006A5AA9">
        <w:rPr>
          <w:b/>
          <w:bCs/>
          <w:lang w:val="es-MX"/>
        </w:rPr>
        <w:t>1</w:t>
      </w:r>
      <w:r w:rsidRPr="007466ED" w:rsidR="007466ED">
        <w:rPr>
          <w:b/>
          <w:bCs/>
          <w:lang w:val="es-MX"/>
        </w:rPr>
        <w:t xml:space="preserve"> Área de explotación acuícola</w:t>
      </w:r>
      <w:bookmarkEnd w:id="11"/>
    </w:p>
    <w:tbl>
      <w:tblPr>
        <w:tblStyle w:val="NormalTable1"/>
        <w:tblW w:w="0" w:type="auto"/>
        <w:tblInd w:w="5" w:type="dxa"/>
        <w:tblLook w:val="04A0" w:firstRow="1" w:lastRow="0" w:firstColumn="1" w:lastColumn="0" w:noHBand="0" w:noVBand="1"/>
      </w:tblPr>
      <w:tblGrid>
        <w:gridCol w:w="6232"/>
        <w:gridCol w:w="3730"/>
      </w:tblGrid>
      <w:tr w:rsidR="006A5AA9" w:rsidTr="00504707" w14:paraId="7DB6236C" w14:textId="77777777">
        <w:tc>
          <w:tcPr>
            <w:tcW w:w="6232" w:type="dxa"/>
          </w:tcPr>
          <w:p w:rsidR="00504707" w:rsidP="007466ED" w:rsidRDefault="00504707" w14:paraId="3B8F36CD" w14:textId="77777777">
            <w:pPr>
              <w:pStyle w:val="Normal0"/>
              <w:rPr>
                <w:lang w:val="es-MX"/>
              </w:rPr>
            </w:pPr>
          </w:p>
          <w:p w:rsidR="006A5AA9" w:rsidP="007466ED" w:rsidRDefault="006A5AA9" w14:paraId="2291CE61" w14:textId="472A4468">
            <w:pPr>
              <w:pStyle w:val="Normal0"/>
              <w:rPr>
                <w:lang w:val="es-MX"/>
              </w:rPr>
            </w:pPr>
            <w:r w:rsidRPr="007466ED">
              <w:rPr>
                <w:lang w:val="es-MX"/>
              </w:rPr>
              <w:t>Antes de decidir la ubicación del sitio, es necesario investigar su uso previo, realizar pruebas para confirmar o descartar la presencia de contaminantes químicos que puedan afectar el desarrollo y la salud de las especies a cultivar, y cumplir con la legislación local vigente.</w:t>
            </w:r>
          </w:p>
        </w:tc>
        <w:tc>
          <w:tcPr>
            <w:tcW w:w="3730" w:type="dxa"/>
          </w:tcPr>
          <w:p w:rsidR="006A5AA9" w:rsidP="007466ED" w:rsidRDefault="00504707" w14:paraId="4EA727FE" w14:textId="06FE904D">
            <w:pPr>
              <w:pStyle w:val="Normal0"/>
              <w:rPr>
                <w:lang w:val="es-MX"/>
              </w:rPr>
            </w:pPr>
            <w:commentRangeStart w:id="12"/>
            <w:r>
              <w:rPr>
                <w:noProof/>
              </w:rPr>
              <w:drawing>
                <wp:inline distT="0" distB="0" distL="0" distR="0" wp14:anchorId="4C96A2B0" wp14:editId="15847CC3">
                  <wp:extent cx="2210862" cy="1243555"/>
                  <wp:effectExtent l="0" t="0" r="0" b="0"/>
                  <wp:docPr id="2054154644" name="Picture 10" descr="Aquaculture farm with fishfilled ponds showcasing sustainable fishery practices and technology. Concept Aquaculture Farm, Fishfilled Ponds, Sustainable Practices, Technology, Fish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quaculture farm with fishfilled ponds showcasing sustainable fishery practices and technology. Concept Aquaculture Farm, Fishfilled Ponds, Sustainable Practices, Technology, Fisheri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32626" cy="1255797"/>
                          </a:xfrm>
                          <a:prstGeom prst="rect">
                            <a:avLst/>
                          </a:prstGeom>
                          <a:noFill/>
                          <a:ln>
                            <a:noFill/>
                          </a:ln>
                        </pic:spPr>
                      </pic:pic>
                    </a:graphicData>
                  </a:graphic>
                </wp:inline>
              </w:drawing>
            </w:r>
            <w:commentRangeEnd w:id="12"/>
            <w:r w:rsidR="000B6CF2">
              <w:rPr>
                <w:rStyle w:val="CommentReference"/>
              </w:rPr>
              <w:commentReference w:id="12"/>
            </w:r>
          </w:p>
        </w:tc>
      </w:tr>
    </w:tbl>
    <w:p w:rsidR="007466ED" w:rsidP="007466ED" w:rsidRDefault="007466ED" w14:paraId="25051F68" w14:textId="319BC610">
      <w:pPr>
        <w:pStyle w:val="Normal0"/>
        <w:rPr>
          <w:lang w:val="es-MX"/>
        </w:rPr>
      </w:pPr>
      <w:r w:rsidRPr="00C17B22">
        <w:rPr>
          <w:b/>
          <w:bCs/>
          <w:lang w:val="es-MX"/>
        </w:rPr>
        <w:t>El agua,</w:t>
      </w:r>
      <w:r w:rsidRPr="007466ED">
        <w:rPr>
          <w:lang w:val="es-MX"/>
        </w:rPr>
        <w:t xml:space="preserve"> como recurso principal para </w:t>
      </w:r>
      <w:r w:rsidRPr="00C17B22">
        <w:rPr>
          <w:b/>
          <w:bCs/>
          <w:lang w:val="es-MX"/>
        </w:rPr>
        <w:t>la producción,</w:t>
      </w:r>
      <w:r w:rsidRPr="007466ED">
        <w:rPr>
          <w:lang w:val="es-MX"/>
        </w:rPr>
        <w:t xml:space="preserve"> debe tener </w:t>
      </w:r>
      <w:r w:rsidRPr="00C17B22">
        <w:rPr>
          <w:b/>
          <w:bCs/>
          <w:lang w:val="es-MX"/>
        </w:rPr>
        <w:t xml:space="preserve">óptimas características </w:t>
      </w:r>
      <w:proofErr w:type="gramStart"/>
      <w:r w:rsidRPr="00C17B22">
        <w:rPr>
          <w:b/>
          <w:bCs/>
          <w:lang w:val="es-MX"/>
        </w:rPr>
        <w:t>físico</w:t>
      </w:r>
      <w:r w:rsidR="00E864D0">
        <w:rPr>
          <w:b/>
          <w:bCs/>
          <w:lang w:val="es-MX"/>
        </w:rPr>
        <w:t xml:space="preserve"> </w:t>
      </w:r>
      <w:r w:rsidRPr="00C17B22">
        <w:rPr>
          <w:b/>
          <w:bCs/>
          <w:lang w:val="es-MX"/>
        </w:rPr>
        <w:t>químicas</w:t>
      </w:r>
      <w:proofErr w:type="gramEnd"/>
      <w:r w:rsidRPr="007466ED">
        <w:rPr>
          <w:lang w:val="es-MX"/>
        </w:rPr>
        <w:t xml:space="preserve"> para garantizar el desarrollo adecuado de los organismos</w:t>
      </w:r>
      <w:r w:rsidRPr="00C17B22">
        <w:rPr>
          <w:b/>
          <w:bCs/>
          <w:lang w:val="es-MX"/>
        </w:rPr>
        <w:t xml:space="preserve"> cultivados</w:t>
      </w:r>
      <w:r w:rsidRPr="007466ED">
        <w:rPr>
          <w:lang w:val="es-MX"/>
        </w:rPr>
        <w:t>, y no estar contaminada con residuos agrícolas, mineros, industriales o domésticos. Para asegurar el éxito del proyecto, es importante seguir las siguientes pautas:</w:t>
      </w:r>
    </w:p>
    <w:tbl>
      <w:tblPr>
        <w:tblStyle w:val="TableGrid"/>
        <w:tblW w:w="0" w:type="auto"/>
        <w:tblLook w:val="04A0" w:firstRow="1" w:lastRow="0" w:firstColumn="1" w:lastColumn="0" w:noHBand="0" w:noVBand="1"/>
      </w:tblPr>
      <w:tblGrid>
        <w:gridCol w:w="9962"/>
      </w:tblGrid>
      <w:tr w:rsidR="003E18A3" w:rsidTr="003E18A3" w14:paraId="2ECCD231" w14:textId="77777777">
        <w:tc>
          <w:tcPr>
            <w:tcW w:w="9962" w:type="dxa"/>
            <w:shd w:val="clear" w:color="auto" w:fill="7CCA62" w:themeFill="accent5"/>
          </w:tcPr>
          <w:p w:rsidR="003E18A3" w:rsidP="003E18A3" w:rsidRDefault="003E18A3" w14:paraId="3488A065" w14:textId="77777777">
            <w:pPr>
              <w:pStyle w:val="Normal0"/>
              <w:jc w:val="center"/>
              <w:rPr>
                <w:lang w:val="es-MX"/>
              </w:rPr>
            </w:pPr>
            <w:proofErr w:type="spellStart"/>
            <w:r>
              <w:rPr>
                <w:lang w:val="es-MX"/>
              </w:rPr>
              <w:t>SLIDE</w:t>
            </w:r>
            <w:proofErr w:type="spellEnd"/>
          </w:p>
          <w:p w:rsidR="003E18A3" w:rsidP="003E18A3" w:rsidRDefault="003E18A3" w14:paraId="006E9EC0" w14:textId="1D0050C7">
            <w:pPr>
              <w:pStyle w:val="Normal0"/>
              <w:jc w:val="center"/>
              <w:rPr>
                <w:lang w:val="es-MX"/>
              </w:rPr>
            </w:pPr>
            <w:proofErr w:type="spellStart"/>
            <w:r>
              <w:rPr>
                <w:lang w:val="es-MX"/>
              </w:rPr>
              <w:t>CF02_</w:t>
            </w:r>
            <w:r w:rsidRPr="003E18A3">
              <w:rPr>
                <w:lang w:val="es-MX"/>
              </w:rPr>
              <w:t>2.1</w:t>
            </w:r>
            <w:r>
              <w:rPr>
                <w:lang w:val="es-MX"/>
              </w:rPr>
              <w:t>_</w:t>
            </w:r>
            <w:r w:rsidRPr="003E18A3">
              <w:rPr>
                <w:lang w:val="es-MX"/>
              </w:rPr>
              <w:t>Área</w:t>
            </w:r>
            <w:proofErr w:type="spellEnd"/>
            <w:r w:rsidRPr="003E18A3">
              <w:rPr>
                <w:lang w:val="es-MX"/>
              </w:rPr>
              <w:t xml:space="preserve"> de explotación acuícola</w:t>
            </w:r>
          </w:p>
        </w:tc>
      </w:tr>
    </w:tbl>
    <w:p w:rsidR="007E5901" w:rsidP="007466ED" w:rsidRDefault="007E5901" w14:paraId="1FF76043" w14:textId="77777777">
      <w:pPr>
        <w:pStyle w:val="Normal0"/>
        <w:rPr>
          <w:lang w:val="es-MX"/>
        </w:rPr>
      </w:pPr>
    </w:p>
    <w:p w:rsidR="007466ED" w:rsidP="007466ED" w:rsidRDefault="00671E4F" w14:paraId="253BFA44" w14:textId="6C6AB5D8">
      <w:pPr>
        <w:pStyle w:val="Normal0"/>
        <w:rPr>
          <w:lang w:val="es-MX"/>
        </w:rPr>
      </w:pPr>
      <w:bookmarkStart w:name="_Hlk180054989" w:id="13"/>
      <w:r>
        <w:rPr>
          <w:b/>
          <w:bCs/>
          <w:lang w:val="es-MX"/>
        </w:rPr>
        <w:t>2</w:t>
      </w:r>
      <w:r w:rsidRPr="007466ED" w:rsidR="007466ED">
        <w:rPr>
          <w:b/>
          <w:bCs/>
          <w:lang w:val="es-MX"/>
        </w:rPr>
        <w:t>.</w:t>
      </w:r>
      <w:r w:rsidR="006A5AA9">
        <w:rPr>
          <w:b/>
          <w:bCs/>
          <w:lang w:val="es-MX"/>
        </w:rPr>
        <w:t>2</w:t>
      </w:r>
      <w:r w:rsidRPr="007466ED" w:rsidR="007466ED">
        <w:rPr>
          <w:b/>
          <w:bCs/>
          <w:lang w:val="es-MX"/>
        </w:rPr>
        <w:t xml:space="preserve"> Instalaciones, equipos y utensilios</w:t>
      </w:r>
      <w:bookmarkEnd w:id="13"/>
      <w:r w:rsidRPr="007466ED" w:rsidR="007466ED">
        <w:rPr>
          <w:lang w:val="es-MX"/>
        </w:rPr>
        <w:br/>
      </w:r>
      <w:r w:rsidRPr="007466ED" w:rsidR="007466ED">
        <w:rPr>
          <w:lang w:val="es-MX"/>
        </w:rPr>
        <w:t>Toda explotación acuícola debe contar con instalaciones, equipos y utensilios adecuados para el correcto desarrollo de las actividades productivas, y disponer de áreas suficientes para los procesos de producción. Se deben considerar los siguientes aspectos:</w:t>
      </w:r>
    </w:p>
    <w:tbl>
      <w:tblPr>
        <w:tblStyle w:val="TableGrid"/>
        <w:tblW w:w="0" w:type="auto"/>
        <w:tblLook w:val="04A0" w:firstRow="1" w:lastRow="0" w:firstColumn="1" w:lastColumn="0" w:noHBand="0" w:noVBand="1"/>
      </w:tblPr>
      <w:tblGrid>
        <w:gridCol w:w="9962"/>
      </w:tblGrid>
      <w:tr w:rsidR="00D15A20" w:rsidTr="002B4314" w14:paraId="5003DD96" w14:textId="77777777">
        <w:tc>
          <w:tcPr>
            <w:tcW w:w="9962" w:type="dxa"/>
            <w:shd w:val="clear" w:color="auto" w:fill="7CCA62" w:themeFill="accent5"/>
          </w:tcPr>
          <w:p w:rsidR="00D15A20" w:rsidP="002B4314" w:rsidRDefault="00D15A20" w14:paraId="0D6AC91D" w14:textId="06E80A5D">
            <w:pPr>
              <w:pStyle w:val="Normal0"/>
              <w:jc w:val="center"/>
              <w:rPr>
                <w:lang w:val="es-MX"/>
              </w:rPr>
            </w:pPr>
            <w:r>
              <w:rPr>
                <w:lang w:val="es-MX"/>
              </w:rPr>
              <w:t>PESTAÑA</w:t>
            </w:r>
            <w:r w:rsidR="00926653">
              <w:rPr>
                <w:lang w:val="es-MX"/>
              </w:rPr>
              <w:t>S</w:t>
            </w:r>
          </w:p>
          <w:p w:rsidR="00D15A20" w:rsidP="002B4314" w:rsidRDefault="00D15A20" w14:paraId="54B21CB3" w14:textId="49C377A5">
            <w:pPr>
              <w:pStyle w:val="Normal0"/>
              <w:jc w:val="center"/>
              <w:rPr>
                <w:lang w:val="es-MX"/>
              </w:rPr>
            </w:pPr>
            <w:proofErr w:type="spellStart"/>
            <w:r>
              <w:rPr>
                <w:lang w:val="es-MX"/>
              </w:rPr>
              <w:t>CF02_</w:t>
            </w:r>
            <w:r w:rsidRPr="00D15A20">
              <w:rPr>
                <w:lang w:val="es-MX"/>
              </w:rPr>
              <w:t>2.2</w:t>
            </w:r>
            <w:r>
              <w:rPr>
                <w:lang w:val="es-MX"/>
              </w:rPr>
              <w:t>_</w:t>
            </w:r>
            <w:r w:rsidRPr="00D15A20">
              <w:rPr>
                <w:lang w:val="es-MX"/>
              </w:rPr>
              <w:t>Instalaciones</w:t>
            </w:r>
            <w:proofErr w:type="spellEnd"/>
            <w:r w:rsidRPr="00D15A20">
              <w:rPr>
                <w:lang w:val="es-MX"/>
              </w:rPr>
              <w:t>, equipos y utensilios</w:t>
            </w:r>
          </w:p>
        </w:tc>
      </w:tr>
    </w:tbl>
    <w:p w:rsidRPr="007466ED" w:rsidR="008E0AE0" w:rsidP="007466ED" w:rsidRDefault="008E0AE0" w14:paraId="3EB60706" w14:textId="77777777">
      <w:pPr>
        <w:pStyle w:val="Normal0"/>
        <w:rPr>
          <w:lang w:val="es-MX"/>
        </w:rPr>
      </w:pPr>
    </w:p>
    <w:p w:rsidR="00142AB2" w:rsidP="007466ED" w:rsidRDefault="00671E4F" w14:paraId="30F36684" w14:textId="77777777">
      <w:pPr>
        <w:pStyle w:val="Normal0"/>
        <w:rPr>
          <w:b/>
          <w:bCs/>
          <w:lang w:val="es-MX"/>
        </w:rPr>
      </w:pPr>
      <w:r>
        <w:rPr>
          <w:b/>
          <w:bCs/>
          <w:lang w:val="es-MX"/>
        </w:rPr>
        <w:t>2.</w:t>
      </w:r>
      <w:r w:rsidR="006A5AA9">
        <w:rPr>
          <w:b/>
          <w:bCs/>
          <w:lang w:val="es-MX"/>
        </w:rPr>
        <w:t>3</w:t>
      </w:r>
      <w:r>
        <w:rPr>
          <w:b/>
          <w:bCs/>
          <w:lang w:val="es-MX"/>
        </w:rPr>
        <w:t xml:space="preserve">. </w:t>
      </w:r>
      <w:bookmarkStart w:name="_Hlk180054999" w:id="14"/>
      <w:r w:rsidRPr="007466ED" w:rsidR="007466ED">
        <w:rPr>
          <w:b/>
          <w:bCs/>
          <w:lang w:val="es-MX"/>
        </w:rPr>
        <w:t>Selección de semilla</w:t>
      </w:r>
      <w:bookmarkEnd w:id="14"/>
    </w:p>
    <w:p w:rsidRPr="00142AB2" w:rsidR="00142AB2" w:rsidP="007466ED" w:rsidRDefault="00142AB2" w14:paraId="0A26A6FB" w14:textId="6E519E8B">
      <w:pPr>
        <w:pStyle w:val="Normal0"/>
        <w:rPr>
          <w:lang w:val="es-MX"/>
        </w:rPr>
      </w:pPr>
      <w:r w:rsidRPr="00142AB2">
        <w:t>Para garantizar una producción acuícola exitosa, es imprescindible seguir procedimientos clave que aseguren la calidad de la semilla</w:t>
      </w:r>
      <w:r w:rsidRPr="00142AB2">
        <w:t>:</w:t>
      </w:r>
    </w:p>
    <w:tbl>
      <w:tblPr>
        <w:tblStyle w:val="TableGrid"/>
        <w:tblW w:w="0" w:type="auto"/>
        <w:tblLook w:val="04A0" w:firstRow="1" w:lastRow="0" w:firstColumn="1" w:lastColumn="0" w:noHBand="0" w:noVBand="1"/>
      </w:tblPr>
      <w:tblGrid>
        <w:gridCol w:w="9962"/>
      </w:tblGrid>
      <w:tr w:rsidR="00142AB2" w:rsidTr="00142AB2" w14:paraId="2F2ADD8D" w14:textId="77777777">
        <w:tc>
          <w:tcPr>
            <w:tcW w:w="9962" w:type="dxa"/>
            <w:shd w:val="clear" w:color="auto" w:fill="7CCA62" w:themeFill="accent5"/>
          </w:tcPr>
          <w:p w:rsidRPr="00C10F70" w:rsidR="00142AB2" w:rsidP="00C10F70" w:rsidRDefault="00C10F70" w14:paraId="77078849" w14:textId="77777777">
            <w:pPr>
              <w:pStyle w:val="Normal0"/>
              <w:jc w:val="center"/>
              <w:rPr>
                <w:lang w:val="es-MX"/>
              </w:rPr>
            </w:pPr>
            <w:r w:rsidRPr="00C10F70">
              <w:rPr>
                <w:lang w:val="es-MX"/>
              </w:rPr>
              <w:t>Pódcast</w:t>
            </w:r>
          </w:p>
          <w:p w:rsidR="00C10F70" w:rsidP="00C10F70" w:rsidRDefault="00C10F70" w14:paraId="06A97CF1" w14:textId="62321023">
            <w:pPr>
              <w:pStyle w:val="Normal0"/>
              <w:jc w:val="center"/>
              <w:rPr>
                <w:b/>
                <w:bCs/>
                <w:lang w:val="es-MX"/>
              </w:rPr>
            </w:pPr>
            <w:proofErr w:type="spellStart"/>
            <w:r w:rsidRPr="00C10F70">
              <w:rPr>
                <w:lang w:val="es-MX"/>
              </w:rPr>
              <w:t>CF02_</w:t>
            </w:r>
            <w:r w:rsidRPr="00C10F70">
              <w:rPr>
                <w:lang w:val="es-MX"/>
              </w:rPr>
              <w:t>2.3</w:t>
            </w:r>
            <w:r w:rsidRPr="00C10F70">
              <w:rPr>
                <w:lang w:val="es-MX"/>
              </w:rPr>
              <w:t>_</w:t>
            </w:r>
            <w:r w:rsidRPr="00C10F70">
              <w:rPr>
                <w:lang w:val="es-MX"/>
              </w:rPr>
              <w:t>Selección</w:t>
            </w:r>
            <w:proofErr w:type="spellEnd"/>
            <w:r w:rsidRPr="00C10F70">
              <w:rPr>
                <w:lang w:val="es-MX"/>
              </w:rPr>
              <w:t xml:space="preserve"> de semilla</w:t>
            </w:r>
          </w:p>
        </w:tc>
      </w:tr>
    </w:tbl>
    <w:p w:rsidRPr="003635C0" w:rsidR="007466ED" w:rsidP="00C10F70" w:rsidRDefault="007466ED" w14:paraId="67B5E548" w14:textId="78D3E6B0">
      <w:pPr>
        <w:pStyle w:val="Normal0"/>
        <w:rPr>
          <w:color w:val="FF0000"/>
          <w:lang w:val="es-MX"/>
        </w:rPr>
      </w:pPr>
    </w:p>
    <w:p w:rsidR="007466ED" w:rsidP="007466ED" w:rsidRDefault="007466ED" w14:paraId="4829F776" w14:textId="721F5454">
      <w:pPr>
        <w:pStyle w:val="Normal0"/>
        <w:rPr>
          <w:lang w:val="es-MX"/>
        </w:rPr>
      </w:pPr>
      <w:r w:rsidRPr="007466ED">
        <w:rPr>
          <w:b/>
          <w:bCs/>
          <w:highlight w:val="yellow"/>
          <w:lang w:val="es-MX"/>
        </w:rPr>
        <w:t>El proveedor de semilla</w:t>
      </w:r>
      <w:r w:rsidRPr="007466ED">
        <w:rPr>
          <w:lang w:val="es-MX"/>
        </w:rPr>
        <w:br/>
      </w:r>
      <w:r w:rsidRPr="007466ED">
        <w:rPr>
          <w:lang w:val="es-MX"/>
        </w:rPr>
        <w:t>El proveedor debe cumplir con todas las normativas sanitarias vigentes y garantizar la calidad y sanidad de la semilla.</w:t>
      </w:r>
    </w:p>
    <w:tbl>
      <w:tblPr>
        <w:tblStyle w:val="TableGrid"/>
        <w:tblW w:w="0" w:type="auto"/>
        <w:tblLook w:val="04A0" w:firstRow="1" w:lastRow="0" w:firstColumn="1" w:lastColumn="0" w:noHBand="0" w:noVBand="1"/>
      </w:tblPr>
      <w:tblGrid>
        <w:gridCol w:w="9962"/>
      </w:tblGrid>
      <w:tr w:rsidR="00D15A20" w:rsidTr="002B4314" w14:paraId="51E1C5D3" w14:textId="77777777">
        <w:tc>
          <w:tcPr>
            <w:tcW w:w="9962" w:type="dxa"/>
            <w:shd w:val="clear" w:color="auto" w:fill="7CCA62" w:themeFill="accent5"/>
          </w:tcPr>
          <w:p w:rsidR="00D15A20" w:rsidP="002B4314" w:rsidRDefault="00D15A20" w14:paraId="79263C0F" w14:textId="66EF6AD7">
            <w:pPr>
              <w:pStyle w:val="Normal0"/>
              <w:jc w:val="center"/>
              <w:rPr>
                <w:lang w:val="es-MX"/>
              </w:rPr>
            </w:pPr>
            <w:proofErr w:type="spellStart"/>
            <w:r>
              <w:rPr>
                <w:lang w:val="es-MX"/>
              </w:rPr>
              <w:t>SLIDE</w:t>
            </w:r>
            <w:proofErr w:type="spellEnd"/>
          </w:p>
          <w:p w:rsidR="00D15A20" w:rsidP="002B4314" w:rsidRDefault="00D15A20" w14:paraId="4ADB15D7" w14:textId="136A294B">
            <w:pPr>
              <w:pStyle w:val="Normal0"/>
              <w:jc w:val="center"/>
              <w:rPr>
                <w:lang w:val="es-MX"/>
              </w:rPr>
            </w:pPr>
            <w:proofErr w:type="spellStart"/>
            <w:r>
              <w:rPr>
                <w:lang w:val="es-MX"/>
              </w:rPr>
              <w:t>CF02_</w:t>
            </w:r>
            <w:r w:rsidRPr="00D15A20">
              <w:rPr>
                <w:lang w:val="es-MX"/>
              </w:rPr>
              <w:t>2.</w:t>
            </w:r>
            <w:r>
              <w:rPr>
                <w:lang w:val="es-MX"/>
              </w:rPr>
              <w:t>3</w:t>
            </w:r>
            <w:r>
              <w:rPr>
                <w:lang w:val="es-MX"/>
              </w:rPr>
              <w:t>_</w:t>
            </w:r>
            <w:r w:rsidRPr="00D15A20">
              <w:rPr>
                <w:lang w:val="es-MX"/>
              </w:rPr>
              <w:t>El</w:t>
            </w:r>
            <w:proofErr w:type="spellEnd"/>
            <w:r w:rsidRPr="00D15A20">
              <w:rPr>
                <w:lang w:val="es-MX"/>
              </w:rPr>
              <w:t xml:space="preserve"> proveedor de semilla</w:t>
            </w:r>
          </w:p>
        </w:tc>
      </w:tr>
    </w:tbl>
    <w:p w:rsidR="00D15A20" w:rsidP="007466ED" w:rsidRDefault="00D15A20" w14:paraId="552B2493" w14:textId="77777777">
      <w:pPr>
        <w:pStyle w:val="Normal0"/>
        <w:rPr>
          <w:lang w:val="es-MX"/>
        </w:rPr>
      </w:pPr>
    </w:p>
    <w:p w:rsidR="0065097D" w:rsidP="0065097D" w:rsidRDefault="0065097D" w14:paraId="037DB7E6" w14:textId="32276974">
      <w:pPr>
        <w:pStyle w:val="Normal0"/>
        <w:rPr>
          <w:lang w:val="es-MX"/>
        </w:rPr>
      </w:pPr>
      <w:r>
        <w:rPr>
          <w:b/>
          <w:bCs/>
          <w:lang w:val="es-MX"/>
        </w:rPr>
        <w:t>2.</w:t>
      </w:r>
      <w:r w:rsidR="006A5AA9">
        <w:rPr>
          <w:b/>
          <w:bCs/>
          <w:lang w:val="es-MX"/>
        </w:rPr>
        <w:t>4</w:t>
      </w:r>
      <w:r w:rsidRPr="0065097D">
        <w:rPr>
          <w:b/>
          <w:bCs/>
          <w:lang w:val="es-MX"/>
        </w:rPr>
        <w:t xml:space="preserve">. </w:t>
      </w:r>
      <w:bookmarkStart w:name="_Hlk180055007" w:id="15"/>
      <w:r w:rsidRPr="0065097D">
        <w:rPr>
          <w:b/>
          <w:bCs/>
          <w:lang w:val="es-MX"/>
        </w:rPr>
        <w:t>Prácticas rutinarias en bioseguridad</w:t>
      </w:r>
      <w:bookmarkEnd w:id="15"/>
      <w:r w:rsidRPr="0065097D">
        <w:rPr>
          <w:lang w:val="es-MX"/>
        </w:rPr>
        <w:br/>
      </w:r>
      <w:r w:rsidRPr="0065097D">
        <w:rPr>
          <w:lang w:val="es-MX"/>
        </w:rPr>
        <w:t>A continuación, se enumeran algunas de las prácticas más comunes en las explotaciones acuícolas:</w:t>
      </w:r>
    </w:p>
    <w:p w:rsidR="00B324CD" w:rsidP="00B324CD" w:rsidRDefault="007F71B7" w14:paraId="4E2E2530" w14:textId="7B6E04D7">
      <w:pPr>
        <w:pStyle w:val="Normal0"/>
        <w:rPr>
          <w:lang w:val="es-MX"/>
        </w:rPr>
      </w:pPr>
      <w:r w:rsidRPr="007F71B7">
        <w:rPr>
          <w:bCs/>
        </w:rPr>
        <w:drawing>
          <wp:inline distT="0" distB="0" distL="0" distR="0" wp14:anchorId="46BCB47A" wp14:editId="008F7D18">
            <wp:extent cx="6332220" cy="1828800"/>
            <wp:effectExtent l="38100" t="0" r="49530" b="685800"/>
            <wp:docPr id="1268318973" name="Diagram 1">
              <a:extLst xmlns:a="http://schemas.openxmlformats.org/drawingml/2006/main">
                <a:ext uri="{FF2B5EF4-FFF2-40B4-BE49-F238E27FC236}">
                  <a16:creationId xmlns:a16="http://schemas.microsoft.com/office/drawing/2014/main" id="{1CD6BFFB-C538-7E60-F2EB-9FF44ED5AB6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7F71B7" w:rsidP="00B324CD" w:rsidRDefault="007F71B7" w14:paraId="43C5336B" w14:textId="77777777">
      <w:pPr>
        <w:pStyle w:val="Normal0"/>
        <w:rPr>
          <w:lang w:val="es-MX"/>
        </w:rPr>
      </w:pPr>
    </w:p>
    <w:p w:rsidR="007F71B7" w:rsidP="00B324CD" w:rsidRDefault="007F71B7" w14:paraId="19018489" w14:textId="36B23554">
      <w:pPr>
        <w:pStyle w:val="Normal0"/>
        <w:rPr>
          <w:lang w:val="es-MX"/>
        </w:rPr>
      </w:pPr>
      <w:r>
        <w:rPr>
          <w:lang w:val="es-MX"/>
        </w:rPr>
        <w:t xml:space="preserve">Otras prácticas son: </w:t>
      </w:r>
    </w:p>
    <w:tbl>
      <w:tblPr>
        <w:tblStyle w:val="TableGrid"/>
        <w:tblW w:w="0" w:type="auto"/>
        <w:tblLook w:val="04A0" w:firstRow="1" w:lastRow="0" w:firstColumn="1" w:lastColumn="0" w:noHBand="0" w:noVBand="1"/>
      </w:tblPr>
      <w:tblGrid>
        <w:gridCol w:w="9962"/>
      </w:tblGrid>
      <w:tr w:rsidR="00C36734" w:rsidTr="002B4314" w14:paraId="1B5927A9" w14:textId="77777777">
        <w:tc>
          <w:tcPr>
            <w:tcW w:w="9962" w:type="dxa"/>
            <w:shd w:val="clear" w:color="auto" w:fill="7CCA62" w:themeFill="accent5"/>
          </w:tcPr>
          <w:p w:rsidR="00C36734" w:rsidP="002B4314" w:rsidRDefault="00C36734" w14:paraId="2FBA6F0F" w14:textId="5989A3D4">
            <w:pPr>
              <w:pStyle w:val="Normal0"/>
              <w:jc w:val="center"/>
              <w:rPr>
                <w:lang w:val="es-MX"/>
              </w:rPr>
            </w:pPr>
            <w:r>
              <w:rPr>
                <w:lang w:val="es-MX"/>
              </w:rPr>
              <w:t xml:space="preserve">Acordeón </w:t>
            </w:r>
          </w:p>
          <w:p w:rsidR="00C36734" w:rsidP="002B4314" w:rsidRDefault="00C36734" w14:paraId="1E436A7E" w14:textId="4FF2C69E">
            <w:pPr>
              <w:pStyle w:val="Normal0"/>
              <w:jc w:val="center"/>
              <w:rPr>
                <w:lang w:val="es-MX"/>
              </w:rPr>
            </w:pPr>
            <w:proofErr w:type="spellStart"/>
            <w:r>
              <w:rPr>
                <w:lang w:val="es-MX"/>
              </w:rPr>
              <w:t>CF02_</w:t>
            </w:r>
            <w:r w:rsidRPr="00C36734">
              <w:rPr>
                <w:lang w:val="es-MX"/>
              </w:rPr>
              <w:t>2.</w:t>
            </w:r>
            <w:proofErr w:type="gramStart"/>
            <w:r w:rsidRPr="00C36734">
              <w:rPr>
                <w:lang w:val="es-MX"/>
              </w:rPr>
              <w:t>4.</w:t>
            </w:r>
            <w:r>
              <w:rPr>
                <w:lang w:val="es-MX"/>
              </w:rPr>
              <w:t>_</w:t>
            </w:r>
            <w:proofErr w:type="gramEnd"/>
            <w:r w:rsidRPr="00C36734">
              <w:rPr>
                <w:lang w:val="es-MX"/>
              </w:rPr>
              <w:t>Prácticas</w:t>
            </w:r>
            <w:proofErr w:type="spellEnd"/>
            <w:r w:rsidRPr="00C36734">
              <w:rPr>
                <w:lang w:val="es-MX"/>
              </w:rPr>
              <w:t xml:space="preserve"> rutinarias en bioseguridad</w:t>
            </w:r>
          </w:p>
        </w:tc>
      </w:tr>
    </w:tbl>
    <w:p w:rsidR="00B324CD" w:rsidP="0065097D" w:rsidRDefault="00B324CD" w14:paraId="73B75D52" w14:textId="77777777">
      <w:pPr>
        <w:pStyle w:val="Normal0"/>
        <w:rPr>
          <w:lang w:val="es-MX"/>
        </w:rPr>
      </w:pPr>
    </w:p>
    <w:p w:rsidRPr="00CD47E1" w:rsidR="00CD47E1" w:rsidP="00CD47E1" w:rsidRDefault="00CD47E1" w14:paraId="33191D1B" w14:textId="42DC298E">
      <w:pPr>
        <w:pStyle w:val="Normal0"/>
        <w:rPr>
          <w:lang w:val="es-MX"/>
        </w:rPr>
      </w:pPr>
      <w:r>
        <w:rPr>
          <w:b/>
          <w:bCs/>
          <w:lang w:val="es-MX"/>
        </w:rPr>
        <w:t>2.</w:t>
      </w:r>
      <w:r w:rsidR="006A5AA9">
        <w:rPr>
          <w:b/>
          <w:bCs/>
          <w:lang w:val="es-MX"/>
        </w:rPr>
        <w:t>5</w:t>
      </w:r>
      <w:r w:rsidRPr="00CD47E1">
        <w:rPr>
          <w:b/>
          <w:bCs/>
          <w:lang w:val="es-MX"/>
        </w:rPr>
        <w:t xml:space="preserve">. </w:t>
      </w:r>
      <w:bookmarkStart w:name="_Hlk180055019" w:id="16"/>
      <w:r w:rsidRPr="00CD47E1">
        <w:rPr>
          <w:b/>
          <w:bCs/>
          <w:lang w:val="es-MX"/>
        </w:rPr>
        <w:t>Condiciones sanitarias en la producción acuícola</w:t>
      </w:r>
      <w:bookmarkEnd w:id="16"/>
      <w:r w:rsidRPr="00CD47E1">
        <w:rPr>
          <w:lang w:val="es-MX"/>
        </w:rPr>
        <w:br/>
      </w:r>
      <w:r w:rsidRPr="00CD47E1">
        <w:rPr>
          <w:lang w:val="es-MX"/>
        </w:rPr>
        <w:t>Todas las explotaciones acuícolas en Colombia deben estar registradas ante el ICA, conforme a lo establecido en la Resolución 1414 de 2006. A continuación, se detallan las recomendaciones que deben seguir:</w:t>
      </w:r>
    </w:p>
    <w:p w:rsidR="00CD47E1" w:rsidP="003A1172" w:rsidRDefault="00264905" w14:paraId="3910D8DB" w14:textId="4819F633" w14:noSpellErr="1">
      <w:pPr>
        <w:pStyle w:val="Normal0"/>
        <w:rPr>
          <w:lang w:val="es-MX"/>
        </w:rPr>
      </w:pPr>
      <w:commentRangeStart w:id="865846548"/>
      <w:r w:rsidRPr="00264905">
        <w:rPr>
          <w:bCs/>
        </w:rPr>
        <w:drawing>
          <wp:inline distT="0" distB="0" distL="0" distR="0" wp14:anchorId="2706DDCB" wp14:editId="50341C72">
            <wp:extent cx="6332220" cy="3333509"/>
            <wp:effectExtent l="0" t="0" r="0" b="19685"/>
            <wp:docPr id="1043110941" name="Diagram 1">
              <a:extLst xmlns:a="http://schemas.openxmlformats.org/drawingml/2006/main">
                <a:ext uri="{FF2B5EF4-FFF2-40B4-BE49-F238E27FC236}">
                  <a16:creationId xmlns:a16="http://schemas.microsoft.com/office/drawing/2014/main" id="{B9FCF777-FCD0-F5E9-79FB-68450868EDA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commentRangeEnd w:id="865846548"/>
      <w:r>
        <w:rPr>
          <w:rStyle w:val="CommentReference"/>
        </w:rPr>
        <w:commentReference w:id="865846548"/>
      </w:r>
    </w:p>
    <w:p w:rsidR="00CC569C" w:rsidP="00CC569C" w:rsidRDefault="00CC569C" w14:paraId="5A9384D9" w14:textId="77777777">
      <w:pPr>
        <w:pStyle w:val="Normal0"/>
        <w:rPr>
          <w:lang w:val="es-MX"/>
        </w:rPr>
      </w:pPr>
    </w:p>
    <w:p w:rsidR="00CD75C8" w:rsidP="00CC569C" w:rsidRDefault="00CC569C" w14:paraId="38AC5757" w14:textId="77777777">
      <w:pPr>
        <w:pStyle w:val="Normal0"/>
        <w:rPr>
          <w:b/>
          <w:bCs/>
          <w:lang w:val="es-MX"/>
        </w:rPr>
      </w:pPr>
      <w:r w:rsidRPr="00CC569C">
        <w:rPr>
          <w:b/>
          <w:bCs/>
          <w:highlight w:val="yellow"/>
          <w:lang w:val="es-MX"/>
        </w:rPr>
        <w:t>Tratamiento a estanques</w:t>
      </w:r>
    </w:p>
    <w:tbl>
      <w:tblPr>
        <w:tblStyle w:val="TableNormal1"/>
        <w:tblW w:w="0" w:type="auto"/>
        <w:tblInd w:w="5" w:type="dxa"/>
        <w:shd w:val="clear" w:color="auto" w:fill="F2F2F2" w:themeFill="background1" w:themeFillShade="F2"/>
        <w:tblLook w:val="04A0" w:firstRow="1" w:lastRow="0" w:firstColumn="1" w:lastColumn="0" w:noHBand="0" w:noVBand="1"/>
      </w:tblPr>
      <w:tblGrid>
        <w:gridCol w:w="5665"/>
        <w:gridCol w:w="4302"/>
      </w:tblGrid>
      <w:tr w:rsidR="0050529E" w:rsidTr="0050529E" w14:paraId="32666D8A" w14:textId="77777777">
        <w:tc>
          <w:tcPr>
            <w:tcW w:w="5665" w:type="dxa"/>
            <w:shd w:val="clear" w:color="auto" w:fill="F2F2F2" w:themeFill="background1" w:themeFillShade="F2"/>
          </w:tcPr>
          <w:p w:rsidR="00CD75C8" w:rsidP="00CD75C8" w:rsidRDefault="00CD75C8" w14:paraId="0137F7D7" w14:textId="760911FF">
            <w:pPr>
              <w:pStyle w:val="Normal0"/>
              <w:jc w:val="both"/>
              <w:rPr>
                <w:lang w:val="es-MX"/>
              </w:rPr>
            </w:pPr>
            <w:r w:rsidRPr="00CC569C">
              <w:rPr>
                <w:lang w:val="es-MX"/>
              </w:rPr>
              <w:t>El drenado, secado, limpieza y encalado de los estanques de tierra son actividades esenciales para prevenir enfermedades en los organismos de cultivo. Estas acciones permiten eliminar la materia orgánica descompuesta, mejorar la aireación del estanque y utilizar cal como desinfectante del suelo, lo que también ayuda a evitar la contaminación del medio ambiente.</w:t>
            </w:r>
          </w:p>
        </w:tc>
        <w:tc>
          <w:tcPr>
            <w:tcW w:w="4302" w:type="dxa"/>
            <w:shd w:val="clear" w:color="auto" w:fill="F2F2F2" w:themeFill="background1" w:themeFillShade="F2"/>
          </w:tcPr>
          <w:p w:rsidR="00CD75C8" w:rsidP="0050529E" w:rsidRDefault="00CD75C8" w14:paraId="5B2B97AB" w14:textId="341ECBDA">
            <w:pPr>
              <w:pStyle w:val="Normal0"/>
              <w:jc w:val="center"/>
              <w:rPr>
                <w:lang w:val="es-MX"/>
              </w:rPr>
            </w:pPr>
            <w:commentRangeStart w:id="17"/>
            <w:r>
              <w:rPr>
                <w:noProof/>
              </w:rPr>
              <w:drawing>
                <wp:inline distT="0" distB="0" distL="0" distR="0" wp14:anchorId="46AF775D" wp14:editId="178E6E60">
                  <wp:extent cx="2292374" cy="1368405"/>
                  <wp:effectExtent l="0" t="0" r="0" b="3810"/>
                  <wp:docPr id="1570723061" name="Picture 11" descr="Workers harvesting fish from marine fish farming nets in an aquaculture facility, wearing protective clothing and glo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orkers harvesting fish from marine fish farming nets in an aquaculture facility, wearing protective clothing and glove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08118" cy="1377803"/>
                          </a:xfrm>
                          <a:prstGeom prst="rect">
                            <a:avLst/>
                          </a:prstGeom>
                          <a:noFill/>
                          <a:ln>
                            <a:noFill/>
                          </a:ln>
                        </pic:spPr>
                      </pic:pic>
                    </a:graphicData>
                  </a:graphic>
                </wp:inline>
              </w:drawing>
            </w:r>
            <w:commentRangeEnd w:id="17"/>
            <w:r w:rsidR="0050529E">
              <w:rPr>
                <w:rStyle w:val="CommentReference"/>
              </w:rPr>
              <w:commentReference w:id="17"/>
            </w:r>
          </w:p>
        </w:tc>
      </w:tr>
    </w:tbl>
    <w:p w:rsidR="00CC569C" w:rsidP="00CD75C8" w:rsidRDefault="00CC569C" w14:paraId="60F5FDF3" w14:textId="010CBFE4">
      <w:pPr>
        <w:pStyle w:val="Normal0"/>
        <w:jc w:val="both"/>
        <w:rPr>
          <w:lang w:val="es-MX"/>
        </w:rPr>
      </w:pPr>
      <w:r w:rsidRPr="00CC569C">
        <w:rPr>
          <w:lang w:val="es-MX"/>
        </w:rPr>
        <w:br/>
      </w:r>
      <w:r w:rsidRPr="00CC569C">
        <w:rPr>
          <w:lang w:val="es-MX"/>
        </w:rPr>
        <w:t>Este tratamiento debe realizarse después de cada cosecha, ya que un fondo limpio y oxigenado proporciona mejores condiciones de bienestar para los organismos en cultivo.</w:t>
      </w:r>
    </w:p>
    <w:p w:rsidR="00E8172C" w:rsidP="00E8172C" w:rsidRDefault="00E8172C" w14:paraId="54C8B666" w14:textId="4B10CBE1">
      <w:pPr>
        <w:pStyle w:val="Normal0"/>
        <w:rPr>
          <w:lang w:val="es-MX"/>
        </w:rPr>
      </w:pPr>
      <w:r w:rsidRPr="00E8172C">
        <w:rPr>
          <w:b/>
          <w:bCs/>
          <w:highlight w:val="yellow"/>
          <w:lang w:val="es-MX"/>
        </w:rPr>
        <w:t>Control de plagas</w:t>
      </w:r>
      <w:r w:rsidRPr="00E8172C">
        <w:rPr>
          <w:lang w:val="es-MX"/>
        </w:rPr>
        <w:br/>
      </w:r>
      <w:r w:rsidRPr="00E8172C">
        <w:rPr>
          <w:lang w:val="es-MX"/>
        </w:rPr>
        <w:t>El control de plagas es fundamental, ya que estas pueden ser vectores de diversas enfermedades tanto para los organismos cultivados como para el personal que trabaja en la explotación acuícola. Se recomienda seguir estas pautas:</w:t>
      </w:r>
    </w:p>
    <w:tbl>
      <w:tblPr>
        <w:tblStyle w:val="TableGrid"/>
        <w:tblW w:w="0" w:type="auto"/>
        <w:tblLook w:val="04A0" w:firstRow="1" w:lastRow="0" w:firstColumn="1" w:lastColumn="0" w:noHBand="0" w:noVBand="1"/>
      </w:tblPr>
      <w:tblGrid>
        <w:gridCol w:w="9962"/>
      </w:tblGrid>
      <w:tr w:rsidR="000C2D31" w:rsidTr="000C2D31" w14:paraId="64B1FCAC" w14:textId="77777777">
        <w:tc>
          <w:tcPr>
            <w:tcW w:w="9962" w:type="dxa"/>
            <w:shd w:val="clear" w:color="auto" w:fill="7CCA62" w:themeFill="accent5"/>
          </w:tcPr>
          <w:p w:rsidR="000C2D31" w:rsidP="000C2D31" w:rsidRDefault="000C2D31" w14:paraId="0B28D59F" w14:textId="3664C174">
            <w:pPr>
              <w:pStyle w:val="Normal0"/>
              <w:jc w:val="center"/>
              <w:rPr>
                <w:lang w:val="es-MX"/>
              </w:rPr>
            </w:pPr>
            <w:r>
              <w:rPr>
                <w:lang w:val="es-MX"/>
              </w:rPr>
              <w:t>Acordeón</w:t>
            </w:r>
          </w:p>
          <w:p w:rsidR="000C2D31" w:rsidP="000C2D31" w:rsidRDefault="000C2D31" w14:paraId="426CD847" w14:textId="1A20C37D">
            <w:pPr>
              <w:pStyle w:val="Normal0"/>
              <w:jc w:val="center"/>
              <w:rPr>
                <w:lang w:val="es-MX"/>
              </w:rPr>
            </w:pPr>
            <w:proofErr w:type="spellStart"/>
            <w:r>
              <w:rPr>
                <w:lang w:val="es-MX"/>
              </w:rPr>
              <w:t>CF02_2.5_</w:t>
            </w:r>
            <w:r w:rsidRPr="000C2D31">
              <w:rPr>
                <w:lang w:val="es-MX"/>
              </w:rPr>
              <w:t>Control</w:t>
            </w:r>
            <w:proofErr w:type="spellEnd"/>
            <w:r w:rsidRPr="000C2D31">
              <w:rPr>
                <w:lang w:val="es-MX"/>
              </w:rPr>
              <w:t xml:space="preserve"> de plagas</w:t>
            </w:r>
          </w:p>
        </w:tc>
      </w:tr>
    </w:tbl>
    <w:p w:rsidRPr="00E8172C" w:rsidR="00E8172C" w:rsidP="00632D94" w:rsidRDefault="00E8172C" w14:paraId="357DB944" w14:textId="59D519F7">
      <w:pPr>
        <w:pStyle w:val="Normal0"/>
        <w:rPr>
          <w:lang w:val="es-MX"/>
        </w:rPr>
      </w:pPr>
    </w:p>
    <w:p w:rsidRPr="00E8172C" w:rsidR="00E8172C" w:rsidP="00E8172C" w:rsidRDefault="00E8172C" w14:paraId="33393295" w14:textId="4A7A2601">
      <w:pPr>
        <w:pStyle w:val="Normal0"/>
        <w:rPr>
          <w:lang w:val="es-MX"/>
        </w:rPr>
      </w:pPr>
      <w:r w:rsidRPr="00E8172C">
        <w:rPr>
          <w:b/>
          <w:bCs/>
          <w:highlight w:val="yellow"/>
          <w:lang w:val="es-MX"/>
        </w:rPr>
        <w:t>Uso de medicamentos veterinarios</w:t>
      </w:r>
      <w:r w:rsidRPr="00E8172C">
        <w:rPr>
          <w:lang w:val="es-MX"/>
        </w:rPr>
        <w:br/>
      </w:r>
      <w:r w:rsidRPr="00E8172C">
        <w:rPr>
          <w:lang w:val="es-MX"/>
        </w:rPr>
        <w:t>Las explotaciones acuícolas deben seguir ciertas directrices en cuanto al uso de medicamentos:</w:t>
      </w:r>
    </w:p>
    <w:p w:rsidRPr="00E8172C" w:rsidR="00E8172C" w:rsidP="008F3E02" w:rsidRDefault="008F3E02" w14:paraId="0A72BD51" w14:textId="36FFAEC6">
      <w:pPr>
        <w:pStyle w:val="Normal0"/>
        <w:rPr>
          <w:lang w:val="es-MX"/>
        </w:rPr>
      </w:pPr>
      <w:r w:rsidRPr="008F3E02">
        <w:rPr>
          <w:bCs/>
        </w:rPr>
        <w:drawing>
          <wp:inline distT="0" distB="0" distL="0" distR="0" wp14:anchorId="09E0BB53" wp14:editId="2BD2C1BA">
            <wp:extent cx="6332220" cy="3229336"/>
            <wp:effectExtent l="38100" t="0" r="30480" b="28575"/>
            <wp:docPr id="1858765266" name="Diagram 1">
              <a:extLst xmlns:a="http://schemas.openxmlformats.org/drawingml/2006/main">
                <a:ext uri="{FF2B5EF4-FFF2-40B4-BE49-F238E27FC236}">
                  <a16:creationId xmlns:a16="http://schemas.microsoft.com/office/drawing/2014/main" id="{9DFBC184-F6F1-7715-E595-2E0954A0F3B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Pr="00E8172C" w:rsidR="00E8172C" w:rsidP="00E8172C" w:rsidRDefault="00E8172C" w14:paraId="6ED58F2F" w14:textId="040B8F03">
      <w:pPr>
        <w:pStyle w:val="Normal0"/>
        <w:rPr>
          <w:lang w:val="es-MX"/>
        </w:rPr>
      </w:pPr>
      <w:r w:rsidRPr="00E8172C">
        <w:rPr>
          <w:b/>
          <w:bCs/>
          <w:highlight w:val="yellow"/>
          <w:lang w:val="es-MX"/>
        </w:rPr>
        <w:t>Personal</w:t>
      </w:r>
      <w:r w:rsidRPr="00E8172C">
        <w:rPr>
          <w:lang w:val="es-MX"/>
        </w:rPr>
        <w:br/>
      </w:r>
      <w:r w:rsidRPr="00E8172C">
        <w:rPr>
          <w:lang w:val="es-MX"/>
        </w:rPr>
        <w:t>El manejo adecuado del personal en las explotaciones acuícolas es crucial para el éxito de la actividad productiva. Se recomienda:</w:t>
      </w:r>
    </w:p>
    <w:p w:rsidR="00BE74B6" w:rsidP="00640642" w:rsidRDefault="00640642" w14:paraId="439A9447" w14:textId="1BB7127B">
      <w:pPr>
        <w:pStyle w:val="Normal0"/>
        <w:rPr>
          <w:lang w:val="es-MX"/>
        </w:rPr>
      </w:pPr>
      <w:r w:rsidRPr="00640642">
        <w:rPr>
          <w:bCs/>
        </w:rPr>
        <w:drawing>
          <wp:inline distT="0" distB="0" distL="0" distR="0" wp14:anchorId="594CB6A6" wp14:editId="6310346E">
            <wp:extent cx="6093372" cy="4370427"/>
            <wp:effectExtent l="0" t="0" r="0" b="0"/>
            <wp:docPr id="996684628" name="Diagram 1">
              <a:extLst xmlns:a="http://schemas.openxmlformats.org/drawingml/2006/main">
                <a:ext uri="{FF2B5EF4-FFF2-40B4-BE49-F238E27FC236}">
                  <a16:creationId xmlns:a16="http://schemas.microsoft.com/office/drawing/2014/main" id="{8CD33AF2-A484-6EBD-18EF-E5B36528DDE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640642" w:rsidP="00640642" w:rsidRDefault="00640642" w14:paraId="5C13CD40" w14:textId="77777777">
      <w:pPr>
        <w:pStyle w:val="Normal0"/>
        <w:rPr>
          <w:lang w:val="es-MX"/>
        </w:rPr>
      </w:pPr>
    </w:p>
    <w:p w:rsidR="00640642" w:rsidP="00640642" w:rsidRDefault="00640642" w14:paraId="23EDC583" w14:textId="77777777">
      <w:pPr>
        <w:pStyle w:val="Normal0"/>
        <w:rPr>
          <w:lang w:val="es-MX"/>
        </w:rPr>
      </w:pPr>
    </w:p>
    <w:p w:rsidRPr="00AE6B21" w:rsidR="00640642" w:rsidP="00640642" w:rsidRDefault="00640642" w14:paraId="00C8C69B" w14:textId="77777777">
      <w:pPr>
        <w:pStyle w:val="Normal0"/>
        <w:rPr>
          <w:lang w:val="es-MX"/>
        </w:rPr>
      </w:pPr>
    </w:p>
    <w:p w:rsidR="00FF258C" w:rsidRDefault="00D376E1" w14:paraId="00000070" w14:textId="77777777">
      <w:pPr>
        <w:pStyle w:val="Normal0"/>
        <w:numPr>
          <w:ilvl w:val="0"/>
          <w:numId w:val="4"/>
        </w:numPr>
        <w:ind w:left="284"/>
        <w:jc w:val="both"/>
        <w:rPr>
          <w:b/>
          <w:szCs w:val="20"/>
        </w:rPr>
      </w:pPr>
      <w:r>
        <w:rPr>
          <w:b/>
          <w:szCs w:val="20"/>
        </w:rPr>
        <w:t xml:space="preserve">SÍNTESIS </w:t>
      </w:r>
    </w:p>
    <w:p w:rsidRPr="00D51061" w:rsidR="00D51061" w:rsidP="00D51061" w:rsidRDefault="00D51061" w14:paraId="4F90F200" w14:textId="77777777">
      <w:pPr>
        <w:snapToGrid w:val="0"/>
        <w:rPr>
          <w:szCs w:val="22"/>
        </w:rPr>
      </w:pPr>
      <w:r>
        <w:t xml:space="preserve">A continuación, se presenta una síntesis de la temática estudiada en el componente </w:t>
      </w:r>
      <w:commentRangeStart w:id="18"/>
      <w:commentRangeStart w:id="19"/>
      <w:r>
        <w:t>formativo.</w:t>
      </w:r>
      <w:commentRangeEnd w:id="18"/>
      <w:r>
        <w:rPr>
          <w:rStyle w:val="CommentReference"/>
          <w:lang w:eastAsia="es-CO"/>
        </w:rPr>
        <w:commentReference w:id="18"/>
      </w:r>
      <w:commentRangeEnd w:id="19"/>
      <w:r w:rsidR="0068266D">
        <w:rPr>
          <w:rStyle w:val="CommentReference"/>
          <w:bCs w:val="0"/>
        </w:rPr>
        <w:commentReference w:id="19"/>
      </w:r>
      <w:r w:rsidRPr="00D51061">
        <w:rPr>
          <w:rFonts w:ascii="Times New Roman" w:hAnsi="Times New Roman" w:cs="Times New Roman"/>
          <w:sz w:val="24"/>
          <w:szCs w:val="24"/>
          <w:lang w:val="es-MX" w:eastAsia="es-MX"/>
        </w:rPr>
        <w:t xml:space="preserve"> </w:t>
      </w:r>
    </w:p>
    <w:p w:rsidR="00FF258C" w:rsidRDefault="00343772" w14:paraId="00000071" w14:textId="13464BA4">
      <w:pPr>
        <w:pStyle w:val="Normal0"/>
        <w:rPr>
          <w:szCs w:val="20"/>
        </w:rPr>
      </w:pPr>
      <w:r w:rsidRPr="00343772">
        <w:rPr>
          <w:szCs w:val="20"/>
        </w:rPr>
        <w:drawing>
          <wp:inline distT="0" distB="0" distL="0" distR="0" wp14:anchorId="0AD08383" wp14:editId="7F12BEE8">
            <wp:extent cx="6332220" cy="3545205"/>
            <wp:effectExtent l="0" t="0" r="0" b="0"/>
            <wp:docPr id="93800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02507" name=""/>
                    <pic:cNvPicPr/>
                  </pic:nvPicPr>
                  <pic:blipFill>
                    <a:blip r:embed="rId65"/>
                    <a:stretch>
                      <a:fillRect/>
                    </a:stretch>
                  </pic:blipFill>
                  <pic:spPr>
                    <a:xfrm>
                      <a:off x="0" y="0"/>
                      <a:ext cx="6332220" cy="3545205"/>
                    </a:xfrm>
                    <a:prstGeom prst="rect">
                      <a:avLst/>
                    </a:prstGeom>
                  </pic:spPr>
                </pic:pic>
              </a:graphicData>
            </a:graphic>
          </wp:inline>
        </w:drawing>
      </w:r>
    </w:p>
    <w:p w:rsidR="00FF258C" w:rsidRDefault="00FF258C" w14:paraId="00000074" w14:textId="77777777">
      <w:pPr>
        <w:pStyle w:val="Normal0"/>
        <w:rPr>
          <w:color w:val="948A54"/>
          <w:szCs w:val="20"/>
        </w:rPr>
      </w:pPr>
    </w:p>
    <w:p w:rsidR="00FF258C" w:rsidRDefault="00D376E1" w14:paraId="00000075"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p w:rsidR="00FF258C" w:rsidP="002578CA" w:rsidRDefault="00FF258C" w14:paraId="0000007E" w14:textId="77777777">
      <w:pPr>
        <w:pStyle w:val="Normal0"/>
        <w:jc w:val="both"/>
        <w:rPr>
          <w:color w:val="7F7F7F"/>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B0DFA0" w:themeFill="accent5" w:themeFillTint="99"/>
        <w:tblLayout w:type="fixed"/>
        <w:tblLook w:val="0400" w:firstRow="0" w:lastRow="0" w:firstColumn="0" w:lastColumn="0" w:noHBand="0" w:noVBand="1"/>
      </w:tblPr>
      <w:tblGrid>
        <w:gridCol w:w="2835"/>
        <w:gridCol w:w="6706"/>
      </w:tblGrid>
      <w:tr w:rsidR="00FF258C" w:rsidTr="00DD5BDA" w14:paraId="1D305820" w14:textId="77777777">
        <w:trPr>
          <w:trHeight w:val="298"/>
        </w:trPr>
        <w:tc>
          <w:tcPr>
            <w:tcW w:w="9541" w:type="dxa"/>
            <w:gridSpan w:val="2"/>
            <w:shd w:val="clear" w:color="auto" w:fill="B0DFA0" w:themeFill="accent5" w:themeFillTint="99"/>
            <w:vAlign w:val="center"/>
          </w:tcPr>
          <w:p w:rsidR="00FF258C" w:rsidRDefault="00D376E1" w14:paraId="0000007F" w14:textId="77777777">
            <w:pPr>
              <w:pStyle w:val="Normal0"/>
              <w:jc w:val="center"/>
              <w:rPr>
                <w:rFonts w:ascii="Calibri" w:hAnsi="Calibri" w:eastAsia="Calibri" w:cs="Calibri"/>
                <w:color w:val="000000"/>
              </w:rPr>
            </w:pPr>
            <w:r>
              <w:rPr>
                <w:rFonts w:ascii="Calibri" w:hAnsi="Calibri" w:eastAsia="Calibri" w:cs="Calibri"/>
                <w:color w:val="000000"/>
              </w:rPr>
              <w:t>DESCRIPCIÓN DE ACTIVIDAD DIDÁCTICA</w:t>
            </w:r>
          </w:p>
        </w:tc>
      </w:tr>
      <w:tr w:rsidR="00FF258C" w:rsidTr="006568CE" w14:paraId="6E403EAC" w14:textId="77777777">
        <w:tblPrEx>
          <w:tblCellMar>
            <w:left w:w="70" w:type="dxa"/>
            <w:right w:w="70" w:type="dxa"/>
          </w:tblCellMar>
        </w:tblPrEx>
        <w:trPr>
          <w:trHeight w:val="806"/>
        </w:trPr>
        <w:tc>
          <w:tcPr>
            <w:tcW w:w="2835" w:type="dxa"/>
            <w:shd w:val="clear" w:color="auto" w:fill="B0DFA0" w:themeFill="accent5" w:themeFillTint="99"/>
            <w:vAlign w:val="center"/>
          </w:tcPr>
          <w:p w:rsidR="00FF258C" w:rsidRDefault="00D376E1" w14:paraId="00000081" w14:textId="77777777">
            <w:pPr>
              <w:pStyle w:val="Normal0"/>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FFFFFF" w:themeFill="background1"/>
            <w:vAlign w:val="center"/>
          </w:tcPr>
          <w:p w:rsidRPr="006568CE" w:rsidR="00FF258C" w:rsidRDefault="006568CE" w14:paraId="00000082" w14:textId="1F076DCB">
            <w:pPr>
              <w:pStyle w:val="Normal0"/>
              <w:rPr>
                <w:rFonts w:eastAsia="Calibri" w:asciiTheme="majorHAnsi" w:hAnsiTheme="majorHAnsi" w:cstheme="majorHAnsi"/>
                <w:b w:val="0"/>
                <w:bCs/>
              </w:rPr>
            </w:pPr>
            <w:r w:rsidRPr="006568CE">
              <w:rPr>
                <w:rFonts w:asciiTheme="majorHAnsi" w:hAnsiTheme="majorHAnsi" w:cstheme="majorHAnsi"/>
                <w:b w:val="0"/>
                <w:bCs/>
              </w:rPr>
              <w:t xml:space="preserve">Bioseguridad en </w:t>
            </w:r>
            <w:r>
              <w:rPr>
                <w:rFonts w:asciiTheme="majorHAnsi" w:hAnsiTheme="majorHAnsi" w:cstheme="majorHAnsi"/>
                <w:b w:val="0"/>
                <w:bCs/>
              </w:rPr>
              <w:t>a</w:t>
            </w:r>
            <w:r w:rsidRPr="006568CE">
              <w:rPr>
                <w:rFonts w:asciiTheme="majorHAnsi" w:hAnsiTheme="majorHAnsi" w:cstheme="majorHAnsi"/>
                <w:b w:val="0"/>
                <w:bCs/>
              </w:rPr>
              <w:t>cuicultura</w:t>
            </w:r>
          </w:p>
        </w:tc>
      </w:tr>
      <w:tr w:rsidR="00FF258C" w:rsidTr="006568CE" w14:paraId="13CADAA4" w14:textId="77777777">
        <w:tblPrEx>
          <w:tblCellMar>
            <w:left w:w="70" w:type="dxa"/>
            <w:right w:w="70" w:type="dxa"/>
          </w:tblCellMar>
        </w:tblPrEx>
        <w:trPr>
          <w:trHeight w:val="806"/>
        </w:trPr>
        <w:tc>
          <w:tcPr>
            <w:tcW w:w="2835" w:type="dxa"/>
            <w:shd w:val="clear" w:color="auto" w:fill="B0DFA0" w:themeFill="accent5" w:themeFillTint="99"/>
            <w:vAlign w:val="center"/>
          </w:tcPr>
          <w:p w:rsidR="00FF258C" w:rsidRDefault="00D376E1" w14:paraId="00000083" w14:textId="77777777">
            <w:pPr>
              <w:pStyle w:val="Normal0"/>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FFFFFF" w:themeFill="background1"/>
            <w:vAlign w:val="center"/>
          </w:tcPr>
          <w:p w:rsidRPr="006568CE" w:rsidR="00FF258C" w:rsidRDefault="006568CE" w14:paraId="00000084" w14:textId="626DC9EB">
            <w:pPr>
              <w:pStyle w:val="Normal0"/>
              <w:rPr>
                <w:rFonts w:eastAsia="Calibri" w:asciiTheme="majorHAnsi" w:hAnsiTheme="majorHAnsi" w:cstheme="majorHAnsi"/>
                <w:b w:val="0"/>
                <w:bCs/>
              </w:rPr>
            </w:pPr>
            <w:r>
              <w:rPr>
                <w:rFonts w:asciiTheme="majorHAnsi" w:hAnsiTheme="majorHAnsi" w:cstheme="majorHAnsi"/>
                <w:b w:val="0"/>
                <w:bCs/>
              </w:rPr>
              <w:t>Reconocer</w:t>
            </w:r>
            <w:r w:rsidRPr="006568CE">
              <w:rPr>
                <w:rFonts w:asciiTheme="majorHAnsi" w:hAnsiTheme="majorHAnsi" w:cstheme="majorHAnsi"/>
                <w:b w:val="0"/>
                <w:bCs/>
              </w:rPr>
              <w:t xml:space="preserve"> los principios, prácticas y normativas relacionadas con la bioseguridad en acuicultura, incluyendo la prevención de riesgos sanitarios, el manejo de instalaciones y la selección de semilla</w:t>
            </w:r>
            <w:r>
              <w:rPr>
                <w:rFonts w:asciiTheme="majorHAnsi" w:hAnsiTheme="majorHAnsi" w:cstheme="majorHAnsi"/>
                <w:b w:val="0"/>
                <w:bCs/>
              </w:rPr>
              <w:t>s.</w:t>
            </w:r>
          </w:p>
        </w:tc>
      </w:tr>
      <w:tr w:rsidR="00FF258C" w:rsidTr="00DD5BDA" w14:paraId="7C48933B" w14:textId="77777777">
        <w:trPr>
          <w:trHeight w:val="806"/>
        </w:trPr>
        <w:tc>
          <w:tcPr>
            <w:tcW w:w="2835" w:type="dxa"/>
            <w:shd w:val="clear" w:color="auto" w:fill="B0DFA0" w:themeFill="accent5" w:themeFillTint="99"/>
            <w:vAlign w:val="center"/>
          </w:tcPr>
          <w:p w:rsidR="00FF258C" w:rsidRDefault="00D376E1" w14:paraId="00000085" w14:textId="77777777">
            <w:pPr>
              <w:pStyle w:val="Normal0"/>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FFFFFF" w:themeFill="background1"/>
            <w:vAlign w:val="center"/>
          </w:tcPr>
          <w:p w:rsidRPr="006568CE" w:rsidR="00FF258C" w:rsidRDefault="00996CF3" w14:paraId="00000086" w14:textId="19F81815">
            <w:pPr>
              <w:pStyle w:val="Normal0"/>
              <w:rPr>
                <w:rFonts w:eastAsia="Calibri" w:asciiTheme="majorHAnsi" w:hAnsiTheme="majorHAnsi" w:cstheme="majorHAnsi"/>
                <w:b w:val="0"/>
                <w:bCs/>
              </w:rPr>
            </w:pPr>
            <w:r w:rsidRPr="006568CE">
              <w:rPr>
                <w:rFonts w:eastAsia="Calibri" w:asciiTheme="majorHAnsi" w:hAnsiTheme="majorHAnsi" w:cstheme="majorHAnsi"/>
                <w:b w:val="0"/>
                <w:bCs/>
              </w:rPr>
              <w:t xml:space="preserve">CUESTIONARIO </w:t>
            </w:r>
          </w:p>
        </w:tc>
      </w:tr>
      <w:tr w:rsidR="00FF258C" w:rsidTr="00DD5BDA" w14:paraId="559BC48B" w14:textId="77777777">
        <w:trPr>
          <w:trHeight w:val="806"/>
        </w:trPr>
        <w:tc>
          <w:tcPr>
            <w:tcW w:w="2835" w:type="dxa"/>
            <w:shd w:val="clear" w:color="auto" w:fill="B0DFA0" w:themeFill="accent5" w:themeFillTint="99"/>
            <w:vAlign w:val="center"/>
          </w:tcPr>
          <w:p w:rsidR="00FF258C" w:rsidRDefault="00D376E1" w14:paraId="00000087" w14:textId="77777777">
            <w:pPr>
              <w:pStyle w:val="Normal0"/>
              <w:rPr>
                <w:rFonts w:ascii="Calibri" w:hAnsi="Calibri" w:eastAsia="Calibri" w:cs="Calibri"/>
                <w:color w:val="000000"/>
              </w:rPr>
            </w:pPr>
            <w:r>
              <w:rPr>
                <w:rFonts w:ascii="Calibri" w:hAnsi="Calibri" w:eastAsia="Calibri" w:cs="Calibri"/>
                <w:color w:val="000000"/>
              </w:rPr>
              <w:t xml:space="preserve">Archivo de la actividad </w:t>
            </w:r>
          </w:p>
          <w:p w:rsidR="00FF258C" w:rsidRDefault="00D376E1" w14:paraId="00000088" w14:textId="77777777">
            <w:pPr>
              <w:pStyle w:val="Normal0"/>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FFFFFF" w:themeFill="background1"/>
            <w:vAlign w:val="center"/>
          </w:tcPr>
          <w:p w:rsidRPr="006568CE" w:rsidR="00FF258C" w:rsidRDefault="00C26BA9" w14:paraId="00000089" w14:textId="7D5A5746">
            <w:pPr>
              <w:pStyle w:val="Normal0"/>
              <w:rPr>
                <w:rFonts w:eastAsia="Calibri" w:asciiTheme="majorHAnsi" w:hAnsiTheme="majorHAnsi" w:cstheme="majorHAnsi"/>
                <w:b w:val="0"/>
                <w:bCs/>
              </w:rPr>
            </w:pPr>
            <w:proofErr w:type="spellStart"/>
            <w:r w:rsidRPr="006568CE">
              <w:rPr>
                <w:rFonts w:eastAsia="Calibri" w:asciiTheme="majorHAnsi" w:hAnsiTheme="majorHAnsi" w:cstheme="majorHAnsi"/>
                <w:b w:val="0"/>
                <w:bCs/>
              </w:rPr>
              <w:t>CF0</w:t>
            </w:r>
            <w:r w:rsidRPr="006568CE" w:rsidR="00146551">
              <w:rPr>
                <w:rFonts w:eastAsia="Calibri" w:asciiTheme="majorHAnsi" w:hAnsiTheme="majorHAnsi" w:cstheme="majorHAnsi"/>
                <w:b w:val="0"/>
                <w:bCs/>
              </w:rPr>
              <w:t>2</w:t>
            </w:r>
            <w:r w:rsidRPr="006568CE" w:rsidR="00251896">
              <w:rPr>
                <w:rFonts w:eastAsia="Calibri" w:asciiTheme="majorHAnsi" w:hAnsiTheme="majorHAnsi" w:cstheme="majorHAnsi"/>
                <w:b w:val="0"/>
                <w:bCs/>
              </w:rPr>
              <w:t>_Actividad</w:t>
            </w:r>
            <w:proofErr w:type="spellEnd"/>
            <w:r w:rsidRPr="006568CE" w:rsidR="00251896">
              <w:rPr>
                <w:rFonts w:eastAsia="Calibri" w:asciiTheme="majorHAnsi" w:hAnsiTheme="majorHAnsi" w:cstheme="majorHAnsi"/>
                <w:b w:val="0"/>
                <w:bCs/>
              </w:rPr>
              <w:t xml:space="preserve"> </w:t>
            </w:r>
            <w:proofErr w:type="spellStart"/>
            <w:r w:rsidRPr="006568CE" w:rsidR="00251896">
              <w:rPr>
                <w:rFonts w:eastAsia="Calibri" w:asciiTheme="majorHAnsi" w:hAnsiTheme="majorHAnsi" w:cstheme="majorHAnsi"/>
                <w:b w:val="0"/>
                <w:bCs/>
              </w:rPr>
              <w:t>didactica</w:t>
            </w:r>
            <w:proofErr w:type="spellEnd"/>
            <w:r w:rsidRPr="006568CE" w:rsidR="00251896">
              <w:rPr>
                <w:rFonts w:eastAsia="Calibri" w:asciiTheme="majorHAnsi" w:hAnsiTheme="majorHAnsi" w:cstheme="majorHAnsi"/>
                <w:b w:val="0"/>
                <w:bCs/>
              </w:rPr>
              <w:t xml:space="preserve"> </w:t>
            </w:r>
          </w:p>
        </w:tc>
      </w:tr>
    </w:tbl>
    <w:p w:rsidR="00FF258C" w:rsidRDefault="00FF258C" w14:paraId="0000008C" w14:textId="1E55E3E6">
      <w:pPr>
        <w:pStyle w:val="Normal0"/>
        <w:rPr>
          <w:b/>
          <w:szCs w:val="20"/>
        </w:rPr>
      </w:pPr>
    </w:p>
    <w:p w:rsidR="00FF258C" w:rsidRDefault="00D376E1" w14:paraId="0000008D"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MATERIAL COMPLEMENTARIO: </w:t>
      </w:r>
    </w:p>
    <w:p w:rsidR="00FF258C" w:rsidRDefault="00FF258C" w14:paraId="0000008F" w14:textId="0A14A99C">
      <w:pPr>
        <w:pStyle w:val="Normal0"/>
        <w:rPr>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FF258C" w:rsidTr="00DD5BDA" w14:paraId="18C53E35" w14:textId="77777777">
        <w:trPr>
          <w:trHeight w:val="658"/>
        </w:trPr>
        <w:tc>
          <w:tcPr>
            <w:tcW w:w="2517" w:type="dxa"/>
            <w:shd w:val="clear" w:color="auto" w:fill="B0DFA0" w:themeFill="accent5" w:themeFillTint="99"/>
            <w:tcMar>
              <w:top w:w="100" w:type="dxa"/>
              <w:left w:w="100" w:type="dxa"/>
              <w:bottom w:w="100" w:type="dxa"/>
              <w:right w:w="100" w:type="dxa"/>
            </w:tcMar>
            <w:vAlign w:val="center"/>
          </w:tcPr>
          <w:p w:rsidR="00FF258C" w:rsidRDefault="00D376E1" w14:paraId="00000090" w14:textId="77777777">
            <w:pPr>
              <w:pStyle w:val="Normal0"/>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rsidR="00FF258C" w:rsidRDefault="00D376E1" w14:paraId="00000091" w14:textId="77777777">
            <w:pPr>
              <w:pStyle w:val="Normal0"/>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rsidR="00FF258C" w:rsidRDefault="00D376E1" w14:paraId="00000092" w14:textId="77777777">
            <w:pPr>
              <w:pStyle w:val="Normal0"/>
              <w:jc w:val="center"/>
              <w:rPr>
                <w:szCs w:val="20"/>
              </w:rPr>
            </w:pPr>
            <w:r>
              <w:rPr>
                <w:szCs w:val="20"/>
              </w:rPr>
              <w:t>Tipo de material</w:t>
            </w:r>
          </w:p>
          <w:p w:rsidR="00FF258C" w:rsidRDefault="00D376E1" w14:paraId="00000093" w14:textId="77777777">
            <w:pPr>
              <w:pStyle w:val="Normal0"/>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rsidR="00FF258C" w:rsidRDefault="00D376E1" w14:paraId="00000094" w14:textId="77777777">
            <w:pPr>
              <w:pStyle w:val="Normal0"/>
              <w:jc w:val="center"/>
              <w:rPr>
                <w:szCs w:val="20"/>
              </w:rPr>
            </w:pPr>
            <w:r>
              <w:rPr>
                <w:szCs w:val="20"/>
              </w:rPr>
              <w:t>Enlace del Recurso o</w:t>
            </w:r>
          </w:p>
          <w:p w:rsidR="00FF258C" w:rsidRDefault="00D376E1" w14:paraId="00000095" w14:textId="77777777">
            <w:pPr>
              <w:pStyle w:val="Normal0"/>
              <w:jc w:val="center"/>
              <w:rPr>
                <w:color w:val="000000"/>
                <w:szCs w:val="20"/>
              </w:rPr>
            </w:pPr>
            <w:r>
              <w:rPr>
                <w:szCs w:val="20"/>
              </w:rPr>
              <w:t>Archivo del documento o material</w:t>
            </w:r>
          </w:p>
        </w:tc>
      </w:tr>
      <w:tr w:rsidR="008D563F" w:rsidTr="00DD5BDA" w14:paraId="672A6659" w14:textId="77777777">
        <w:trPr>
          <w:trHeight w:val="182"/>
        </w:trPr>
        <w:tc>
          <w:tcPr>
            <w:tcW w:w="2517" w:type="dxa"/>
            <w:shd w:val="clear" w:color="auto" w:fill="E4F4DF" w:themeFill="accent5" w:themeFillTint="33"/>
            <w:tcMar>
              <w:top w:w="100" w:type="dxa"/>
              <w:left w:w="100" w:type="dxa"/>
              <w:bottom w:w="100" w:type="dxa"/>
              <w:right w:w="100" w:type="dxa"/>
            </w:tcMar>
          </w:tcPr>
          <w:p w:rsidRPr="008D563F" w:rsidR="008D563F" w:rsidP="008D563F" w:rsidRDefault="008D563F" w14:paraId="00000096" w14:textId="6BA09B43">
            <w:pPr>
              <w:pStyle w:val="Normal0"/>
              <w:rPr>
                <w:b w:val="0"/>
                <w:bCs/>
                <w:szCs w:val="20"/>
              </w:rPr>
            </w:pPr>
            <w:r w:rsidRPr="008D563F">
              <w:rPr>
                <w:b w:val="0"/>
                <w:bCs/>
              </w:rPr>
              <w:t>Bioseguridad</w:t>
            </w:r>
          </w:p>
        </w:tc>
        <w:tc>
          <w:tcPr>
            <w:tcW w:w="2517" w:type="dxa"/>
            <w:shd w:val="clear" w:color="auto" w:fill="E4F4DF" w:themeFill="accent5" w:themeFillTint="33"/>
            <w:tcMar>
              <w:top w:w="100" w:type="dxa"/>
              <w:left w:w="100" w:type="dxa"/>
              <w:bottom w:w="100" w:type="dxa"/>
              <w:right w:w="100" w:type="dxa"/>
            </w:tcMar>
          </w:tcPr>
          <w:p w:rsidR="008D563F" w:rsidP="008D563F" w:rsidRDefault="00580102" w14:paraId="00000098" w14:textId="507DEC54">
            <w:pPr>
              <w:pStyle w:val="Normal0"/>
              <w:rPr>
                <w:szCs w:val="20"/>
              </w:rPr>
            </w:pPr>
            <w:proofErr w:type="spellStart"/>
            <w:r w:rsidRPr="00580102">
              <w:rPr>
                <w:szCs w:val="20"/>
              </w:rPr>
              <w:t>TvAgr</w:t>
            </w:r>
            <w:r>
              <w:rPr>
                <w:szCs w:val="20"/>
              </w:rPr>
              <w:t>o</w:t>
            </w:r>
            <w:proofErr w:type="spellEnd"/>
            <w:r>
              <w:rPr>
                <w:szCs w:val="20"/>
              </w:rPr>
              <w:t xml:space="preserve">. (2021). </w:t>
            </w:r>
            <w:proofErr w:type="gramStart"/>
            <w:r w:rsidRPr="00580102">
              <w:rPr>
                <w:szCs w:val="20"/>
              </w:rPr>
              <w:t>Como</w:t>
            </w:r>
            <w:proofErr w:type="gramEnd"/>
            <w:r w:rsidRPr="00580102">
              <w:rPr>
                <w:szCs w:val="20"/>
              </w:rPr>
              <w:t xml:space="preserve"> es un proyecto </w:t>
            </w:r>
            <w:proofErr w:type="spellStart"/>
            <w:r w:rsidRPr="00580102">
              <w:rPr>
                <w:szCs w:val="20"/>
              </w:rPr>
              <w:t>acuicola</w:t>
            </w:r>
            <w:proofErr w:type="spellEnd"/>
            <w:r w:rsidRPr="00580102">
              <w:rPr>
                <w:szCs w:val="20"/>
              </w:rPr>
              <w:t xml:space="preserve"> </w:t>
            </w:r>
            <w:proofErr w:type="spellStart"/>
            <w:r w:rsidRPr="00580102">
              <w:rPr>
                <w:szCs w:val="20"/>
              </w:rPr>
              <w:t>bioseguro</w:t>
            </w:r>
            <w:proofErr w:type="spellEnd"/>
            <w:r w:rsidRPr="00580102">
              <w:rPr>
                <w:szCs w:val="20"/>
              </w:rPr>
              <w:t xml:space="preserve"> y rentable - </w:t>
            </w:r>
            <w:proofErr w:type="spellStart"/>
            <w:r w:rsidRPr="00580102">
              <w:rPr>
                <w:szCs w:val="20"/>
              </w:rPr>
              <w:t>TvAgro</w:t>
            </w:r>
            <w:proofErr w:type="spellEnd"/>
            <w:r w:rsidRPr="00580102">
              <w:rPr>
                <w:szCs w:val="20"/>
              </w:rPr>
              <w:t xml:space="preserve"> por Juan Gonzalo </w:t>
            </w:r>
            <w:proofErr w:type="spellStart"/>
            <w:r w:rsidRPr="00580102">
              <w:rPr>
                <w:szCs w:val="20"/>
              </w:rPr>
              <w:t>Angel</w:t>
            </w:r>
            <w:proofErr w:type="spellEnd"/>
            <w:r w:rsidRPr="00580102">
              <w:rPr>
                <w:szCs w:val="20"/>
              </w:rPr>
              <w:t xml:space="preserve"> Restrepo</w:t>
            </w:r>
            <w:r>
              <w:rPr>
                <w:szCs w:val="20"/>
              </w:rPr>
              <w:t xml:space="preserve">. </w:t>
            </w:r>
            <w:r w:rsidRPr="00580102">
              <w:rPr>
                <w:szCs w:val="20"/>
              </w:rPr>
              <w:t xml:space="preserve">[Archivo de video] </w:t>
            </w:r>
            <w:proofErr w:type="spellStart"/>
            <w:r w:rsidRPr="00580102">
              <w:rPr>
                <w:szCs w:val="20"/>
              </w:rPr>
              <w:t>Youtube</w:t>
            </w:r>
            <w:proofErr w:type="spellEnd"/>
            <w:r w:rsidRPr="00580102">
              <w:rPr>
                <w:szCs w:val="20"/>
              </w:rPr>
              <w:t xml:space="preserve">.  </w:t>
            </w:r>
          </w:p>
        </w:tc>
        <w:tc>
          <w:tcPr>
            <w:tcW w:w="2519" w:type="dxa"/>
            <w:shd w:val="clear" w:color="auto" w:fill="E4F4DF" w:themeFill="accent5" w:themeFillTint="33"/>
            <w:tcMar>
              <w:top w:w="100" w:type="dxa"/>
              <w:left w:w="100" w:type="dxa"/>
              <w:bottom w:w="100" w:type="dxa"/>
              <w:right w:w="100" w:type="dxa"/>
            </w:tcMar>
          </w:tcPr>
          <w:p w:rsidR="008D563F" w:rsidP="008D563F" w:rsidRDefault="00580102" w14:paraId="00000099" w14:textId="0D01E9EE">
            <w:pPr>
              <w:pStyle w:val="Normal0"/>
              <w:rPr>
                <w:szCs w:val="20"/>
              </w:rPr>
            </w:pPr>
            <w:r>
              <w:rPr>
                <w:szCs w:val="20"/>
              </w:rPr>
              <w:t xml:space="preserve">Video </w:t>
            </w:r>
          </w:p>
        </w:tc>
        <w:tc>
          <w:tcPr>
            <w:tcW w:w="2519" w:type="dxa"/>
            <w:shd w:val="clear" w:color="auto" w:fill="E4F4DF" w:themeFill="accent5" w:themeFillTint="33"/>
            <w:tcMar>
              <w:top w:w="100" w:type="dxa"/>
              <w:left w:w="100" w:type="dxa"/>
              <w:bottom w:w="100" w:type="dxa"/>
              <w:right w:w="100" w:type="dxa"/>
            </w:tcMar>
          </w:tcPr>
          <w:p w:rsidR="008D563F" w:rsidP="008D563F" w:rsidRDefault="00580102" w14:paraId="0000009A" w14:textId="2B30E8EA">
            <w:pPr>
              <w:pStyle w:val="Normal0"/>
              <w:rPr>
                <w:szCs w:val="20"/>
              </w:rPr>
            </w:pPr>
            <w:hyperlink w:history="1" r:id="rId66">
              <w:r w:rsidRPr="002B2DCE">
                <w:rPr>
                  <w:rStyle w:val="Hyperlink"/>
                  <w:szCs w:val="20"/>
                </w:rPr>
                <w:t>https://</w:t>
              </w:r>
              <w:proofErr w:type="spellStart"/>
              <w:r w:rsidRPr="002B2DCE">
                <w:rPr>
                  <w:rStyle w:val="Hyperlink"/>
                  <w:szCs w:val="20"/>
                </w:rPr>
                <w:t>www.youtube.com</w:t>
              </w:r>
              <w:proofErr w:type="spellEnd"/>
              <w:r w:rsidRPr="002B2DCE">
                <w:rPr>
                  <w:rStyle w:val="Hyperlink"/>
                  <w:szCs w:val="20"/>
                </w:rPr>
                <w:t>/</w:t>
              </w:r>
              <w:proofErr w:type="spellStart"/>
              <w:r w:rsidRPr="002B2DCE">
                <w:rPr>
                  <w:rStyle w:val="Hyperlink"/>
                  <w:szCs w:val="20"/>
                </w:rPr>
                <w:t>watch?v</w:t>
              </w:r>
              <w:proofErr w:type="spellEnd"/>
              <w:r w:rsidRPr="002B2DCE">
                <w:rPr>
                  <w:rStyle w:val="Hyperlink"/>
                  <w:szCs w:val="20"/>
                </w:rPr>
                <w:t>=</w:t>
              </w:r>
              <w:proofErr w:type="spellStart"/>
              <w:r w:rsidRPr="002B2DCE">
                <w:rPr>
                  <w:rStyle w:val="Hyperlink"/>
                  <w:szCs w:val="20"/>
                </w:rPr>
                <w:t>6lgoLJgwz5A</w:t>
              </w:r>
              <w:proofErr w:type="spellEnd"/>
            </w:hyperlink>
            <w:r>
              <w:rPr>
                <w:szCs w:val="20"/>
              </w:rPr>
              <w:t xml:space="preserve"> </w:t>
            </w:r>
          </w:p>
        </w:tc>
      </w:tr>
      <w:tr w:rsidR="008D563F" w:rsidTr="00DD5BDA" w14:paraId="0A37501D" w14:textId="77777777">
        <w:trPr>
          <w:trHeight w:val="385"/>
        </w:trPr>
        <w:tc>
          <w:tcPr>
            <w:tcW w:w="2517" w:type="dxa"/>
            <w:shd w:val="clear" w:color="auto" w:fill="E4F4DF" w:themeFill="accent5" w:themeFillTint="33"/>
            <w:tcMar>
              <w:top w:w="100" w:type="dxa"/>
              <w:left w:w="100" w:type="dxa"/>
              <w:bottom w:w="100" w:type="dxa"/>
              <w:right w:w="100" w:type="dxa"/>
            </w:tcMar>
          </w:tcPr>
          <w:p w:rsidRPr="008D563F" w:rsidR="008D563F" w:rsidP="008D563F" w:rsidRDefault="008D563F" w14:paraId="0000009B" w14:textId="0B713DE6">
            <w:pPr>
              <w:pStyle w:val="Normal0"/>
              <w:rPr>
                <w:b w:val="0"/>
                <w:bCs/>
                <w:szCs w:val="20"/>
              </w:rPr>
            </w:pPr>
            <w:r w:rsidRPr="008D563F">
              <w:rPr>
                <w:b w:val="0"/>
                <w:bCs/>
              </w:rPr>
              <w:t>Plan de producción</w:t>
            </w:r>
          </w:p>
        </w:tc>
        <w:tc>
          <w:tcPr>
            <w:tcW w:w="2517" w:type="dxa"/>
            <w:shd w:val="clear" w:color="auto" w:fill="E4F4DF" w:themeFill="accent5" w:themeFillTint="33"/>
            <w:tcMar>
              <w:top w:w="100" w:type="dxa"/>
              <w:left w:w="100" w:type="dxa"/>
              <w:bottom w:w="100" w:type="dxa"/>
              <w:right w:w="100" w:type="dxa"/>
            </w:tcMar>
          </w:tcPr>
          <w:p w:rsidR="008D563F" w:rsidP="008D563F" w:rsidRDefault="004F5B33" w14:paraId="0000009C" w14:textId="1BCAAC7A">
            <w:pPr>
              <w:pStyle w:val="Normal0"/>
              <w:rPr>
                <w:szCs w:val="20"/>
              </w:rPr>
            </w:pPr>
            <w:r w:rsidRPr="004F5B33">
              <w:rPr>
                <w:szCs w:val="20"/>
              </w:rPr>
              <w:t>La Finca de Hoy</w:t>
            </w:r>
            <w:r>
              <w:rPr>
                <w:szCs w:val="20"/>
              </w:rPr>
              <w:t xml:space="preserve">. </w:t>
            </w:r>
            <w:r>
              <w:rPr>
                <w:szCs w:val="20"/>
              </w:rPr>
              <w:t>(202</w:t>
            </w:r>
            <w:r>
              <w:rPr>
                <w:szCs w:val="20"/>
              </w:rPr>
              <w:t>2</w:t>
            </w:r>
            <w:r>
              <w:rPr>
                <w:szCs w:val="20"/>
              </w:rPr>
              <w:t xml:space="preserve">). </w:t>
            </w:r>
            <w:r w:rsidRPr="004F5B33">
              <w:rPr>
                <w:szCs w:val="20"/>
              </w:rPr>
              <w:t>Pasos para iniciar una piscicultura a pequeña escala</w:t>
            </w:r>
            <w:r>
              <w:rPr>
                <w:szCs w:val="20"/>
              </w:rPr>
              <w:t xml:space="preserve">. </w:t>
            </w:r>
            <w:r w:rsidRPr="00580102">
              <w:rPr>
                <w:szCs w:val="20"/>
              </w:rPr>
              <w:t xml:space="preserve">[Archivo de video] </w:t>
            </w:r>
            <w:proofErr w:type="spellStart"/>
            <w:r w:rsidRPr="00580102">
              <w:rPr>
                <w:szCs w:val="20"/>
              </w:rPr>
              <w:t>Youtube</w:t>
            </w:r>
            <w:proofErr w:type="spellEnd"/>
            <w:r w:rsidRPr="00580102">
              <w:rPr>
                <w:szCs w:val="20"/>
              </w:rPr>
              <w:t xml:space="preserve">.  </w:t>
            </w:r>
          </w:p>
        </w:tc>
        <w:tc>
          <w:tcPr>
            <w:tcW w:w="2519" w:type="dxa"/>
            <w:shd w:val="clear" w:color="auto" w:fill="E4F4DF" w:themeFill="accent5" w:themeFillTint="33"/>
            <w:tcMar>
              <w:top w:w="100" w:type="dxa"/>
              <w:left w:w="100" w:type="dxa"/>
              <w:bottom w:w="100" w:type="dxa"/>
              <w:right w:w="100" w:type="dxa"/>
            </w:tcMar>
          </w:tcPr>
          <w:p w:rsidR="008D563F" w:rsidP="008D563F" w:rsidRDefault="004F5B33" w14:paraId="0000009D" w14:textId="5A520AA9">
            <w:pPr>
              <w:pStyle w:val="Normal0"/>
              <w:rPr>
                <w:szCs w:val="20"/>
              </w:rPr>
            </w:pPr>
            <w:r>
              <w:rPr>
                <w:szCs w:val="20"/>
              </w:rPr>
              <w:t>Video</w:t>
            </w:r>
          </w:p>
        </w:tc>
        <w:tc>
          <w:tcPr>
            <w:tcW w:w="2519" w:type="dxa"/>
            <w:shd w:val="clear" w:color="auto" w:fill="E4F4DF" w:themeFill="accent5" w:themeFillTint="33"/>
            <w:tcMar>
              <w:top w:w="100" w:type="dxa"/>
              <w:left w:w="100" w:type="dxa"/>
              <w:bottom w:w="100" w:type="dxa"/>
              <w:right w:w="100" w:type="dxa"/>
            </w:tcMar>
          </w:tcPr>
          <w:p w:rsidR="008D563F" w:rsidP="008D563F" w:rsidRDefault="004F5B33" w14:paraId="0000009E" w14:textId="0C75113F">
            <w:pPr>
              <w:pStyle w:val="Normal0"/>
              <w:rPr>
                <w:szCs w:val="20"/>
              </w:rPr>
            </w:pPr>
            <w:hyperlink w:history="1" r:id="rId67">
              <w:r w:rsidRPr="002B2DCE">
                <w:rPr>
                  <w:rStyle w:val="Hyperlink"/>
                  <w:szCs w:val="20"/>
                </w:rPr>
                <w:t>https://</w:t>
              </w:r>
              <w:proofErr w:type="spellStart"/>
              <w:r w:rsidRPr="002B2DCE">
                <w:rPr>
                  <w:rStyle w:val="Hyperlink"/>
                  <w:szCs w:val="20"/>
                </w:rPr>
                <w:t>www.youtube.com</w:t>
              </w:r>
              <w:proofErr w:type="spellEnd"/>
              <w:r w:rsidRPr="002B2DCE">
                <w:rPr>
                  <w:rStyle w:val="Hyperlink"/>
                  <w:szCs w:val="20"/>
                </w:rPr>
                <w:t>/</w:t>
              </w:r>
              <w:proofErr w:type="spellStart"/>
              <w:r w:rsidRPr="002B2DCE">
                <w:rPr>
                  <w:rStyle w:val="Hyperlink"/>
                  <w:szCs w:val="20"/>
                </w:rPr>
                <w:t>watch?v</w:t>
              </w:r>
              <w:proofErr w:type="spellEnd"/>
              <w:r w:rsidRPr="002B2DCE">
                <w:rPr>
                  <w:rStyle w:val="Hyperlink"/>
                  <w:szCs w:val="20"/>
                </w:rPr>
                <w:t>=</w:t>
              </w:r>
              <w:proofErr w:type="spellStart"/>
              <w:r w:rsidRPr="002B2DCE">
                <w:rPr>
                  <w:rStyle w:val="Hyperlink"/>
                  <w:szCs w:val="20"/>
                </w:rPr>
                <w:t>1tn3b4Cpnxg</w:t>
              </w:r>
              <w:proofErr w:type="spellEnd"/>
            </w:hyperlink>
            <w:r>
              <w:rPr>
                <w:szCs w:val="20"/>
              </w:rPr>
              <w:t xml:space="preserve"> </w:t>
            </w:r>
          </w:p>
        </w:tc>
      </w:tr>
      <w:tr w:rsidR="00E527CD" w:rsidTr="00DD5BDA" w14:paraId="79BAB091" w14:textId="77777777">
        <w:trPr>
          <w:trHeight w:val="385"/>
        </w:trPr>
        <w:tc>
          <w:tcPr>
            <w:tcW w:w="2517" w:type="dxa"/>
            <w:shd w:val="clear" w:color="auto" w:fill="E4F4DF" w:themeFill="accent5" w:themeFillTint="33"/>
            <w:tcMar>
              <w:top w:w="100" w:type="dxa"/>
              <w:left w:w="100" w:type="dxa"/>
              <w:bottom w:w="100" w:type="dxa"/>
              <w:right w:w="100" w:type="dxa"/>
            </w:tcMar>
          </w:tcPr>
          <w:p w:rsidRPr="008D563F" w:rsidR="00E527CD" w:rsidP="00E527CD" w:rsidRDefault="00E527CD" w14:paraId="78523DAF" w14:textId="12604B0B">
            <w:pPr>
              <w:pStyle w:val="Normal0"/>
              <w:rPr>
                <w:b w:val="0"/>
                <w:bCs/>
                <w:szCs w:val="20"/>
              </w:rPr>
            </w:pPr>
            <w:r w:rsidRPr="008D563F">
              <w:rPr>
                <w:b w:val="0"/>
                <w:bCs/>
              </w:rPr>
              <w:t>Área de explotación acuícola</w:t>
            </w:r>
          </w:p>
        </w:tc>
        <w:tc>
          <w:tcPr>
            <w:tcW w:w="2517" w:type="dxa"/>
            <w:shd w:val="clear" w:color="auto" w:fill="E4F4DF" w:themeFill="accent5" w:themeFillTint="33"/>
            <w:tcMar>
              <w:top w:w="100" w:type="dxa"/>
              <w:left w:w="100" w:type="dxa"/>
              <w:bottom w:w="100" w:type="dxa"/>
              <w:right w:w="100" w:type="dxa"/>
            </w:tcMar>
          </w:tcPr>
          <w:p w:rsidR="00E527CD" w:rsidP="00E527CD" w:rsidRDefault="00E527CD" w14:paraId="061566E7" w14:textId="0B6B66A3">
            <w:pPr>
              <w:pStyle w:val="Normal0"/>
              <w:rPr>
                <w:szCs w:val="20"/>
              </w:rPr>
            </w:pPr>
            <w:r w:rsidRPr="00E527CD">
              <w:rPr>
                <w:szCs w:val="20"/>
              </w:rPr>
              <w:t>Sin Ruta Al Campo</w:t>
            </w:r>
            <w:r>
              <w:rPr>
                <w:szCs w:val="20"/>
              </w:rPr>
              <w:t>. (2022).</w:t>
            </w:r>
            <w:r>
              <w:t xml:space="preserve"> </w:t>
            </w:r>
            <w:r w:rsidRPr="00E527CD">
              <w:rPr>
                <w:szCs w:val="20"/>
              </w:rPr>
              <w:t>Mojarras o camarón que es más rentable | Cosecharemos 15 toneladas | Equipamiento y asesorías</w:t>
            </w:r>
            <w:r w:rsidRPr="00E527CD">
              <w:rPr>
                <w:szCs w:val="20"/>
              </w:rPr>
              <w:t xml:space="preserve"> </w:t>
            </w:r>
            <w:r w:rsidRPr="00580102">
              <w:rPr>
                <w:szCs w:val="20"/>
              </w:rPr>
              <w:t xml:space="preserve">[Archivo de video] </w:t>
            </w:r>
            <w:proofErr w:type="spellStart"/>
            <w:r w:rsidRPr="00580102">
              <w:rPr>
                <w:szCs w:val="20"/>
              </w:rPr>
              <w:t>Youtube</w:t>
            </w:r>
            <w:proofErr w:type="spellEnd"/>
            <w:r w:rsidRPr="00580102">
              <w:rPr>
                <w:szCs w:val="20"/>
              </w:rPr>
              <w:t xml:space="preserve">.  </w:t>
            </w:r>
          </w:p>
        </w:tc>
        <w:tc>
          <w:tcPr>
            <w:tcW w:w="2519" w:type="dxa"/>
            <w:shd w:val="clear" w:color="auto" w:fill="E4F4DF" w:themeFill="accent5" w:themeFillTint="33"/>
            <w:tcMar>
              <w:top w:w="100" w:type="dxa"/>
              <w:left w:w="100" w:type="dxa"/>
              <w:bottom w:w="100" w:type="dxa"/>
              <w:right w:w="100" w:type="dxa"/>
            </w:tcMar>
          </w:tcPr>
          <w:p w:rsidR="00E527CD" w:rsidP="00E527CD" w:rsidRDefault="00E527CD" w14:paraId="7E195700" w14:textId="2AF13744">
            <w:pPr>
              <w:pStyle w:val="Normal0"/>
              <w:rPr>
                <w:szCs w:val="20"/>
              </w:rPr>
            </w:pPr>
            <w:r>
              <w:rPr>
                <w:szCs w:val="20"/>
              </w:rPr>
              <w:t>Video</w:t>
            </w:r>
          </w:p>
        </w:tc>
        <w:tc>
          <w:tcPr>
            <w:tcW w:w="2519" w:type="dxa"/>
            <w:shd w:val="clear" w:color="auto" w:fill="E4F4DF" w:themeFill="accent5" w:themeFillTint="33"/>
            <w:tcMar>
              <w:top w:w="100" w:type="dxa"/>
              <w:left w:w="100" w:type="dxa"/>
              <w:bottom w:w="100" w:type="dxa"/>
              <w:right w:w="100" w:type="dxa"/>
            </w:tcMar>
          </w:tcPr>
          <w:p w:rsidR="00E527CD" w:rsidP="00E527CD" w:rsidRDefault="00E527CD" w14:paraId="2D2B85D9" w14:textId="49D2D699">
            <w:pPr>
              <w:pStyle w:val="Normal0"/>
              <w:rPr>
                <w:szCs w:val="20"/>
              </w:rPr>
            </w:pPr>
            <w:hyperlink w:history="1" r:id="rId68">
              <w:r w:rsidRPr="002B2DCE">
                <w:rPr>
                  <w:rStyle w:val="Hyperlink"/>
                  <w:szCs w:val="20"/>
                </w:rPr>
                <w:t>https://</w:t>
              </w:r>
              <w:proofErr w:type="spellStart"/>
              <w:r w:rsidRPr="002B2DCE">
                <w:rPr>
                  <w:rStyle w:val="Hyperlink"/>
                  <w:szCs w:val="20"/>
                </w:rPr>
                <w:t>www.youtube.com</w:t>
              </w:r>
              <w:proofErr w:type="spellEnd"/>
              <w:r w:rsidRPr="002B2DCE">
                <w:rPr>
                  <w:rStyle w:val="Hyperlink"/>
                  <w:szCs w:val="20"/>
                </w:rPr>
                <w:t>/</w:t>
              </w:r>
              <w:proofErr w:type="spellStart"/>
              <w:r w:rsidRPr="002B2DCE">
                <w:rPr>
                  <w:rStyle w:val="Hyperlink"/>
                  <w:szCs w:val="20"/>
                </w:rPr>
                <w:t>watch?v</w:t>
              </w:r>
              <w:proofErr w:type="spellEnd"/>
              <w:r w:rsidRPr="002B2DCE">
                <w:rPr>
                  <w:rStyle w:val="Hyperlink"/>
                  <w:szCs w:val="20"/>
                </w:rPr>
                <w:t>=</w:t>
              </w:r>
              <w:proofErr w:type="spellStart"/>
              <w:r w:rsidRPr="002B2DCE">
                <w:rPr>
                  <w:rStyle w:val="Hyperlink"/>
                  <w:szCs w:val="20"/>
                </w:rPr>
                <w:t>6XAJKSWtTyw</w:t>
              </w:r>
              <w:proofErr w:type="spellEnd"/>
            </w:hyperlink>
            <w:r>
              <w:rPr>
                <w:szCs w:val="20"/>
              </w:rPr>
              <w:t xml:space="preserve"> </w:t>
            </w:r>
          </w:p>
        </w:tc>
      </w:tr>
      <w:tr w:rsidR="0012130E" w:rsidTr="00DD5BDA" w14:paraId="5BC65811" w14:textId="77777777">
        <w:trPr>
          <w:trHeight w:val="385"/>
        </w:trPr>
        <w:tc>
          <w:tcPr>
            <w:tcW w:w="2517" w:type="dxa"/>
            <w:shd w:val="clear" w:color="auto" w:fill="E4F4DF" w:themeFill="accent5" w:themeFillTint="33"/>
            <w:tcMar>
              <w:top w:w="100" w:type="dxa"/>
              <w:left w:w="100" w:type="dxa"/>
              <w:bottom w:w="100" w:type="dxa"/>
              <w:right w:w="100" w:type="dxa"/>
            </w:tcMar>
          </w:tcPr>
          <w:p w:rsidRPr="008D563F" w:rsidR="0012130E" w:rsidP="0012130E" w:rsidRDefault="0012130E" w14:paraId="4BE360EA" w14:textId="0A76CC47">
            <w:pPr>
              <w:pStyle w:val="Normal0"/>
              <w:rPr>
                <w:b w:val="0"/>
                <w:bCs/>
                <w:szCs w:val="20"/>
              </w:rPr>
            </w:pPr>
            <w:r w:rsidRPr="008D563F">
              <w:rPr>
                <w:b w:val="0"/>
                <w:bCs/>
              </w:rPr>
              <w:t>Selección de semilla</w:t>
            </w:r>
          </w:p>
        </w:tc>
        <w:tc>
          <w:tcPr>
            <w:tcW w:w="2517" w:type="dxa"/>
            <w:shd w:val="clear" w:color="auto" w:fill="E4F4DF" w:themeFill="accent5" w:themeFillTint="33"/>
            <w:tcMar>
              <w:top w:w="100" w:type="dxa"/>
              <w:left w:w="100" w:type="dxa"/>
              <w:bottom w:w="100" w:type="dxa"/>
              <w:right w:w="100" w:type="dxa"/>
            </w:tcMar>
          </w:tcPr>
          <w:p w:rsidRPr="0012130E" w:rsidR="0012130E" w:rsidP="0012130E" w:rsidRDefault="0012130E" w14:paraId="6D09C453" w14:textId="4996FBFB">
            <w:pPr>
              <w:pStyle w:val="Normal0"/>
              <w:rPr>
                <w:bCs/>
                <w:szCs w:val="20"/>
                <w:lang w:val="es-MX"/>
              </w:rPr>
            </w:pPr>
            <w:r w:rsidRPr="00DF5692">
              <w:rPr>
                <w:szCs w:val="20"/>
              </w:rPr>
              <w:t>AGRONEGOCIOS</w:t>
            </w:r>
            <w:r>
              <w:rPr>
                <w:szCs w:val="20"/>
              </w:rPr>
              <w:t xml:space="preserve">. </w:t>
            </w:r>
            <w:r>
              <w:rPr>
                <w:szCs w:val="20"/>
              </w:rPr>
              <w:t>(202</w:t>
            </w:r>
            <w:r>
              <w:rPr>
                <w:szCs w:val="20"/>
              </w:rPr>
              <w:t>1</w:t>
            </w:r>
            <w:r>
              <w:rPr>
                <w:szCs w:val="20"/>
              </w:rPr>
              <w:t>).</w:t>
            </w:r>
            <w:r>
              <w:t xml:space="preserve"> </w:t>
            </w:r>
            <w:r w:rsidRPr="0012130E">
              <w:rPr>
                <w:bCs/>
                <w:szCs w:val="20"/>
                <w:lang w:val="es-MX"/>
              </w:rPr>
              <w:t>COMO CALCULAR EL ALIMENTO DIARIO DE LOS PECE</w:t>
            </w:r>
            <w:r>
              <w:rPr>
                <w:bCs/>
                <w:szCs w:val="20"/>
                <w:lang w:val="es-MX"/>
              </w:rPr>
              <w:t>S</w:t>
            </w:r>
            <w:r w:rsidRPr="00E527CD">
              <w:rPr>
                <w:szCs w:val="20"/>
              </w:rPr>
              <w:t xml:space="preserve"> </w:t>
            </w:r>
            <w:r w:rsidRPr="00580102">
              <w:rPr>
                <w:szCs w:val="20"/>
              </w:rPr>
              <w:t xml:space="preserve">[Archivo de video] </w:t>
            </w:r>
            <w:proofErr w:type="spellStart"/>
            <w:r w:rsidRPr="00580102">
              <w:rPr>
                <w:szCs w:val="20"/>
              </w:rPr>
              <w:t>Youtube</w:t>
            </w:r>
            <w:proofErr w:type="spellEnd"/>
            <w:r w:rsidRPr="00580102">
              <w:rPr>
                <w:szCs w:val="20"/>
              </w:rPr>
              <w:t xml:space="preserve">.  </w:t>
            </w:r>
          </w:p>
        </w:tc>
        <w:tc>
          <w:tcPr>
            <w:tcW w:w="2519" w:type="dxa"/>
            <w:shd w:val="clear" w:color="auto" w:fill="E4F4DF" w:themeFill="accent5" w:themeFillTint="33"/>
            <w:tcMar>
              <w:top w:w="100" w:type="dxa"/>
              <w:left w:w="100" w:type="dxa"/>
              <w:bottom w:w="100" w:type="dxa"/>
              <w:right w:w="100" w:type="dxa"/>
            </w:tcMar>
          </w:tcPr>
          <w:p w:rsidR="0012130E" w:rsidP="0012130E" w:rsidRDefault="0012130E" w14:paraId="2ABDA3C2" w14:textId="219B6159">
            <w:pPr>
              <w:pStyle w:val="Normal0"/>
              <w:rPr>
                <w:szCs w:val="20"/>
              </w:rPr>
            </w:pPr>
            <w:r>
              <w:rPr>
                <w:szCs w:val="20"/>
              </w:rPr>
              <w:t>Video</w:t>
            </w:r>
          </w:p>
        </w:tc>
        <w:tc>
          <w:tcPr>
            <w:tcW w:w="2519" w:type="dxa"/>
            <w:shd w:val="clear" w:color="auto" w:fill="E4F4DF" w:themeFill="accent5" w:themeFillTint="33"/>
            <w:tcMar>
              <w:top w:w="100" w:type="dxa"/>
              <w:left w:w="100" w:type="dxa"/>
              <w:bottom w:w="100" w:type="dxa"/>
              <w:right w:w="100" w:type="dxa"/>
            </w:tcMar>
          </w:tcPr>
          <w:p w:rsidR="0012130E" w:rsidP="0012130E" w:rsidRDefault="0012130E" w14:paraId="484009D7" w14:textId="6EFCA937">
            <w:pPr>
              <w:pStyle w:val="Normal0"/>
              <w:rPr>
                <w:szCs w:val="20"/>
              </w:rPr>
            </w:pPr>
            <w:hyperlink w:history="1" r:id="rId69">
              <w:r w:rsidRPr="002B2DCE">
                <w:rPr>
                  <w:rStyle w:val="Hyperlink"/>
                  <w:szCs w:val="20"/>
                </w:rPr>
                <w:t>https://</w:t>
              </w:r>
              <w:proofErr w:type="spellStart"/>
              <w:r w:rsidRPr="002B2DCE">
                <w:rPr>
                  <w:rStyle w:val="Hyperlink"/>
                  <w:szCs w:val="20"/>
                </w:rPr>
                <w:t>www.youtube.com</w:t>
              </w:r>
              <w:proofErr w:type="spellEnd"/>
              <w:r w:rsidRPr="002B2DCE">
                <w:rPr>
                  <w:rStyle w:val="Hyperlink"/>
                  <w:szCs w:val="20"/>
                </w:rPr>
                <w:t>/</w:t>
              </w:r>
              <w:proofErr w:type="spellStart"/>
              <w:r w:rsidRPr="002B2DCE">
                <w:rPr>
                  <w:rStyle w:val="Hyperlink"/>
                  <w:szCs w:val="20"/>
                </w:rPr>
                <w:t>watch?v</w:t>
              </w:r>
              <w:proofErr w:type="spellEnd"/>
              <w:r w:rsidRPr="002B2DCE">
                <w:rPr>
                  <w:rStyle w:val="Hyperlink"/>
                  <w:szCs w:val="20"/>
                </w:rPr>
                <w:t>=_</w:t>
              </w:r>
              <w:proofErr w:type="spellStart"/>
              <w:r w:rsidRPr="002B2DCE">
                <w:rPr>
                  <w:rStyle w:val="Hyperlink"/>
                  <w:szCs w:val="20"/>
                </w:rPr>
                <w:t>vyef3bw5cc</w:t>
              </w:r>
              <w:proofErr w:type="spellEnd"/>
            </w:hyperlink>
            <w:r>
              <w:rPr>
                <w:szCs w:val="20"/>
              </w:rPr>
              <w:t xml:space="preserve"> </w:t>
            </w:r>
          </w:p>
        </w:tc>
      </w:tr>
      <w:tr w:rsidR="00524F95" w:rsidTr="00DD5BDA" w14:paraId="5074CE58" w14:textId="77777777">
        <w:trPr>
          <w:trHeight w:val="385"/>
        </w:trPr>
        <w:tc>
          <w:tcPr>
            <w:tcW w:w="2517" w:type="dxa"/>
            <w:shd w:val="clear" w:color="auto" w:fill="E4F4DF" w:themeFill="accent5" w:themeFillTint="33"/>
            <w:tcMar>
              <w:top w:w="100" w:type="dxa"/>
              <w:left w:w="100" w:type="dxa"/>
              <w:bottom w:w="100" w:type="dxa"/>
              <w:right w:w="100" w:type="dxa"/>
            </w:tcMar>
          </w:tcPr>
          <w:p w:rsidRPr="008D563F" w:rsidR="00524F95" w:rsidP="00524F95" w:rsidRDefault="00524F95" w14:paraId="60B8DF93" w14:textId="0C632CF4">
            <w:pPr>
              <w:pStyle w:val="Normal0"/>
              <w:rPr>
                <w:b w:val="0"/>
                <w:bCs/>
                <w:szCs w:val="20"/>
              </w:rPr>
            </w:pPr>
            <w:r w:rsidRPr="008D563F">
              <w:rPr>
                <w:b w:val="0"/>
                <w:bCs/>
              </w:rPr>
              <w:t>Condiciones sanitarias en la producción acuícola</w:t>
            </w:r>
          </w:p>
        </w:tc>
        <w:tc>
          <w:tcPr>
            <w:tcW w:w="2517" w:type="dxa"/>
            <w:shd w:val="clear" w:color="auto" w:fill="E4F4DF" w:themeFill="accent5" w:themeFillTint="33"/>
            <w:tcMar>
              <w:top w:w="100" w:type="dxa"/>
              <w:left w:w="100" w:type="dxa"/>
              <w:bottom w:w="100" w:type="dxa"/>
              <w:right w:w="100" w:type="dxa"/>
            </w:tcMar>
          </w:tcPr>
          <w:p w:rsidR="00524F95" w:rsidP="00524F95" w:rsidRDefault="00524F95" w14:paraId="2F6600DE" w14:textId="2BDB39E0">
            <w:pPr>
              <w:pStyle w:val="Normal0"/>
              <w:rPr>
                <w:szCs w:val="20"/>
              </w:rPr>
            </w:pPr>
            <w:proofErr w:type="spellStart"/>
            <w:r w:rsidRPr="00524F95">
              <w:rPr>
                <w:szCs w:val="20"/>
              </w:rPr>
              <w:t>aTech</w:t>
            </w:r>
            <w:proofErr w:type="spellEnd"/>
            <w:r w:rsidRPr="00524F95">
              <w:rPr>
                <w:szCs w:val="20"/>
              </w:rPr>
              <w:t xml:space="preserve"> ES</w:t>
            </w:r>
            <w:r w:rsidRPr="00524F95">
              <w:rPr>
                <w:szCs w:val="20"/>
              </w:rPr>
              <w:t xml:space="preserve"> </w:t>
            </w:r>
            <w:r>
              <w:rPr>
                <w:szCs w:val="20"/>
              </w:rPr>
              <w:t>(2021).</w:t>
            </w:r>
            <w:r>
              <w:t xml:space="preserve"> </w:t>
            </w:r>
            <w:r w:rsidRPr="00524F95">
              <w:rPr>
                <w:bCs/>
                <w:szCs w:val="20"/>
                <w:lang w:val="es-MX"/>
              </w:rPr>
              <w:t xml:space="preserve">El Futuro de la Acuicultura y sus Nuevas </w:t>
            </w:r>
            <w:proofErr w:type="spellStart"/>
            <w:r w:rsidRPr="00524F95">
              <w:rPr>
                <w:bCs/>
                <w:szCs w:val="20"/>
                <w:lang w:val="es-MX"/>
              </w:rPr>
              <w:t>Tecnologías</w:t>
            </w:r>
            <w:proofErr w:type="spellEnd"/>
            <w:r>
              <w:rPr>
                <w:bCs/>
                <w:szCs w:val="20"/>
                <w:lang w:val="es-MX"/>
              </w:rPr>
              <w:t xml:space="preserve">. </w:t>
            </w:r>
            <w:r w:rsidRPr="00E527CD">
              <w:rPr>
                <w:szCs w:val="20"/>
              </w:rPr>
              <w:t xml:space="preserve"> </w:t>
            </w:r>
            <w:r w:rsidRPr="00580102">
              <w:rPr>
                <w:szCs w:val="20"/>
              </w:rPr>
              <w:t xml:space="preserve">[Archivo de video] </w:t>
            </w:r>
            <w:proofErr w:type="spellStart"/>
            <w:r w:rsidRPr="00580102">
              <w:rPr>
                <w:szCs w:val="20"/>
              </w:rPr>
              <w:t>Youtube</w:t>
            </w:r>
            <w:proofErr w:type="spellEnd"/>
            <w:r w:rsidRPr="00580102">
              <w:rPr>
                <w:szCs w:val="20"/>
              </w:rPr>
              <w:t xml:space="preserve">.  </w:t>
            </w:r>
          </w:p>
        </w:tc>
        <w:tc>
          <w:tcPr>
            <w:tcW w:w="2519" w:type="dxa"/>
            <w:shd w:val="clear" w:color="auto" w:fill="E4F4DF" w:themeFill="accent5" w:themeFillTint="33"/>
            <w:tcMar>
              <w:top w:w="100" w:type="dxa"/>
              <w:left w:w="100" w:type="dxa"/>
              <w:bottom w:w="100" w:type="dxa"/>
              <w:right w:w="100" w:type="dxa"/>
            </w:tcMar>
          </w:tcPr>
          <w:p w:rsidR="00524F95" w:rsidP="00524F95" w:rsidRDefault="00524F95" w14:paraId="773BFECA" w14:textId="38DF9980">
            <w:pPr>
              <w:pStyle w:val="Normal0"/>
              <w:rPr>
                <w:szCs w:val="20"/>
              </w:rPr>
            </w:pPr>
            <w:r>
              <w:rPr>
                <w:szCs w:val="20"/>
              </w:rPr>
              <w:t>Video</w:t>
            </w:r>
          </w:p>
        </w:tc>
        <w:tc>
          <w:tcPr>
            <w:tcW w:w="2519" w:type="dxa"/>
            <w:shd w:val="clear" w:color="auto" w:fill="E4F4DF" w:themeFill="accent5" w:themeFillTint="33"/>
            <w:tcMar>
              <w:top w:w="100" w:type="dxa"/>
              <w:left w:w="100" w:type="dxa"/>
              <w:bottom w:w="100" w:type="dxa"/>
              <w:right w:w="100" w:type="dxa"/>
            </w:tcMar>
          </w:tcPr>
          <w:p w:rsidR="00524F95" w:rsidP="00524F95" w:rsidRDefault="00524F95" w14:paraId="53AA89C9" w14:textId="1368D082">
            <w:pPr>
              <w:pStyle w:val="Normal0"/>
              <w:rPr>
                <w:szCs w:val="20"/>
              </w:rPr>
            </w:pPr>
            <w:hyperlink w:history="1" r:id="rId70">
              <w:r w:rsidRPr="002B2DCE">
                <w:rPr>
                  <w:rStyle w:val="Hyperlink"/>
                  <w:szCs w:val="20"/>
                </w:rPr>
                <w:t>https://</w:t>
              </w:r>
              <w:proofErr w:type="spellStart"/>
              <w:r w:rsidRPr="002B2DCE">
                <w:rPr>
                  <w:rStyle w:val="Hyperlink"/>
                  <w:szCs w:val="20"/>
                </w:rPr>
                <w:t>www.youtube.com</w:t>
              </w:r>
              <w:proofErr w:type="spellEnd"/>
              <w:r w:rsidRPr="002B2DCE">
                <w:rPr>
                  <w:rStyle w:val="Hyperlink"/>
                  <w:szCs w:val="20"/>
                </w:rPr>
                <w:t>/</w:t>
              </w:r>
              <w:proofErr w:type="spellStart"/>
              <w:r w:rsidRPr="002B2DCE">
                <w:rPr>
                  <w:rStyle w:val="Hyperlink"/>
                  <w:szCs w:val="20"/>
                </w:rPr>
                <w:t>watch?v</w:t>
              </w:r>
              <w:proofErr w:type="spellEnd"/>
              <w:r w:rsidRPr="002B2DCE">
                <w:rPr>
                  <w:rStyle w:val="Hyperlink"/>
                  <w:szCs w:val="20"/>
                </w:rPr>
                <w:t>=</w:t>
              </w:r>
              <w:proofErr w:type="spellStart"/>
              <w:r w:rsidRPr="002B2DCE">
                <w:rPr>
                  <w:rStyle w:val="Hyperlink"/>
                  <w:szCs w:val="20"/>
                </w:rPr>
                <w:t>ZD2VTgW52Lc</w:t>
              </w:r>
              <w:proofErr w:type="spellEnd"/>
            </w:hyperlink>
            <w:r>
              <w:rPr>
                <w:szCs w:val="20"/>
              </w:rPr>
              <w:t xml:space="preserve"> </w:t>
            </w:r>
          </w:p>
        </w:tc>
      </w:tr>
    </w:tbl>
    <w:p w:rsidR="00FF258C" w:rsidRDefault="00FF258C" w14:paraId="0000009F" w14:textId="77777777">
      <w:pPr>
        <w:pStyle w:val="Normal0"/>
        <w:rPr>
          <w:szCs w:val="20"/>
        </w:rPr>
      </w:pPr>
    </w:p>
    <w:p w:rsidR="00FF258C" w:rsidRDefault="00FF258C" w14:paraId="000000A0" w14:textId="77777777">
      <w:pPr>
        <w:pStyle w:val="Normal0"/>
        <w:rPr>
          <w:szCs w:val="20"/>
        </w:rPr>
      </w:pPr>
    </w:p>
    <w:p w:rsidRPr="00C26BA9" w:rsidR="00FF258C" w:rsidP="00C26BA9" w:rsidRDefault="00D376E1" w14:paraId="000000A2" w14:textId="6807A51A">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GLOSARIO: </w:t>
      </w:r>
    </w:p>
    <w:p w:rsidR="00FF258C" w:rsidRDefault="00FF258C" w14:paraId="000000A3" w14:textId="77777777">
      <w:pPr>
        <w:pStyle w:val="Normal0"/>
        <w:pBdr>
          <w:top w:val="nil"/>
          <w:left w:val="nil"/>
          <w:bottom w:val="nil"/>
          <w:right w:val="nil"/>
          <w:between w:val="nil"/>
        </w:pBdr>
        <w:ind w:left="426"/>
        <w:jc w:val="both"/>
        <w:rPr>
          <w:color w:val="00000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FF258C" w:rsidTr="00DD5BDA" w14:paraId="4A65FD8B" w14:textId="77777777">
        <w:trPr>
          <w:trHeight w:val="214"/>
        </w:trPr>
        <w:tc>
          <w:tcPr>
            <w:tcW w:w="2122" w:type="dxa"/>
            <w:shd w:val="clear" w:color="auto" w:fill="B0DFA0" w:themeFill="accent5" w:themeFillTint="99"/>
            <w:tcMar>
              <w:top w:w="100" w:type="dxa"/>
              <w:left w:w="100" w:type="dxa"/>
              <w:bottom w:w="100" w:type="dxa"/>
              <w:right w:w="100" w:type="dxa"/>
            </w:tcMar>
          </w:tcPr>
          <w:p w:rsidR="00FF258C" w:rsidRDefault="00D376E1" w14:paraId="000000A4" w14:textId="77777777">
            <w:pPr>
              <w:pStyle w:val="Normal0"/>
              <w:jc w:val="center"/>
              <w:rPr>
                <w:color w:val="000000"/>
                <w:szCs w:val="20"/>
              </w:rPr>
            </w:pPr>
            <w:r>
              <w:rPr>
                <w:szCs w:val="20"/>
              </w:rPr>
              <w:t>TÉRMINO</w:t>
            </w:r>
          </w:p>
        </w:tc>
        <w:tc>
          <w:tcPr>
            <w:tcW w:w="7840" w:type="dxa"/>
            <w:shd w:val="clear" w:color="auto" w:fill="B0DFA0" w:themeFill="accent5" w:themeFillTint="99"/>
            <w:tcMar>
              <w:top w:w="100" w:type="dxa"/>
              <w:left w:w="100" w:type="dxa"/>
              <w:bottom w:w="100" w:type="dxa"/>
              <w:right w:w="100" w:type="dxa"/>
            </w:tcMar>
          </w:tcPr>
          <w:p w:rsidR="00FF258C" w:rsidRDefault="00D376E1" w14:paraId="000000A5" w14:textId="77777777">
            <w:pPr>
              <w:pStyle w:val="Normal0"/>
              <w:jc w:val="center"/>
              <w:rPr>
                <w:color w:val="000000"/>
                <w:szCs w:val="20"/>
              </w:rPr>
            </w:pPr>
            <w:r>
              <w:rPr>
                <w:color w:val="000000"/>
                <w:szCs w:val="20"/>
              </w:rPr>
              <w:t>SIGNIFICADO</w:t>
            </w:r>
          </w:p>
        </w:tc>
      </w:tr>
      <w:tr w:rsidR="002D3301" w:rsidTr="00DD5BDA" w14:paraId="301A5125" w14:textId="77777777">
        <w:trPr>
          <w:trHeight w:val="253"/>
        </w:trPr>
        <w:tc>
          <w:tcPr>
            <w:tcW w:w="2122" w:type="dxa"/>
            <w:shd w:val="clear" w:color="auto" w:fill="E4F4DF" w:themeFill="accent5" w:themeFillTint="33"/>
            <w:tcMar>
              <w:top w:w="100" w:type="dxa"/>
              <w:left w:w="100" w:type="dxa"/>
              <w:bottom w:w="100" w:type="dxa"/>
              <w:right w:w="100" w:type="dxa"/>
            </w:tcMar>
          </w:tcPr>
          <w:p w:rsidRPr="002D3301" w:rsidR="002D3301" w:rsidP="002D3301" w:rsidRDefault="002D3301" w14:paraId="38246EC0" w14:textId="77777777">
            <w:pPr>
              <w:pStyle w:val="Normal0"/>
              <w:rPr>
                <w:b w:val="0"/>
                <w:bCs/>
                <w:szCs w:val="20"/>
              </w:rPr>
            </w:pPr>
            <w:r w:rsidRPr="002D3301">
              <w:rPr>
                <w:b w:val="0"/>
                <w:bCs/>
              </w:rPr>
              <w:t>Alevinos:</w:t>
            </w:r>
          </w:p>
        </w:tc>
        <w:tc>
          <w:tcPr>
            <w:tcW w:w="7840" w:type="dxa"/>
            <w:shd w:val="clear" w:color="auto" w:fill="E4F4DF" w:themeFill="accent5" w:themeFillTint="33"/>
            <w:tcMar>
              <w:top w:w="100" w:type="dxa"/>
              <w:left w:w="100" w:type="dxa"/>
              <w:bottom w:w="100" w:type="dxa"/>
              <w:right w:w="100" w:type="dxa"/>
            </w:tcMar>
          </w:tcPr>
          <w:p w:rsidRPr="002D3301" w:rsidR="002D3301" w:rsidP="002D3301" w:rsidRDefault="002D3301" w14:paraId="68B9846E" w14:textId="77777777">
            <w:pPr>
              <w:pStyle w:val="Normal0"/>
              <w:rPr>
                <w:b w:val="0"/>
                <w:bCs/>
                <w:szCs w:val="20"/>
              </w:rPr>
            </w:pPr>
            <w:r w:rsidRPr="002D3301">
              <w:rPr>
                <w:b w:val="0"/>
                <w:bCs/>
              </w:rPr>
              <w:t>etapa temprana de desarrollo de peces en acuicultura.</w:t>
            </w:r>
          </w:p>
        </w:tc>
      </w:tr>
      <w:tr w:rsidR="002D3301" w:rsidTr="00DD5BDA" w14:paraId="0386888E" w14:textId="77777777">
        <w:trPr>
          <w:trHeight w:val="253"/>
        </w:trPr>
        <w:tc>
          <w:tcPr>
            <w:tcW w:w="2122" w:type="dxa"/>
            <w:shd w:val="clear" w:color="auto" w:fill="E4F4DF" w:themeFill="accent5" w:themeFillTint="33"/>
            <w:tcMar>
              <w:top w:w="100" w:type="dxa"/>
              <w:left w:w="100" w:type="dxa"/>
              <w:bottom w:w="100" w:type="dxa"/>
              <w:right w:w="100" w:type="dxa"/>
            </w:tcMar>
          </w:tcPr>
          <w:p w:rsidRPr="002D3301" w:rsidR="002D3301" w:rsidP="002D3301" w:rsidRDefault="002D3301" w14:paraId="7CA7C278" w14:textId="77777777">
            <w:pPr>
              <w:pStyle w:val="Normal0"/>
              <w:rPr>
                <w:b w:val="0"/>
                <w:bCs/>
                <w:szCs w:val="20"/>
              </w:rPr>
            </w:pPr>
            <w:r w:rsidRPr="002D3301">
              <w:rPr>
                <w:b w:val="0"/>
                <w:bCs/>
              </w:rPr>
              <w:t>Bioseguridad:</w:t>
            </w:r>
          </w:p>
        </w:tc>
        <w:tc>
          <w:tcPr>
            <w:tcW w:w="7840" w:type="dxa"/>
            <w:shd w:val="clear" w:color="auto" w:fill="E4F4DF" w:themeFill="accent5" w:themeFillTint="33"/>
            <w:tcMar>
              <w:top w:w="100" w:type="dxa"/>
              <w:left w:w="100" w:type="dxa"/>
              <w:bottom w:w="100" w:type="dxa"/>
              <w:right w:w="100" w:type="dxa"/>
            </w:tcMar>
          </w:tcPr>
          <w:p w:rsidRPr="002D3301" w:rsidR="002D3301" w:rsidP="002D3301" w:rsidRDefault="002D3301" w14:paraId="4ADC611E" w14:textId="77777777">
            <w:pPr>
              <w:pStyle w:val="Normal0"/>
              <w:rPr>
                <w:b w:val="0"/>
                <w:bCs/>
                <w:szCs w:val="20"/>
              </w:rPr>
            </w:pPr>
            <w:r w:rsidRPr="002D3301">
              <w:rPr>
                <w:b w:val="0"/>
                <w:bCs/>
              </w:rPr>
              <w:t>estrategias y medidas para prevenir riesgos sanitarios en la acuicultura.</w:t>
            </w:r>
          </w:p>
        </w:tc>
      </w:tr>
      <w:tr w:rsidR="002D3301" w:rsidTr="00DD5BDA" w14:paraId="0F19AC9C" w14:textId="77777777">
        <w:trPr>
          <w:trHeight w:val="253"/>
        </w:trPr>
        <w:tc>
          <w:tcPr>
            <w:tcW w:w="2122" w:type="dxa"/>
            <w:shd w:val="clear" w:color="auto" w:fill="E4F4DF" w:themeFill="accent5" w:themeFillTint="33"/>
            <w:tcMar>
              <w:top w:w="100" w:type="dxa"/>
              <w:left w:w="100" w:type="dxa"/>
              <w:bottom w:w="100" w:type="dxa"/>
              <w:right w:w="100" w:type="dxa"/>
            </w:tcMar>
          </w:tcPr>
          <w:p w:rsidRPr="002D3301" w:rsidR="002D3301" w:rsidP="002D3301" w:rsidRDefault="002D3301" w14:paraId="5B315C18" w14:textId="77777777">
            <w:pPr>
              <w:pStyle w:val="Normal0"/>
              <w:rPr>
                <w:b w:val="0"/>
                <w:bCs/>
                <w:szCs w:val="20"/>
              </w:rPr>
            </w:pPr>
            <w:r w:rsidRPr="002D3301">
              <w:rPr>
                <w:b w:val="0"/>
                <w:bCs/>
              </w:rPr>
              <w:t>Cuarentena:</w:t>
            </w:r>
          </w:p>
        </w:tc>
        <w:tc>
          <w:tcPr>
            <w:tcW w:w="7840" w:type="dxa"/>
            <w:shd w:val="clear" w:color="auto" w:fill="E4F4DF" w:themeFill="accent5" w:themeFillTint="33"/>
            <w:tcMar>
              <w:top w:w="100" w:type="dxa"/>
              <w:left w:w="100" w:type="dxa"/>
              <w:bottom w:w="100" w:type="dxa"/>
              <w:right w:w="100" w:type="dxa"/>
            </w:tcMar>
          </w:tcPr>
          <w:p w:rsidRPr="002D3301" w:rsidR="002D3301" w:rsidP="002D3301" w:rsidRDefault="002D3301" w14:paraId="0FA6DA84" w14:textId="77777777">
            <w:pPr>
              <w:pStyle w:val="Normal0"/>
              <w:rPr>
                <w:b w:val="0"/>
                <w:bCs/>
                <w:szCs w:val="20"/>
              </w:rPr>
            </w:pPr>
            <w:r w:rsidRPr="002D3301">
              <w:rPr>
                <w:b w:val="0"/>
                <w:bCs/>
              </w:rPr>
              <w:t>aislamiento temporal de animales nuevos para evitar la propagación de enfermedades.</w:t>
            </w:r>
          </w:p>
        </w:tc>
      </w:tr>
      <w:tr w:rsidR="002D3301" w:rsidTr="00DD5BDA" w14:paraId="268E1C85" w14:textId="77777777">
        <w:trPr>
          <w:trHeight w:val="253"/>
        </w:trPr>
        <w:tc>
          <w:tcPr>
            <w:tcW w:w="2122" w:type="dxa"/>
            <w:shd w:val="clear" w:color="auto" w:fill="E4F4DF" w:themeFill="accent5" w:themeFillTint="33"/>
            <w:tcMar>
              <w:top w:w="100" w:type="dxa"/>
              <w:left w:w="100" w:type="dxa"/>
              <w:bottom w:w="100" w:type="dxa"/>
              <w:right w:w="100" w:type="dxa"/>
            </w:tcMar>
          </w:tcPr>
          <w:p w:rsidRPr="002D3301" w:rsidR="002D3301" w:rsidP="002D3301" w:rsidRDefault="002D3301" w14:paraId="66FF880E" w14:textId="77777777">
            <w:pPr>
              <w:pStyle w:val="Normal0"/>
              <w:rPr>
                <w:b w:val="0"/>
                <w:bCs/>
                <w:szCs w:val="20"/>
              </w:rPr>
            </w:pPr>
            <w:r w:rsidRPr="002D3301">
              <w:rPr>
                <w:b w:val="0"/>
                <w:bCs/>
              </w:rPr>
              <w:t>Enfermedades zoonóticas:</w:t>
            </w:r>
          </w:p>
        </w:tc>
        <w:tc>
          <w:tcPr>
            <w:tcW w:w="7840" w:type="dxa"/>
            <w:shd w:val="clear" w:color="auto" w:fill="E4F4DF" w:themeFill="accent5" w:themeFillTint="33"/>
            <w:tcMar>
              <w:top w:w="100" w:type="dxa"/>
              <w:left w:w="100" w:type="dxa"/>
              <w:bottom w:w="100" w:type="dxa"/>
              <w:right w:w="100" w:type="dxa"/>
            </w:tcMar>
          </w:tcPr>
          <w:p w:rsidRPr="002D3301" w:rsidR="002D3301" w:rsidP="002D3301" w:rsidRDefault="002D3301" w14:paraId="74136171" w14:textId="77777777">
            <w:pPr>
              <w:pStyle w:val="Normal0"/>
              <w:rPr>
                <w:b w:val="0"/>
                <w:bCs/>
                <w:szCs w:val="20"/>
              </w:rPr>
            </w:pPr>
            <w:r w:rsidRPr="002D3301">
              <w:rPr>
                <w:b w:val="0"/>
                <w:bCs/>
              </w:rPr>
              <w:t>enfermedades que se transmiten de animales a humanos.</w:t>
            </w:r>
          </w:p>
        </w:tc>
      </w:tr>
      <w:tr w:rsidR="002D3301" w:rsidTr="00DD5BDA" w14:paraId="68C6802D" w14:textId="77777777">
        <w:trPr>
          <w:trHeight w:val="253"/>
        </w:trPr>
        <w:tc>
          <w:tcPr>
            <w:tcW w:w="2122" w:type="dxa"/>
            <w:shd w:val="clear" w:color="auto" w:fill="E4F4DF" w:themeFill="accent5" w:themeFillTint="33"/>
            <w:tcMar>
              <w:top w:w="100" w:type="dxa"/>
              <w:left w:w="100" w:type="dxa"/>
              <w:bottom w:w="100" w:type="dxa"/>
              <w:right w:w="100" w:type="dxa"/>
            </w:tcMar>
          </w:tcPr>
          <w:p w:rsidRPr="002D3301" w:rsidR="002D3301" w:rsidP="002D3301" w:rsidRDefault="002D3301" w14:paraId="34E8E685" w14:textId="77777777">
            <w:pPr>
              <w:pStyle w:val="Normal0"/>
              <w:rPr>
                <w:b w:val="0"/>
                <w:bCs/>
                <w:szCs w:val="20"/>
              </w:rPr>
            </w:pPr>
            <w:r w:rsidRPr="002D3301">
              <w:rPr>
                <w:b w:val="0"/>
                <w:bCs/>
              </w:rPr>
              <w:t>Especies invasoras:</w:t>
            </w:r>
          </w:p>
        </w:tc>
        <w:tc>
          <w:tcPr>
            <w:tcW w:w="7840" w:type="dxa"/>
            <w:shd w:val="clear" w:color="auto" w:fill="E4F4DF" w:themeFill="accent5" w:themeFillTint="33"/>
            <w:tcMar>
              <w:top w:w="100" w:type="dxa"/>
              <w:left w:w="100" w:type="dxa"/>
              <w:bottom w:w="100" w:type="dxa"/>
              <w:right w:w="100" w:type="dxa"/>
            </w:tcMar>
          </w:tcPr>
          <w:p w:rsidRPr="002D3301" w:rsidR="002D3301" w:rsidP="002D3301" w:rsidRDefault="002D3301" w14:paraId="65E04BBD" w14:textId="77777777">
            <w:pPr>
              <w:pStyle w:val="Normal0"/>
              <w:rPr>
                <w:b w:val="0"/>
                <w:bCs/>
                <w:szCs w:val="20"/>
              </w:rPr>
            </w:pPr>
            <w:r w:rsidRPr="002D3301">
              <w:rPr>
                <w:b w:val="0"/>
                <w:bCs/>
              </w:rPr>
              <w:t>organismos no nativos que se introducen en un ecosistema, afectando negativamente la biodiversidad.</w:t>
            </w:r>
          </w:p>
        </w:tc>
      </w:tr>
      <w:tr w:rsidR="002D3301" w:rsidTr="00DD5BDA" w14:paraId="0ECFCD11" w14:textId="77777777">
        <w:trPr>
          <w:trHeight w:val="253"/>
        </w:trPr>
        <w:tc>
          <w:tcPr>
            <w:tcW w:w="2122" w:type="dxa"/>
            <w:shd w:val="clear" w:color="auto" w:fill="E4F4DF" w:themeFill="accent5" w:themeFillTint="33"/>
            <w:tcMar>
              <w:top w:w="100" w:type="dxa"/>
              <w:left w:w="100" w:type="dxa"/>
              <w:bottom w:w="100" w:type="dxa"/>
              <w:right w:w="100" w:type="dxa"/>
            </w:tcMar>
          </w:tcPr>
          <w:p w:rsidRPr="002D3301" w:rsidR="002D3301" w:rsidP="002D3301" w:rsidRDefault="002D3301" w14:paraId="22303B7B" w14:textId="77777777">
            <w:pPr>
              <w:pStyle w:val="Normal0"/>
              <w:rPr>
                <w:b w:val="0"/>
                <w:bCs/>
                <w:szCs w:val="20"/>
              </w:rPr>
            </w:pPr>
            <w:r w:rsidRPr="002D3301">
              <w:rPr>
                <w:b w:val="0"/>
                <w:bCs/>
              </w:rPr>
              <w:t>Instalaciones:</w:t>
            </w:r>
          </w:p>
        </w:tc>
        <w:tc>
          <w:tcPr>
            <w:tcW w:w="7840" w:type="dxa"/>
            <w:shd w:val="clear" w:color="auto" w:fill="E4F4DF" w:themeFill="accent5" w:themeFillTint="33"/>
            <w:tcMar>
              <w:top w:w="100" w:type="dxa"/>
              <w:left w:w="100" w:type="dxa"/>
              <w:bottom w:w="100" w:type="dxa"/>
              <w:right w:w="100" w:type="dxa"/>
            </w:tcMar>
          </w:tcPr>
          <w:p w:rsidRPr="002D3301" w:rsidR="002D3301" w:rsidP="002D3301" w:rsidRDefault="002D3301" w14:paraId="2F669E33" w14:textId="77777777">
            <w:pPr>
              <w:pStyle w:val="Normal0"/>
              <w:rPr>
                <w:b w:val="0"/>
                <w:bCs/>
                <w:szCs w:val="20"/>
              </w:rPr>
            </w:pPr>
            <w:r w:rsidRPr="002D3301">
              <w:rPr>
                <w:b w:val="0"/>
                <w:bCs/>
              </w:rPr>
              <w:t>infraestructura y equipo necesario para la producción acuícola.</w:t>
            </w:r>
          </w:p>
        </w:tc>
      </w:tr>
      <w:tr w:rsidR="002D3301" w:rsidTr="00DD5BDA" w14:paraId="2A6AB261" w14:textId="77777777">
        <w:trPr>
          <w:trHeight w:val="253"/>
        </w:trPr>
        <w:tc>
          <w:tcPr>
            <w:tcW w:w="2122" w:type="dxa"/>
            <w:shd w:val="clear" w:color="auto" w:fill="E4F4DF" w:themeFill="accent5" w:themeFillTint="33"/>
            <w:tcMar>
              <w:top w:w="100" w:type="dxa"/>
              <w:left w:w="100" w:type="dxa"/>
              <w:bottom w:w="100" w:type="dxa"/>
              <w:right w:w="100" w:type="dxa"/>
            </w:tcMar>
          </w:tcPr>
          <w:p w:rsidRPr="002D3301" w:rsidR="002D3301" w:rsidP="002D3301" w:rsidRDefault="002D3301" w14:paraId="54FAC40A" w14:textId="77777777">
            <w:pPr>
              <w:pStyle w:val="Normal0"/>
              <w:rPr>
                <w:b w:val="0"/>
                <w:bCs/>
                <w:szCs w:val="20"/>
              </w:rPr>
            </w:pPr>
            <w:r w:rsidRPr="002D3301">
              <w:rPr>
                <w:b w:val="0"/>
                <w:bCs/>
              </w:rPr>
              <w:t>Medicamentos veterinarios:</w:t>
            </w:r>
          </w:p>
        </w:tc>
        <w:tc>
          <w:tcPr>
            <w:tcW w:w="7840" w:type="dxa"/>
            <w:shd w:val="clear" w:color="auto" w:fill="E4F4DF" w:themeFill="accent5" w:themeFillTint="33"/>
            <w:tcMar>
              <w:top w:w="100" w:type="dxa"/>
              <w:left w:w="100" w:type="dxa"/>
              <w:bottom w:w="100" w:type="dxa"/>
              <w:right w:w="100" w:type="dxa"/>
            </w:tcMar>
          </w:tcPr>
          <w:p w:rsidRPr="002D3301" w:rsidR="002D3301" w:rsidP="002D3301" w:rsidRDefault="002D3301" w14:paraId="333F9CAF" w14:textId="77777777">
            <w:pPr>
              <w:pStyle w:val="Normal0"/>
              <w:rPr>
                <w:b w:val="0"/>
                <w:bCs/>
                <w:szCs w:val="20"/>
              </w:rPr>
            </w:pPr>
            <w:r w:rsidRPr="002D3301">
              <w:rPr>
                <w:b w:val="0"/>
                <w:bCs/>
              </w:rPr>
              <w:t>sustancias utilizadas para prevenir o tratar enfermedades en animales acuáticos.</w:t>
            </w:r>
          </w:p>
        </w:tc>
      </w:tr>
      <w:tr w:rsidR="002D3301" w:rsidTr="00DD5BDA" w14:paraId="0E4D4564" w14:textId="77777777">
        <w:trPr>
          <w:trHeight w:val="253"/>
        </w:trPr>
        <w:tc>
          <w:tcPr>
            <w:tcW w:w="2122" w:type="dxa"/>
            <w:shd w:val="clear" w:color="auto" w:fill="E4F4DF" w:themeFill="accent5" w:themeFillTint="33"/>
            <w:tcMar>
              <w:top w:w="100" w:type="dxa"/>
              <w:left w:w="100" w:type="dxa"/>
              <w:bottom w:w="100" w:type="dxa"/>
              <w:right w:w="100" w:type="dxa"/>
            </w:tcMar>
          </w:tcPr>
          <w:p w:rsidRPr="002D3301" w:rsidR="002D3301" w:rsidP="002D3301" w:rsidRDefault="002D3301" w14:paraId="5A49EDAE" w14:textId="77777777">
            <w:pPr>
              <w:pStyle w:val="Normal0"/>
              <w:rPr>
                <w:b w:val="0"/>
                <w:bCs/>
                <w:szCs w:val="20"/>
              </w:rPr>
            </w:pPr>
            <w:r w:rsidRPr="002D3301">
              <w:rPr>
                <w:b w:val="0"/>
                <w:bCs/>
              </w:rPr>
              <w:t>Patógenos:</w:t>
            </w:r>
          </w:p>
        </w:tc>
        <w:tc>
          <w:tcPr>
            <w:tcW w:w="7840" w:type="dxa"/>
            <w:shd w:val="clear" w:color="auto" w:fill="E4F4DF" w:themeFill="accent5" w:themeFillTint="33"/>
            <w:tcMar>
              <w:top w:w="100" w:type="dxa"/>
              <w:left w:w="100" w:type="dxa"/>
              <w:bottom w:w="100" w:type="dxa"/>
              <w:right w:w="100" w:type="dxa"/>
            </w:tcMar>
          </w:tcPr>
          <w:p w:rsidRPr="002D3301" w:rsidR="002D3301" w:rsidP="002D3301" w:rsidRDefault="002D3301" w14:paraId="61302020" w14:textId="77777777">
            <w:pPr>
              <w:pStyle w:val="Normal0"/>
              <w:rPr>
                <w:b w:val="0"/>
                <w:bCs/>
                <w:szCs w:val="20"/>
              </w:rPr>
            </w:pPr>
            <w:r w:rsidRPr="002D3301">
              <w:rPr>
                <w:b w:val="0"/>
                <w:bCs/>
              </w:rPr>
              <w:t>organismos que causan enfermedades en animales.</w:t>
            </w:r>
          </w:p>
        </w:tc>
      </w:tr>
      <w:tr w:rsidR="002D3301" w:rsidTr="00DD5BDA" w14:paraId="4DBD3EB9" w14:textId="77777777">
        <w:trPr>
          <w:trHeight w:val="253"/>
        </w:trPr>
        <w:tc>
          <w:tcPr>
            <w:tcW w:w="2122" w:type="dxa"/>
            <w:shd w:val="clear" w:color="auto" w:fill="E4F4DF" w:themeFill="accent5" w:themeFillTint="33"/>
            <w:tcMar>
              <w:top w:w="100" w:type="dxa"/>
              <w:left w:w="100" w:type="dxa"/>
              <w:bottom w:w="100" w:type="dxa"/>
              <w:right w:w="100" w:type="dxa"/>
            </w:tcMar>
          </w:tcPr>
          <w:p w:rsidRPr="002D3301" w:rsidR="002D3301" w:rsidP="002D3301" w:rsidRDefault="002D3301" w14:paraId="456BD808" w14:textId="77777777">
            <w:pPr>
              <w:pStyle w:val="Normal0"/>
              <w:rPr>
                <w:b w:val="0"/>
                <w:bCs/>
                <w:szCs w:val="20"/>
              </w:rPr>
            </w:pPr>
            <w:r w:rsidRPr="002D3301">
              <w:rPr>
                <w:b w:val="0"/>
                <w:bCs/>
              </w:rPr>
              <w:t>Plagas:</w:t>
            </w:r>
          </w:p>
        </w:tc>
        <w:tc>
          <w:tcPr>
            <w:tcW w:w="7840" w:type="dxa"/>
            <w:shd w:val="clear" w:color="auto" w:fill="E4F4DF" w:themeFill="accent5" w:themeFillTint="33"/>
            <w:tcMar>
              <w:top w:w="100" w:type="dxa"/>
              <w:left w:w="100" w:type="dxa"/>
              <w:bottom w:w="100" w:type="dxa"/>
              <w:right w:w="100" w:type="dxa"/>
            </w:tcMar>
          </w:tcPr>
          <w:p w:rsidRPr="002D3301" w:rsidR="002D3301" w:rsidP="002D3301" w:rsidRDefault="002D3301" w14:paraId="554B886A" w14:textId="77777777">
            <w:pPr>
              <w:pStyle w:val="Normal0"/>
              <w:rPr>
                <w:b w:val="0"/>
                <w:bCs/>
                <w:szCs w:val="20"/>
              </w:rPr>
            </w:pPr>
            <w:r w:rsidRPr="002D3301">
              <w:rPr>
                <w:b w:val="0"/>
                <w:bCs/>
              </w:rPr>
              <w:t>organismos no deseados que pueden afectar negativamente la producción acuícola.</w:t>
            </w:r>
          </w:p>
        </w:tc>
      </w:tr>
      <w:tr w:rsidR="002D3301" w:rsidTr="00DD5BDA" w14:paraId="498DC0C9" w14:textId="77777777">
        <w:trPr>
          <w:trHeight w:val="253"/>
        </w:trPr>
        <w:tc>
          <w:tcPr>
            <w:tcW w:w="2122" w:type="dxa"/>
            <w:shd w:val="clear" w:color="auto" w:fill="E4F4DF" w:themeFill="accent5" w:themeFillTint="33"/>
            <w:tcMar>
              <w:top w:w="100" w:type="dxa"/>
              <w:left w:w="100" w:type="dxa"/>
              <w:bottom w:w="100" w:type="dxa"/>
              <w:right w:w="100" w:type="dxa"/>
            </w:tcMar>
          </w:tcPr>
          <w:p w:rsidRPr="002D3301" w:rsidR="002D3301" w:rsidP="002D3301" w:rsidRDefault="002D3301" w14:paraId="701C0E7B" w14:textId="77777777">
            <w:pPr>
              <w:pStyle w:val="Normal0"/>
              <w:rPr>
                <w:b w:val="0"/>
                <w:bCs/>
                <w:szCs w:val="20"/>
              </w:rPr>
            </w:pPr>
            <w:r w:rsidRPr="002D3301">
              <w:rPr>
                <w:b w:val="0"/>
                <w:bCs/>
              </w:rPr>
              <w:t>Tratamiento a estanques:</w:t>
            </w:r>
          </w:p>
        </w:tc>
        <w:tc>
          <w:tcPr>
            <w:tcW w:w="7840" w:type="dxa"/>
            <w:shd w:val="clear" w:color="auto" w:fill="E4F4DF" w:themeFill="accent5" w:themeFillTint="33"/>
            <w:tcMar>
              <w:top w:w="100" w:type="dxa"/>
              <w:left w:w="100" w:type="dxa"/>
              <w:bottom w:w="100" w:type="dxa"/>
              <w:right w:w="100" w:type="dxa"/>
            </w:tcMar>
          </w:tcPr>
          <w:p w:rsidRPr="002D3301" w:rsidR="002D3301" w:rsidP="002D3301" w:rsidRDefault="002D3301" w14:paraId="7F646543" w14:textId="77777777">
            <w:pPr>
              <w:pStyle w:val="Normal0"/>
              <w:rPr>
                <w:b w:val="0"/>
                <w:bCs/>
                <w:szCs w:val="20"/>
              </w:rPr>
            </w:pPr>
            <w:r w:rsidRPr="002D3301">
              <w:rPr>
                <w:b w:val="0"/>
                <w:bCs/>
              </w:rPr>
              <w:t>conjunto de acciones como limpieza y desinfección para mantener la salud de los organismos acuáticos.</w:t>
            </w:r>
          </w:p>
        </w:tc>
      </w:tr>
    </w:tbl>
    <w:p w:rsidR="00FF258C" w:rsidRDefault="00FF258C" w14:paraId="000000AB" w14:textId="77777777">
      <w:pPr>
        <w:pStyle w:val="Normal0"/>
        <w:rPr>
          <w:szCs w:val="20"/>
        </w:rPr>
      </w:pPr>
    </w:p>
    <w:p w:rsidR="00FF258C" w:rsidRDefault="00D376E1" w14:paraId="000000AC"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rsidRPr="00AD62F4" w:rsidR="00AD62F4" w:rsidP="00AD62F4" w:rsidRDefault="00AD62F4" w14:paraId="29D00594" w14:textId="77777777">
      <w:pPr>
        <w:pStyle w:val="Normal0"/>
        <w:pBdr>
          <w:top w:val="nil"/>
          <w:left w:val="nil"/>
          <w:bottom w:val="nil"/>
          <w:right w:val="nil"/>
          <w:between w:val="nil"/>
        </w:pBdr>
        <w:jc w:val="both"/>
        <w:rPr>
          <w:color w:val="000000"/>
          <w:lang w:val="es-MX"/>
        </w:rPr>
      </w:pPr>
      <w:r w:rsidRPr="00AD62F4">
        <w:rPr>
          <w:color w:val="000000"/>
          <w:lang w:val="es-MX"/>
        </w:rPr>
        <w:t xml:space="preserve">FAO. (2011). </w:t>
      </w:r>
      <w:r w:rsidRPr="00AD62F4">
        <w:rPr>
          <w:i/>
          <w:iCs/>
          <w:color w:val="000000"/>
          <w:lang w:val="es-MX"/>
        </w:rPr>
        <w:t>Manual básico de sanidad piscícola</w:t>
      </w:r>
      <w:r w:rsidRPr="00AD62F4">
        <w:rPr>
          <w:color w:val="000000"/>
          <w:lang w:val="es-MX"/>
        </w:rPr>
        <w:t xml:space="preserve">. </w:t>
      </w:r>
      <w:hyperlink w:tgtFrame="_new" w:history="1" r:id="rId71">
        <w:r w:rsidRPr="00AD62F4">
          <w:rPr>
            <w:rStyle w:val="Hyperlink"/>
            <w:lang w:val="es-MX"/>
          </w:rPr>
          <w:t>http://</w:t>
        </w:r>
        <w:proofErr w:type="spellStart"/>
        <w:r w:rsidRPr="00AD62F4">
          <w:rPr>
            <w:rStyle w:val="Hyperlink"/>
            <w:lang w:val="es-MX"/>
          </w:rPr>
          <w:t>www.fao.org</w:t>
        </w:r>
        <w:proofErr w:type="spellEnd"/>
        <w:r w:rsidRPr="00AD62F4">
          <w:rPr>
            <w:rStyle w:val="Hyperlink"/>
            <w:lang w:val="es-MX"/>
          </w:rPr>
          <w:t>/</w:t>
        </w:r>
        <w:r w:rsidRPr="00AD62F4">
          <w:rPr>
            <w:rStyle w:val="Hyperlink"/>
            <w:lang w:val="es-MX"/>
          </w:rPr>
          <w:t>3/a-</w:t>
        </w:r>
        <w:proofErr w:type="spellStart"/>
        <w:r w:rsidRPr="00AD62F4">
          <w:rPr>
            <w:rStyle w:val="Hyperlink"/>
            <w:lang w:val="es-MX"/>
          </w:rPr>
          <w:t>as830s.pdf</w:t>
        </w:r>
        <w:proofErr w:type="spellEnd"/>
      </w:hyperlink>
    </w:p>
    <w:p w:rsidRPr="00E81BB0" w:rsidR="00FF258C" w:rsidP="00E81BB0" w:rsidRDefault="00AD62F4" w14:paraId="000000AF" w14:textId="0E00299F">
      <w:pPr>
        <w:pStyle w:val="Normal0"/>
        <w:pBdr>
          <w:top w:val="nil"/>
          <w:left w:val="nil"/>
          <w:bottom w:val="nil"/>
          <w:right w:val="nil"/>
          <w:between w:val="nil"/>
        </w:pBdr>
        <w:jc w:val="both"/>
        <w:rPr>
          <w:color w:val="000000"/>
          <w:lang w:val="es-MX"/>
        </w:rPr>
      </w:pPr>
      <w:r w:rsidRPr="00AD62F4">
        <w:rPr>
          <w:color w:val="000000"/>
          <w:lang w:val="es-MX"/>
        </w:rPr>
        <w:t xml:space="preserve">Departamento de Agricultura de Estados Unidos, Programa Nacional de Acreditación Veterinaria. (2011). </w:t>
      </w:r>
      <w:r w:rsidRPr="00AD62F4">
        <w:rPr>
          <w:i/>
          <w:iCs/>
          <w:color w:val="000000"/>
          <w:lang w:val="es-MX"/>
        </w:rPr>
        <w:t>Módulo 15: Bioseguridad y prevención de enfermedades en la acuicultura</w:t>
      </w:r>
      <w:r w:rsidRPr="00AD62F4">
        <w:rPr>
          <w:color w:val="000000"/>
          <w:lang w:val="es-MX"/>
        </w:rPr>
        <w:t xml:space="preserve">. </w:t>
      </w:r>
      <w:hyperlink w:tgtFrame="_new" w:history="1" r:id="rId72">
        <w:r w:rsidRPr="00AD62F4">
          <w:rPr>
            <w:rStyle w:val="Hyperlink"/>
            <w:lang w:val="es-MX"/>
          </w:rPr>
          <w:t>http://</w:t>
        </w:r>
        <w:r w:rsidRPr="00AD62F4">
          <w:rPr>
            <w:rStyle w:val="Hyperlink"/>
            <w:lang w:val="es-MX"/>
          </w:rPr>
          <w:t>www.cfsph.iastate.edu/pdf-library/Acreditacion-Veterinaria/NVAP-Mod-15-AQBIO.pdf</w:t>
        </w:r>
      </w:hyperlink>
    </w:p>
    <w:p w:rsidR="00FF258C" w:rsidRDefault="00D376E1" w14:paraId="000000B0"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rsidR="00FF258C" w:rsidRDefault="00FF258C" w14:paraId="000000B1" w14:textId="77777777">
      <w:pPr>
        <w:pStyle w:val="Normal0"/>
        <w:jc w:val="both"/>
        <w:rPr>
          <w:b/>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rsidTr="00B51949" w14:paraId="27B3F990" w14:textId="77777777">
        <w:tc>
          <w:tcPr>
            <w:tcW w:w="1272" w:type="dxa"/>
            <w:tcBorders>
              <w:top w:val="nil"/>
              <w:left w:val="nil"/>
            </w:tcBorders>
            <w:shd w:val="clear" w:color="auto" w:fill="FFFFFF" w:themeFill="background1"/>
          </w:tcPr>
          <w:p w:rsidR="00FF258C" w:rsidRDefault="00FF258C" w14:paraId="000000B2" w14:textId="77777777">
            <w:pPr>
              <w:pStyle w:val="Normal0"/>
              <w:jc w:val="both"/>
              <w:rPr>
                <w:szCs w:val="20"/>
              </w:rPr>
            </w:pPr>
          </w:p>
        </w:tc>
        <w:tc>
          <w:tcPr>
            <w:tcW w:w="1991" w:type="dxa"/>
            <w:shd w:val="clear" w:color="auto" w:fill="B0DFA0" w:themeFill="accent5" w:themeFillTint="99"/>
            <w:vAlign w:val="center"/>
          </w:tcPr>
          <w:p w:rsidR="00FF258C" w:rsidRDefault="00D376E1" w14:paraId="000000B3" w14:textId="77777777">
            <w:pPr>
              <w:pStyle w:val="Normal0"/>
              <w:rPr>
                <w:szCs w:val="20"/>
              </w:rPr>
            </w:pPr>
            <w:r>
              <w:rPr>
                <w:szCs w:val="20"/>
              </w:rPr>
              <w:t>Nombre</w:t>
            </w:r>
          </w:p>
        </w:tc>
        <w:tc>
          <w:tcPr>
            <w:tcW w:w="1559" w:type="dxa"/>
            <w:shd w:val="clear" w:color="auto" w:fill="B0DFA0" w:themeFill="accent5" w:themeFillTint="99"/>
            <w:vAlign w:val="center"/>
          </w:tcPr>
          <w:p w:rsidR="00FF258C" w:rsidRDefault="00D376E1" w14:paraId="000000B4" w14:textId="77777777">
            <w:pPr>
              <w:pStyle w:val="Normal0"/>
              <w:rPr>
                <w:szCs w:val="20"/>
              </w:rPr>
            </w:pPr>
            <w:r>
              <w:rPr>
                <w:szCs w:val="20"/>
              </w:rPr>
              <w:t>Cargo</w:t>
            </w:r>
          </w:p>
        </w:tc>
        <w:tc>
          <w:tcPr>
            <w:tcW w:w="3257" w:type="dxa"/>
            <w:shd w:val="clear" w:color="auto" w:fill="B0DFA0" w:themeFill="accent5" w:themeFillTint="99"/>
            <w:vAlign w:val="center"/>
          </w:tcPr>
          <w:p w:rsidR="00FF258C" w:rsidRDefault="00D376E1" w14:paraId="000000B5" w14:textId="77777777">
            <w:pPr>
              <w:pStyle w:val="Normal0"/>
              <w:rPr>
                <w:szCs w:val="20"/>
              </w:rPr>
            </w:pPr>
            <w:r>
              <w:rPr>
                <w:szCs w:val="20"/>
              </w:rPr>
              <w:t>Dependencia</w:t>
            </w:r>
          </w:p>
          <w:p w:rsidR="00FF258C" w:rsidRDefault="00D376E1" w14:paraId="000000B6" w14:textId="77777777">
            <w:pPr>
              <w:pStyle w:val="Normal0"/>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rsidR="00FF258C" w:rsidRDefault="00D376E1" w14:paraId="000000B7" w14:textId="77777777">
            <w:pPr>
              <w:pStyle w:val="Normal0"/>
              <w:rPr>
                <w:szCs w:val="20"/>
              </w:rPr>
            </w:pPr>
            <w:r>
              <w:rPr>
                <w:szCs w:val="20"/>
              </w:rPr>
              <w:t>Fecha</w:t>
            </w:r>
          </w:p>
        </w:tc>
      </w:tr>
      <w:tr w:rsidR="00FF258C" w:rsidTr="00DD5BDA" w14:paraId="2FF467CA" w14:textId="77777777">
        <w:trPr>
          <w:trHeight w:val="340"/>
        </w:trPr>
        <w:tc>
          <w:tcPr>
            <w:tcW w:w="1272" w:type="dxa"/>
            <w:vMerge w:val="restart"/>
            <w:shd w:val="clear" w:color="auto" w:fill="E4F4DF" w:themeFill="accent5" w:themeFillTint="33"/>
          </w:tcPr>
          <w:p w:rsidR="00FF258C" w:rsidRDefault="00D376E1" w14:paraId="000000B8" w14:textId="77777777">
            <w:pPr>
              <w:pStyle w:val="Normal0"/>
              <w:jc w:val="both"/>
              <w:rPr>
                <w:szCs w:val="20"/>
              </w:rPr>
            </w:pPr>
            <w:r>
              <w:rPr>
                <w:szCs w:val="20"/>
              </w:rPr>
              <w:t>Autor (es)</w:t>
            </w:r>
          </w:p>
        </w:tc>
        <w:tc>
          <w:tcPr>
            <w:tcW w:w="1991" w:type="dxa"/>
            <w:shd w:val="clear" w:color="auto" w:fill="E4F4DF" w:themeFill="accent5" w:themeFillTint="33"/>
          </w:tcPr>
          <w:p w:rsidRPr="008F007E" w:rsidR="00FF258C" w:rsidRDefault="008F007E" w14:paraId="000000B9" w14:textId="32149208">
            <w:pPr>
              <w:pStyle w:val="Normal0"/>
              <w:jc w:val="both"/>
              <w:rPr>
                <w:b w:val="0"/>
                <w:bCs/>
                <w:szCs w:val="20"/>
              </w:rPr>
            </w:pPr>
            <w:r w:rsidRPr="008F007E">
              <w:rPr>
                <w:b w:val="0"/>
                <w:bCs/>
                <w:szCs w:val="20"/>
              </w:rPr>
              <w:t>Frank Esquivel Acosta</w:t>
            </w:r>
          </w:p>
        </w:tc>
        <w:tc>
          <w:tcPr>
            <w:tcW w:w="1559" w:type="dxa"/>
            <w:shd w:val="clear" w:color="auto" w:fill="E4F4DF" w:themeFill="accent5" w:themeFillTint="33"/>
          </w:tcPr>
          <w:p w:rsidRPr="008F007E" w:rsidR="00FF258C" w:rsidRDefault="008F007E" w14:paraId="000000BA" w14:textId="0263FE36">
            <w:pPr>
              <w:pStyle w:val="Normal0"/>
              <w:jc w:val="both"/>
              <w:rPr>
                <w:b w:val="0"/>
                <w:bCs/>
                <w:szCs w:val="20"/>
              </w:rPr>
            </w:pPr>
            <w:r w:rsidRPr="008F007E">
              <w:rPr>
                <w:b w:val="0"/>
                <w:bCs/>
                <w:szCs w:val="20"/>
              </w:rPr>
              <w:t xml:space="preserve">Experto temático </w:t>
            </w:r>
          </w:p>
        </w:tc>
        <w:tc>
          <w:tcPr>
            <w:tcW w:w="3257" w:type="dxa"/>
            <w:shd w:val="clear" w:color="auto" w:fill="E4F4DF" w:themeFill="accent5" w:themeFillTint="33"/>
          </w:tcPr>
          <w:p w:rsidRPr="008F007E" w:rsidR="00FF258C" w:rsidRDefault="008F007E" w14:paraId="000000BB" w14:textId="26B8EC30">
            <w:pPr>
              <w:pStyle w:val="Normal0"/>
              <w:jc w:val="both"/>
              <w:rPr>
                <w:b w:val="0"/>
                <w:bCs/>
                <w:szCs w:val="20"/>
              </w:rPr>
            </w:pPr>
            <w:r w:rsidRPr="008F007E">
              <w:rPr>
                <w:b w:val="0"/>
                <w:bCs/>
                <w:szCs w:val="20"/>
              </w:rPr>
              <w:t xml:space="preserve">Regional Tolima - Centro de Comercio y servicios </w:t>
            </w:r>
          </w:p>
        </w:tc>
        <w:tc>
          <w:tcPr>
            <w:tcW w:w="1888" w:type="dxa"/>
            <w:shd w:val="clear" w:color="auto" w:fill="E4F4DF" w:themeFill="accent5" w:themeFillTint="33"/>
          </w:tcPr>
          <w:p w:rsidRPr="008F007E" w:rsidR="00FF258C" w:rsidRDefault="008F007E" w14:paraId="000000BC" w14:textId="735825AE">
            <w:pPr>
              <w:pStyle w:val="Normal0"/>
              <w:jc w:val="both"/>
              <w:rPr>
                <w:b w:val="0"/>
                <w:bCs/>
                <w:szCs w:val="20"/>
              </w:rPr>
            </w:pPr>
            <w:r w:rsidRPr="008F007E">
              <w:rPr>
                <w:b w:val="0"/>
                <w:bCs/>
                <w:szCs w:val="20"/>
              </w:rPr>
              <w:t>2017</w:t>
            </w:r>
          </w:p>
        </w:tc>
      </w:tr>
      <w:tr w:rsidR="00914CE1" w:rsidTr="00DD5BDA" w14:paraId="6A05A809" w14:textId="77777777">
        <w:trPr>
          <w:trHeight w:val="340"/>
        </w:trPr>
        <w:tc>
          <w:tcPr>
            <w:tcW w:w="1272" w:type="dxa"/>
            <w:vMerge/>
            <w:shd w:val="clear" w:color="auto" w:fill="E4F4DF" w:themeFill="accent5" w:themeFillTint="33"/>
          </w:tcPr>
          <w:p w:rsidR="00914CE1" w:rsidP="00914CE1" w:rsidRDefault="00914CE1" w14:paraId="000000BD" w14:textId="77777777">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rsidRPr="008F007E" w:rsidR="00914CE1" w:rsidP="00914CE1" w:rsidRDefault="00914CE1" w14:paraId="000000BE" w14:textId="0123B6A7">
            <w:pPr>
              <w:rPr>
                <w:b w:val="0"/>
              </w:rPr>
            </w:pPr>
            <w:r w:rsidRPr="008F007E">
              <w:rPr>
                <w:b w:val="0"/>
                <w:lang w:val="es-ES_tradnl"/>
              </w:rPr>
              <w:t xml:space="preserve">Paola Alexandra Moya </w:t>
            </w:r>
          </w:p>
        </w:tc>
        <w:tc>
          <w:tcPr>
            <w:tcW w:w="1559" w:type="dxa"/>
            <w:shd w:val="clear" w:color="auto" w:fill="E4F4DF" w:themeFill="accent5" w:themeFillTint="33"/>
          </w:tcPr>
          <w:p w:rsidRPr="008F007E" w:rsidR="00914CE1" w:rsidP="00914CE1" w:rsidRDefault="00914CE1" w14:paraId="000000BF" w14:textId="5222D452">
            <w:pPr>
              <w:rPr>
                <w:b w:val="0"/>
              </w:rPr>
            </w:pPr>
            <w:r w:rsidRPr="008F007E">
              <w:rPr>
                <w:b w:val="0"/>
                <w:lang w:val="es-ES_tradnl"/>
              </w:rPr>
              <w:t>Evaluadora instruccional</w:t>
            </w:r>
          </w:p>
        </w:tc>
        <w:tc>
          <w:tcPr>
            <w:tcW w:w="3257" w:type="dxa"/>
            <w:shd w:val="clear" w:color="auto" w:fill="E4F4DF" w:themeFill="accent5" w:themeFillTint="33"/>
          </w:tcPr>
          <w:p w:rsidRPr="008F007E" w:rsidR="00914CE1" w:rsidP="00914CE1" w:rsidRDefault="00B65D68" w14:paraId="000000C0" w14:textId="15832E46">
            <w:pPr>
              <w:rPr>
                <w:b w:val="0"/>
              </w:rPr>
            </w:pPr>
            <w:r w:rsidRPr="008F007E">
              <w:rPr>
                <w:b w:val="0"/>
                <w:lang w:val="es-ES_tradnl"/>
              </w:rPr>
              <w:t xml:space="preserve">Regional Antioquia - </w:t>
            </w:r>
            <w:r w:rsidRPr="008F007E" w:rsidR="00914CE1">
              <w:rPr>
                <w:b w:val="0"/>
                <w:lang w:val="es-ES_tradnl"/>
              </w:rPr>
              <w:t>Centro de Servicios de Salud</w:t>
            </w:r>
          </w:p>
        </w:tc>
        <w:tc>
          <w:tcPr>
            <w:tcW w:w="1888" w:type="dxa"/>
            <w:shd w:val="clear" w:color="auto" w:fill="E4F4DF" w:themeFill="accent5" w:themeFillTint="33"/>
          </w:tcPr>
          <w:p w:rsidRPr="008F007E" w:rsidR="00914CE1" w:rsidP="00914CE1" w:rsidRDefault="00914CE1" w14:paraId="000000C1" w14:textId="0DB9D0D7">
            <w:pPr>
              <w:rPr>
                <w:b w:val="0"/>
              </w:rPr>
            </w:pPr>
            <w:r w:rsidRPr="008F007E">
              <w:rPr>
                <w:b w:val="0"/>
                <w:lang w:val="es-ES_tradnl"/>
              </w:rPr>
              <w:t>2024</w:t>
            </w:r>
          </w:p>
        </w:tc>
      </w:tr>
      <w:tr w:rsidR="00914CE1" w:rsidTr="00DD5BDA" w14:paraId="23D892DA" w14:textId="77777777">
        <w:trPr>
          <w:trHeight w:val="340"/>
        </w:trPr>
        <w:tc>
          <w:tcPr>
            <w:tcW w:w="1272" w:type="dxa"/>
            <w:shd w:val="clear" w:color="auto" w:fill="E4F4DF" w:themeFill="accent5" w:themeFillTint="33"/>
          </w:tcPr>
          <w:p w:rsidR="00914CE1" w:rsidP="00914CE1" w:rsidRDefault="00914CE1" w14:paraId="3A0851AF" w14:textId="77777777">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rsidRPr="008F007E" w:rsidR="00914CE1" w:rsidP="00914CE1" w:rsidRDefault="00914CE1" w14:paraId="6C32856E" w14:textId="65BB2E31">
            <w:pPr>
              <w:rPr>
                <w:b w:val="0"/>
              </w:rPr>
            </w:pPr>
            <w:r w:rsidRPr="008F007E">
              <w:rPr>
                <w:b w:val="0"/>
                <w:lang w:val="es-ES_tradnl"/>
              </w:rPr>
              <w:t xml:space="preserve">Olga Constanza Bermúdez </w:t>
            </w:r>
            <w:proofErr w:type="spellStart"/>
            <w:r w:rsidRPr="008F007E">
              <w:rPr>
                <w:b w:val="0"/>
                <w:lang w:val="es-ES_tradnl"/>
              </w:rPr>
              <w:t>Jaimes</w:t>
            </w:r>
            <w:proofErr w:type="spellEnd"/>
          </w:p>
        </w:tc>
        <w:tc>
          <w:tcPr>
            <w:tcW w:w="1559" w:type="dxa"/>
            <w:shd w:val="clear" w:color="auto" w:fill="E4F4DF" w:themeFill="accent5" w:themeFillTint="33"/>
          </w:tcPr>
          <w:p w:rsidRPr="008F007E" w:rsidR="00914CE1" w:rsidP="00914CE1" w:rsidRDefault="00914CE1" w14:paraId="6935CB83" w14:textId="58E8095B">
            <w:pPr>
              <w:rPr>
                <w:b w:val="0"/>
              </w:rPr>
            </w:pPr>
            <w:r w:rsidRPr="008F007E">
              <w:rPr>
                <w:b w:val="0"/>
                <w:lang w:val="es-ES_tradnl"/>
              </w:rPr>
              <w:t>Responsable Línea de Producción Antioquia</w:t>
            </w:r>
          </w:p>
        </w:tc>
        <w:tc>
          <w:tcPr>
            <w:tcW w:w="3257" w:type="dxa"/>
            <w:shd w:val="clear" w:color="auto" w:fill="E4F4DF" w:themeFill="accent5" w:themeFillTint="33"/>
          </w:tcPr>
          <w:p w:rsidRPr="008F007E" w:rsidR="00914CE1" w:rsidP="00914CE1" w:rsidRDefault="00B65D68" w14:paraId="4FCD58D9" w14:textId="2355F96A">
            <w:pPr>
              <w:rPr>
                <w:b w:val="0"/>
              </w:rPr>
            </w:pPr>
            <w:r w:rsidRPr="008F007E">
              <w:rPr>
                <w:b w:val="0"/>
                <w:lang w:val="es-ES_tradnl"/>
              </w:rPr>
              <w:t xml:space="preserve">Regional Antioquia - </w:t>
            </w:r>
            <w:r w:rsidRPr="008F007E" w:rsidR="00914CE1">
              <w:rPr>
                <w:b w:val="0"/>
                <w:lang w:val="es-ES_tradnl"/>
              </w:rPr>
              <w:t>Centro de Servicios de Salud</w:t>
            </w:r>
          </w:p>
        </w:tc>
        <w:tc>
          <w:tcPr>
            <w:tcW w:w="1888" w:type="dxa"/>
            <w:shd w:val="clear" w:color="auto" w:fill="E4F4DF" w:themeFill="accent5" w:themeFillTint="33"/>
          </w:tcPr>
          <w:p w:rsidRPr="008F007E" w:rsidR="00914CE1" w:rsidP="00914CE1" w:rsidRDefault="00914CE1" w14:paraId="13D66B21" w14:textId="2C8D7537">
            <w:pPr>
              <w:rPr>
                <w:b w:val="0"/>
              </w:rPr>
            </w:pPr>
            <w:r w:rsidRPr="008F007E">
              <w:rPr>
                <w:b w:val="0"/>
                <w:lang w:val="es-ES_tradnl"/>
              </w:rPr>
              <w:t>2024</w:t>
            </w:r>
          </w:p>
        </w:tc>
      </w:tr>
    </w:tbl>
    <w:p w:rsidR="00FF258C" w:rsidRDefault="00FF258C" w14:paraId="000000C2" w14:textId="77777777">
      <w:pPr>
        <w:pStyle w:val="Normal0"/>
        <w:rPr>
          <w:szCs w:val="20"/>
        </w:rPr>
      </w:pPr>
    </w:p>
    <w:p w:rsidR="00FF258C" w:rsidRDefault="00FF258C" w14:paraId="000000C3" w14:textId="77777777">
      <w:pPr>
        <w:pStyle w:val="Normal0"/>
        <w:rPr>
          <w:szCs w:val="20"/>
        </w:rPr>
      </w:pPr>
    </w:p>
    <w:p w:rsidR="00FF258C" w:rsidRDefault="00D376E1" w14:paraId="000000C4"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rsidR="00FF258C" w:rsidRDefault="00D376E1" w14:paraId="000000C5" w14:textId="77777777">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rsidR="00FF258C" w:rsidRDefault="00FF258C" w14:paraId="000000C6" w14:textId="77777777">
      <w:pPr>
        <w:pStyle w:val="Normal0"/>
        <w:rPr>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rsidTr="00B51949" w14:paraId="31F82D5C" w14:textId="77777777">
        <w:tc>
          <w:tcPr>
            <w:tcW w:w="1264" w:type="dxa"/>
            <w:tcBorders>
              <w:top w:val="nil"/>
              <w:left w:val="nil"/>
            </w:tcBorders>
            <w:shd w:val="clear" w:color="auto" w:fill="FFFFFF" w:themeFill="background1"/>
          </w:tcPr>
          <w:p w:rsidR="00FF258C" w:rsidRDefault="00FF258C" w14:paraId="000000C7" w14:textId="77777777">
            <w:pPr>
              <w:pStyle w:val="Normal0"/>
              <w:jc w:val="both"/>
              <w:rPr>
                <w:szCs w:val="20"/>
              </w:rPr>
            </w:pPr>
          </w:p>
        </w:tc>
        <w:tc>
          <w:tcPr>
            <w:tcW w:w="2138" w:type="dxa"/>
            <w:shd w:val="clear" w:color="auto" w:fill="E4F4DF" w:themeFill="accent5" w:themeFillTint="33"/>
          </w:tcPr>
          <w:p w:rsidR="00FF258C" w:rsidRDefault="00D376E1" w14:paraId="000000C8" w14:textId="77777777">
            <w:pPr>
              <w:pStyle w:val="Normal0"/>
              <w:jc w:val="both"/>
              <w:rPr>
                <w:szCs w:val="20"/>
              </w:rPr>
            </w:pPr>
            <w:r>
              <w:rPr>
                <w:szCs w:val="20"/>
              </w:rPr>
              <w:t>Nombre</w:t>
            </w:r>
          </w:p>
        </w:tc>
        <w:tc>
          <w:tcPr>
            <w:tcW w:w="1701" w:type="dxa"/>
            <w:shd w:val="clear" w:color="auto" w:fill="E4F4DF" w:themeFill="accent5" w:themeFillTint="33"/>
          </w:tcPr>
          <w:p w:rsidR="00FF258C" w:rsidRDefault="00D376E1" w14:paraId="000000C9" w14:textId="77777777">
            <w:pPr>
              <w:pStyle w:val="Normal0"/>
              <w:jc w:val="both"/>
              <w:rPr>
                <w:szCs w:val="20"/>
              </w:rPr>
            </w:pPr>
            <w:r>
              <w:rPr>
                <w:szCs w:val="20"/>
              </w:rPr>
              <w:t>Cargo</w:t>
            </w:r>
          </w:p>
        </w:tc>
        <w:tc>
          <w:tcPr>
            <w:tcW w:w="1843" w:type="dxa"/>
            <w:shd w:val="clear" w:color="auto" w:fill="E4F4DF" w:themeFill="accent5" w:themeFillTint="33"/>
          </w:tcPr>
          <w:p w:rsidR="00FF258C" w:rsidRDefault="00D376E1" w14:paraId="000000CA" w14:textId="77777777">
            <w:pPr>
              <w:pStyle w:val="Normal0"/>
              <w:jc w:val="both"/>
              <w:rPr>
                <w:szCs w:val="20"/>
              </w:rPr>
            </w:pPr>
            <w:r>
              <w:rPr>
                <w:szCs w:val="20"/>
              </w:rPr>
              <w:t>Dependencia</w:t>
            </w:r>
          </w:p>
        </w:tc>
        <w:tc>
          <w:tcPr>
            <w:tcW w:w="1044" w:type="dxa"/>
            <w:shd w:val="clear" w:color="auto" w:fill="E4F4DF" w:themeFill="accent5" w:themeFillTint="33"/>
          </w:tcPr>
          <w:p w:rsidR="00FF258C" w:rsidRDefault="00D376E1" w14:paraId="000000CB" w14:textId="77777777">
            <w:pPr>
              <w:pStyle w:val="Normal0"/>
              <w:jc w:val="both"/>
              <w:rPr>
                <w:szCs w:val="20"/>
              </w:rPr>
            </w:pPr>
            <w:r>
              <w:rPr>
                <w:szCs w:val="20"/>
              </w:rPr>
              <w:t>Fecha</w:t>
            </w:r>
          </w:p>
        </w:tc>
        <w:tc>
          <w:tcPr>
            <w:tcW w:w="1977" w:type="dxa"/>
            <w:shd w:val="clear" w:color="auto" w:fill="E4F4DF" w:themeFill="accent5" w:themeFillTint="33"/>
          </w:tcPr>
          <w:p w:rsidR="00FF258C" w:rsidRDefault="00D376E1" w14:paraId="000000CC" w14:textId="77777777">
            <w:pPr>
              <w:pStyle w:val="Normal0"/>
              <w:jc w:val="both"/>
              <w:rPr>
                <w:szCs w:val="20"/>
              </w:rPr>
            </w:pPr>
            <w:r>
              <w:rPr>
                <w:szCs w:val="20"/>
              </w:rPr>
              <w:t>Razón del Cambio</w:t>
            </w:r>
          </w:p>
        </w:tc>
      </w:tr>
      <w:tr w:rsidR="00FF258C" w:rsidTr="00DD5BDA" w14:paraId="5565E3ED" w14:textId="77777777">
        <w:tc>
          <w:tcPr>
            <w:tcW w:w="1264" w:type="dxa"/>
            <w:shd w:val="clear" w:color="auto" w:fill="E4F4DF" w:themeFill="accent5" w:themeFillTint="33"/>
          </w:tcPr>
          <w:p w:rsidR="00FF258C" w:rsidRDefault="00D376E1" w14:paraId="000000CD" w14:textId="77777777">
            <w:pPr>
              <w:pStyle w:val="Normal0"/>
              <w:jc w:val="both"/>
              <w:rPr>
                <w:szCs w:val="20"/>
              </w:rPr>
            </w:pPr>
            <w:r>
              <w:rPr>
                <w:szCs w:val="20"/>
              </w:rPr>
              <w:t>Autor (es)</w:t>
            </w:r>
          </w:p>
        </w:tc>
        <w:tc>
          <w:tcPr>
            <w:tcW w:w="2138" w:type="dxa"/>
            <w:shd w:val="clear" w:color="auto" w:fill="E4F4DF" w:themeFill="accent5" w:themeFillTint="33"/>
          </w:tcPr>
          <w:p w:rsidR="00FF258C" w:rsidRDefault="00FF258C" w14:paraId="000000CE" w14:textId="77777777">
            <w:pPr>
              <w:pStyle w:val="Normal0"/>
              <w:jc w:val="both"/>
              <w:rPr>
                <w:szCs w:val="20"/>
              </w:rPr>
            </w:pPr>
          </w:p>
        </w:tc>
        <w:tc>
          <w:tcPr>
            <w:tcW w:w="1701" w:type="dxa"/>
            <w:shd w:val="clear" w:color="auto" w:fill="E4F4DF" w:themeFill="accent5" w:themeFillTint="33"/>
          </w:tcPr>
          <w:p w:rsidR="00FF258C" w:rsidRDefault="00FF258C" w14:paraId="000000CF" w14:textId="77777777">
            <w:pPr>
              <w:pStyle w:val="Normal0"/>
              <w:jc w:val="both"/>
              <w:rPr>
                <w:szCs w:val="20"/>
              </w:rPr>
            </w:pPr>
          </w:p>
        </w:tc>
        <w:tc>
          <w:tcPr>
            <w:tcW w:w="1843" w:type="dxa"/>
            <w:shd w:val="clear" w:color="auto" w:fill="E4F4DF" w:themeFill="accent5" w:themeFillTint="33"/>
          </w:tcPr>
          <w:p w:rsidR="00FF258C" w:rsidRDefault="00FF258C" w14:paraId="000000D0" w14:textId="77777777">
            <w:pPr>
              <w:pStyle w:val="Normal0"/>
              <w:jc w:val="both"/>
              <w:rPr>
                <w:szCs w:val="20"/>
              </w:rPr>
            </w:pPr>
          </w:p>
        </w:tc>
        <w:tc>
          <w:tcPr>
            <w:tcW w:w="1044" w:type="dxa"/>
            <w:shd w:val="clear" w:color="auto" w:fill="E4F4DF" w:themeFill="accent5" w:themeFillTint="33"/>
          </w:tcPr>
          <w:p w:rsidR="00FF258C" w:rsidRDefault="00FF258C" w14:paraId="000000D1" w14:textId="77777777">
            <w:pPr>
              <w:pStyle w:val="Normal0"/>
              <w:jc w:val="both"/>
              <w:rPr>
                <w:szCs w:val="20"/>
              </w:rPr>
            </w:pPr>
          </w:p>
        </w:tc>
        <w:tc>
          <w:tcPr>
            <w:tcW w:w="1977" w:type="dxa"/>
            <w:shd w:val="clear" w:color="auto" w:fill="E4F4DF" w:themeFill="accent5" w:themeFillTint="33"/>
          </w:tcPr>
          <w:p w:rsidR="00FF258C" w:rsidRDefault="00FF258C" w14:paraId="000000D2" w14:textId="77777777">
            <w:pPr>
              <w:pStyle w:val="Normal0"/>
              <w:jc w:val="both"/>
              <w:rPr>
                <w:szCs w:val="20"/>
              </w:rPr>
            </w:pPr>
          </w:p>
        </w:tc>
      </w:tr>
    </w:tbl>
    <w:p w:rsidR="00FF258C" w:rsidRDefault="00FF258C" w14:paraId="000000D3" w14:textId="77777777">
      <w:pPr>
        <w:pStyle w:val="Normal0"/>
        <w:rPr>
          <w:color w:val="000000"/>
          <w:szCs w:val="20"/>
        </w:rPr>
      </w:pPr>
    </w:p>
    <w:p w:rsidR="00FF258C" w:rsidRDefault="00FF258C" w14:paraId="000000D4" w14:textId="77777777">
      <w:pPr>
        <w:pStyle w:val="Normal0"/>
        <w:rPr>
          <w:szCs w:val="20"/>
        </w:rPr>
      </w:pPr>
    </w:p>
    <w:p w:rsidR="00FF258C" w:rsidRDefault="00FF258C" w14:paraId="000000D5" w14:textId="77777777">
      <w:pPr>
        <w:pStyle w:val="Normal0"/>
        <w:rPr>
          <w:szCs w:val="20"/>
        </w:rPr>
      </w:pPr>
    </w:p>
    <w:p w:rsidR="00FF258C" w:rsidRDefault="00D376E1" w14:paraId="000000D7" w14:textId="3D69AF20">
      <w:pPr>
        <w:pStyle w:val="Normal0"/>
        <w:rPr>
          <w:szCs w:val="20"/>
        </w:rPr>
      </w:pPr>
      <w:r>
        <w:rPr>
          <w:szCs w:val="20"/>
        </w:rPr>
        <w:t xml:space="preserve"> </w:t>
      </w:r>
    </w:p>
    <w:sectPr w:rsidR="00FF258C">
      <w:headerReference w:type="default" r:id="rId73"/>
      <w:footerReference w:type="default" r:id="rId74"/>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PM" w:author="Paola Moya" w:date="2024-10-16T21:22:00Z" w:id="0">
    <w:p w:rsidR="00C91896" w:rsidP="00C91896" w:rsidRDefault="00C91896" w14:paraId="27CB9692" w14:textId="77777777">
      <w:pPr>
        <w:pStyle w:val="CommentText"/>
      </w:pPr>
      <w:r>
        <w:rPr>
          <w:rStyle w:val="CommentReference"/>
        </w:rPr>
        <w:annotationRef/>
      </w:r>
      <w:hyperlink w:history="1" r:id="rId1">
        <w:r w:rsidRPr="001B30F6">
          <w:rPr>
            <w:rStyle w:val="Hyperlink"/>
          </w:rPr>
          <w:t>https://www.freepik.es/imagen-ia-premium/mariscos-frescos-mercado-pescado_321313437.htm#fromView=search&amp;page=1&amp;position=39&amp;uuid=6051ea67-87b4-4047-be9a-d83351187c84</w:t>
        </w:r>
      </w:hyperlink>
    </w:p>
  </w:comment>
  <w:comment w:initials="PM" w:author="Paola Moya" w:date="2024-10-16T22:46:00Z" w:id="2">
    <w:p w:rsidR="0084323F" w:rsidP="0084323F" w:rsidRDefault="0084323F" w14:paraId="615BD792" w14:textId="77777777">
      <w:pPr>
        <w:pStyle w:val="CommentText"/>
      </w:pPr>
      <w:r>
        <w:rPr>
          <w:rStyle w:val="CommentReference"/>
        </w:rPr>
        <w:annotationRef/>
      </w:r>
      <w:hyperlink w:history="1" r:id="rId2">
        <w:r w:rsidRPr="00367C15">
          <w:rPr>
            <w:rStyle w:val="Hyperlink"/>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filters%5Bcontent_type%3Aaudio%5D=0&amp;filters%5Binclude_stock_enterprise%5D=0&amp;filters%5Bis_editorial%5D=0&amp;filters%5Bfree_collection%5D=0&amp;k=Bioseguridad+peces&amp;order=relevance&amp;limit=100&amp;search_page=1&amp;search_type=usertyped&amp;acp=&amp;aco=Bioseguridad+peces&amp;get_facets=0&amp;asset_id=929324210</w:t>
        </w:r>
      </w:hyperlink>
    </w:p>
  </w:comment>
  <w:comment w:initials="PM" w:author="Paola Moya" w:date="2024-10-17T08:16:00Z" w:id="3">
    <w:p w:rsidR="00E2054D" w:rsidP="00E2054D" w:rsidRDefault="00E2054D" w14:paraId="01FF18A1" w14:textId="77777777">
      <w:pPr>
        <w:pStyle w:val="CommentText"/>
      </w:pPr>
      <w:r>
        <w:rPr>
          <w:rStyle w:val="CommentReference"/>
        </w:rPr>
        <w:annotationRef/>
      </w:r>
      <w:hyperlink w:history="1" r:id="rId3">
        <w:r w:rsidRPr="009E1A2C">
          <w:rPr>
            <w:rStyle w:val="Hyperlink"/>
          </w:rPr>
          <w:t>https://www.freepik.es/imagen-ia-premium/ilustracion-vectorial-3d-objetivo-flecha-dardo_356758715.htm#fromView=search&amp;page=1&amp;position=25&amp;uuid=2e8f46b2-d228-4dc2-9d07-398a62454957</w:t>
        </w:r>
      </w:hyperlink>
    </w:p>
  </w:comment>
  <w:comment w:initials="PM" w:author="Paola Moya" w:date="2024-10-17T08:17:00Z" w:id="4">
    <w:p w:rsidR="00CE0009" w:rsidP="00CE0009" w:rsidRDefault="00CE0009" w14:paraId="58B6018F" w14:textId="77777777">
      <w:pPr>
        <w:pStyle w:val="CommentText"/>
      </w:pPr>
      <w:r>
        <w:rPr>
          <w:rStyle w:val="CommentReference"/>
        </w:rPr>
        <w:annotationRef/>
      </w:r>
      <w:hyperlink w:history="1" r:id="rId4">
        <w:r w:rsidRPr="00FE740B">
          <w:rPr>
            <w:rStyle w:val="Hyperlink"/>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k=acuicultura&amp;order=relevance&amp;search_page=1&amp;search_type=autosuggest&amp;acp=0&amp;aco=ACUICULU&amp;get_facets=0&amp;asset_id=680425086</w:t>
        </w:r>
      </w:hyperlink>
    </w:p>
  </w:comment>
  <w:comment w:initials="PM" w:author="Paola Moya" w:date="2024-10-17T08:19:00Z" w:id="5">
    <w:p w:rsidR="00873FA8" w:rsidP="00873FA8" w:rsidRDefault="00873FA8" w14:paraId="138748B1" w14:textId="77777777">
      <w:pPr>
        <w:pStyle w:val="CommentText"/>
      </w:pPr>
      <w:r>
        <w:rPr>
          <w:rStyle w:val="CommentReference"/>
        </w:rPr>
        <w:annotationRef/>
      </w:r>
      <w:hyperlink w:history="1" r:id="rId5">
        <w:r w:rsidRPr="00D64994">
          <w:rPr>
            <w:rStyle w:val="Hyperlink"/>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k=acuicultura&amp;order=relevance&amp;search_page=1&amp;search_type=autosuggest&amp;acp=0&amp;aco=ACUICULU&amp;get_facets=0&amp;asset_id=24722444</w:t>
        </w:r>
      </w:hyperlink>
    </w:p>
  </w:comment>
  <w:comment w:initials="PM" w:author="Paola Moya" w:date="2024-10-17T08:23:00Z" w:id="6">
    <w:p w:rsidR="008441EE" w:rsidP="008441EE" w:rsidRDefault="008441EE" w14:paraId="5553BD88" w14:textId="77777777">
      <w:pPr>
        <w:pStyle w:val="CommentText"/>
      </w:pPr>
      <w:r>
        <w:rPr>
          <w:rStyle w:val="CommentReference"/>
        </w:rPr>
        <w:annotationRef/>
      </w:r>
      <w:hyperlink w:history="1" r:id="rId6">
        <w:r w:rsidRPr="008266F2">
          <w:rPr>
            <w:rStyle w:val="Hyperlink"/>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k=MEDICAMENTOS&amp;order=relevance&amp;limit=100&amp;search_page=1&amp;search_type=usertyped&amp;acp=&amp;aco=MEDICAMENTOS&amp;get_facets=0&amp;asset_id=786192935</w:t>
        </w:r>
      </w:hyperlink>
    </w:p>
  </w:comment>
  <w:comment w:initials="PM" w:author="Paola Moya" w:date="2024-10-17T08:28:00Z" w:id="7">
    <w:p w:rsidR="0089514F" w:rsidP="0089514F" w:rsidRDefault="0089514F" w14:paraId="3500CD5E" w14:textId="77777777">
      <w:pPr>
        <w:pStyle w:val="CommentText"/>
      </w:pPr>
      <w:r>
        <w:rPr>
          <w:rStyle w:val="CommentReference"/>
        </w:rPr>
        <w:annotationRef/>
      </w:r>
      <w:hyperlink w:history="1" r:id="rId7">
        <w:r w:rsidRPr="00341465">
          <w:rPr>
            <w:rStyle w:val="Hyperlink"/>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k=MEDICAMENTOS+PECES&amp;order=relevance&amp;limit=100&amp;search_page=1&amp;search_type=usertyped&amp;acp=&amp;aco=MEDICAMENTOS+PECES&amp;get_facets=0&amp;asset_id=885853690</w:t>
        </w:r>
      </w:hyperlink>
    </w:p>
  </w:comment>
  <w:comment w:initials="PM" w:author="Paola Moya" w:date="2024-10-17T08:30:00Z" w:id="8">
    <w:p w:rsidR="00484DEE" w:rsidP="00484DEE" w:rsidRDefault="00484DEE" w14:paraId="7FED3B9E" w14:textId="77777777">
      <w:pPr>
        <w:pStyle w:val="CommentText"/>
      </w:pPr>
      <w:r>
        <w:rPr>
          <w:rStyle w:val="CommentReference"/>
        </w:rPr>
        <w:annotationRef/>
      </w:r>
      <w:hyperlink w:history="1" r:id="rId8">
        <w:r w:rsidRPr="00FC28F4">
          <w:rPr>
            <w:rStyle w:val="Hyperlink"/>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k=PEZ+EXOTICO&amp;order=relevance&amp;limit=100&amp;search_page=1&amp;search_type=usertyped&amp;acp=&amp;aco=PEZ+EXOTICO&amp;get_facets=0&amp;asset_id=892641394</w:t>
        </w:r>
      </w:hyperlink>
    </w:p>
  </w:comment>
  <w:comment w:initials="PM" w:author="Paola Moya" w:date="2024-10-17T08:34:00Z" w:id="10">
    <w:p w:rsidR="00E17DF4" w:rsidP="00E17DF4" w:rsidRDefault="00E17DF4" w14:paraId="485FE41F" w14:textId="77777777">
      <w:pPr>
        <w:pStyle w:val="CommentText"/>
      </w:pPr>
      <w:r>
        <w:rPr>
          <w:rStyle w:val="CommentReference"/>
        </w:rPr>
        <w:annotationRef/>
      </w:r>
      <w:hyperlink w:history="1" r:id="rId9">
        <w:r w:rsidRPr="00454E4B">
          <w:rPr>
            <w:rStyle w:val="Hyperlink"/>
          </w:rPr>
          <w:t>https://www.freepik.es/foto-gratis/primer-plano-mano-pescado-fresco_5567808.htm#fromView=search&amp;page=1&amp;position=10&amp;uuid=c5bfb5c6-556d-42a5-8d5a-08d5b55d2b6c</w:t>
        </w:r>
      </w:hyperlink>
    </w:p>
  </w:comment>
  <w:comment w:initials="PM" w:author="Paola Moya" w:date="2024-10-17T08:43:00Z" w:id="12">
    <w:p w:rsidR="000B6CF2" w:rsidP="000B6CF2" w:rsidRDefault="000B6CF2" w14:paraId="3526661A" w14:textId="77777777">
      <w:pPr>
        <w:pStyle w:val="CommentText"/>
      </w:pPr>
      <w:r>
        <w:rPr>
          <w:rStyle w:val="CommentReference"/>
        </w:rPr>
        <w:annotationRef/>
      </w:r>
      <w:hyperlink w:history="1" r:id="rId10">
        <w:r w:rsidRPr="00993B1F">
          <w:rPr>
            <w:rStyle w:val="Hyperlink"/>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order=relevance&amp;limit=100&amp;search_page=1&amp;search_type=autosuggest&amp;acp=0&amp;aco=ACUI&amp;k=acuicultura&amp;get_facets=0&amp;asset_id=803860689</w:t>
        </w:r>
      </w:hyperlink>
    </w:p>
  </w:comment>
  <w:comment w:initials="PM" w:author="Paola Moya" w:date="2024-10-17T09:21:00Z" w:id="17">
    <w:p w:rsidR="0050529E" w:rsidP="0050529E" w:rsidRDefault="0050529E" w14:paraId="5367D099" w14:textId="77777777">
      <w:pPr>
        <w:pStyle w:val="CommentText"/>
      </w:pPr>
      <w:r>
        <w:rPr>
          <w:rStyle w:val="CommentReference"/>
        </w:rPr>
        <w:annotationRef/>
      </w:r>
      <w:hyperlink w:history="1" r:id="rId11">
        <w:r w:rsidRPr="005344B9">
          <w:rPr>
            <w:rStyle w:val="Hyperlink"/>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order=relevance&amp;limit=100&amp;search_page=1&amp;search_type=autosuggest&amp;acp=0&amp;aco=ACUI&amp;k=acuicultura&amp;get_facets=0&amp;asset_id=887794589</w:t>
        </w:r>
      </w:hyperlink>
    </w:p>
  </w:comment>
  <w:comment w:initials="MPPA" w:author="MOYA PERALTA PAOLA ALEXANDRA" w:date="2023-08-09T16:04:00Z" w:id="18">
    <w:p w:rsidR="00D51061" w:rsidP="00D51061" w:rsidRDefault="00D51061" w14:paraId="06A0CF88" w14:textId="0583422D">
      <w:pPr>
        <w:pStyle w:val="CommentText"/>
        <w:rPr>
          <w:lang w:eastAsia="es-CO"/>
        </w:rPr>
      </w:pPr>
      <w:r>
        <w:rPr>
          <w:rStyle w:val="CommentReference"/>
        </w:rPr>
        <w:annotationRef/>
      </w:r>
      <w:r>
        <w:t xml:space="preserve">Anexo la síntesis </w:t>
      </w:r>
    </w:p>
  </w:comment>
  <w:comment w:initials="PM" w:author="Paola Moya" w:date="2024-10-16T09:32:00Z" w:id="19">
    <w:p w:rsidR="0068266D" w:rsidP="0068266D" w:rsidRDefault="0068266D" w14:paraId="55CE916C" w14:textId="77777777">
      <w:pPr>
        <w:pStyle w:val="CommentText"/>
      </w:pPr>
      <w:r>
        <w:rPr>
          <w:rStyle w:val="CommentReference"/>
        </w:rPr>
        <w:annotationRef/>
      </w:r>
      <w:r>
        <w:rPr>
          <w:highlight w:val="magenta"/>
        </w:rPr>
        <w:t>Texto alternativo</w:t>
      </w:r>
      <w:r>
        <w:t xml:space="preserve">: La síntesis presenta  las estrategias de </w:t>
      </w:r>
      <w:r>
        <w:rPr>
          <w:b/>
          <w:bCs/>
        </w:rPr>
        <w:t>bioseguridad</w:t>
      </w:r>
      <w:r>
        <w:t xml:space="preserve"> para prevenir riesgos sanitarios en la acuicultura. Se destacan los </w:t>
      </w:r>
      <w:r>
        <w:rPr>
          <w:b/>
          <w:bCs/>
        </w:rPr>
        <w:t>riesgos en acuicultura</w:t>
      </w:r>
      <w:r>
        <w:t xml:space="preserve">, como enfermedades por transporte de animales, uso de medicamentos y especies invasoras. El </w:t>
      </w:r>
      <w:r>
        <w:rPr>
          <w:b/>
          <w:bCs/>
        </w:rPr>
        <w:t>plan de producción</w:t>
      </w:r>
      <w:r>
        <w:t xml:space="preserve"> incluye tipos de explotaciones (extensiva e intensiva), el área de explotación, la evaluación del sitio y la calidad del agua. Las </w:t>
      </w:r>
      <w:r>
        <w:rPr>
          <w:b/>
          <w:bCs/>
        </w:rPr>
        <w:t>prácticas de bioseguridad</w:t>
      </w:r>
      <w:r>
        <w:t xml:space="preserve"> abarcan cuarentena, control de plagas y uso responsable de medicamentos. Finalmente, las </w:t>
      </w:r>
      <w:r>
        <w:rPr>
          <w:b/>
          <w:bCs/>
        </w:rPr>
        <w:t>condiciones sanitarias</w:t>
      </w:r>
      <w:r>
        <w:t xml:space="preserve"> se enfocan en el monitoreo de enfermedades, tratamiento de estanques y capacitación del personal. </w:t>
      </w:r>
    </w:p>
  </w:comment>
  <w:comment xmlns:w="http://schemas.openxmlformats.org/wordprocessingml/2006/main" w:initials="PP" w:author="Paola Alexandra Moya Peralta" w:date="2024-10-30T16:28:42" w:id="865846548">
    <w:p xmlns:w14="http://schemas.microsoft.com/office/word/2010/wordml" xmlns:w="http://schemas.openxmlformats.org/wordprocessingml/2006/main" w:rsidR="70B712DF" w:rsidRDefault="7A9E337E" w14:paraId="1CB629CC" w14:textId="2B658043">
      <w:pPr>
        <w:pStyle w:val="CommentText"/>
      </w:pPr>
      <w:r>
        <w:rPr>
          <w:rStyle w:val="CommentReference"/>
        </w:rPr>
        <w:annotationRef/>
      </w:r>
      <w:r w:rsidRPr="2016F354" w:rsidR="6597F034">
        <w:t>Se recomienda  dejar en TARJETAS</w:t>
      </w:r>
    </w:p>
  </w:comment>
</w:comments>
</file>

<file path=word/commentsExtended.xml><?xml version="1.0" encoding="utf-8"?>
<w15:commentsEx xmlns:mc="http://schemas.openxmlformats.org/markup-compatibility/2006" xmlns:w15="http://schemas.microsoft.com/office/word/2012/wordml" mc:Ignorable="w15">
  <w15:commentEx w15:done="0" w15:paraId="27CB9692"/>
  <w15:commentEx w15:done="0" w15:paraId="615BD792"/>
  <w15:commentEx w15:done="0" w15:paraId="01FF18A1"/>
  <w15:commentEx w15:done="0" w15:paraId="58B6018F"/>
  <w15:commentEx w15:done="0" w15:paraId="138748B1"/>
  <w15:commentEx w15:done="0" w15:paraId="5553BD88"/>
  <w15:commentEx w15:done="0" w15:paraId="3500CD5E"/>
  <w15:commentEx w15:done="0" w15:paraId="7FED3B9E"/>
  <w15:commentEx w15:done="0" w15:paraId="485FE41F"/>
  <w15:commentEx w15:done="0" w15:paraId="3526661A"/>
  <w15:commentEx w15:done="0" w15:paraId="5367D099"/>
  <w15:commentEx w15:done="0" w15:paraId="06A0CF88"/>
  <w15:commentEx w15:done="0" w15:paraId="55CE916C" w15:paraIdParent="06A0CF88"/>
  <w15:commentEx w15:done="0" w15:paraId="1CB629CC"/>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F313E30" w16cex:dateUtc="2024-10-17T02:22:00Z"/>
  <w16cex:commentExtensible w16cex:durableId="1A8CBF4E" w16cex:dateUtc="2024-10-17T03:46:00Z"/>
  <w16cex:commentExtensible w16cex:durableId="639F44BE" w16cex:dateUtc="2024-10-17T13:16:00Z"/>
  <w16cex:commentExtensible w16cex:durableId="378E8CF7" w16cex:dateUtc="2024-10-17T13:17:00Z"/>
  <w16cex:commentExtensible w16cex:durableId="6C00036B" w16cex:dateUtc="2024-10-17T13:19:00Z"/>
  <w16cex:commentExtensible w16cex:durableId="697C028E" w16cex:dateUtc="2024-10-17T13:23:00Z"/>
  <w16cex:commentExtensible w16cex:durableId="0CA3CB71" w16cex:dateUtc="2024-10-17T13:28:00Z"/>
  <w16cex:commentExtensible w16cex:durableId="69C541D5" w16cex:dateUtc="2024-10-17T13:30:00Z"/>
  <w16cex:commentExtensible w16cex:durableId="3F602EB1" w16cex:dateUtc="2024-10-17T13:34:00Z"/>
  <w16cex:commentExtensible w16cex:durableId="382E7BE1" w16cex:dateUtc="2024-10-17T13:43:00Z"/>
  <w16cex:commentExtensible w16cex:durableId="3AECE2F5" w16cex:dateUtc="2024-10-17T14:21:00Z"/>
  <w16cex:commentExtensible w16cex:durableId="26CEF530" w16cex:dateUtc="2024-06-05T12:00:00Z"/>
  <w16cex:commentExtensible w16cex:durableId="035835FA" w16cex:dateUtc="2024-10-16T14:32:00Z"/>
  <w16cex:commentExtensible w16cex:durableId="4A8028B3" w16cex:dateUtc="2024-10-30T21:28:42.644Z"/>
</w16cex:commentsExtensible>
</file>

<file path=word/commentsIds.xml><?xml version="1.0" encoding="utf-8"?>
<w16cid:commentsIds xmlns:mc="http://schemas.openxmlformats.org/markup-compatibility/2006" xmlns:w16cid="http://schemas.microsoft.com/office/word/2016/wordml/cid" mc:Ignorable="w16cid">
  <w16cid:commentId w16cid:paraId="27CB9692" w16cid:durableId="0F313E30"/>
  <w16cid:commentId w16cid:paraId="615BD792" w16cid:durableId="1A8CBF4E"/>
  <w16cid:commentId w16cid:paraId="01FF18A1" w16cid:durableId="639F44BE"/>
  <w16cid:commentId w16cid:paraId="58B6018F" w16cid:durableId="378E8CF7"/>
  <w16cid:commentId w16cid:paraId="138748B1" w16cid:durableId="6C00036B"/>
  <w16cid:commentId w16cid:paraId="5553BD88" w16cid:durableId="697C028E"/>
  <w16cid:commentId w16cid:paraId="3500CD5E" w16cid:durableId="0CA3CB71"/>
  <w16cid:commentId w16cid:paraId="7FED3B9E" w16cid:durableId="69C541D5"/>
  <w16cid:commentId w16cid:paraId="485FE41F" w16cid:durableId="3F602EB1"/>
  <w16cid:commentId w16cid:paraId="3526661A" w16cid:durableId="382E7BE1"/>
  <w16cid:commentId w16cid:paraId="5367D099" w16cid:durableId="3AECE2F5"/>
  <w16cid:commentId w16cid:paraId="06A0CF88" w16cid:durableId="26CEF530"/>
  <w16cid:commentId w16cid:paraId="55CE916C" w16cid:durableId="035835FA"/>
  <w16cid:commentId w16cid:paraId="1CB629CC" w16cid:durableId="4A8028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C3F77" w:rsidP="00E12B70" w:rsidRDefault="007C3F77" w14:paraId="2DAD01AC" w14:textId="77777777">
      <w:r>
        <w:separator/>
      </w:r>
    </w:p>
  </w:endnote>
  <w:endnote w:type="continuationSeparator" w:id="0">
    <w:p w:rsidR="007C3F77" w:rsidP="00E12B70" w:rsidRDefault="007C3F77" w14:paraId="0A238E71"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C3F77" w:rsidP="00E12B70" w:rsidRDefault="007C3F77" w14:paraId="7402A2AB" w14:textId="77777777">
      <w:r>
        <w:separator/>
      </w:r>
    </w:p>
  </w:footnote>
  <w:footnote w:type="continuationSeparator" w:id="0">
    <w:p w:rsidR="007C3F77" w:rsidP="00E12B70" w:rsidRDefault="007C3F77" w14:paraId="15B2A030"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5970AE" w:rsidRDefault="005970AE" w14:paraId="000000D8" w14:textId="394C8FB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09B16DDE"/>
    <w:multiLevelType w:val="hybridMultilevel"/>
    <w:tmpl w:val="62D61B12"/>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3" w15:restartNumberingAfterBreak="0">
    <w:nsid w:val="0CAD7661"/>
    <w:multiLevelType w:val="multilevel"/>
    <w:tmpl w:val="662E611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AD106B6"/>
    <w:multiLevelType w:val="multilevel"/>
    <w:tmpl w:val="24CC0D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22886FD7"/>
    <w:multiLevelType w:val="multilevel"/>
    <w:tmpl w:val="B45CC3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9BD6151"/>
    <w:multiLevelType w:val="multilevel"/>
    <w:tmpl w:val="502AF0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BDC1BAE"/>
    <w:multiLevelType w:val="multilevel"/>
    <w:tmpl w:val="489E4B3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3F682A1B"/>
    <w:multiLevelType w:val="multilevel"/>
    <w:tmpl w:val="01A0BF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2" w15:restartNumberingAfterBreak="0">
    <w:nsid w:val="515579C5"/>
    <w:multiLevelType w:val="multilevel"/>
    <w:tmpl w:val="C084082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519878B1"/>
    <w:multiLevelType w:val="multilevel"/>
    <w:tmpl w:val="DC52D7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525267AD"/>
    <w:multiLevelType w:val="multilevel"/>
    <w:tmpl w:val="6038AA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DB517B0"/>
    <w:multiLevelType w:val="multilevel"/>
    <w:tmpl w:val="101AF4F2"/>
    <w:lvl w:ilvl="0">
      <w:start w:val="1"/>
      <w:numFmt w:val="decimal"/>
      <w:lvlText w:val="%1."/>
      <w:lvlJc w:val="left"/>
      <w:pPr>
        <w:ind w:left="1065" w:hanging="705"/>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711166C7"/>
    <w:multiLevelType w:val="multilevel"/>
    <w:tmpl w:val="6790761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778915EF"/>
    <w:multiLevelType w:val="multilevel"/>
    <w:tmpl w:val="28C801C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7FAE05FF"/>
    <w:multiLevelType w:val="multilevel"/>
    <w:tmpl w:val="9378059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466848845">
    <w:abstractNumId w:val="1"/>
  </w:num>
  <w:num w:numId="2" w16cid:durableId="1692607885">
    <w:abstractNumId w:val="11"/>
  </w:num>
  <w:num w:numId="3" w16cid:durableId="1537087738">
    <w:abstractNumId w:val="8"/>
  </w:num>
  <w:num w:numId="4" w16cid:durableId="876548539">
    <w:abstractNumId w:val="15"/>
  </w:num>
  <w:num w:numId="5" w16cid:durableId="1398019842">
    <w:abstractNumId w:val="0"/>
  </w:num>
  <w:num w:numId="6" w16cid:durableId="1676542009">
    <w:abstractNumId w:val="7"/>
  </w:num>
  <w:num w:numId="7" w16cid:durableId="2091392750">
    <w:abstractNumId w:val="6"/>
  </w:num>
  <w:num w:numId="8" w16cid:durableId="411320799">
    <w:abstractNumId w:val="14"/>
  </w:num>
  <w:num w:numId="9" w16cid:durableId="1206986808">
    <w:abstractNumId w:val="12"/>
  </w:num>
  <w:num w:numId="10" w16cid:durableId="2046127719">
    <w:abstractNumId w:val="5"/>
  </w:num>
  <w:num w:numId="11" w16cid:durableId="602343009">
    <w:abstractNumId w:val="10"/>
  </w:num>
  <w:num w:numId="12" w16cid:durableId="574819144">
    <w:abstractNumId w:val="17"/>
  </w:num>
  <w:num w:numId="13" w16cid:durableId="2030569523">
    <w:abstractNumId w:val="13"/>
  </w:num>
  <w:num w:numId="14" w16cid:durableId="828909827">
    <w:abstractNumId w:val="2"/>
  </w:num>
  <w:num w:numId="15" w16cid:durableId="1932204669">
    <w:abstractNumId w:val="9"/>
  </w:num>
  <w:num w:numId="16" w16cid:durableId="300115479">
    <w:abstractNumId w:val="19"/>
  </w:num>
  <w:num w:numId="17" w16cid:durableId="1138451556">
    <w:abstractNumId w:val="18"/>
  </w:num>
  <w:num w:numId="18" w16cid:durableId="1032194705">
    <w:abstractNumId w:val="3"/>
  </w:num>
  <w:num w:numId="19" w16cid:durableId="284848859">
    <w:abstractNumId w:val="4"/>
  </w:num>
  <w:num w:numId="20" w16cid:durableId="428162787">
    <w:abstractNumId w:val="16"/>
  </w:num>
</w:numbering>
</file>

<file path=word/people.xml><?xml version="1.0" encoding="utf-8"?>
<w15:people xmlns:mc="http://schemas.openxmlformats.org/markup-compatibility/2006" xmlns:w15="http://schemas.microsoft.com/office/word/2012/wordml" mc:Ignorable="w15">
  <w15:person w15:author="Paola Moya">
    <w15:presenceInfo w15:providerId="Windows Live" w15:userId="7d86fcc7f75c18ee"/>
  </w15:person>
  <w15:person w15:author="MOYA PERALTA PAOLA ALEXANDRA">
    <w15:presenceInfo w15:providerId="AD" w15:userId="S::dqu_pmoya711@pedagogica.edu.co::4d3f4a33-cf05-4a83-8202-af6fe1359443"/>
  </w15:person>
  <w15:person w15:author="Paola Alexandra Moya Peralta">
    <w15:presenceInfo w15:providerId="AD" w15:userId="S::pamoya@sena.edu.co::e21a5a3b-e5c1-4540-acf1-8d63ecce1aed"/>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82"/>
  <w:proofState w:spelling="clean" w:grammar="dirty"/>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6040D"/>
    <w:rsid w:val="000B6CF2"/>
    <w:rsid w:val="000C2D31"/>
    <w:rsid w:val="00115B73"/>
    <w:rsid w:val="0012130E"/>
    <w:rsid w:val="00142AB2"/>
    <w:rsid w:val="00146551"/>
    <w:rsid w:val="001769AA"/>
    <w:rsid w:val="00192505"/>
    <w:rsid w:val="00192AAD"/>
    <w:rsid w:val="001E1A66"/>
    <w:rsid w:val="002056DE"/>
    <w:rsid w:val="00224511"/>
    <w:rsid w:val="00245D6E"/>
    <w:rsid w:val="00251896"/>
    <w:rsid w:val="002578CA"/>
    <w:rsid w:val="00264905"/>
    <w:rsid w:val="00293976"/>
    <w:rsid w:val="00294F70"/>
    <w:rsid w:val="002A27F6"/>
    <w:rsid w:val="002C41DF"/>
    <w:rsid w:val="002D3301"/>
    <w:rsid w:val="002E12AF"/>
    <w:rsid w:val="002F3AFD"/>
    <w:rsid w:val="00321083"/>
    <w:rsid w:val="0033165F"/>
    <w:rsid w:val="00333FBD"/>
    <w:rsid w:val="0034334C"/>
    <w:rsid w:val="00343772"/>
    <w:rsid w:val="003635C0"/>
    <w:rsid w:val="00363D5C"/>
    <w:rsid w:val="00375408"/>
    <w:rsid w:val="0038762A"/>
    <w:rsid w:val="003A1172"/>
    <w:rsid w:val="003D78F3"/>
    <w:rsid w:val="003E18A3"/>
    <w:rsid w:val="003E7F8E"/>
    <w:rsid w:val="00464D69"/>
    <w:rsid w:val="00484DEE"/>
    <w:rsid w:val="00492146"/>
    <w:rsid w:val="004F5B33"/>
    <w:rsid w:val="004F6F2C"/>
    <w:rsid w:val="00504707"/>
    <w:rsid w:val="0050529E"/>
    <w:rsid w:val="00524F95"/>
    <w:rsid w:val="0053033C"/>
    <w:rsid w:val="0055286C"/>
    <w:rsid w:val="00580102"/>
    <w:rsid w:val="005970AE"/>
    <w:rsid w:val="00632D94"/>
    <w:rsid w:val="00640642"/>
    <w:rsid w:val="0065097D"/>
    <w:rsid w:val="006568CE"/>
    <w:rsid w:val="00671E4F"/>
    <w:rsid w:val="0068266D"/>
    <w:rsid w:val="006A5AA9"/>
    <w:rsid w:val="006B7A49"/>
    <w:rsid w:val="00703F7A"/>
    <w:rsid w:val="00722313"/>
    <w:rsid w:val="00732431"/>
    <w:rsid w:val="007466ED"/>
    <w:rsid w:val="00765872"/>
    <w:rsid w:val="00781082"/>
    <w:rsid w:val="0078411D"/>
    <w:rsid w:val="0079174F"/>
    <w:rsid w:val="007C3F77"/>
    <w:rsid w:val="007E5901"/>
    <w:rsid w:val="007F71B7"/>
    <w:rsid w:val="00801755"/>
    <w:rsid w:val="0080705D"/>
    <w:rsid w:val="0084323F"/>
    <w:rsid w:val="008441EE"/>
    <w:rsid w:val="00847856"/>
    <w:rsid w:val="0085388B"/>
    <w:rsid w:val="00873FA8"/>
    <w:rsid w:val="00885031"/>
    <w:rsid w:val="0088623B"/>
    <w:rsid w:val="0089514F"/>
    <w:rsid w:val="008A61E3"/>
    <w:rsid w:val="008D563F"/>
    <w:rsid w:val="008E0845"/>
    <w:rsid w:val="008E0AE0"/>
    <w:rsid w:val="008F007E"/>
    <w:rsid w:val="008F3E02"/>
    <w:rsid w:val="009062AD"/>
    <w:rsid w:val="00914CE1"/>
    <w:rsid w:val="009152E0"/>
    <w:rsid w:val="00926653"/>
    <w:rsid w:val="00946E4A"/>
    <w:rsid w:val="009503EA"/>
    <w:rsid w:val="00984037"/>
    <w:rsid w:val="00996CF3"/>
    <w:rsid w:val="009B4F08"/>
    <w:rsid w:val="009C6944"/>
    <w:rsid w:val="009D1F2C"/>
    <w:rsid w:val="009F24A4"/>
    <w:rsid w:val="00A14CE0"/>
    <w:rsid w:val="00A37ED6"/>
    <w:rsid w:val="00A60D46"/>
    <w:rsid w:val="00AA2833"/>
    <w:rsid w:val="00AA7158"/>
    <w:rsid w:val="00AB61FD"/>
    <w:rsid w:val="00AD62F4"/>
    <w:rsid w:val="00AE6B21"/>
    <w:rsid w:val="00B31C37"/>
    <w:rsid w:val="00B324CD"/>
    <w:rsid w:val="00B51949"/>
    <w:rsid w:val="00B65D68"/>
    <w:rsid w:val="00BB25D3"/>
    <w:rsid w:val="00BB3244"/>
    <w:rsid w:val="00BD4F82"/>
    <w:rsid w:val="00BE74B6"/>
    <w:rsid w:val="00C044F9"/>
    <w:rsid w:val="00C07C2C"/>
    <w:rsid w:val="00C10F70"/>
    <w:rsid w:val="00C1424F"/>
    <w:rsid w:val="00C17B22"/>
    <w:rsid w:val="00C24AC1"/>
    <w:rsid w:val="00C26BA9"/>
    <w:rsid w:val="00C36734"/>
    <w:rsid w:val="00C91896"/>
    <w:rsid w:val="00CC569C"/>
    <w:rsid w:val="00CD47E1"/>
    <w:rsid w:val="00CD75C8"/>
    <w:rsid w:val="00CE0009"/>
    <w:rsid w:val="00D15A20"/>
    <w:rsid w:val="00D376E1"/>
    <w:rsid w:val="00D51061"/>
    <w:rsid w:val="00D713FC"/>
    <w:rsid w:val="00DA373E"/>
    <w:rsid w:val="00DD5BDA"/>
    <w:rsid w:val="00DF5692"/>
    <w:rsid w:val="00E12B70"/>
    <w:rsid w:val="00E17DF4"/>
    <w:rsid w:val="00E2054D"/>
    <w:rsid w:val="00E3763E"/>
    <w:rsid w:val="00E527CD"/>
    <w:rsid w:val="00E8172C"/>
    <w:rsid w:val="00E81BB0"/>
    <w:rsid w:val="00E864D0"/>
    <w:rsid w:val="00EA18A3"/>
    <w:rsid w:val="00EA1E07"/>
    <w:rsid w:val="00EB4122"/>
    <w:rsid w:val="00EE1369"/>
    <w:rsid w:val="00EF756B"/>
    <w:rsid w:val="00F3191C"/>
    <w:rsid w:val="00F45C13"/>
    <w:rsid w:val="00F6094D"/>
    <w:rsid w:val="00F729D7"/>
    <w:rsid w:val="00F934AA"/>
    <w:rsid w:val="00FA0736"/>
    <w:rsid w:val="00FE4EDB"/>
    <w:rsid w:val="00FF258C"/>
    <w:rsid w:val="2FAD6E26"/>
    <w:rsid w:val="3C1D0F7B"/>
    <w:rsid w:val="55EAC8D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12B70"/>
    <w:pPr>
      <w:spacing w:line="240" w:lineRule="auto"/>
    </w:pPr>
    <w:rPr>
      <w:bCs/>
      <w:sz w:val="20"/>
      <w:szCs w:val="20"/>
    </w:rPr>
  </w:style>
  <w:style w:type="paragraph" w:styleId="Heading1">
    <w:name w:val="heading 1"/>
    <w:basedOn w:val="Normal"/>
    <w:next w:val="Normal"/>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styleId="Normal0" w:customStyle="1">
    <w:name w:val="Normal0"/>
    <w:qFormat/>
    <w:rsid w:val="00464D69"/>
    <w:pPr>
      <w:spacing w:before="120" w:after="120"/>
    </w:pPr>
    <w:rPr>
      <w:sz w:val="20"/>
    </w:rPr>
  </w:style>
  <w:style w:type="paragraph" w:styleId="heading10" w:customStyle="1">
    <w:name w:val="heading 10"/>
    <w:basedOn w:val="Normal0"/>
    <w:next w:val="Normal0"/>
    <w:uiPriority w:val="9"/>
    <w:pPr>
      <w:keepNext/>
      <w:keepLines/>
      <w:spacing w:before="40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pPr>
      <w:keepNext/>
      <w:keepLines/>
      <w:spacing w:after="60"/>
    </w:pPr>
    <w:rPr>
      <w:sz w:val="52"/>
      <w:szCs w:val="52"/>
    </w:rPr>
  </w:style>
  <w:style w:type="table" w:styleId="TableNormal1" w:customStyle="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color="FFFFFF" w:themeColor="background1" w:sz="12" w:space="0"/>
        </w:tcBorders>
        <w:shd w:val="clear" w:color="auto" w:fill="007DAD"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0"/>
    <w:uiPriority w:val="34"/>
    <w:qFormat/>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styleId="Mencinsinresolver1" w:customStyle="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styleId="CommentSubjectChar" w:customStyle="1">
    <w:name w:val="Comment Subject Char"/>
    <w:basedOn w:val="CommentTextChar"/>
    <w:link w:val="CommentSubject"/>
    <w:uiPriority w:val="99"/>
    <w:semiHidden/>
    <w:rsid w:val="00726CB3"/>
    <w:rPr>
      <w:b/>
      <w:bCs/>
      <w:sz w:val="20"/>
      <w:szCs w:val="20"/>
    </w:r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tblPr>
      <w:tblStyleRowBandSize w:val="1"/>
      <w:tblStyleColBandSize w:val="1"/>
      <w:tblCellMar>
        <w:left w:w="70" w:type="dxa"/>
        <w:right w:w="70" w:type="dxa"/>
      </w:tblCellMar>
    </w:tblPr>
  </w:style>
  <w:style w:type="table" w:styleId="a7" w:customStyle="1">
    <w:basedOn w:val="TableNormal1"/>
    <w:tblPr>
      <w:tblStyleRowBandSize w:val="1"/>
      <w:tblStyleColBandSize w:val="1"/>
      <w:tblCellMar>
        <w:top w:w="15" w:type="dxa"/>
        <w:left w:w="15" w:type="dxa"/>
        <w:bottom w:w="15" w:type="dxa"/>
        <w:right w:w="15" w:type="dxa"/>
      </w:tblCellMar>
    </w:tblPr>
  </w:style>
  <w:style w:type="table" w:styleId="a8" w:customStyle="1">
    <w:basedOn w:val="TableNormal1"/>
    <w:tblPr>
      <w:tblStyleRowBandSize w:val="1"/>
      <w:tblStyleColBandSize w:val="1"/>
      <w:tblCellMar>
        <w:top w:w="15" w:type="dxa"/>
        <w:left w:w="15" w:type="dxa"/>
        <w:bottom w:w="15" w:type="dxa"/>
        <w:right w:w="15" w:type="dxa"/>
      </w:tblCellMar>
    </w:tblPr>
  </w:style>
  <w:style w:type="table" w:styleId="a9" w:customStyle="1">
    <w:basedOn w:val="TableNormal1"/>
    <w:tblPr>
      <w:tblStyleRowBandSize w:val="1"/>
      <w:tblStyleColBandSize w:val="1"/>
      <w:tblCellMar>
        <w:left w:w="115" w:type="dxa"/>
        <w:right w:w="115" w:type="dxa"/>
      </w:tblCellMar>
    </w:tblPr>
  </w:style>
  <w:style w:type="table" w:styleId="aa" w:customStyle="1">
    <w:basedOn w:val="TableNormal1"/>
    <w:tblPr>
      <w:tblStyleRowBandSize w:val="1"/>
      <w:tblStyleColBandSize w:val="1"/>
      <w:tblCellMar>
        <w:left w:w="115" w:type="dxa"/>
        <w:right w:w="115" w:type="dxa"/>
      </w:tblCellMar>
    </w:tblPr>
  </w:style>
  <w:style w:type="table" w:styleId="ab"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table" w:styleId="TableGridLight">
    <w:name w:val="Grid Table Light"/>
    <w:basedOn w:val="TableNormal"/>
    <w:uiPriority w:val="40"/>
    <w:rsid w:val="008A61E3"/>
    <w:pPr>
      <w:spacing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297283">
      <w:bodyDiv w:val="1"/>
      <w:marLeft w:val="0"/>
      <w:marRight w:val="0"/>
      <w:marTop w:val="0"/>
      <w:marBottom w:val="0"/>
      <w:divBdr>
        <w:top w:val="none" w:sz="0" w:space="0" w:color="auto"/>
        <w:left w:val="none" w:sz="0" w:space="0" w:color="auto"/>
        <w:bottom w:val="none" w:sz="0" w:space="0" w:color="auto"/>
        <w:right w:val="none" w:sz="0" w:space="0" w:color="auto"/>
      </w:divBdr>
    </w:div>
    <w:div w:id="205920325">
      <w:bodyDiv w:val="1"/>
      <w:marLeft w:val="0"/>
      <w:marRight w:val="0"/>
      <w:marTop w:val="0"/>
      <w:marBottom w:val="0"/>
      <w:divBdr>
        <w:top w:val="none" w:sz="0" w:space="0" w:color="auto"/>
        <w:left w:val="none" w:sz="0" w:space="0" w:color="auto"/>
        <w:bottom w:val="none" w:sz="0" w:space="0" w:color="auto"/>
        <w:right w:val="none" w:sz="0" w:space="0" w:color="auto"/>
      </w:divBdr>
    </w:div>
    <w:div w:id="266541137">
      <w:bodyDiv w:val="1"/>
      <w:marLeft w:val="0"/>
      <w:marRight w:val="0"/>
      <w:marTop w:val="0"/>
      <w:marBottom w:val="0"/>
      <w:divBdr>
        <w:top w:val="none" w:sz="0" w:space="0" w:color="auto"/>
        <w:left w:val="none" w:sz="0" w:space="0" w:color="auto"/>
        <w:bottom w:val="none" w:sz="0" w:space="0" w:color="auto"/>
        <w:right w:val="none" w:sz="0" w:space="0" w:color="auto"/>
      </w:divBdr>
    </w:div>
    <w:div w:id="288056023">
      <w:bodyDiv w:val="1"/>
      <w:marLeft w:val="0"/>
      <w:marRight w:val="0"/>
      <w:marTop w:val="0"/>
      <w:marBottom w:val="0"/>
      <w:divBdr>
        <w:top w:val="none" w:sz="0" w:space="0" w:color="auto"/>
        <w:left w:val="none" w:sz="0" w:space="0" w:color="auto"/>
        <w:bottom w:val="none" w:sz="0" w:space="0" w:color="auto"/>
        <w:right w:val="none" w:sz="0" w:space="0" w:color="auto"/>
      </w:divBdr>
    </w:div>
    <w:div w:id="405034850">
      <w:bodyDiv w:val="1"/>
      <w:marLeft w:val="0"/>
      <w:marRight w:val="0"/>
      <w:marTop w:val="0"/>
      <w:marBottom w:val="0"/>
      <w:divBdr>
        <w:top w:val="none" w:sz="0" w:space="0" w:color="auto"/>
        <w:left w:val="none" w:sz="0" w:space="0" w:color="auto"/>
        <w:bottom w:val="none" w:sz="0" w:space="0" w:color="auto"/>
        <w:right w:val="none" w:sz="0" w:space="0" w:color="auto"/>
      </w:divBdr>
    </w:div>
    <w:div w:id="455758478">
      <w:bodyDiv w:val="1"/>
      <w:marLeft w:val="0"/>
      <w:marRight w:val="0"/>
      <w:marTop w:val="0"/>
      <w:marBottom w:val="0"/>
      <w:divBdr>
        <w:top w:val="none" w:sz="0" w:space="0" w:color="auto"/>
        <w:left w:val="none" w:sz="0" w:space="0" w:color="auto"/>
        <w:bottom w:val="none" w:sz="0" w:space="0" w:color="auto"/>
        <w:right w:val="none" w:sz="0" w:space="0" w:color="auto"/>
      </w:divBdr>
    </w:div>
    <w:div w:id="560290889">
      <w:bodyDiv w:val="1"/>
      <w:marLeft w:val="0"/>
      <w:marRight w:val="0"/>
      <w:marTop w:val="0"/>
      <w:marBottom w:val="0"/>
      <w:divBdr>
        <w:top w:val="none" w:sz="0" w:space="0" w:color="auto"/>
        <w:left w:val="none" w:sz="0" w:space="0" w:color="auto"/>
        <w:bottom w:val="none" w:sz="0" w:space="0" w:color="auto"/>
        <w:right w:val="none" w:sz="0" w:space="0" w:color="auto"/>
      </w:divBdr>
    </w:div>
    <w:div w:id="637076756">
      <w:bodyDiv w:val="1"/>
      <w:marLeft w:val="0"/>
      <w:marRight w:val="0"/>
      <w:marTop w:val="0"/>
      <w:marBottom w:val="0"/>
      <w:divBdr>
        <w:top w:val="none" w:sz="0" w:space="0" w:color="auto"/>
        <w:left w:val="none" w:sz="0" w:space="0" w:color="auto"/>
        <w:bottom w:val="none" w:sz="0" w:space="0" w:color="auto"/>
        <w:right w:val="none" w:sz="0" w:space="0" w:color="auto"/>
      </w:divBdr>
    </w:div>
    <w:div w:id="681014183">
      <w:bodyDiv w:val="1"/>
      <w:marLeft w:val="0"/>
      <w:marRight w:val="0"/>
      <w:marTop w:val="0"/>
      <w:marBottom w:val="0"/>
      <w:divBdr>
        <w:top w:val="none" w:sz="0" w:space="0" w:color="auto"/>
        <w:left w:val="none" w:sz="0" w:space="0" w:color="auto"/>
        <w:bottom w:val="none" w:sz="0" w:space="0" w:color="auto"/>
        <w:right w:val="none" w:sz="0" w:space="0" w:color="auto"/>
      </w:divBdr>
    </w:div>
    <w:div w:id="735397712">
      <w:bodyDiv w:val="1"/>
      <w:marLeft w:val="0"/>
      <w:marRight w:val="0"/>
      <w:marTop w:val="0"/>
      <w:marBottom w:val="0"/>
      <w:divBdr>
        <w:top w:val="none" w:sz="0" w:space="0" w:color="auto"/>
        <w:left w:val="none" w:sz="0" w:space="0" w:color="auto"/>
        <w:bottom w:val="none" w:sz="0" w:space="0" w:color="auto"/>
        <w:right w:val="none" w:sz="0" w:space="0" w:color="auto"/>
      </w:divBdr>
    </w:div>
    <w:div w:id="755828911">
      <w:bodyDiv w:val="1"/>
      <w:marLeft w:val="0"/>
      <w:marRight w:val="0"/>
      <w:marTop w:val="0"/>
      <w:marBottom w:val="0"/>
      <w:divBdr>
        <w:top w:val="none" w:sz="0" w:space="0" w:color="auto"/>
        <w:left w:val="none" w:sz="0" w:space="0" w:color="auto"/>
        <w:bottom w:val="none" w:sz="0" w:space="0" w:color="auto"/>
        <w:right w:val="none" w:sz="0" w:space="0" w:color="auto"/>
      </w:divBdr>
    </w:div>
    <w:div w:id="816339094">
      <w:bodyDiv w:val="1"/>
      <w:marLeft w:val="0"/>
      <w:marRight w:val="0"/>
      <w:marTop w:val="0"/>
      <w:marBottom w:val="0"/>
      <w:divBdr>
        <w:top w:val="none" w:sz="0" w:space="0" w:color="auto"/>
        <w:left w:val="none" w:sz="0" w:space="0" w:color="auto"/>
        <w:bottom w:val="none" w:sz="0" w:space="0" w:color="auto"/>
        <w:right w:val="none" w:sz="0" w:space="0" w:color="auto"/>
      </w:divBdr>
    </w:div>
    <w:div w:id="859321923">
      <w:bodyDiv w:val="1"/>
      <w:marLeft w:val="0"/>
      <w:marRight w:val="0"/>
      <w:marTop w:val="0"/>
      <w:marBottom w:val="0"/>
      <w:divBdr>
        <w:top w:val="none" w:sz="0" w:space="0" w:color="auto"/>
        <w:left w:val="none" w:sz="0" w:space="0" w:color="auto"/>
        <w:bottom w:val="none" w:sz="0" w:space="0" w:color="auto"/>
        <w:right w:val="none" w:sz="0" w:space="0" w:color="auto"/>
      </w:divBdr>
    </w:div>
    <w:div w:id="905263966">
      <w:bodyDiv w:val="1"/>
      <w:marLeft w:val="0"/>
      <w:marRight w:val="0"/>
      <w:marTop w:val="0"/>
      <w:marBottom w:val="0"/>
      <w:divBdr>
        <w:top w:val="none" w:sz="0" w:space="0" w:color="auto"/>
        <w:left w:val="none" w:sz="0" w:space="0" w:color="auto"/>
        <w:bottom w:val="none" w:sz="0" w:space="0" w:color="auto"/>
        <w:right w:val="none" w:sz="0" w:space="0" w:color="auto"/>
      </w:divBdr>
    </w:div>
    <w:div w:id="993878483">
      <w:bodyDiv w:val="1"/>
      <w:marLeft w:val="0"/>
      <w:marRight w:val="0"/>
      <w:marTop w:val="0"/>
      <w:marBottom w:val="0"/>
      <w:divBdr>
        <w:top w:val="none" w:sz="0" w:space="0" w:color="auto"/>
        <w:left w:val="none" w:sz="0" w:space="0" w:color="auto"/>
        <w:bottom w:val="none" w:sz="0" w:space="0" w:color="auto"/>
        <w:right w:val="none" w:sz="0" w:space="0" w:color="auto"/>
      </w:divBdr>
    </w:div>
    <w:div w:id="1043293382">
      <w:bodyDiv w:val="1"/>
      <w:marLeft w:val="0"/>
      <w:marRight w:val="0"/>
      <w:marTop w:val="0"/>
      <w:marBottom w:val="0"/>
      <w:divBdr>
        <w:top w:val="none" w:sz="0" w:space="0" w:color="auto"/>
        <w:left w:val="none" w:sz="0" w:space="0" w:color="auto"/>
        <w:bottom w:val="none" w:sz="0" w:space="0" w:color="auto"/>
        <w:right w:val="none" w:sz="0" w:space="0" w:color="auto"/>
      </w:divBdr>
    </w:div>
    <w:div w:id="1115320902">
      <w:bodyDiv w:val="1"/>
      <w:marLeft w:val="0"/>
      <w:marRight w:val="0"/>
      <w:marTop w:val="0"/>
      <w:marBottom w:val="0"/>
      <w:divBdr>
        <w:top w:val="none" w:sz="0" w:space="0" w:color="auto"/>
        <w:left w:val="none" w:sz="0" w:space="0" w:color="auto"/>
        <w:bottom w:val="none" w:sz="0" w:space="0" w:color="auto"/>
        <w:right w:val="none" w:sz="0" w:space="0" w:color="auto"/>
      </w:divBdr>
    </w:div>
    <w:div w:id="1164396833">
      <w:bodyDiv w:val="1"/>
      <w:marLeft w:val="0"/>
      <w:marRight w:val="0"/>
      <w:marTop w:val="0"/>
      <w:marBottom w:val="0"/>
      <w:divBdr>
        <w:top w:val="none" w:sz="0" w:space="0" w:color="auto"/>
        <w:left w:val="none" w:sz="0" w:space="0" w:color="auto"/>
        <w:bottom w:val="none" w:sz="0" w:space="0" w:color="auto"/>
        <w:right w:val="none" w:sz="0" w:space="0" w:color="auto"/>
      </w:divBdr>
    </w:div>
    <w:div w:id="1234898363">
      <w:bodyDiv w:val="1"/>
      <w:marLeft w:val="0"/>
      <w:marRight w:val="0"/>
      <w:marTop w:val="0"/>
      <w:marBottom w:val="0"/>
      <w:divBdr>
        <w:top w:val="none" w:sz="0" w:space="0" w:color="auto"/>
        <w:left w:val="none" w:sz="0" w:space="0" w:color="auto"/>
        <w:bottom w:val="none" w:sz="0" w:space="0" w:color="auto"/>
        <w:right w:val="none" w:sz="0" w:space="0" w:color="auto"/>
      </w:divBdr>
    </w:div>
    <w:div w:id="1280601009">
      <w:bodyDiv w:val="1"/>
      <w:marLeft w:val="0"/>
      <w:marRight w:val="0"/>
      <w:marTop w:val="0"/>
      <w:marBottom w:val="0"/>
      <w:divBdr>
        <w:top w:val="none" w:sz="0" w:space="0" w:color="auto"/>
        <w:left w:val="none" w:sz="0" w:space="0" w:color="auto"/>
        <w:bottom w:val="none" w:sz="0" w:space="0" w:color="auto"/>
        <w:right w:val="none" w:sz="0" w:space="0" w:color="auto"/>
      </w:divBdr>
    </w:div>
    <w:div w:id="1306931089">
      <w:bodyDiv w:val="1"/>
      <w:marLeft w:val="0"/>
      <w:marRight w:val="0"/>
      <w:marTop w:val="0"/>
      <w:marBottom w:val="0"/>
      <w:divBdr>
        <w:top w:val="none" w:sz="0" w:space="0" w:color="auto"/>
        <w:left w:val="none" w:sz="0" w:space="0" w:color="auto"/>
        <w:bottom w:val="none" w:sz="0" w:space="0" w:color="auto"/>
        <w:right w:val="none" w:sz="0" w:space="0" w:color="auto"/>
      </w:divBdr>
      <w:divsChild>
        <w:div w:id="2137675958">
          <w:marLeft w:val="0"/>
          <w:marRight w:val="0"/>
          <w:marTop w:val="0"/>
          <w:marBottom w:val="0"/>
          <w:divBdr>
            <w:top w:val="none" w:sz="0" w:space="0" w:color="auto"/>
            <w:left w:val="none" w:sz="0" w:space="0" w:color="auto"/>
            <w:bottom w:val="none" w:sz="0" w:space="0" w:color="auto"/>
            <w:right w:val="none" w:sz="0" w:space="0" w:color="auto"/>
          </w:divBdr>
          <w:divsChild>
            <w:div w:id="710693357">
              <w:marLeft w:val="0"/>
              <w:marRight w:val="0"/>
              <w:marTop w:val="0"/>
              <w:marBottom w:val="0"/>
              <w:divBdr>
                <w:top w:val="none" w:sz="0" w:space="0" w:color="auto"/>
                <w:left w:val="none" w:sz="0" w:space="0" w:color="auto"/>
                <w:bottom w:val="none" w:sz="0" w:space="0" w:color="auto"/>
                <w:right w:val="none" w:sz="0" w:space="0" w:color="auto"/>
              </w:divBdr>
              <w:divsChild>
                <w:div w:id="1091509558">
                  <w:marLeft w:val="0"/>
                  <w:marRight w:val="0"/>
                  <w:marTop w:val="0"/>
                  <w:marBottom w:val="0"/>
                  <w:divBdr>
                    <w:top w:val="none" w:sz="0" w:space="0" w:color="auto"/>
                    <w:left w:val="none" w:sz="0" w:space="0" w:color="auto"/>
                    <w:bottom w:val="none" w:sz="0" w:space="0" w:color="auto"/>
                    <w:right w:val="none" w:sz="0" w:space="0" w:color="auto"/>
                  </w:divBdr>
                  <w:divsChild>
                    <w:div w:id="1801680976">
                      <w:marLeft w:val="0"/>
                      <w:marRight w:val="0"/>
                      <w:marTop w:val="0"/>
                      <w:marBottom w:val="0"/>
                      <w:divBdr>
                        <w:top w:val="none" w:sz="0" w:space="0" w:color="auto"/>
                        <w:left w:val="none" w:sz="0" w:space="0" w:color="auto"/>
                        <w:bottom w:val="none" w:sz="0" w:space="0" w:color="auto"/>
                        <w:right w:val="none" w:sz="0" w:space="0" w:color="auto"/>
                      </w:divBdr>
                      <w:divsChild>
                        <w:div w:id="35159348">
                          <w:marLeft w:val="0"/>
                          <w:marRight w:val="0"/>
                          <w:marTop w:val="0"/>
                          <w:marBottom w:val="0"/>
                          <w:divBdr>
                            <w:top w:val="none" w:sz="0" w:space="0" w:color="auto"/>
                            <w:left w:val="none" w:sz="0" w:space="0" w:color="auto"/>
                            <w:bottom w:val="none" w:sz="0" w:space="0" w:color="auto"/>
                            <w:right w:val="none" w:sz="0" w:space="0" w:color="auto"/>
                          </w:divBdr>
                          <w:divsChild>
                            <w:div w:id="210634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953102">
      <w:bodyDiv w:val="1"/>
      <w:marLeft w:val="0"/>
      <w:marRight w:val="0"/>
      <w:marTop w:val="0"/>
      <w:marBottom w:val="0"/>
      <w:divBdr>
        <w:top w:val="none" w:sz="0" w:space="0" w:color="auto"/>
        <w:left w:val="none" w:sz="0" w:space="0" w:color="auto"/>
        <w:bottom w:val="none" w:sz="0" w:space="0" w:color="auto"/>
        <w:right w:val="none" w:sz="0" w:space="0" w:color="auto"/>
      </w:divBdr>
    </w:div>
    <w:div w:id="1373338376">
      <w:bodyDiv w:val="1"/>
      <w:marLeft w:val="0"/>
      <w:marRight w:val="0"/>
      <w:marTop w:val="0"/>
      <w:marBottom w:val="0"/>
      <w:divBdr>
        <w:top w:val="none" w:sz="0" w:space="0" w:color="auto"/>
        <w:left w:val="none" w:sz="0" w:space="0" w:color="auto"/>
        <w:bottom w:val="none" w:sz="0" w:space="0" w:color="auto"/>
        <w:right w:val="none" w:sz="0" w:space="0" w:color="auto"/>
      </w:divBdr>
    </w:div>
    <w:div w:id="1425883189">
      <w:bodyDiv w:val="1"/>
      <w:marLeft w:val="0"/>
      <w:marRight w:val="0"/>
      <w:marTop w:val="0"/>
      <w:marBottom w:val="0"/>
      <w:divBdr>
        <w:top w:val="none" w:sz="0" w:space="0" w:color="auto"/>
        <w:left w:val="none" w:sz="0" w:space="0" w:color="auto"/>
        <w:bottom w:val="none" w:sz="0" w:space="0" w:color="auto"/>
        <w:right w:val="none" w:sz="0" w:space="0" w:color="auto"/>
      </w:divBdr>
    </w:div>
    <w:div w:id="1961641803">
      <w:bodyDiv w:val="1"/>
      <w:marLeft w:val="0"/>
      <w:marRight w:val="0"/>
      <w:marTop w:val="0"/>
      <w:marBottom w:val="0"/>
      <w:divBdr>
        <w:top w:val="none" w:sz="0" w:space="0" w:color="auto"/>
        <w:left w:val="none" w:sz="0" w:space="0" w:color="auto"/>
        <w:bottom w:val="none" w:sz="0" w:space="0" w:color="auto"/>
        <w:right w:val="none" w:sz="0" w:space="0" w:color="auto"/>
      </w:divBdr>
      <w:divsChild>
        <w:div w:id="585960428">
          <w:marLeft w:val="0"/>
          <w:marRight w:val="0"/>
          <w:marTop w:val="0"/>
          <w:marBottom w:val="0"/>
          <w:divBdr>
            <w:top w:val="none" w:sz="0" w:space="0" w:color="auto"/>
            <w:left w:val="none" w:sz="0" w:space="0" w:color="auto"/>
            <w:bottom w:val="none" w:sz="0" w:space="0" w:color="auto"/>
            <w:right w:val="none" w:sz="0" w:space="0" w:color="auto"/>
          </w:divBdr>
          <w:divsChild>
            <w:div w:id="785346338">
              <w:marLeft w:val="0"/>
              <w:marRight w:val="0"/>
              <w:marTop w:val="0"/>
              <w:marBottom w:val="0"/>
              <w:divBdr>
                <w:top w:val="none" w:sz="0" w:space="0" w:color="auto"/>
                <w:left w:val="none" w:sz="0" w:space="0" w:color="auto"/>
                <w:bottom w:val="none" w:sz="0" w:space="0" w:color="auto"/>
                <w:right w:val="none" w:sz="0" w:space="0" w:color="auto"/>
              </w:divBdr>
              <w:divsChild>
                <w:div w:id="433212973">
                  <w:marLeft w:val="0"/>
                  <w:marRight w:val="0"/>
                  <w:marTop w:val="0"/>
                  <w:marBottom w:val="0"/>
                  <w:divBdr>
                    <w:top w:val="none" w:sz="0" w:space="0" w:color="auto"/>
                    <w:left w:val="none" w:sz="0" w:space="0" w:color="auto"/>
                    <w:bottom w:val="none" w:sz="0" w:space="0" w:color="auto"/>
                    <w:right w:val="none" w:sz="0" w:space="0" w:color="auto"/>
                  </w:divBdr>
                  <w:divsChild>
                    <w:div w:id="377322759">
                      <w:marLeft w:val="0"/>
                      <w:marRight w:val="0"/>
                      <w:marTop w:val="0"/>
                      <w:marBottom w:val="0"/>
                      <w:divBdr>
                        <w:top w:val="none" w:sz="0" w:space="0" w:color="auto"/>
                        <w:left w:val="none" w:sz="0" w:space="0" w:color="auto"/>
                        <w:bottom w:val="none" w:sz="0" w:space="0" w:color="auto"/>
                        <w:right w:val="none" w:sz="0" w:space="0" w:color="auto"/>
                      </w:divBdr>
                      <w:divsChild>
                        <w:div w:id="1501240973">
                          <w:marLeft w:val="0"/>
                          <w:marRight w:val="0"/>
                          <w:marTop w:val="0"/>
                          <w:marBottom w:val="0"/>
                          <w:divBdr>
                            <w:top w:val="none" w:sz="0" w:space="0" w:color="auto"/>
                            <w:left w:val="none" w:sz="0" w:space="0" w:color="auto"/>
                            <w:bottom w:val="none" w:sz="0" w:space="0" w:color="auto"/>
                            <w:right w:val="none" w:sz="0" w:space="0" w:color="auto"/>
                          </w:divBdr>
                          <w:divsChild>
                            <w:div w:id="16891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1279179">
      <w:bodyDiv w:val="1"/>
      <w:marLeft w:val="0"/>
      <w:marRight w:val="0"/>
      <w:marTop w:val="0"/>
      <w:marBottom w:val="0"/>
      <w:divBdr>
        <w:top w:val="none" w:sz="0" w:space="0" w:color="auto"/>
        <w:left w:val="none" w:sz="0" w:space="0" w:color="auto"/>
        <w:bottom w:val="none" w:sz="0" w:space="0" w:color="auto"/>
        <w:right w:val="none" w:sz="0" w:space="0" w:color="auto"/>
      </w:divBdr>
    </w:div>
    <w:div w:id="2048213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image%5D=1&amp;k=PEZ+EXOTICO&amp;order=relevance&amp;limit=100&amp;search_page=1&amp;search_type=usertyped&amp;acp=&amp;aco=PEZ+EXOTICO&amp;get_facets=0&amp;asset_id=892641394" TargetMode="External"/><Relationship Id="rId3" Type="http://schemas.openxmlformats.org/officeDocument/2006/relationships/hyperlink" Target="https://www.freepik.es/imagen-ia-premium/ilustracion-vectorial-3d-objetivo-flecha-dardo_356758715.htm#fromView=search&amp;page=1&amp;position=25&amp;uuid=2e8f46b2-d228-4dc2-9d07-398a62454957" TargetMode="External"/><Relationship Id="rId7"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image%5D=1&amp;k=MEDICAMENTOS+PECES&amp;order=relevance&amp;limit=100&amp;search_page=1&amp;search_type=usertyped&amp;acp=&amp;aco=MEDICAMENTOS+PECES&amp;get_facets=0&amp;asset_id=885853690" TargetMode="External"/><Relationship Id="rId2"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image%5D=1&amp;filters%5Bcontent_type%3Aaudio%5D=0&amp;filters%5Binclude_stock_enterprise%5D=0&amp;filters%5Bis_editorial%5D=0&amp;filters%5Bfree_collection%5D=0&amp;k=Bioseguridad+peces&amp;order=relevance&amp;limit=100&amp;search_page=1&amp;search_type=usertyped&amp;acp=&amp;aco=Bioseguridad+peces&amp;get_facets=0&amp;asset_id=929324210" TargetMode="External"/><Relationship Id="rId1" Type="http://schemas.openxmlformats.org/officeDocument/2006/relationships/hyperlink" Target="https://www.freepik.es/imagen-ia-premium/mariscos-frescos-mercado-pescado_321313437.htm#fromView=search&amp;page=1&amp;position=39&amp;uuid=6051ea67-87b4-4047-be9a-d83351187c84" TargetMode="External"/><Relationship Id="rId6"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image%5D=1&amp;k=MEDICAMENTOS&amp;order=relevance&amp;limit=100&amp;search_page=1&amp;search_type=usertyped&amp;acp=&amp;aco=MEDICAMENTOS&amp;get_facets=0&amp;asset_id=786192935" TargetMode="External"/><Relationship Id="rId11"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image%5D=1&amp;order=relevance&amp;limit=100&amp;search_page=1&amp;search_type=autosuggest&amp;acp=0&amp;aco=ACUI&amp;k=acuicultura&amp;get_facets=0&amp;asset_id=887794589" TargetMode="External"/><Relationship Id="rId5"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image%5D=1&amp;k=acuicultura&amp;order=relevance&amp;search_page=1&amp;search_type=autosuggest&amp;acp=0&amp;aco=ACUICULU&amp;get_facets=0&amp;asset_id=24722444" TargetMode="External"/><Relationship Id="rId10"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image%5D=1&amp;order=relevance&amp;limit=100&amp;search_page=1&amp;search_type=autosuggest&amp;acp=0&amp;aco=ACUI&amp;k=acuicultura&amp;get_facets=0&amp;asset_id=803860689" TargetMode="External"/><Relationship Id="rId4"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image%5D=1&amp;k=acuicultura&amp;order=relevance&amp;search_page=1&amp;search_type=autosuggest&amp;acp=0&amp;aco=ACUICULU&amp;get_facets=0&amp;asset_id=680425086" TargetMode="External"/><Relationship Id="rId9" Type="http://schemas.openxmlformats.org/officeDocument/2006/relationships/hyperlink" Target="https://www.freepik.es/foto-gratis/primer-plano-mano-pescado-fresco_5567808.htm#fromView=search&amp;page=1&amp;position=10&amp;uuid=c5bfb5c6-556d-42a5-8d5a-08d5b55d2b6c" TargetMode="External"/></Relationships>
</file>

<file path=word/_rels/document.xml.rels><?xml version="1.0" encoding="UTF-8" standalone="yes"?>
<Relationships xmlns="http://schemas.openxmlformats.org/package/2006/relationships"><Relationship Id="rId26" Type="http://schemas.openxmlformats.org/officeDocument/2006/relationships/diagramLayout" Target="diagrams/layout2.xml"/><Relationship Id="rId21" Type="http://schemas.openxmlformats.org/officeDocument/2006/relationships/diagramColors" Target="diagrams/colors1.xml"/><Relationship Id="rId42" Type="http://schemas.microsoft.com/office/2007/relationships/diagramDrawing" Target="diagrams/drawing4.xml"/><Relationship Id="rId47" Type="http://schemas.openxmlformats.org/officeDocument/2006/relationships/diagramColors" Target="diagrams/colors5.xml"/><Relationship Id="rId63" Type="http://schemas.openxmlformats.org/officeDocument/2006/relationships/diagramColors" Target="diagrams/colors8.xml"/><Relationship Id="rId68" Type="http://schemas.openxmlformats.org/officeDocument/2006/relationships/hyperlink" Target="https://www.youtube.com/watch?v=6XAJKSWtTyw" TargetMode="External"/><Relationship Id="rId16" Type="http://schemas.microsoft.com/office/2018/08/relationships/commentsExtensible" Target="commentsExtensible.xml"/><Relationship Id="rId11" Type="http://schemas.openxmlformats.org/officeDocument/2006/relationships/image" Target="media/image1.jpeg"/><Relationship Id="rId24" Type="http://schemas.openxmlformats.org/officeDocument/2006/relationships/image" Target="media/image6.jpeg"/><Relationship Id="rId32" Type="http://schemas.openxmlformats.org/officeDocument/2006/relationships/diagramLayout" Target="diagrams/layout3.xml"/><Relationship Id="rId37" Type="http://schemas.openxmlformats.org/officeDocument/2006/relationships/image" Target="media/image16.jpeg"/><Relationship Id="rId40" Type="http://schemas.openxmlformats.org/officeDocument/2006/relationships/diagramQuickStyle" Target="diagrams/quickStyle4.xml"/><Relationship Id="rId45" Type="http://schemas.openxmlformats.org/officeDocument/2006/relationships/diagramLayout" Target="diagrams/layout5.xml"/><Relationship Id="rId53" Type="http://schemas.microsoft.com/office/2007/relationships/diagramDrawing" Target="diagrams/drawing6.xml"/><Relationship Id="rId58" Type="http://schemas.openxmlformats.org/officeDocument/2006/relationships/diagramColors" Target="diagrams/colors7.xml"/><Relationship Id="rId66" Type="http://schemas.openxmlformats.org/officeDocument/2006/relationships/hyperlink" Target="https://www.youtube.com/watch?v=6lgoLJgwz5A" TargetMode="External"/><Relationship Id="rId74"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diagramLayout" Target="diagrams/layout8.xml"/><Relationship Id="rId19" Type="http://schemas.openxmlformats.org/officeDocument/2006/relationships/diagramLayout" Target="diagrams/layout1.xml"/><Relationship Id="rId14" Type="http://schemas.microsoft.com/office/2011/relationships/commentsExtended" Target="commentsExtended.xml"/><Relationship Id="rId22" Type="http://schemas.microsoft.com/office/2007/relationships/diagramDrawing" Target="diagrams/drawing1.xml"/><Relationship Id="rId27" Type="http://schemas.openxmlformats.org/officeDocument/2006/relationships/diagramQuickStyle" Target="diagrams/quickStyle2.xml"/><Relationship Id="rId30" Type="http://schemas.openxmlformats.org/officeDocument/2006/relationships/image" Target="media/image13.jpeg"/><Relationship Id="rId35" Type="http://schemas.microsoft.com/office/2007/relationships/diagramDrawing" Target="diagrams/drawing3.xml"/><Relationship Id="rId43" Type="http://schemas.openxmlformats.org/officeDocument/2006/relationships/image" Target="media/image17.jpeg"/><Relationship Id="rId48" Type="http://schemas.microsoft.com/office/2007/relationships/diagramDrawing" Target="diagrams/drawing5.xml"/><Relationship Id="rId56" Type="http://schemas.openxmlformats.org/officeDocument/2006/relationships/diagramLayout" Target="diagrams/layout7.xml"/><Relationship Id="rId64" Type="http://schemas.microsoft.com/office/2007/relationships/diagramDrawing" Target="diagrams/drawing8.xml"/><Relationship Id="rId69" Type="http://schemas.openxmlformats.org/officeDocument/2006/relationships/hyperlink" Target="https://www.youtube.com/watch?v=_vyef3bw5cc" TargetMode="Externa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diagramQuickStyle" Target="diagrams/quickStyle6.xml"/><Relationship Id="rId72" Type="http://schemas.openxmlformats.org/officeDocument/2006/relationships/hyperlink" Target="http://www.cfsph.iastate.edu/pdf-library/Acreditacion-Veterinaria/NVAP-Mod-15-AQBIO.pdf"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3.jpeg"/><Relationship Id="rId25" Type="http://schemas.openxmlformats.org/officeDocument/2006/relationships/diagramData" Target="diagrams/data2.xml"/><Relationship Id="rId33" Type="http://schemas.openxmlformats.org/officeDocument/2006/relationships/diagramQuickStyle" Target="diagrams/quickStyle3.xml"/><Relationship Id="rId38" Type="http://schemas.openxmlformats.org/officeDocument/2006/relationships/diagramData" Target="diagrams/data4.xml"/><Relationship Id="rId46" Type="http://schemas.openxmlformats.org/officeDocument/2006/relationships/diagramQuickStyle" Target="diagrams/quickStyle5.xml"/><Relationship Id="rId59" Type="http://schemas.microsoft.com/office/2007/relationships/diagramDrawing" Target="diagrams/drawing7.xml"/><Relationship Id="rId67" Type="http://schemas.openxmlformats.org/officeDocument/2006/relationships/hyperlink" Target="https://www.youtube.com/watch?v=1tn3b4Cpnxg" TargetMode="External"/><Relationship Id="rId20" Type="http://schemas.openxmlformats.org/officeDocument/2006/relationships/diagramQuickStyle" Target="diagrams/quickStyle1.xml"/><Relationship Id="rId41" Type="http://schemas.openxmlformats.org/officeDocument/2006/relationships/diagramColors" Target="diagrams/colors4.xml"/><Relationship Id="rId54" Type="http://schemas.openxmlformats.org/officeDocument/2006/relationships/image" Target="media/image28.jpeg"/><Relationship Id="rId62" Type="http://schemas.openxmlformats.org/officeDocument/2006/relationships/diagramQuickStyle" Target="diagrams/quickStyle8.xml"/><Relationship Id="rId70" Type="http://schemas.openxmlformats.org/officeDocument/2006/relationships/hyperlink" Target="https://www.youtube.com/watch?v=ZD2VTgW52Lc"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5.jpeg"/><Relationship Id="rId28" Type="http://schemas.openxmlformats.org/officeDocument/2006/relationships/diagramColors" Target="diagrams/colors2.xml"/><Relationship Id="rId36" Type="http://schemas.openxmlformats.org/officeDocument/2006/relationships/image" Target="media/image15.jpeg"/><Relationship Id="rId49" Type="http://schemas.openxmlformats.org/officeDocument/2006/relationships/diagramData" Target="diagrams/data6.xml"/><Relationship Id="rId57" Type="http://schemas.openxmlformats.org/officeDocument/2006/relationships/diagramQuickStyle" Target="diagrams/quickStyle7.xml"/><Relationship Id="rId10" Type="http://schemas.openxmlformats.org/officeDocument/2006/relationships/endnotes" Target="endnotes.xml"/><Relationship Id="rId31" Type="http://schemas.openxmlformats.org/officeDocument/2006/relationships/diagramData" Target="diagrams/data3.xml"/><Relationship Id="rId44" Type="http://schemas.openxmlformats.org/officeDocument/2006/relationships/diagramData" Target="diagrams/data5.xml"/><Relationship Id="rId52" Type="http://schemas.openxmlformats.org/officeDocument/2006/relationships/diagramColors" Target="diagrams/colors6.xml"/><Relationship Id="rId60" Type="http://schemas.openxmlformats.org/officeDocument/2006/relationships/diagramData" Target="diagrams/data8.xml"/><Relationship Id="rId65" Type="http://schemas.openxmlformats.org/officeDocument/2006/relationships/image" Target="media/image39.png"/><Relationship Id="rId73"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diagramData" Target="diagrams/data1.xml"/><Relationship Id="rId39" Type="http://schemas.openxmlformats.org/officeDocument/2006/relationships/diagramLayout" Target="diagrams/layout4.xml"/><Relationship Id="rId34" Type="http://schemas.openxmlformats.org/officeDocument/2006/relationships/diagramColors" Target="diagrams/colors3.xml"/><Relationship Id="rId50" Type="http://schemas.openxmlformats.org/officeDocument/2006/relationships/diagramLayout" Target="diagrams/layout6.xml"/><Relationship Id="rId55" Type="http://schemas.openxmlformats.org/officeDocument/2006/relationships/diagramData" Target="diagrams/data7.xml"/><Relationship Id="rId76" Type="http://schemas.microsoft.com/office/2011/relationships/people" Target="people.xml"/><Relationship Id="rId7" Type="http://schemas.openxmlformats.org/officeDocument/2006/relationships/settings" Target="settings.xml"/><Relationship Id="rId71" Type="http://schemas.openxmlformats.org/officeDocument/2006/relationships/hyperlink" Target="http://www.fao.org/3/a-as830s.pdf" TargetMode="External"/><Relationship Id="rId2" Type="http://schemas.openxmlformats.org/officeDocument/2006/relationships/customXml" Target="../customXml/item2.xml"/><Relationship Id="rId29" Type="http://schemas.microsoft.com/office/2007/relationships/diagramDrawing" Target="diagrams/drawing2.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diagrams/_rels/data1.xml.rels><?xml version="1.0" encoding="UTF-8" standalone="yes"?>
<Relationships xmlns="http://schemas.openxmlformats.org/package/2006/relationships"><Relationship Id="rId1" Type="http://schemas.openxmlformats.org/officeDocument/2006/relationships/image" Target="../media/image4.png"/></Relationships>
</file>

<file path=word/diagrams/_rels/data2.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svg"/><Relationship Id="rId1" Type="http://schemas.openxmlformats.org/officeDocument/2006/relationships/image" Target="../media/image7.png"/><Relationship Id="rId6" Type="http://schemas.openxmlformats.org/officeDocument/2006/relationships/image" Target="../media/image12.svg"/><Relationship Id="rId5" Type="http://schemas.openxmlformats.org/officeDocument/2006/relationships/image" Target="../media/image11.png"/><Relationship Id="rId4" Type="http://schemas.openxmlformats.org/officeDocument/2006/relationships/image" Target="../media/image10.svg"/></Relationships>
</file>

<file path=word/diagrams/_rels/data3.xml.rels><?xml version="1.0" encoding="UTF-8" standalone="yes"?>
<Relationships xmlns="http://schemas.openxmlformats.org/package/2006/relationships"><Relationship Id="rId1" Type="http://schemas.openxmlformats.org/officeDocument/2006/relationships/image" Target="../media/image14.png"/></Relationships>
</file>

<file path=word/diagrams/_rels/data5.xml.rels><?xml version="1.0" encoding="UTF-8" standalone="yes"?>
<Relationships xmlns="http://schemas.openxmlformats.org/package/2006/relationships"><Relationship Id="rId8" Type="http://schemas.openxmlformats.org/officeDocument/2006/relationships/image" Target="../media/image25.svg"/><Relationship Id="rId3" Type="http://schemas.openxmlformats.org/officeDocument/2006/relationships/image" Target="../media/image20.png"/><Relationship Id="rId7" Type="http://schemas.openxmlformats.org/officeDocument/2006/relationships/image" Target="../media/image24.png"/><Relationship Id="rId2" Type="http://schemas.openxmlformats.org/officeDocument/2006/relationships/image" Target="../media/image19.svg"/><Relationship Id="rId1" Type="http://schemas.openxmlformats.org/officeDocument/2006/relationships/image" Target="../media/image18.png"/><Relationship Id="rId6" Type="http://schemas.openxmlformats.org/officeDocument/2006/relationships/image" Target="../media/image23.svg"/><Relationship Id="rId5" Type="http://schemas.openxmlformats.org/officeDocument/2006/relationships/image" Target="../media/image22.png"/><Relationship Id="rId10" Type="http://schemas.openxmlformats.org/officeDocument/2006/relationships/image" Target="../media/image27.svg"/><Relationship Id="rId4" Type="http://schemas.openxmlformats.org/officeDocument/2006/relationships/image" Target="../media/image21.svg"/><Relationship Id="rId9" Type="http://schemas.openxmlformats.org/officeDocument/2006/relationships/image" Target="../media/image26.png"/></Relationships>
</file>

<file path=word/diagrams/_rels/data8.xml.rels><?xml version="1.0" encoding="UTF-8" standalone="yes"?>
<Relationships xmlns="http://schemas.openxmlformats.org/package/2006/relationships"><Relationship Id="rId8" Type="http://schemas.openxmlformats.org/officeDocument/2006/relationships/image" Target="../media/image36.svg"/><Relationship Id="rId3" Type="http://schemas.openxmlformats.org/officeDocument/2006/relationships/image" Target="../media/image31.png"/><Relationship Id="rId7" Type="http://schemas.openxmlformats.org/officeDocument/2006/relationships/image" Target="../media/image35.png"/><Relationship Id="rId2" Type="http://schemas.openxmlformats.org/officeDocument/2006/relationships/image" Target="../media/image30.svg"/><Relationship Id="rId1" Type="http://schemas.openxmlformats.org/officeDocument/2006/relationships/image" Target="../media/image29.png"/><Relationship Id="rId6" Type="http://schemas.openxmlformats.org/officeDocument/2006/relationships/image" Target="../media/image34.svg"/><Relationship Id="rId5" Type="http://schemas.openxmlformats.org/officeDocument/2006/relationships/image" Target="../media/image33.png"/><Relationship Id="rId10" Type="http://schemas.openxmlformats.org/officeDocument/2006/relationships/image" Target="../media/image38.svg"/><Relationship Id="rId4" Type="http://schemas.openxmlformats.org/officeDocument/2006/relationships/image" Target="../media/image32.svg"/><Relationship Id="rId9" Type="http://schemas.openxmlformats.org/officeDocument/2006/relationships/image" Target="../media/image3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4.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svg"/><Relationship Id="rId1" Type="http://schemas.openxmlformats.org/officeDocument/2006/relationships/image" Target="../media/image7.png"/><Relationship Id="rId6" Type="http://schemas.openxmlformats.org/officeDocument/2006/relationships/image" Target="../media/image12.svg"/><Relationship Id="rId5" Type="http://schemas.openxmlformats.org/officeDocument/2006/relationships/image" Target="../media/image11.png"/><Relationship Id="rId4" Type="http://schemas.openxmlformats.org/officeDocument/2006/relationships/image" Target="../media/image10.svg"/></Relationships>
</file>

<file path=word/diagrams/_rels/drawing3.xml.rels><?xml version="1.0" encoding="UTF-8" standalone="yes"?>
<Relationships xmlns="http://schemas.openxmlformats.org/package/2006/relationships"><Relationship Id="rId1" Type="http://schemas.openxmlformats.org/officeDocument/2006/relationships/image" Target="../media/image14.png"/></Relationships>
</file>

<file path=word/diagrams/_rels/drawing5.xml.rels><?xml version="1.0" encoding="UTF-8" standalone="yes"?>
<Relationships xmlns="http://schemas.openxmlformats.org/package/2006/relationships"><Relationship Id="rId8" Type="http://schemas.openxmlformats.org/officeDocument/2006/relationships/image" Target="../media/image25.svg"/><Relationship Id="rId3" Type="http://schemas.openxmlformats.org/officeDocument/2006/relationships/image" Target="../media/image20.png"/><Relationship Id="rId7" Type="http://schemas.openxmlformats.org/officeDocument/2006/relationships/image" Target="../media/image24.png"/><Relationship Id="rId2" Type="http://schemas.openxmlformats.org/officeDocument/2006/relationships/image" Target="../media/image19.svg"/><Relationship Id="rId1" Type="http://schemas.openxmlformats.org/officeDocument/2006/relationships/image" Target="../media/image18.png"/><Relationship Id="rId6" Type="http://schemas.openxmlformats.org/officeDocument/2006/relationships/image" Target="../media/image23.svg"/><Relationship Id="rId5" Type="http://schemas.openxmlformats.org/officeDocument/2006/relationships/image" Target="../media/image22.png"/><Relationship Id="rId10" Type="http://schemas.openxmlformats.org/officeDocument/2006/relationships/image" Target="../media/image27.svg"/><Relationship Id="rId4" Type="http://schemas.openxmlformats.org/officeDocument/2006/relationships/image" Target="../media/image21.svg"/><Relationship Id="rId9" Type="http://schemas.openxmlformats.org/officeDocument/2006/relationships/image" Target="../media/image26.png"/></Relationships>
</file>

<file path=word/diagrams/_rels/drawing8.xml.rels><?xml version="1.0" encoding="UTF-8" standalone="yes"?>
<Relationships xmlns="http://schemas.openxmlformats.org/package/2006/relationships"><Relationship Id="rId8" Type="http://schemas.openxmlformats.org/officeDocument/2006/relationships/image" Target="../media/image36.svg"/><Relationship Id="rId3" Type="http://schemas.openxmlformats.org/officeDocument/2006/relationships/image" Target="../media/image31.png"/><Relationship Id="rId7" Type="http://schemas.openxmlformats.org/officeDocument/2006/relationships/image" Target="../media/image35.png"/><Relationship Id="rId2" Type="http://schemas.openxmlformats.org/officeDocument/2006/relationships/image" Target="../media/image30.svg"/><Relationship Id="rId1" Type="http://schemas.openxmlformats.org/officeDocument/2006/relationships/image" Target="../media/image29.png"/><Relationship Id="rId6" Type="http://schemas.openxmlformats.org/officeDocument/2006/relationships/image" Target="../media/image34.svg"/><Relationship Id="rId5" Type="http://schemas.openxmlformats.org/officeDocument/2006/relationships/image" Target="../media/image33.png"/><Relationship Id="rId10" Type="http://schemas.openxmlformats.org/officeDocument/2006/relationships/image" Target="../media/image38.svg"/><Relationship Id="rId4" Type="http://schemas.openxmlformats.org/officeDocument/2006/relationships/image" Target="../media/image32.svg"/><Relationship Id="rId9" Type="http://schemas.openxmlformats.org/officeDocument/2006/relationships/image" Target="../media/image3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18/5/colors/Iconchunking_neutralbg_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a:alpha val="0"/>
      </a:schemeClr>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bg1">
        <a:lumMod val="9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18/5/colors/Iconchunking_neutralbg_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a:alpha val="0"/>
      </a:schemeClr>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bg1">
        <a:lumMod val="9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ECB3F8D-6B42-4BBB-B4E6-3EFB31FD1748}" type="doc">
      <dgm:prSet loTypeId="urn:microsoft.com/office/officeart/2005/8/layout/vList3" loCatId="picture" qsTypeId="urn:microsoft.com/office/officeart/2005/8/quickstyle/simple1" qsCatId="simple" csTypeId="urn:microsoft.com/office/officeart/2005/8/colors/accent1_2" csCatId="accent1" phldr="1"/>
      <dgm:spPr/>
      <dgm:t>
        <a:bodyPr/>
        <a:lstStyle/>
        <a:p>
          <a:endParaRPr lang="es-MX"/>
        </a:p>
      </dgm:t>
    </dgm:pt>
    <dgm:pt modelId="{A70046B8-8A55-4771-9C2C-C4E593DAA29A}">
      <dgm:prSet/>
      <dgm:spPr/>
      <dgm:t>
        <a:bodyPr/>
        <a:lstStyle/>
        <a:p>
          <a:r>
            <a:rPr lang="es-MX" b="1">
              <a:latin typeface="+mj-lt"/>
            </a:rPr>
            <a:t>Objetivo</a:t>
          </a:r>
          <a:br>
            <a:rPr lang="es-MX">
              <a:latin typeface="+mj-lt"/>
            </a:rPr>
          </a:br>
          <a:r>
            <a:rPr lang="es-MX">
              <a:latin typeface="+mj-lt"/>
            </a:rPr>
            <a:t>Su objetivo es prevenir, enfrentar y detectar riesgos para la salud y la vida, lo que convierte a la bioseguridad en un elemento fundamental para el desarrollo del sector acuícola.</a:t>
          </a:r>
        </a:p>
      </dgm:t>
    </dgm:pt>
    <dgm:pt modelId="{8B5F1958-2FFE-4DD8-8FEC-D55CE47242FC}" type="parTrans" cxnId="{FBADDC55-DA4D-4968-A0AA-82DD4EDD70C4}">
      <dgm:prSet/>
      <dgm:spPr/>
      <dgm:t>
        <a:bodyPr/>
        <a:lstStyle/>
        <a:p>
          <a:endParaRPr lang="es-MX">
            <a:latin typeface="+mj-lt"/>
          </a:endParaRPr>
        </a:p>
      </dgm:t>
    </dgm:pt>
    <dgm:pt modelId="{D15F363D-C1DF-4D77-AE15-6CF4E0A4AEB0}" type="sibTrans" cxnId="{FBADDC55-DA4D-4968-A0AA-82DD4EDD70C4}">
      <dgm:prSet/>
      <dgm:spPr/>
      <dgm:t>
        <a:bodyPr/>
        <a:lstStyle/>
        <a:p>
          <a:endParaRPr lang="es-MX">
            <a:latin typeface="+mj-lt"/>
          </a:endParaRPr>
        </a:p>
      </dgm:t>
    </dgm:pt>
    <dgm:pt modelId="{0D5D2C9A-0F95-453A-90BF-4CD6851132D9}" type="pres">
      <dgm:prSet presAssocID="{DECB3F8D-6B42-4BBB-B4E6-3EFB31FD1748}" presName="linearFlow" presStyleCnt="0">
        <dgm:presLayoutVars>
          <dgm:dir/>
          <dgm:resizeHandles val="exact"/>
        </dgm:presLayoutVars>
      </dgm:prSet>
      <dgm:spPr/>
    </dgm:pt>
    <dgm:pt modelId="{BEF9B7B1-E597-4B36-8DA3-8E6F9ADB1BD7}" type="pres">
      <dgm:prSet presAssocID="{A70046B8-8A55-4771-9C2C-C4E593DAA29A}" presName="composite" presStyleCnt="0"/>
      <dgm:spPr/>
    </dgm:pt>
    <dgm:pt modelId="{662BF7AA-DE36-4700-AB28-84D4F0508699}" type="pres">
      <dgm:prSet presAssocID="{A70046B8-8A55-4771-9C2C-C4E593DAA29A}" presName="imgShp" presStyleLbl="fgImgPlace1" presStyleIdx="0" presStyleCnt="1"/>
      <dgm:spPr>
        <a:blipFill rotWithShape="1">
          <a:blip xmlns:r="http://schemas.openxmlformats.org/officeDocument/2006/relationships" r:embed="rId1"/>
          <a:srcRect/>
          <a:stretch>
            <a:fillRect l="-25000" r="-25000"/>
          </a:stretch>
        </a:blipFill>
      </dgm:spPr>
    </dgm:pt>
    <dgm:pt modelId="{0702BF63-ED81-4FFE-A399-771EFDAADF1B}" type="pres">
      <dgm:prSet presAssocID="{A70046B8-8A55-4771-9C2C-C4E593DAA29A}" presName="txShp" presStyleLbl="node1" presStyleIdx="0" presStyleCnt="1">
        <dgm:presLayoutVars>
          <dgm:bulletEnabled val="1"/>
        </dgm:presLayoutVars>
      </dgm:prSet>
      <dgm:spPr/>
    </dgm:pt>
  </dgm:ptLst>
  <dgm:cxnLst>
    <dgm:cxn modelId="{FBADDC55-DA4D-4968-A0AA-82DD4EDD70C4}" srcId="{DECB3F8D-6B42-4BBB-B4E6-3EFB31FD1748}" destId="{A70046B8-8A55-4771-9C2C-C4E593DAA29A}" srcOrd="0" destOrd="0" parTransId="{8B5F1958-2FFE-4DD8-8FEC-D55CE47242FC}" sibTransId="{D15F363D-C1DF-4D77-AE15-6CF4E0A4AEB0}"/>
    <dgm:cxn modelId="{8205BC95-150C-4BEC-ABC9-6AC0F1CC1479}" type="presOf" srcId="{A70046B8-8A55-4771-9C2C-C4E593DAA29A}" destId="{0702BF63-ED81-4FFE-A399-771EFDAADF1B}" srcOrd="0" destOrd="0" presId="urn:microsoft.com/office/officeart/2005/8/layout/vList3"/>
    <dgm:cxn modelId="{75D1C299-635F-492E-A026-77E95C51151A}" type="presOf" srcId="{DECB3F8D-6B42-4BBB-B4E6-3EFB31FD1748}" destId="{0D5D2C9A-0F95-453A-90BF-4CD6851132D9}" srcOrd="0" destOrd="0" presId="urn:microsoft.com/office/officeart/2005/8/layout/vList3"/>
    <dgm:cxn modelId="{6E20A848-02AC-47F1-B7C0-88FC6A92E3F5}" type="presParOf" srcId="{0D5D2C9A-0F95-453A-90BF-4CD6851132D9}" destId="{BEF9B7B1-E597-4B36-8DA3-8E6F9ADB1BD7}" srcOrd="0" destOrd="0" presId="urn:microsoft.com/office/officeart/2005/8/layout/vList3"/>
    <dgm:cxn modelId="{EB037EC7-9317-4D56-ABC1-FE468DDA6A6C}" type="presParOf" srcId="{BEF9B7B1-E597-4B36-8DA3-8E6F9ADB1BD7}" destId="{662BF7AA-DE36-4700-AB28-84D4F0508699}" srcOrd="0" destOrd="0" presId="urn:microsoft.com/office/officeart/2005/8/layout/vList3"/>
    <dgm:cxn modelId="{730408CB-C35B-4AF3-91DF-194C98F12E2E}" type="presParOf" srcId="{BEF9B7B1-E597-4B36-8DA3-8E6F9ADB1BD7}" destId="{0702BF63-ED81-4FFE-A399-771EFDAADF1B}" srcOrd="1" destOrd="0" presId="urn:microsoft.com/office/officeart/2005/8/layout/vList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28D1B87-E067-49FD-AB6C-5D45F65548F1}" type="doc">
      <dgm:prSet loTypeId="urn:microsoft.com/office/officeart/2018/2/layout/IconLabelList" loCatId="icon" qsTypeId="urn:microsoft.com/office/officeart/2005/8/quickstyle/simple1" qsCatId="simple" csTypeId="urn:microsoft.com/office/officeart/2018/5/colors/Iconchunking_neutralbg_colorful1" csCatId="colorful" phldr="1"/>
      <dgm:spPr/>
      <dgm:t>
        <a:bodyPr/>
        <a:lstStyle/>
        <a:p>
          <a:endParaRPr lang="en-US"/>
        </a:p>
      </dgm:t>
    </dgm:pt>
    <dgm:pt modelId="{3ED54D51-CE05-47EA-8B3D-17D15F3E5CAC}">
      <dgm:prSet/>
      <dgm:spPr/>
      <dgm:t>
        <a:bodyPr/>
        <a:lstStyle/>
        <a:p>
          <a:r>
            <a:rPr lang="es-MX">
              <a:latin typeface="+mj-lt"/>
            </a:rPr>
            <a:t>Aparición de nuevos patógenos.</a:t>
          </a:r>
          <a:endParaRPr lang="en-US">
            <a:latin typeface="+mj-lt"/>
          </a:endParaRPr>
        </a:p>
      </dgm:t>
    </dgm:pt>
    <dgm:pt modelId="{79620CD2-9F71-4C34-AEDA-BDABB88F44FF}" type="parTrans" cxnId="{07E2AA29-1D0B-47BD-94E0-D24A8AA32471}">
      <dgm:prSet/>
      <dgm:spPr/>
      <dgm:t>
        <a:bodyPr/>
        <a:lstStyle/>
        <a:p>
          <a:endParaRPr lang="en-US">
            <a:latin typeface="+mj-lt"/>
          </a:endParaRPr>
        </a:p>
      </dgm:t>
    </dgm:pt>
    <dgm:pt modelId="{106CE04E-F6F4-45A6-9709-BC2EE2F4B5B5}" type="sibTrans" cxnId="{07E2AA29-1D0B-47BD-94E0-D24A8AA32471}">
      <dgm:prSet/>
      <dgm:spPr/>
      <dgm:t>
        <a:bodyPr/>
        <a:lstStyle/>
        <a:p>
          <a:endParaRPr lang="en-US">
            <a:latin typeface="+mj-lt"/>
          </a:endParaRPr>
        </a:p>
      </dgm:t>
    </dgm:pt>
    <dgm:pt modelId="{C833BBC5-626D-490D-8009-34A657A0120C}">
      <dgm:prSet/>
      <dgm:spPr/>
      <dgm:t>
        <a:bodyPr/>
        <a:lstStyle/>
        <a:p>
          <a:r>
            <a:rPr lang="es-MX">
              <a:latin typeface="+mj-lt"/>
            </a:rPr>
            <a:t>Transferencia de organismos que aún no presentan síntomas ni signos de enfermedad.</a:t>
          </a:r>
          <a:endParaRPr lang="en-US">
            <a:latin typeface="+mj-lt"/>
          </a:endParaRPr>
        </a:p>
      </dgm:t>
    </dgm:pt>
    <dgm:pt modelId="{F3BA15E1-A951-44F4-AD44-FC93C3CF50A0}" type="parTrans" cxnId="{B11FE815-BB1C-4ADD-8DB6-F31385BD5FC3}">
      <dgm:prSet/>
      <dgm:spPr/>
      <dgm:t>
        <a:bodyPr/>
        <a:lstStyle/>
        <a:p>
          <a:endParaRPr lang="en-US">
            <a:latin typeface="+mj-lt"/>
          </a:endParaRPr>
        </a:p>
      </dgm:t>
    </dgm:pt>
    <dgm:pt modelId="{86EC41FA-FA49-4830-B3A3-059570BC879F}" type="sibTrans" cxnId="{B11FE815-BB1C-4ADD-8DB6-F31385BD5FC3}">
      <dgm:prSet/>
      <dgm:spPr/>
      <dgm:t>
        <a:bodyPr/>
        <a:lstStyle/>
        <a:p>
          <a:endParaRPr lang="en-US">
            <a:latin typeface="+mj-lt"/>
          </a:endParaRPr>
        </a:p>
      </dgm:t>
    </dgm:pt>
    <dgm:pt modelId="{B5D4B4E1-C023-41B7-AF36-FFCE3676E30F}">
      <dgm:prSet/>
      <dgm:spPr/>
      <dgm:t>
        <a:bodyPr/>
        <a:lstStyle/>
        <a:p>
          <a:r>
            <a:rPr lang="es-MX">
              <a:latin typeface="+mj-lt"/>
            </a:rPr>
            <a:t>Falta de información sobre las características biológicas y sanitarias de las especies.</a:t>
          </a:r>
          <a:endParaRPr lang="en-US">
            <a:latin typeface="+mj-lt"/>
          </a:endParaRPr>
        </a:p>
      </dgm:t>
    </dgm:pt>
    <dgm:pt modelId="{D00014EE-6772-4C74-ACCC-1727C28ACE92}" type="parTrans" cxnId="{01FDF4C6-9D74-4D84-AAEF-9852F7464270}">
      <dgm:prSet/>
      <dgm:spPr/>
      <dgm:t>
        <a:bodyPr/>
        <a:lstStyle/>
        <a:p>
          <a:endParaRPr lang="en-US">
            <a:latin typeface="+mj-lt"/>
          </a:endParaRPr>
        </a:p>
      </dgm:t>
    </dgm:pt>
    <dgm:pt modelId="{DB3C4D99-DB96-4185-8872-68CC08F02A8C}" type="sibTrans" cxnId="{01FDF4C6-9D74-4D84-AAEF-9852F7464270}">
      <dgm:prSet/>
      <dgm:spPr/>
      <dgm:t>
        <a:bodyPr/>
        <a:lstStyle/>
        <a:p>
          <a:endParaRPr lang="en-US">
            <a:latin typeface="+mj-lt"/>
          </a:endParaRPr>
        </a:p>
      </dgm:t>
    </dgm:pt>
    <dgm:pt modelId="{5FB94407-483E-4149-98BB-72BDFB76B4B8}" type="pres">
      <dgm:prSet presAssocID="{F28D1B87-E067-49FD-AB6C-5D45F65548F1}" presName="root" presStyleCnt="0">
        <dgm:presLayoutVars>
          <dgm:dir/>
          <dgm:resizeHandles val="exact"/>
        </dgm:presLayoutVars>
      </dgm:prSet>
      <dgm:spPr/>
    </dgm:pt>
    <dgm:pt modelId="{6546640C-513A-438C-9F15-932BC8DB71D2}" type="pres">
      <dgm:prSet presAssocID="{3ED54D51-CE05-47EA-8B3D-17D15F3E5CAC}" presName="compNode" presStyleCnt="0"/>
      <dgm:spPr/>
    </dgm:pt>
    <dgm:pt modelId="{E7E39B37-6365-4189-A516-E950A1D739FA}" type="pres">
      <dgm:prSet presAssocID="{3ED54D51-CE05-47EA-8B3D-17D15F3E5CAC}" presName="iconRect" presStyleLbl="node1" presStyleIdx="0" presStyleCnt="3"/>
      <dgm:spPr>
        <a:blipFill>
          <a:blip xmlns:r="http://schemas.openxmlformats.org/officeDocument/2006/relationships" r:embed="rId1">
            <a:extLst>
              <a:ext uri="{96DAC541-7B7A-43D3-8B79-37D633B846F1}">
                <asvg:svgBlip xmlns:asvg="http://schemas.microsoft.com/office/drawing/2016/SVG/main" r:embed="rId2"/>
              </a:ext>
            </a:extLst>
          </a:blip>
          <a:srcRect/>
          <a:stretch>
            <a:fillRect/>
          </a:stretch>
        </a:blipFill>
        <a:ln>
          <a:noFill/>
        </a:ln>
      </dgm:spPr>
      <dgm:extLst>
        <a:ext uri="{E40237B7-FDA0-4F09-8148-C483321AD2D9}">
          <dgm14:cNvPr xmlns:dgm14="http://schemas.microsoft.com/office/drawing/2010/diagram" id="0" name="" descr="Germ with solid fill"/>
        </a:ext>
      </dgm:extLst>
    </dgm:pt>
    <dgm:pt modelId="{53D92838-E2A1-4793-9B9C-DDF4F5A4076D}" type="pres">
      <dgm:prSet presAssocID="{3ED54D51-CE05-47EA-8B3D-17D15F3E5CAC}" presName="spaceRect" presStyleCnt="0"/>
      <dgm:spPr/>
    </dgm:pt>
    <dgm:pt modelId="{021C47BB-C2BF-4592-AE0D-0D1231309675}" type="pres">
      <dgm:prSet presAssocID="{3ED54D51-CE05-47EA-8B3D-17D15F3E5CAC}" presName="textRect" presStyleLbl="revTx" presStyleIdx="0" presStyleCnt="3">
        <dgm:presLayoutVars>
          <dgm:chMax val="1"/>
          <dgm:chPref val="1"/>
        </dgm:presLayoutVars>
      </dgm:prSet>
      <dgm:spPr/>
    </dgm:pt>
    <dgm:pt modelId="{07E9BB22-1330-4D9E-B1A2-26C96CC3BE8C}" type="pres">
      <dgm:prSet presAssocID="{106CE04E-F6F4-45A6-9709-BC2EE2F4B5B5}" presName="sibTrans" presStyleCnt="0"/>
      <dgm:spPr/>
    </dgm:pt>
    <dgm:pt modelId="{8D393AA1-CA62-4AD7-9CA6-A8CC02112AFF}" type="pres">
      <dgm:prSet presAssocID="{C833BBC5-626D-490D-8009-34A657A0120C}" presName="compNode" presStyleCnt="0"/>
      <dgm:spPr/>
    </dgm:pt>
    <dgm:pt modelId="{EE99179F-2B8C-4E6D-8027-857049CBB732}" type="pres">
      <dgm:prSet presAssocID="{C833BBC5-626D-490D-8009-34A657A0120C}" presName="iconRect" presStyleLbl="node1" presStyleIdx="1" presStyleCnt="3"/>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a:noFill/>
        </a:ln>
      </dgm:spPr>
      <dgm:extLst>
        <a:ext uri="{E40237B7-FDA0-4F09-8148-C483321AD2D9}">
          <dgm14:cNvPr xmlns:dgm14="http://schemas.microsoft.com/office/drawing/2010/diagram" id="0" name="" descr="Doctor"/>
        </a:ext>
      </dgm:extLst>
    </dgm:pt>
    <dgm:pt modelId="{5C5574CA-2407-4EFC-802B-C76D6980B965}" type="pres">
      <dgm:prSet presAssocID="{C833BBC5-626D-490D-8009-34A657A0120C}" presName="spaceRect" presStyleCnt="0"/>
      <dgm:spPr/>
    </dgm:pt>
    <dgm:pt modelId="{70BFB56B-4C22-4C19-A774-AF122A333A05}" type="pres">
      <dgm:prSet presAssocID="{C833BBC5-626D-490D-8009-34A657A0120C}" presName="textRect" presStyleLbl="revTx" presStyleIdx="1" presStyleCnt="3">
        <dgm:presLayoutVars>
          <dgm:chMax val="1"/>
          <dgm:chPref val="1"/>
        </dgm:presLayoutVars>
      </dgm:prSet>
      <dgm:spPr/>
    </dgm:pt>
    <dgm:pt modelId="{F38B3CFD-7903-4616-870C-0FF350761259}" type="pres">
      <dgm:prSet presAssocID="{86EC41FA-FA49-4830-B3A3-059570BC879F}" presName="sibTrans" presStyleCnt="0"/>
      <dgm:spPr/>
    </dgm:pt>
    <dgm:pt modelId="{8318190F-2574-477F-82D5-246E3E348754}" type="pres">
      <dgm:prSet presAssocID="{B5D4B4E1-C023-41B7-AF36-FFCE3676E30F}" presName="compNode" presStyleCnt="0"/>
      <dgm:spPr/>
    </dgm:pt>
    <dgm:pt modelId="{E6F1F63A-EF51-417D-B7ED-E0EB33C6206A}" type="pres">
      <dgm:prSet presAssocID="{B5D4B4E1-C023-41B7-AF36-FFCE3676E30F}" presName="iconRect" presStyleLbl="node1" presStyleIdx="2" presStyleCnt="3"/>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a:noFill/>
        </a:ln>
      </dgm:spPr>
      <dgm:extLst>
        <a:ext uri="{E40237B7-FDA0-4F09-8148-C483321AD2D9}">
          <dgm14:cNvPr xmlns:dgm14="http://schemas.microsoft.com/office/drawing/2010/diagram" id="0" name="" descr="DNA"/>
        </a:ext>
      </dgm:extLst>
    </dgm:pt>
    <dgm:pt modelId="{89B47307-B894-4894-89A9-3C889B349C30}" type="pres">
      <dgm:prSet presAssocID="{B5D4B4E1-C023-41B7-AF36-FFCE3676E30F}" presName="spaceRect" presStyleCnt="0"/>
      <dgm:spPr/>
    </dgm:pt>
    <dgm:pt modelId="{355AA844-583F-426B-8B04-4887939C4B5F}" type="pres">
      <dgm:prSet presAssocID="{B5D4B4E1-C023-41B7-AF36-FFCE3676E30F}" presName="textRect" presStyleLbl="revTx" presStyleIdx="2" presStyleCnt="3">
        <dgm:presLayoutVars>
          <dgm:chMax val="1"/>
          <dgm:chPref val="1"/>
        </dgm:presLayoutVars>
      </dgm:prSet>
      <dgm:spPr/>
    </dgm:pt>
  </dgm:ptLst>
  <dgm:cxnLst>
    <dgm:cxn modelId="{505EA412-38E2-4E5E-93F6-5DD7FD7ACD2D}" type="presOf" srcId="{3ED54D51-CE05-47EA-8B3D-17D15F3E5CAC}" destId="{021C47BB-C2BF-4592-AE0D-0D1231309675}" srcOrd="0" destOrd="0" presId="urn:microsoft.com/office/officeart/2018/2/layout/IconLabelList"/>
    <dgm:cxn modelId="{B11FE815-BB1C-4ADD-8DB6-F31385BD5FC3}" srcId="{F28D1B87-E067-49FD-AB6C-5D45F65548F1}" destId="{C833BBC5-626D-490D-8009-34A657A0120C}" srcOrd="1" destOrd="0" parTransId="{F3BA15E1-A951-44F4-AD44-FC93C3CF50A0}" sibTransId="{86EC41FA-FA49-4830-B3A3-059570BC879F}"/>
    <dgm:cxn modelId="{07E2AA29-1D0B-47BD-94E0-D24A8AA32471}" srcId="{F28D1B87-E067-49FD-AB6C-5D45F65548F1}" destId="{3ED54D51-CE05-47EA-8B3D-17D15F3E5CAC}" srcOrd="0" destOrd="0" parTransId="{79620CD2-9F71-4C34-AEDA-BDABB88F44FF}" sibTransId="{106CE04E-F6F4-45A6-9709-BC2EE2F4B5B5}"/>
    <dgm:cxn modelId="{3FA3AC39-3CCD-4E0F-A1E1-227D06B9E69F}" type="presOf" srcId="{F28D1B87-E067-49FD-AB6C-5D45F65548F1}" destId="{5FB94407-483E-4149-98BB-72BDFB76B4B8}" srcOrd="0" destOrd="0" presId="urn:microsoft.com/office/officeart/2018/2/layout/IconLabelList"/>
    <dgm:cxn modelId="{1073CD63-EE7C-4956-B037-FB8EAC1F6473}" type="presOf" srcId="{B5D4B4E1-C023-41B7-AF36-FFCE3676E30F}" destId="{355AA844-583F-426B-8B04-4887939C4B5F}" srcOrd="0" destOrd="0" presId="urn:microsoft.com/office/officeart/2018/2/layout/IconLabelList"/>
    <dgm:cxn modelId="{01FDF4C6-9D74-4D84-AAEF-9852F7464270}" srcId="{F28D1B87-E067-49FD-AB6C-5D45F65548F1}" destId="{B5D4B4E1-C023-41B7-AF36-FFCE3676E30F}" srcOrd="2" destOrd="0" parTransId="{D00014EE-6772-4C74-ACCC-1727C28ACE92}" sibTransId="{DB3C4D99-DB96-4185-8872-68CC08F02A8C}"/>
    <dgm:cxn modelId="{3AE8E7F4-830A-4E36-B874-EDC2D733C5D1}" type="presOf" srcId="{C833BBC5-626D-490D-8009-34A657A0120C}" destId="{70BFB56B-4C22-4C19-A774-AF122A333A05}" srcOrd="0" destOrd="0" presId="urn:microsoft.com/office/officeart/2018/2/layout/IconLabelList"/>
    <dgm:cxn modelId="{8A1CD6D8-6179-47B7-AA13-17381B74B4B5}" type="presParOf" srcId="{5FB94407-483E-4149-98BB-72BDFB76B4B8}" destId="{6546640C-513A-438C-9F15-932BC8DB71D2}" srcOrd="0" destOrd="0" presId="urn:microsoft.com/office/officeart/2018/2/layout/IconLabelList"/>
    <dgm:cxn modelId="{84F63482-AFAA-4030-A0A0-E4B05E282885}" type="presParOf" srcId="{6546640C-513A-438C-9F15-932BC8DB71D2}" destId="{E7E39B37-6365-4189-A516-E950A1D739FA}" srcOrd="0" destOrd="0" presId="urn:microsoft.com/office/officeart/2018/2/layout/IconLabelList"/>
    <dgm:cxn modelId="{1EF928CA-28CD-4A27-9A29-F47E8267A9CE}" type="presParOf" srcId="{6546640C-513A-438C-9F15-932BC8DB71D2}" destId="{53D92838-E2A1-4793-9B9C-DDF4F5A4076D}" srcOrd="1" destOrd="0" presId="urn:microsoft.com/office/officeart/2018/2/layout/IconLabelList"/>
    <dgm:cxn modelId="{CDD6405D-E97C-4097-B73F-1F3D51B9B0AA}" type="presParOf" srcId="{6546640C-513A-438C-9F15-932BC8DB71D2}" destId="{021C47BB-C2BF-4592-AE0D-0D1231309675}" srcOrd="2" destOrd="0" presId="urn:microsoft.com/office/officeart/2018/2/layout/IconLabelList"/>
    <dgm:cxn modelId="{FB3F2054-5E6B-496B-8316-8D4F69383A0F}" type="presParOf" srcId="{5FB94407-483E-4149-98BB-72BDFB76B4B8}" destId="{07E9BB22-1330-4D9E-B1A2-26C96CC3BE8C}" srcOrd="1" destOrd="0" presId="urn:microsoft.com/office/officeart/2018/2/layout/IconLabelList"/>
    <dgm:cxn modelId="{706D64C4-F46E-45A9-948A-8CB9D8890283}" type="presParOf" srcId="{5FB94407-483E-4149-98BB-72BDFB76B4B8}" destId="{8D393AA1-CA62-4AD7-9CA6-A8CC02112AFF}" srcOrd="2" destOrd="0" presId="urn:microsoft.com/office/officeart/2018/2/layout/IconLabelList"/>
    <dgm:cxn modelId="{56A87FEA-330B-4BB6-9FF8-F3FE95ED8A2F}" type="presParOf" srcId="{8D393AA1-CA62-4AD7-9CA6-A8CC02112AFF}" destId="{EE99179F-2B8C-4E6D-8027-857049CBB732}" srcOrd="0" destOrd="0" presId="urn:microsoft.com/office/officeart/2018/2/layout/IconLabelList"/>
    <dgm:cxn modelId="{7329175A-19B9-41E5-8E81-F7B88AC7AA26}" type="presParOf" srcId="{8D393AA1-CA62-4AD7-9CA6-A8CC02112AFF}" destId="{5C5574CA-2407-4EFC-802B-C76D6980B965}" srcOrd="1" destOrd="0" presId="urn:microsoft.com/office/officeart/2018/2/layout/IconLabelList"/>
    <dgm:cxn modelId="{324AD09B-E9D8-4116-8B05-3E915B0F73B9}" type="presParOf" srcId="{8D393AA1-CA62-4AD7-9CA6-A8CC02112AFF}" destId="{70BFB56B-4C22-4C19-A774-AF122A333A05}" srcOrd="2" destOrd="0" presId="urn:microsoft.com/office/officeart/2018/2/layout/IconLabelList"/>
    <dgm:cxn modelId="{35A8738E-7534-4908-8282-23FE61D971AC}" type="presParOf" srcId="{5FB94407-483E-4149-98BB-72BDFB76B4B8}" destId="{F38B3CFD-7903-4616-870C-0FF350761259}" srcOrd="3" destOrd="0" presId="urn:microsoft.com/office/officeart/2018/2/layout/IconLabelList"/>
    <dgm:cxn modelId="{57EFC679-8DDE-41F2-9290-3054D73F55F8}" type="presParOf" srcId="{5FB94407-483E-4149-98BB-72BDFB76B4B8}" destId="{8318190F-2574-477F-82D5-246E3E348754}" srcOrd="4" destOrd="0" presId="urn:microsoft.com/office/officeart/2018/2/layout/IconLabelList"/>
    <dgm:cxn modelId="{C4DBAF7A-8ABD-4907-A071-EC4E9BA331F6}" type="presParOf" srcId="{8318190F-2574-477F-82D5-246E3E348754}" destId="{E6F1F63A-EF51-417D-B7ED-E0EB33C6206A}" srcOrd="0" destOrd="0" presId="urn:microsoft.com/office/officeart/2018/2/layout/IconLabelList"/>
    <dgm:cxn modelId="{A1EB67D5-8849-437E-AEAB-05016D4F8B71}" type="presParOf" srcId="{8318190F-2574-477F-82D5-246E3E348754}" destId="{89B47307-B894-4894-89A9-3C889B349C30}" srcOrd="1" destOrd="0" presId="urn:microsoft.com/office/officeart/2018/2/layout/IconLabelList"/>
    <dgm:cxn modelId="{9925FF19-A3F2-48F2-8BAB-F8CF301E237C}" type="presParOf" srcId="{8318190F-2574-477F-82D5-246E3E348754}" destId="{355AA844-583F-426B-8B04-4887939C4B5F}" srcOrd="2" destOrd="0" presId="urn:microsoft.com/office/officeart/2018/2/layout/IconLabelLis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2F7B3A3-EDD2-4D4D-BCE4-3CB0EA6977C8}" type="doc">
      <dgm:prSet loTypeId="urn:microsoft.com/office/officeart/2005/8/layout/pictureOrgChart+Icon" loCatId="officeonline" qsTypeId="urn:microsoft.com/office/officeart/2005/8/quickstyle/simple1" qsCatId="simple" csTypeId="urn:microsoft.com/office/officeart/2005/8/colors/accent3_4" csCatId="accent3" phldr="1"/>
      <dgm:spPr/>
      <dgm:t>
        <a:bodyPr/>
        <a:lstStyle/>
        <a:p>
          <a:endParaRPr lang="es-MX"/>
        </a:p>
      </dgm:t>
    </dgm:pt>
    <dgm:pt modelId="{3B71FF89-BFD8-4722-BA55-C4C8B363725F}">
      <dgm:prSet custT="1"/>
      <dgm:spPr/>
      <dgm:t>
        <a:bodyPr/>
        <a:lstStyle/>
        <a:p>
          <a:pPr algn="l"/>
          <a:r>
            <a:rPr lang="es-MX" sz="1400" dirty="0">
              <a:latin typeface="+mj-lt"/>
            </a:rPr>
            <a:t>El uso inadecuado de estos medicamentos puede generar resistencia en bacterias y hongos. Por lo tanto, debe ser un especialista quien prescriba los medicamentos y establezca los protocolos de aplicación.</a:t>
          </a:r>
        </a:p>
      </dgm:t>
    </dgm:pt>
    <dgm:pt modelId="{FC1D9D91-F64F-44E6-BFF0-80820F455B86}" type="parTrans" cxnId="{1A7D5750-2692-4685-A9CE-73C3F8E359B9}">
      <dgm:prSet/>
      <dgm:spPr/>
      <dgm:t>
        <a:bodyPr/>
        <a:lstStyle/>
        <a:p>
          <a:endParaRPr lang="es-MX" sz="1200">
            <a:latin typeface="+mj-lt"/>
          </a:endParaRPr>
        </a:p>
      </dgm:t>
    </dgm:pt>
    <dgm:pt modelId="{16D4426B-B057-4F49-B3B7-9C75BF25E5C0}" type="sibTrans" cxnId="{1A7D5750-2692-4685-A9CE-73C3F8E359B9}">
      <dgm:prSet/>
      <dgm:spPr/>
      <dgm:t>
        <a:bodyPr/>
        <a:lstStyle/>
        <a:p>
          <a:endParaRPr lang="es-MX" sz="1200">
            <a:latin typeface="+mj-lt"/>
          </a:endParaRPr>
        </a:p>
      </dgm:t>
    </dgm:pt>
    <dgm:pt modelId="{774A9F15-6226-4676-88DB-6DB497129245}" type="pres">
      <dgm:prSet presAssocID="{52F7B3A3-EDD2-4D4D-BCE4-3CB0EA6977C8}" presName="hierChild1" presStyleCnt="0">
        <dgm:presLayoutVars>
          <dgm:orgChart val="1"/>
          <dgm:chPref val="1"/>
          <dgm:dir/>
          <dgm:animOne val="branch"/>
          <dgm:animLvl val="lvl"/>
          <dgm:resizeHandles/>
        </dgm:presLayoutVars>
      </dgm:prSet>
      <dgm:spPr/>
    </dgm:pt>
    <dgm:pt modelId="{2FC683A2-33D4-494E-BFAC-14422C406342}" type="pres">
      <dgm:prSet presAssocID="{3B71FF89-BFD8-4722-BA55-C4C8B363725F}" presName="hierRoot1" presStyleCnt="0">
        <dgm:presLayoutVars>
          <dgm:hierBranch val="init"/>
        </dgm:presLayoutVars>
      </dgm:prSet>
      <dgm:spPr/>
    </dgm:pt>
    <dgm:pt modelId="{4A97B66C-8B29-488E-8A85-2D4A93B7C0F9}" type="pres">
      <dgm:prSet presAssocID="{3B71FF89-BFD8-4722-BA55-C4C8B363725F}" presName="rootComposite1" presStyleCnt="0"/>
      <dgm:spPr/>
    </dgm:pt>
    <dgm:pt modelId="{33A2BE35-AE92-4E3F-B537-C6B394438E77}" type="pres">
      <dgm:prSet presAssocID="{3B71FF89-BFD8-4722-BA55-C4C8B363725F}" presName="rootText1" presStyleLbl="node0" presStyleIdx="0" presStyleCnt="1" custScaleX="207568">
        <dgm:presLayoutVars>
          <dgm:chPref val="3"/>
        </dgm:presLayoutVars>
      </dgm:prSet>
      <dgm:spPr/>
    </dgm:pt>
    <dgm:pt modelId="{1720477E-1DB6-4CE4-BFB9-FDE30B1FADDE}" type="pres">
      <dgm:prSet presAssocID="{3B71FF89-BFD8-4722-BA55-C4C8B363725F}" presName="rootPict1" presStyleLbl="alignImgPlace1" presStyleIdx="0" presStyleCnt="1" custLinFactX="-83206" custLinFactNeighborX="-100000" custLinFactNeighborY="-1462"/>
      <dgm:spPr>
        <a:blipFill rotWithShape="1">
          <a:blip xmlns:r="http://schemas.openxmlformats.org/officeDocument/2006/relationships" r:embed="rId1"/>
          <a:srcRect/>
          <a:stretch>
            <a:fillRect l="-67000" r="-67000"/>
          </a:stretch>
        </a:blipFill>
      </dgm:spPr>
    </dgm:pt>
    <dgm:pt modelId="{6CD578B8-072F-4F71-9D0E-87CA5589B602}" type="pres">
      <dgm:prSet presAssocID="{3B71FF89-BFD8-4722-BA55-C4C8B363725F}" presName="rootConnector1" presStyleLbl="node1" presStyleIdx="0" presStyleCnt="0"/>
      <dgm:spPr/>
    </dgm:pt>
    <dgm:pt modelId="{44D9A259-3DC0-4005-BA36-AB29890125EF}" type="pres">
      <dgm:prSet presAssocID="{3B71FF89-BFD8-4722-BA55-C4C8B363725F}" presName="hierChild2" presStyleCnt="0"/>
      <dgm:spPr/>
    </dgm:pt>
    <dgm:pt modelId="{6C47C12E-4D3F-4A9D-9CD8-BB36A6D1CE3C}" type="pres">
      <dgm:prSet presAssocID="{3B71FF89-BFD8-4722-BA55-C4C8B363725F}" presName="hierChild3" presStyleCnt="0"/>
      <dgm:spPr/>
    </dgm:pt>
  </dgm:ptLst>
  <dgm:cxnLst>
    <dgm:cxn modelId="{B9A29915-7120-472C-B99B-7A047E228CF5}" type="presOf" srcId="{3B71FF89-BFD8-4722-BA55-C4C8B363725F}" destId="{6CD578B8-072F-4F71-9D0E-87CA5589B602}" srcOrd="1" destOrd="0" presId="urn:microsoft.com/office/officeart/2005/8/layout/pictureOrgChart+Icon"/>
    <dgm:cxn modelId="{ABED7A39-3ED6-4CA1-8C2B-E51D3DDF7596}" type="presOf" srcId="{52F7B3A3-EDD2-4D4D-BCE4-3CB0EA6977C8}" destId="{774A9F15-6226-4676-88DB-6DB497129245}" srcOrd="0" destOrd="0" presId="urn:microsoft.com/office/officeart/2005/8/layout/pictureOrgChart+Icon"/>
    <dgm:cxn modelId="{1A7D5750-2692-4685-A9CE-73C3F8E359B9}" srcId="{52F7B3A3-EDD2-4D4D-BCE4-3CB0EA6977C8}" destId="{3B71FF89-BFD8-4722-BA55-C4C8B363725F}" srcOrd="0" destOrd="0" parTransId="{FC1D9D91-F64F-44E6-BFF0-80820F455B86}" sibTransId="{16D4426B-B057-4F49-B3B7-9C75BF25E5C0}"/>
    <dgm:cxn modelId="{90D70553-7644-44E2-8EB8-E50C4746616B}" type="presOf" srcId="{3B71FF89-BFD8-4722-BA55-C4C8B363725F}" destId="{33A2BE35-AE92-4E3F-B537-C6B394438E77}" srcOrd="0" destOrd="0" presId="urn:microsoft.com/office/officeart/2005/8/layout/pictureOrgChart+Icon"/>
    <dgm:cxn modelId="{023C6FC4-3294-4917-BC0E-FA4CA02C34FD}" type="presParOf" srcId="{774A9F15-6226-4676-88DB-6DB497129245}" destId="{2FC683A2-33D4-494E-BFAC-14422C406342}" srcOrd="0" destOrd="0" presId="urn:microsoft.com/office/officeart/2005/8/layout/pictureOrgChart+Icon"/>
    <dgm:cxn modelId="{805CAC19-5B41-42A9-99B5-350EDAAEA7E5}" type="presParOf" srcId="{2FC683A2-33D4-494E-BFAC-14422C406342}" destId="{4A97B66C-8B29-488E-8A85-2D4A93B7C0F9}" srcOrd="0" destOrd="0" presId="urn:microsoft.com/office/officeart/2005/8/layout/pictureOrgChart+Icon"/>
    <dgm:cxn modelId="{86A0835A-B82B-42D7-A3BE-9783CEF9D345}" type="presParOf" srcId="{4A97B66C-8B29-488E-8A85-2D4A93B7C0F9}" destId="{33A2BE35-AE92-4E3F-B537-C6B394438E77}" srcOrd="0" destOrd="0" presId="urn:microsoft.com/office/officeart/2005/8/layout/pictureOrgChart+Icon"/>
    <dgm:cxn modelId="{59BA0996-6CE3-4CB9-AB69-A36183FFC398}" type="presParOf" srcId="{4A97B66C-8B29-488E-8A85-2D4A93B7C0F9}" destId="{1720477E-1DB6-4CE4-BFB9-FDE30B1FADDE}" srcOrd="1" destOrd="0" presId="urn:microsoft.com/office/officeart/2005/8/layout/pictureOrgChart+Icon"/>
    <dgm:cxn modelId="{DDA8B880-3AC8-48B5-84D8-E86196585481}" type="presParOf" srcId="{4A97B66C-8B29-488E-8A85-2D4A93B7C0F9}" destId="{6CD578B8-072F-4F71-9D0E-87CA5589B602}" srcOrd="2" destOrd="0" presId="urn:microsoft.com/office/officeart/2005/8/layout/pictureOrgChart+Icon"/>
    <dgm:cxn modelId="{87950B0E-48BB-4703-B9A8-2A161DE665AE}" type="presParOf" srcId="{2FC683A2-33D4-494E-BFAC-14422C406342}" destId="{44D9A259-3DC0-4005-BA36-AB29890125EF}" srcOrd="1" destOrd="0" presId="urn:microsoft.com/office/officeart/2005/8/layout/pictureOrgChart+Icon"/>
    <dgm:cxn modelId="{4E1BB521-2213-4F1A-82E7-540BC7C43CCB}" type="presParOf" srcId="{2FC683A2-33D4-494E-BFAC-14422C406342}" destId="{6C47C12E-4D3F-4A9D-9CD8-BB36A6D1CE3C}" srcOrd="2" destOrd="0" presId="urn:microsoft.com/office/officeart/2005/8/layout/pictureOrgChart+Icon"/>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B7AE8E1-19BF-4055-B5E5-8E39A912C02F}" type="doc">
      <dgm:prSet loTypeId="urn:microsoft.com/office/officeart/2005/8/layout/list1" loCatId="list" qsTypeId="urn:microsoft.com/office/officeart/2005/8/quickstyle/simple2" qsCatId="simple" csTypeId="urn:microsoft.com/office/officeart/2005/8/colors/colorful2" csCatId="colorful"/>
      <dgm:spPr/>
      <dgm:t>
        <a:bodyPr/>
        <a:lstStyle/>
        <a:p>
          <a:endParaRPr lang="es-MX"/>
        </a:p>
      </dgm:t>
    </dgm:pt>
    <dgm:pt modelId="{EF6FD1ED-CA16-4428-AFC2-CE47D74F79B8}">
      <dgm:prSet custT="1"/>
      <dgm:spPr/>
      <dgm:t>
        <a:bodyPr/>
        <a:lstStyle/>
        <a:p>
          <a:r>
            <a:rPr lang="es-MX" sz="2000" b="1">
              <a:latin typeface="+mj-lt"/>
            </a:rPr>
            <a:t>Según la producción</a:t>
          </a:r>
          <a:endParaRPr lang="es-MX" sz="2000">
            <a:latin typeface="+mj-lt"/>
          </a:endParaRPr>
        </a:p>
      </dgm:t>
    </dgm:pt>
    <dgm:pt modelId="{428314CF-5DCF-4A0B-A626-83E75A07E9F3}" type="parTrans" cxnId="{A14DAC30-55A7-4313-934D-9F6505F8C61C}">
      <dgm:prSet/>
      <dgm:spPr/>
      <dgm:t>
        <a:bodyPr/>
        <a:lstStyle/>
        <a:p>
          <a:endParaRPr lang="es-MX" sz="1200">
            <a:latin typeface="+mj-lt"/>
          </a:endParaRPr>
        </a:p>
      </dgm:t>
    </dgm:pt>
    <dgm:pt modelId="{21AEA6EB-C4D7-4DC9-8A1C-CB697DA1AD7C}" type="sibTrans" cxnId="{A14DAC30-55A7-4313-934D-9F6505F8C61C}">
      <dgm:prSet/>
      <dgm:spPr/>
      <dgm:t>
        <a:bodyPr/>
        <a:lstStyle/>
        <a:p>
          <a:endParaRPr lang="es-MX" sz="1200">
            <a:latin typeface="+mj-lt"/>
          </a:endParaRPr>
        </a:p>
      </dgm:t>
    </dgm:pt>
    <dgm:pt modelId="{177045B8-08B6-43FB-8C3E-8B2E98FE9488}">
      <dgm:prSet custT="1"/>
      <dgm:spPr/>
      <dgm:t>
        <a:bodyPr/>
        <a:lstStyle/>
        <a:p>
          <a:r>
            <a:rPr lang="es-MX" sz="1600">
              <a:latin typeface="+mj-lt"/>
            </a:rPr>
            <a:t>Repoblamiento.</a:t>
          </a:r>
        </a:p>
      </dgm:t>
    </dgm:pt>
    <dgm:pt modelId="{AC00CD96-3AA0-49C3-BC7D-4EE6068C70F5}" type="parTrans" cxnId="{782592A1-3F21-46C8-858F-E171531AD0F4}">
      <dgm:prSet/>
      <dgm:spPr/>
      <dgm:t>
        <a:bodyPr/>
        <a:lstStyle/>
        <a:p>
          <a:endParaRPr lang="es-MX" sz="1200">
            <a:latin typeface="+mj-lt"/>
          </a:endParaRPr>
        </a:p>
      </dgm:t>
    </dgm:pt>
    <dgm:pt modelId="{B45A3257-06E9-4781-8138-5BD52BF3AC98}" type="sibTrans" cxnId="{782592A1-3F21-46C8-858F-E171531AD0F4}">
      <dgm:prSet/>
      <dgm:spPr/>
      <dgm:t>
        <a:bodyPr/>
        <a:lstStyle/>
        <a:p>
          <a:endParaRPr lang="es-MX" sz="1200">
            <a:latin typeface="+mj-lt"/>
          </a:endParaRPr>
        </a:p>
      </dgm:t>
    </dgm:pt>
    <dgm:pt modelId="{B55AACE8-E525-43CA-8668-67682E7B5A89}">
      <dgm:prSet custT="1"/>
      <dgm:spPr/>
      <dgm:t>
        <a:bodyPr/>
        <a:lstStyle/>
        <a:p>
          <a:r>
            <a:rPr lang="es-MX" sz="1600">
              <a:latin typeface="+mj-lt"/>
            </a:rPr>
            <a:t>Extensivas.</a:t>
          </a:r>
        </a:p>
      </dgm:t>
    </dgm:pt>
    <dgm:pt modelId="{06BD832A-895E-42FB-8B8A-6225889BA816}" type="parTrans" cxnId="{3F6B449A-D4C9-46AE-960D-6D1503F71615}">
      <dgm:prSet/>
      <dgm:spPr/>
      <dgm:t>
        <a:bodyPr/>
        <a:lstStyle/>
        <a:p>
          <a:endParaRPr lang="es-MX" sz="1200">
            <a:latin typeface="+mj-lt"/>
          </a:endParaRPr>
        </a:p>
      </dgm:t>
    </dgm:pt>
    <dgm:pt modelId="{B3813828-3201-451E-9BA5-7DAFDEA4252A}" type="sibTrans" cxnId="{3F6B449A-D4C9-46AE-960D-6D1503F71615}">
      <dgm:prSet/>
      <dgm:spPr/>
      <dgm:t>
        <a:bodyPr/>
        <a:lstStyle/>
        <a:p>
          <a:endParaRPr lang="es-MX" sz="1200">
            <a:latin typeface="+mj-lt"/>
          </a:endParaRPr>
        </a:p>
      </dgm:t>
    </dgm:pt>
    <dgm:pt modelId="{515C7B6F-9E0F-4105-A6D6-797D3EA13C16}">
      <dgm:prSet custT="1"/>
      <dgm:spPr/>
      <dgm:t>
        <a:bodyPr/>
        <a:lstStyle/>
        <a:p>
          <a:r>
            <a:rPr lang="es-MX" sz="1600">
              <a:latin typeface="+mj-lt"/>
            </a:rPr>
            <a:t>Semi-intensivas.</a:t>
          </a:r>
        </a:p>
      </dgm:t>
    </dgm:pt>
    <dgm:pt modelId="{1455EBCC-5129-416A-87A0-CC4BE113F27D}" type="parTrans" cxnId="{1421C524-E144-4D1F-A02A-87EA4FFE40D1}">
      <dgm:prSet/>
      <dgm:spPr/>
      <dgm:t>
        <a:bodyPr/>
        <a:lstStyle/>
        <a:p>
          <a:endParaRPr lang="es-MX" sz="1200">
            <a:latin typeface="+mj-lt"/>
          </a:endParaRPr>
        </a:p>
      </dgm:t>
    </dgm:pt>
    <dgm:pt modelId="{266F3CBF-A1E2-40A5-B428-D2FBF5E5D5A7}" type="sibTrans" cxnId="{1421C524-E144-4D1F-A02A-87EA4FFE40D1}">
      <dgm:prSet/>
      <dgm:spPr/>
      <dgm:t>
        <a:bodyPr/>
        <a:lstStyle/>
        <a:p>
          <a:endParaRPr lang="es-MX" sz="1200">
            <a:latin typeface="+mj-lt"/>
          </a:endParaRPr>
        </a:p>
      </dgm:t>
    </dgm:pt>
    <dgm:pt modelId="{D059F8DA-CFDC-4543-9364-20C9F49918A0}">
      <dgm:prSet custT="1"/>
      <dgm:spPr/>
      <dgm:t>
        <a:bodyPr/>
        <a:lstStyle/>
        <a:p>
          <a:r>
            <a:rPr lang="es-MX" sz="1600">
              <a:latin typeface="+mj-lt"/>
            </a:rPr>
            <a:t>Intensivas.</a:t>
          </a:r>
        </a:p>
      </dgm:t>
    </dgm:pt>
    <dgm:pt modelId="{812DCF39-852B-4762-BB15-C98238F75092}" type="parTrans" cxnId="{458BA7BA-94CA-4F7D-B909-B4A9DF9DD4B4}">
      <dgm:prSet/>
      <dgm:spPr/>
      <dgm:t>
        <a:bodyPr/>
        <a:lstStyle/>
        <a:p>
          <a:endParaRPr lang="es-MX" sz="1200">
            <a:latin typeface="+mj-lt"/>
          </a:endParaRPr>
        </a:p>
      </dgm:t>
    </dgm:pt>
    <dgm:pt modelId="{3398F720-0703-4332-AF1C-906B972B01E5}" type="sibTrans" cxnId="{458BA7BA-94CA-4F7D-B909-B4A9DF9DD4B4}">
      <dgm:prSet/>
      <dgm:spPr/>
      <dgm:t>
        <a:bodyPr/>
        <a:lstStyle/>
        <a:p>
          <a:endParaRPr lang="es-MX" sz="1200">
            <a:latin typeface="+mj-lt"/>
          </a:endParaRPr>
        </a:p>
      </dgm:t>
    </dgm:pt>
    <dgm:pt modelId="{5A1DCBB2-963B-45FF-AB17-8C68A9D087CF}">
      <dgm:prSet custT="1"/>
      <dgm:spPr/>
      <dgm:t>
        <a:bodyPr/>
        <a:lstStyle/>
        <a:p>
          <a:r>
            <a:rPr lang="es-MX" sz="1600">
              <a:latin typeface="+mj-lt"/>
            </a:rPr>
            <a:t>Superintensivas.</a:t>
          </a:r>
        </a:p>
      </dgm:t>
    </dgm:pt>
    <dgm:pt modelId="{9B233F55-A23E-4A4B-A96E-2C973E1741CA}" type="parTrans" cxnId="{A83F5550-94E0-4F86-B90F-0CAFE60DBD5C}">
      <dgm:prSet/>
      <dgm:spPr/>
      <dgm:t>
        <a:bodyPr/>
        <a:lstStyle/>
        <a:p>
          <a:endParaRPr lang="es-MX" sz="1200">
            <a:latin typeface="+mj-lt"/>
          </a:endParaRPr>
        </a:p>
      </dgm:t>
    </dgm:pt>
    <dgm:pt modelId="{C72621D8-8B3B-4ABE-A120-AEF994AF6AC1}" type="sibTrans" cxnId="{A83F5550-94E0-4F86-B90F-0CAFE60DBD5C}">
      <dgm:prSet/>
      <dgm:spPr/>
      <dgm:t>
        <a:bodyPr/>
        <a:lstStyle/>
        <a:p>
          <a:endParaRPr lang="es-MX" sz="1200">
            <a:latin typeface="+mj-lt"/>
          </a:endParaRPr>
        </a:p>
      </dgm:t>
    </dgm:pt>
    <dgm:pt modelId="{0DE2138A-DB4E-4D59-926F-B0E713FF41A2}">
      <dgm:prSet custT="1"/>
      <dgm:spPr/>
      <dgm:t>
        <a:bodyPr/>
        <a:lstStyle/>
        <a:p>
          <a:r>
            <a:rPr lang="es-MX" sz="2000" b="1">
              <a:latin typeface="+mj-lt"/>
            </a:rPr>
            <a:t>Según la especie</a:t>
          </a:r>
          <a:endParaRPr lang="es-MX" sz="2000">
            <a:latin typeface="+mj-lt"/>
          </a:endParaRPr>
        </a:p>
      </dgm:t>
    </dgm:pt>
    <dgm:pt modelId="{78F9DFD8-C16B-4B19-98F2-F200DACE3FB4}" type="parTrans" cxnId="{B3607FCA-9B33-402B-AB18-0864421762D7}">
      <dgm:prSet/>
      <dgm:spPr/>
      <dgm:t>
        <a:bodyPr/>
        <a:lstStyle/>
        <a:p>
          <a:endParaRPr lang="es-MX" sz="1200">
            <a:latin typeface="+mj-lt"/>
          </a:endParaRPr>
        </a:p>
      </dgm:t>
    </dgm:pt>
    <dgm:pt modelId="{D2639D35-B564-4549-8A26-884FD9D1D591}" type="sibTrans" cxnId="{B3607FCA-9B33-402B-AB18-0864421762D7}">
      <dgm:prSet/>
      <dgm:spPr/>
      <dgm:t>
        <a:bodyPr/>
        <a:lstStyle/>
        <a:p>
          <a:endParaRPr lang="es-MX" sz="1200">
            <a:latin typeface="+mj-lt"/>
          </a:endParaRPr>
        </a:p>
      </dgm:t>
    </dgm:pt>
    <dgm:pt modelId="{9A65DF91-C6AE-4E08-A321-D85E80B31634}">
      <dgm:prSet custT="1"/>
      <dgm:spPr/>
      <dgm:t>
        <a:bodyPr/>
        <a:lstStyle/>
        <a:p>
          <a:r>
            <a:rPr lang="es-MX" sz="1600">
              <a:latin typeface="+mj-lt"/>
            </a:rPr>
            <a:t>Peces (tilapia, bocachico, cachama).</a:t>
          </a:r>
        </a:p>
      </dgm:t>
    </dgm:pt>
    <dgm:pt modelId="{576C14EE-2301-47F6-98A6-B683CA574ADD}" type="parTrans" cxnId="{AD67A9D3-C119-433B-B994-5C893AA75C4F}">
      <dgm:prSet/>
      <dgm:spPr/>
      <dgm:t>
        <a:bodyPr/>
        <a:lstStyle/>
        <a:p>
          <a:endParaRPr lang="es-MX" sz="1200">
            <a:latin typeface="+mj-lt"/>
          </a:endParaRPr>
        </a:p>
      </dgm:t>
    </dgm:pt>
    <dgm:pt modelId="{0227D313-2E98-4AB9-A9C4-A2FE795C9C51}" type="sibTrans" cxnId="{AD67A9D3-C119-433B-B994-5C893AA75C4F}">
      <dgm:prSet/>
      <dgm:spPr/>
      <dgm:t>
        <a:bodyPr/>
        <a:lstStyle/>
        <a:p>
          <a:endParaRPr lang="es-MX" sz="1200">
            <a:latin typeface="+mj-lt"/>
          </a:endParaRPr>
        </a:p>
      </dgm:t>
    </dgm:pt>
    <dgm:pt modelId="{11DC129D-4841-4D0E-AB17-E85FF0E6B227}">
      <dgm:prSet custT="1"/>
      <dgm:spPr/>
      <dgm:t>
        <a:bodyPr/>
        <a:lstStyle/>
        <a:p>
          <a:r>
            <a:rPr lang="es-MX" sz="1600">
              <a:latin typeface="+mj-lt"/>
            </a:rPr>
            <a:t>Crustáceos (camarón y langostinos).</a:t>
          </a:r>
        </a:p>
      </dgm:t>
    </dgm:pt>
    <dgm:pt modelId="{833E6A81-DF8C-48B3-AD3E-6F909ECDB0F9}" type="parTrans" cxnId="{85FB62AA-1681-414C-99CB-9EBE3E553FD9}">
      <dgm:prSet/>
      <dgm:spPr/>
      <dgm:t>
        <a:bodyPr/>
        <a:lstStyle/>
        <a:p>
          <a:endParaRPr lang="es-MX" sz="1200">
            <a:latin typeface="+mj-lt"/>
          </a:endParaRPr>
        </a:p>
      </dgm:t>
    </dgm:pt>
    <dgm:pt modelId="{C64EB30E-84CF-4A7E-BD88-F1FAD5E5B4F2}" type="sibTrans" cxnId="{85FB62AA-1681-414C-99CB-9EBE3E553FD9}">
      <dgm:prSet/>
      <dgm:spPr/>
      <dgm:t>
        <a:bodyPr/>
        <a:lstStyle/>
        <a:p>
          <a:endParaRPr lang="es-MX" sz="1200">
            <a:latin typeface="+mj-lt"/>
          </a:endParaRPr>
        </a:p>
      </dgm:t>
    </dgm:pt>
    <dgm:pt modelId="{7BEE0549-0FAC-484A-8342-CDE0F5A116E5}" type="pres">
      <dgm:prSet presAssocID="{DB7AE8E1-19BF-4055-B5E5-8E39A912C02F}" presName="linear" presStyleCnt="0">
        <dgm:presLayoutVars>
          <dgm:dir/>
          <dgm:animLvl val="lvl"/>
          <dgm:resizeHandles val="exact"/>
        </dgm:presLayoutVars>
      </dgm:prSet>
      <dgm:spPr/>
    </dgm:pt>
    <dgm:pt modelId="{1F5F0A4E-F82F-4F41-9016-277CD01AFCB7}" type="pres">
      <dgm:prSet presAssocID="{EF6FD1ED-CA16-4428-AFC2-CE47D74F79B8}" presName="parentLin" presStyleCnt="0"/>
      <dgm:spPr/>
    </dgm:pt>
    <dgm:pt modelId="{150F5771-B444-4C3D-BB0B-BE0CC75A7E9D}" type="pres">
      <dgm:prSet presAssocID="{EF6FD1ED-CA16-4428-AFC2-CE47D74F79B8}" presName="parentLeftMargin" presStyleLbl="node1" presStyleIdx="0" presStyleCnt="2"/>
      <dgm:spPr/>
    </dgm:pt>
    <dgm:pt modelId="{2B25E5DB-F729-4751-BD45-5F53A84B25E9}" type="pres">
      <dgm:prSet presAssocID="{EF6FD1ED-CA16-4428-AFC2-CE47D74F79B8}" presName="parentText" presStyleLbl="node1" presStyleIdx="0" presStyleCnt="2">
        <dgm:presLayoutVars>
          <dgm:chMax val="0"/>
          <dgm:bulletEnabled val="1"/>
        </dgm:presLayoutVars>
      </dgm:prSet>
      <dgm:spPr/>
    </dgm:pt>
    <dgm:pt modelId="{7D67BD86-2BF4-49C7-BA2A-BE215C9FFB72}" type="pres">
      <dgm:prSet presAssocID="{EF6FD1ED-CA16-4428-AFC2-CE47D74F79B8}" presName="negativeSpace" presStyleCnt="0"/>
      <dgm:spPr/>
    </dgm:pt>
    <dgm:pt modelId="{5A3380BA-2427-443B-B575-6F8B2A399756}" type="pres">
      <dgm:prSet presAssocID="{EF6FD1ED-CA16-4428-AFC2-CE47D74F79B8}" presName="childText" presStyleLbl="conFgAcc1" presStyleIdx="0" presStyleCnt="2">
        <dgm:presLayoutVars>
          <dgm:bulletEnabled val="1"/>
        </dgm:presLayoutVars>
      </dgm:prSet>
      <dgm:spPr/>
    </dgm:pt>
    <dgm:pt modelId="{07539334-60E6-48FB-ACC6-28355953808D}" type="pres">
      <dgm:prSet presAssocID="{21AEA6EB-C4D7-4DC9-8A1C-CB697DA1AD7C}" presName="spaceBetweenRectangles" presStyleCnt="0"/>
      <dgm:spPr/>
    </dgm:pt>
    <dgm:pt modelId="{07B1E474-FD07-42C5-B8A4-D3A66A30FB8E}" type="pres">
      <dgm:prSet presAssocID="{0DE2138A-DB4E-4D59-926F-B0E713FF41A2}" presName="parentLin" presStyleCnt="0"/>
      <dgm:spPr/>
    </dgm:pt>
    <dgm:pt modelId="{14391F09-B66D-47A4-BB89-1E5F42A2165E}" type="pres">
      <dgm:prSet presAssocID="{0DE2138A-DB4E-4D59-926F-B0E713FF41A2}" presName="parentLeftMargin" presStyleLbl="node1" presStyleIdx="0" presStyleCnt="2"/>
      <dgm:spPr/>
    </dgm:pt>
    <dgm:pt modelId="{6EFBE6CA-6F22-455A-B4D8-D86A5F8CDC62}" type="pres">
      <dgm:prSet presAssocID="{0DE2138A-DB4E-4D59-926F-B0E713FF41A2}" presName="parentText" presStyleLbl="node1" presStyleIdx="1" presStyleCnt="2">
        <dgm:presLayoutVars>
          <dgm:chMax val="0"/>
          <dgm:bulletEnabled val="1"/>
        </dgm:presLayoutVars>
      </dgm:prSet>
      <dgm:spPr/>
    </dgm:pt>
    <dgm:pt modelId="{60BF58A4-40CE-49D4-AC9A-BC4D1A1CE80D}" type="pres">
      <dgm:prSet presAssocID="{0DE2138A-DB4E-4D59-926F-B0E713FF41A2}" presName="negativeSpace" presStyleCnt="0"/>
      <dgm:spPr/>
    </dgm:pt>
    <dgm:pt modelId="{42804986-EBDA-43B5-A0A1-0501EF8803DD}" type="pres">
      <dgm:prSet presAssocID="{0DE2138A-DB4E-4D59-926F-B0E713FF41A2}" presName="childText" presStyleLbl="conFgAcc1" presStyleIdx="1" presStyleCnt="2">
        <dgm:presLayoutVars>
          <dgm:bulletEnabled val="1"/>
        </dgm:presLayoutVars>
      </dgm:prSet>
      <dgm:spPr/>
    </dgm:pt>
  </dgm:ptLst>
  <dgm:cxnLst>
    <dgm:cxn modelId="{7A5DC202-DF4C-4575-A264-1A846A2946A7}" type="presOf" srcId="{EF6FD1ED-CA16-4428-AFC2-CE47D74F79B8}" destId="{150F5771-B444-4C3D-BB0B-BE0CC75A7E9D}" srcOrd="0" destOrd="0" presId="urn:microsoft.com/office/officeart/2005/8/layout/list1"/>
    <dgm:cxn modelId="{AF625011-7B19-402E-AE75-FBF3AAE78D9E}" type="presOf" srcId="{177045B8-08B6-43FB-8C3E-8B2E98FE9488}" destId="{5A3380BA-2427-443B-B575-6F8B2A399756}" srcOrd="0" destOrd="0" presId="urn:microsoft.com/office/officeart/2005/8/layout/list1"/>
    <dgm:cxn modelId="{7E99861D-5E63-4C2C-BFF7-9A97C67C27A2}" type="presOf" srcId="{D059F8DA-CFDC-4543-9364-20C9F49918A0}" destId="{5A3380BA-2427-443B-B575-6F8B2A399756}" srcOrd="0" destOrd="3" presId="urn:microsoft.com/office/officeart/2005/8/layout/list1"/>
    <dgm:cxn modelId="{1421C524-E144-4D1F-A02A-87EA4FFE40D1}" srcId="{EF6FD1ED-CA16-4428-AFC2-CE47D74F79B8}" destId="{515C7B6F-9E0F-4105-A6D6-797D3EA13C16}" srcOrd="2" destOrd="0" parTransId="{1455EBCC-5129-416A-87A0-CC4BE113F27D}" sibTransId="{266F3CBF-A1E2-40A5-B428-D2FBF5E5D5A7}"/>
    <dgm:cxn modelId="{A14DAC30-55A7-4313-934D-9F6505F8C61C}" srcId="{DB7AE8E1-19BF-4055-B5E5-8E39A912C02F}" destId="{EF6FD1ED-CA16-4428-AFC2-CE47D74F79B8}" srcOrd="0" destOrd="0" parTransId="{428314CF-5DCF-4A0B-A626-83E75A07E9F3}" sibTransId="{21AEA6EB-C4D7-4DC9-8A1C-CB697DA1AD7C}"/>
    <dgm:cxn modelId="{1A318733-8C3A-416B-94B4-0D75765A1D48}" type="presOf" srcId="{0DE2138A-DB4E-4D59-926F-B0E713FF41A2}" destId="{14391F09-B66D-47A4-BB89-1E5F42A2165E}" srcOrd="0" destOrd="0" presId="urn:microsoft.com/office/officeart/2005/8/layout/list1"/>
    <dgm:cxn modelId="{BD917665-3B0E-42D4-9F12-6CB5FB239CE8}" type="presOf" srcId="{EF6FD1ED-CA16-4428-AFC2-CE47D74F79B8}" destId="{2B25E5DB-F729-4751-BD45-5F53A84B25E9}" srcOrd="1" destOrd="0" presId="urn:microsoft.com/office/officeart/2005/8/layout/list1"/>
    <dgm:cxn modelId="{6FB3384C-2F37-4907-8FB5-0FD6218E7EAF}" type="presOf" srcId="{515C7B6F-9E0F-4105-A6D6-797D3EA13C16}" destId="{5A3380BA-2427-443B-B575-6F8B2A399756}" srcOrd="0" destOrd="2" presId="urn:microsoft.com/office/officeart/2005/8/layout/list1"/>
    <dgm:cxn modelId="{A83F5550-94E0-4F86-B90F-0CAFE60DBD5C}" srcId="{EF6FD1ED-CA16-4428-AFC2-CE47D74F79B8}" destId="{5A1DCBB2-963B-45FF-AB17-8C68A9D087CF}" srcOrd="4" destOrd="0" parTransId="{9B233F55-A23E-4A4B-A96E-2C973E1741CA}" sibTransId="{C72621D8-8B3B-4ABE-A120-AEF994AF6AC1}"/>
    <dgm:cxn modelId="{7CB91078-C723-47DE-A109-FD1247D718D5}" type="presOf" srcId="{9A65DF91-C6AE-4E08-A321-D85E80B31634}" destId="{42804986-EBDA-43B5-A0A1-0501EF8803DD}" srcOrd="0" destOrd="0" presId="urn:microsoft.com/office/officeart/2005/8/layout/list1"/>
    <dgm:cxn modelId="{AB001F79-4035-4691-8B60-9458D941D3AC}" type="presOf" srcId="{DB7AE8E1-19BF-4055-B5E5-8E39A912C02F}" destId="{7BEE0549-0FAC-484A-8342-CDE0F5A116E5}" srcOrd="0" destOrd="0" presId="urn:microsoft.com/office/officeart/2005/8/layout/list1"/>
    <dgm:cxn modelId="{1BF6EA85-B90A-4918-881D-8B90E4F7C41F}" type="presOf" srcId="{11DC129D-4841-4D0E-AB17-E85FF0E6B227}" destId="{42804986-EBDA-43B5-A0A1-0501EF8803DD}" srcOrd="0" destOrd="1" presId="urn:microsoft.com/office/officeart/2005/8/layout/list1"/>
    <dgm:cxn modelId="{3F6B449A-D4C9-46AE-960D-6D1503F71615}" srcId="{EF6FD1ED-CA16-4428-AFC2-CE47D74F79B8}" destId="{B55AACE8-E525-43CA-8668-67682E7B5A89}" srcOrd="1" destOrd="0" parTransId="{06BD832A-895E-42FB-8B8A-6225889BA816}" sibTransId="{B3813828-3201-451E-9BA5-7DAFDEA4252A}"/>
    <dgm:cxn modelId="{782592A1-3F21-46C8-858F-E171531AD0F4}" srcId="{EF6FD1ED-CA16-4428-AFC2-CE47D74F79B8}" destId="{177045B8-08B6-43FB-8C3E-8B2E98FE9488}" srcOrd="0" destOrd="0" parTransId="{AC00CD96-3AA0-49C3-BC7D-4EE6068C70F5}" sibTransId="{B45A3257-06E9-4781-8138-5BD52BF3AC98}"/>
    <dgm:cxn modelId="{85FB62AA-1681-414C-99CB-9EBE3E553FD9}" srcId="{0DE2138A-DB4E-4D59-926F-B0E713FF41A2}" destId="{11DC129D-4841-4D0E-AB17-E85FF0E6B227}" srcOrd="1" destOrd="0" parTransId="{833E6A81-DF8C-48B3-AD3E-6F909ECDB0F9}" sibTransId="{C64EB30E-84CF-4A7E-BD88-F1FAD5E5B4F2}"/>
    <dgm:cxn modelId="{458BA7BA-94CA-4F7D-B909-B4A9DF9DD4B4}" srcId="{EF6FD1ED-CA16-4428-AFC2-CE47D74F79B8}" destId="{D059F8DA-CFDC-4543-9364-20C9F49918A0}" srcOrd="3" destOrd="0" parTransId="{812DCF39-852B-4762-BB15-C98238F75092}" sibTransId="{3398F720-0703-4332-AF1C-906B972B01E5}"/>
    <dgm:cxn modelId="{37BCF4C6-B7DE-45A3-99DE-5784D2E9628D}" type="presOf" srcId="{5A1DCBB2-963B-45FF-AB17-8C68A9D087CF}" destId="{5A3380BA-2427-443B-B575-6F8B2A399756}" srcOrd="0" destOrd="4" presId="urn:microsoft.com/office/officeart/2005/8/layout/list1"/>
    <dgm:cxn modelId="{B3607FCA-9B33-402B-AB18-0864421762D7}" srcId="{DB7AE8E1-19BF-4055-B5E5-8E39A912C02F}" destId="{0DE2138A-DB4E-4D59-926F-B0E713FF41A2}" srcOrd="1" destOrd="0" parTransId="{78F9DFD8-C16B-4B19-98F2-F200DACE3FB4}" sibTransId="{D2639D35-B564-4549-8A26-884FD9D1D591}"/>
    <dgm:cxn modelId="{AD67A9D3-C119-433B-B994-5C893AA75C4F}" srcId="{0DE2138A-DB4E-4D59-926F-B0E713FF41A2}" destId="{9A65DF91-C6AE-4E08-A321-D85E80B31634}" srcOrd="0" destOrd="0" parTransId="{576C14EE-2301-47F6-98A6-B683CA574ADD}" sibTransId="{0227D313-2E98-4AB9-A9C4-A2FE795C9C51}"/>
    <dgm:cxn modelId="{54ED93E6-7DEB-4E58-9B53-BA5F09E51F22}" type="presOf" srcId="{0DE2138A-DB4E-4D59-926F-B0E713FF41A2}" destId="{6EFBE6CA-6F22-455A-B4D8-D86A5F8CDC62}" srcOrd="1" destOrd="0" presId="urn:microsoft.com/office/officeart/2005/8/layout/list1"/>
    <dgm:cxn modelId="{BB267EF0-2F6A-4208-ADC4-C6899990CE41}" type="presOf" srcId="{B55AACE8-E525-43CA-8668-67682E7B5A89}" destId="{5A3380BA-2427-443B-B575-6F8B2A399756}" srcOrd="0" destOrd="1" presId="urn:microsoft.com/office/officeart/2005/8/layout/list1"/>
    <dgm:cxn modelId="{0BB26A26-1723-4D6F-BA92-30349574C6A2}" type="presParOf" srcId="{7BEE0549-0FAC-484A-8342-CDE0F5A116E5}" destId="{1F5F0A4E-F82F-4F41-9016-277CD01AFCB7}" srcOrd="0" destOrd="0" presId="urn:microsoft.com/office/officeart/2005/8/layout/list1"/>
    <dgm:cxn modelId="{EFF8ADE9-F7D8-4AF1-9F78-BAB7797DF314}" type="presParOf" srcId="{1F5F0A4E-F82F-4F41-9016-277CD01AFCB7}" destId="{150F5771-B444-4C3D-BB0B-BE0CC75A7E9D}" srcOrd="0" destOrd="0" presId="urn:microsoft.com/office/officeart/2005/8/layout/list1"/>
    <dgm:cxn modelId="{19DF8772-2B8B-4685-9F7F-3045B60DA960}" type="presParOf" srcId="{1F5F0A4E-F82F-4F41-9016-277CD01AFCB7}" destId="{2B25E5DB-F729-4751-BD45-5F53A84B25E9}" srcOrd="1" destOrd="0" presId="urn:microsoft.com/office/officeart/2005/8/layout/list1"/>
    <dgm:cxn modelId="{B4CAD5FB-DFEE-4C52-AFDD-6C7B41D979B7}" type="presParOf" srcId="{7BEE0549-0FAC-484A-8342-CDE0F5A116E5}" destId="{7D67BD86-2BF4-49C7-BA2A-BE215C9FFB72}" srcOrd="1" destOrd="0" presId="urn:microsoft.com/office/officeart/2005/8/layout/list1"/>
    <dgm:cxn modelId="{76E91085-9541-49F9-ACB2-B87EC3A10838}" type="presParOf" srcId="{7BEE0549-0FAC-484A-8342-CDE0F5A116E5}" destId="{5A3380BA-2427-443B-B575-6F8B2A399756}" srcOrd="2" destOrd="0" presId="urn:microsoft.com/office/officeart/2005/8/layout/list1"/>
    <dgm:cxn modelId="{3CE24BB4-04A4-43C6-AEC8-2376F53EB425}" type="presParOf" srcId="{7BEE0549-0FAC-484A-8342-CDE0F5A116E5}" destId="{07539334-60E6-48FB-ACC6-28355953808D}" srcOrd="3" destOrd="0" presId="urn:microsoft.com/office/officeart/2005/8/layout/list1"/>
    <dgm:cxn modelId="{228EA41E-208B-4CD7-9FEC-8769EF8AD15A}" type="presParOf" srcId="{7BEE0549-0FAC-484A-8342-CDE0F5A116E5}" destId="{07B1E474-FD07-42C5-B8A4-D3A66A30FB8E}" srcOrd="4" destOrd="0" presId="urn:microsoft.com/office/officeart/2005/8/layout/list1"/>
    <dgm:cxn modelId="{6B6BA293-C43A-4DFF-8F39-910F1FFC2AAB}" type="presParOf" srcId="{07B1E474-FD07-42C5-B8A4-D3A66A30FB8E}" destId="{14391F09-B66D-47A4-BB89-1E5F42A2165E}" srcOrd="0" destOrd="0" presId="urn:microsoft.com/office/officeart/2005/8/layout/list1"/>
    <dgm:cxn modelId="{18915C8A-8948-4C7E-A44E-70D2FC3DB1E0}" type="presParOf" srcId="{07B1E474-FD07-42C5-B8A4-D3A66A30FB8E}" destId="{6EFBE6CA-6F22-455A-B4D8-D86A5F8CDC62}" srcOrd="1" destOrd="0" presId="urn:microsoft.com/office/officeart/2005/8/layout/list1"/>
    <dgm:cxn modelId="{0AAD267D-D88C-40E4-85E0-6061A69BC7D5}" type="presParOf" srcId="{7BEE0549-0FAC-484A-8342-CDE0F5A116E5}" destId="{60BF58A4-40CE-49D4-AC9A-BC4D1A1CE80D}" srcOrd="5" destOrd="0" presId="urn:microsoft.com/office/officeart/2005/8/layout/list1"/>
    <dgm:cxn modelId="{B2915224-D020-471E-AF54-69F7D8898A71}" type="presParOf" srcId="{7BEE0549-0FAC-484A-8342-CDE0F5A116E5}" destId="{42804986-EBDA-43B5-A0A1-0501EF8803DD}" srcOrd="6" destOrd="0" presId="urn:microsoft.com/office/officeart/2005/8/layout/lis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52E31EE-FD15-425C-879B-C726BDF2B8F4}" type="doc">
      <dgm:prSet loTypeId="urn:microsoft.com/office/officeart/2018/2/layout/IconLabelList" loCatId="icon" qsTypeId="urn:microsoft.com/office/officeart/2005/8/quickstyle/simple1" qsCatId="simple" csTypeId="urn:microsoft.com/office/officeart/2018/5/colors/Iconchunking_neutralbg_colorful1" csCatId="colorful" phldr="1"/>
      <dgm:spPr/>
      <dgm:t>
        <a:bodyPr/>
        <a:lstStyle/>
        <a:p>
          <a:endParaRPr lang="en-US"/>
        </a:p>
      </dgm:t>
    </dgm:pt>
    <dgm:pt modelId="{AAAABE20-6CC6-454A-85A3-D9994C9452E3}">
      <dgm:prSet custT="1"/>
      <dgm:spPr/>
      <dgm:t>
        <a:bodyPr/>
        <a:lstStyle/>
        <a:p>
          <a:r>
            <a:rPr lang="es-MX" sz="1050" b="1" dirty="0">
              <a:latin typeface="+mj-lt"/>
            </a:rPr>
            <a:t>Cuarentena nuevos animales.</a:t>
          </a:r>
          <a:endParaRPr lang="es-MX" sz="1050" dirty="0">
            <a:latin typeface="+mj-lt"/>
          </a:endParaRPr>
        </a:p>
        <a:p>
          <a:r>
            <a:rPr lang="es-MX" sz="1050" dirty="0">
              <a:latin typeface="+mj-lt"/>
            </a:rPr>
            <a:t>Realizar cuarentena para los nuevos animales que ingresan a la explotación acuícola.</a:t>
          </a:r>
          <a:endParaRPr lang="en-US" sz="1050" dirty="0">
            <a:latin typeface="+mj-lt"/>
          </a:endParaRPr>
        </a:p>
      </dgm:t>
    </dgm:pt>
    <dgm:pt modelId="{EC96BBB1-B43A-4802-A661-BB855696A16B}" type="parTrans" cxnId="{D854E74D-0F44-4D91-8AF9-9178F9C0A994}">
      <dgm:prSet/>
      <dgm:spPr/>
      <dgm:t>
        <a:bodyPr/>
        <a:lstStyle/>
        <a:p>
          <a:endParaRPr lang="en-US" sz="1600">
            <a:latin typeface="+mj-lt"/>
          </a:endParaRPr>
        </a:p>
      </dgm:t>
    </dgm:pt>
    <dgm:pt modelId="{56FD5AF9-14CE-4BB8-B0D8-46004AC627B1}" type="sibTrans" cxnId="{D854E74D-0F44-4D91-8AF9-9178F9C0A994}">
      <dgm:prSet/>
      <dgm:spPr/>
      <dgm:t>
        <a:bodyPr/>
        <a:lstStyle/>
        <a:p>
          <a:endParaRPr lang="en-US" sz="1600">
            <a:latin typeface="+mj-lt"/>
          </a:endParaRPr>
        </a:p>
      </dgm:t>
    </dgm:pt>
    <dgm:pt modelId="{D2462A0F-EB33-49B0-A8CB-A7BA97268469}">
      <dgm:prSet custT="1"/>
      <dgm:spPr/>
      <dgm:t>
        <a:bodyPr/>
        <a:lstStyle/>
        <a:p>
          <a:r>
            <a:rPr lang="es-MX" sz="1050" b="1" dirty="0">
              <a:latin typeface="+mj-lt"/>
            </a:rPr>
            <a:t>Área aislada cuarentena.</a:t>
          </a:r>
        </a:p>
        <a:p>
          <a:r>
            <a:rPr lang="es-MX" sz="1050" dirty="0">
              <a:latin typeface="+mj-lt"/>
            </a:rPr>
            <a:t>El área de cuarentena debe estar aislada del resto de la producción, y el personal debe estar adecuadamente capacitado.</a:t>
          </a:r>
          <a:endParaRPr lang="en-US" sz="1050" dirty="0">
            <a:latin typeface="+mj-lt"/>
          </a:endParaRPr>
        </a:p>
      </dgm:t>
    </dgm:pt>
    <dgm:pt modelId="{0416D35D-95B5-47CA-B522-70B8E0F27BAA}" type="parTrans" cxnId="{2B727752-BD1A-4E74-8229-F979BC55A884}">
      <dgm:prSet/>
      <dgm:spPr/>
      <dgm:t>
        <a:bodyPr/>
        <a:lstStyle/>
        <a:p>
          <a:endParaRPr lang="en-US" sz="1600">
            <a:latin typeface="+mj-lt"/>
          </a:endParaRPr>
        </a:p>
      </dgm:t>
    </dgm:pt>
    <dgm:pt modelId="{E2D95F1D-45B7-4340-A87E-2F7D0796D812}" type="sibTrans" cxnId="{2B727752-BD1A-4E74-8229-F979BC55A884}">
      <dgm:prSet/>
      <dgm:spPr/>
      <dgm:t>
        <a:bodyPr/>
        <a:lstStyle/>
        <a:p>
          <a:endParaRPr lang="en-US" sz="1600">
            <a:latin typeface="+mj-lt"/>
          </a:endParaRPr>
        </a:p>
      </dgm:t>
    </dgm:pt>
    <dgm:pt modelId="{983E976D-85FE-425F-96A3-842863DF8D9A}">
      <dgm:prSet custT="1"/>
      <dgm:spPr/>
      <dgm:t>
        <a:bodyPr/>
        <a:lstStyle/>
        <a:p>
          <a:r>
            <a:rPr lang="es-MX" sz="1050" b="1" dirty="0">
              <a:latin typeface="+mj-lt"/>
            </a:rPr>
            <a:t>Desechar cajas bolsas.</a:t>
          </a:r>
        </a:p>
        <a:p>
          <a:r>
            <a:rPr lang="es-MX" sz="1050" dirty="0">
              <a:latin typeface="+mj-lt"/>
            </a:rPr>
            <a:t>Las cajas y bolsas utilizadas para recibir a los nuevos animales deben ser desechadas de manera adecuada.</a:t>
          </a:r>
          <a:endParaRPr lang="en-US" sz="1050" dirty="0">
            <a:latin typeface="+mj-lt"/>
          </a:endParaRPr>
        </a:p>
      </dgm:t>
    </dgm:pt>
    <dgm:pt modelId="{2F9527C7-F894-4735-B1C8-8227A6A97D62}" type="parTrans" cxnId="{95FA2FE8-6B8A-4E39-8661-187E6DB3AA2C}">
      <dgm:prSet/>
      <dgm:spPr/>
      <dgm:t>
        <a:bodyPr/>
        <a:lstStyle/>
        <a:p>
          <a:endParaRPr lang="en-US" sz="1600">
            <a:latin typeface="+mj-lt"/>
          </a:endParaRPr>
        </a:p>
      </dgm:t>
    </dgm:pt>
    <dgm:pt modelId="{C0EE5375-50C5-4ED7-8459-656A4D1FBAC9}" type="sibTrans" cxnId="{95FA2FE8-6B8A-4E39-8661-187E6DB3AA2C}">
      <dgm:prSet/>
      <dgm:spPr/>
      <dgm:t>
        <a:bodyPr/>
        <a:lstStyle/>
        <a:p>
          <a:endParaRPr lang="en-US" sz="1600">
            <a:latin typeface="+mj-lt"/>
          </a:endParaRPr>
        </a:p>
      </dgm:t>
    </dgm:pt>
    <dgm:pt modelId="{929F17C7-DBB2-42F7-89E9-AFBE9CA19842}">
      <dgm:prSet custT="1"/>
      <dgm:spPr/>
      <dgm:t>
        <a:bodyPr/>
        <a:lstStyle/>
        <a:p>
          <a:r>
            <a:rPr lang="es-MX" sz="1050" b="1" dirty="0">
              <a:latin typeface="+mj-lt"/>
            </a:rPr>
            <a:t>Ropa exclusiva cuarentena.</a:t>
          </a:r>
        </a:p>
        <a:p>
          <a:r>
            <a:rPr lang="es-MX" sz="1050" dirty="0">
              <a:latin typeface="+mj-lt"/>
            </a:rPr>
            <a:t>El personal debe usar ropa exclusiva para esta zona, con lavamanos y pediluvios para desinfectarse al entrar y salir.</a:t>
          </a:r>
          <a:endParaRPr lang="en-US" sz="1050" dirty="0">
            <a:latin typeface="+mj-lt"/>
          </a:endParaRPr>
        </a:p>
      </dgm:t>
    </dgm:pt>
    <dgm:pt modelId="{7474C3EE-D16F-47A4-AB9A-365564AEE0B2}" type="parTrans" cxnId="{90B7A976-1F11-4F65-9FA7-8CDE8E662204}">
      <dgm:prSet/>
      <dgm:spPr/>
      <dgm:t>
        <a:bodyPr/>
        <a:lstStyle/>
        <a:p>
          <a:endParaRPr lang="en-US" sz="1600">
            <a:latin typeface="+mj-lt"/>
          </a:endParaRPr>
        </a:p>
      </dgm:t>
    </dgm:pt>
    <dgm:pt modelId="{C26B506B-D3CB-40AE-AADD-1358BFC5F9EB}" type="sibTrans" cxnId="{90B7A976-1F11-4F65-9FA7-8CDE8E662204}">
      <dgm:prSet/>
      <dgm:spPr/>
      <dgm:t>
        <a:bodyPr/>
        <a:lstStyle/>
        <a:p>
          <a:endParaRPr lang="en-US" sz="1600">
            <a:latin typeface="+mj-lt"/>
          </a:endParaRPr>
        </a:p>
      </dgm:t>
    </dgm:pt>
    <dgm:pt modelId="{DEDCA447-0A5E-4EBB-BB25-D209FCA7E9B0}">
      <dgm:prSet custT="1"/>
      <dgm:spPr/>
      <dgm:t>
        <a:bodyPr/>
        <a:lstStyle/>
        <a:p>
          <a:r>
            <a:rPr lang="es-MX" sz="1050" b="1" dirty="0">
              <a:latin typeface="+mj-lt"/>
            </a:rPr>
            <a:t>Agua filtrada estéril.</a:t>
          </a:r>
        </a:p>
        <a:p>
          <a:r>
            <a:rPr lang="es-MX" sz="1050" dirty="0">
              <a:latin typeface="+mj-lt"/>
            </a:rPr>
            <a:t>El agua debe ser filtrada y, de ser posible, estéril para reducir la presencia de patógenos.</a:t>
          </a:r>
          <a:endParaRPr lang="en-US" sz="1050" dirty="0">
            <a:latin typeface="+mj-lt"/>
          </a:endParaRPr>
        </a:p>
      </dgm:t>
    </dgm:pt>
    <dgm:pt modelId="{00C32BE0-5A68-42C0-9FE3-2370E72F04F2}" type="parTrans" cxnId="{332698B3-B5E4-4D49-99D4-30379B4A7A1F}">
      <dgm:prSet/>
      <dgm:spPr/>
      <dgm:t>
        <a:bodyPr/>
        <a:lstStyle/>
        <a:p>
          <a:endParaRPr lang="en-US" sz="1600">
            <a:latin typeface="+mj-lt"/>
          </a:endParaRPr>
        </a:p>
      </dgm:t>
    </dgm:pt>
    <dgm:pt modelId="{3F0FE1ED-46EB-4AC8-B4B5-2F3A1417F491}" type="sibTrans" cxnId="{332698B3-B5E4-4D49-99D4-30379B4A7A1F}">
      <dgm:prSet/>
      <dgm:spPr/>
      <dgm:t>
        <a:bodyPr/>
        <a:lstStyle/>
        <a:p>
          <a:endParaRPr lang="en-US" sz="1600">
            <a:latin typeface="+mj-lt"/>
          </a:endParaRPr>
        </a:p>
      </dgm:t>
    </dgm:pt>
    <dgm:pt modelId="{36E5851F-D1E3-4666-A43F-3E5DA82FCCAD}" type="pres">
      <dgm:prSet presAssocID="{752E31EE-FD15-425C-879B-C726BDF2B8F4}" presName="root" presStyleCnt="0">
        <dgm:presLayoutVars>
          <dgm:dir/>
          <dgm:resizeHandles val="exact"/>
        </dgm:presLayoutVars>
      </dgm:prSet>
      <dgm:spPr/>
    </dgm:pt>
    <dgm:pt modelId="{8D545752-4D6B-4A46-AB7C-004D283354DE}" type="pres">
      <dgm:prSet presAssocID="{AAAABE20-6CC6-454A-85A3-D9994C9452E3}" presName="compNode" presStyleCnt="0"/>
      <dgm:spPr/>
    </dgm:pt>
    <dgm:pt modelId="{F3B6C7C8-FC1A-4BAA-8275-3FE818DDFB8F}" type="pres">
      <dgm:prSet presAssocID="{AAAABE20-6CC6-454A-85A3-D9994C9452E3}" presName="iconRect" presStyleLbl="node1" presStyleIdx="0" presStyleCnt="5"/>
      <dgm:spPr>
        <a:blipFill>
          <a:blip xmlns:r="http://schemas.openxmlformats.org/officeDocument/2006/relationships" r:embed="rId1">
            <a:extLst>
              <a:ext uri="{96DAC541-7B7A-43D3-8B79-37D633B846F1}">
                <asvg:svgBlip xmlns:asvg="http://schemas.microsoft.com/office/drawing/2016/SVG/main" r:embed="rId2"/>
              </a:ext>
            </a:extLst>
          </a:blip>
          <a:srcRect/>
          <a:stretch>
            <a:fillRect/>
          </a:stretch>
        </a:blipFill>
        <a:ln>
          <a:noFill/>
        </a:ln>
      </dgm:spPr>
      <dgm:extLst>
        <a:ext uri="{E40237B7-FDA0-4F09-8148-C483321AD2D9}">
          <dgm14:cNvPr xmlns:dgm14="http://schemas.microsoft.com/office/drawing/2010/diagram" id="0" name="" descr="Fish with solid fill"/>
        </a:ext>
      </dgm:extLst>
    </dgm:pt>
    <dgm:pt modelId="{8F9A95F4-2C2B-4C15-9B83-A0493C2886EF}" type="pres">
      <dgm:prSet presAssocID="{AAAABE20-6CC6-454A-85A3-D9994C9452E3}" presName="spaceRect" presStyleCnt="0"/>
      <dgm:spPr/>
    </dgm:pt>
    <dgm:pt modelId="{7AB931CC-3E6A-45A3-ADC1-70CBBBD4B38E}" type="pres">
      <dgm:prSet presAssocID="{AAAABE20-6CC6-454A-85A3-D9994C9452E3}" presName="textRect" presStyleLbl="revTx" presStyleIdx="0" presStyleCnt="5">
        <dgm:presLayoutVars>
          <dgm:chMax val="1"/>
          <dgm:chPref val="1"/>
        </dgm:presLayoutVars>
      </dgm:prSet>
      <dgm:spPr/>
    </dgm:pt>
    <dgm:pt modelId="{B24556D6-CA31-4A86-9C8F-BD9608131AD4}" type="pres">
      <dgm:prSet presAssocID="{56FD5AF9-14CE-4BB8-B0D8-46004AC627B1}" presName="sibTrans" presStyleCnt="0"/>
      <dgm:spPr/>
    </dgm:pt>
    <dgm:pt modelId="{10B7F968-76A5-4507-B174-28CDA4B64283}" type="pres">
      <dgm:prSet presAssocID="{D2462A0F-EB33-49B0-A8CB-A7BA97268469}" presName="compNode" presStyleCnt="0"/>
      <dgm:spPr/>
    </dgm:pt>
    <dgm:pt modelId="{F96C1BFB-23CF-455B-BF1C-E0F319CCD5CF}" type="pres">
      <dgm:prSet presAssocID="{D2462A0F-EB33-49B0-A8CB-A7BA97268469}" presName="iconRect" presStyleLbl="node1" presStyleIdx="1" presStyleCnt="5"/>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a:noFill/>
        </a:ln>
      </dgm:spPr>
      <dgm:extLst>
        <a:ext uri="{E40237B7-FDA0-4F09-8148-C483321AD2D9}">
          <dgm14:cNvPr xmlns:dgm14="http://schemas.microsoft.com/office/drawing/2010/diagram" id="0" name="" descr="House"/>
        </a:ext>
      </dgm:extLst>
    </dgm:pt>
    <dgm:pt modelId="{30F017C2-B4F0-483D-95D4-A6386A0B4C14}" type="pres">
      <dgm:prSet presAssocID="{D2462A0F-EB33-49B0-A8CB-A7BA97268469}" presName="spaceRect" presStyleCnt="0"/>
      <dgm:spPr/>
    </dgm:pt>
    <dgm:pt modelId="{DBAF9012-0247-47A6-965E-4144C9BC0D9D}" type="pres">
      <dgm:prSet presAssocID="{D2462A0F-EB33-49B0-A8CB-A7BA97268469}" presName="textRect" presStyleLbl="revTx" presStyleIdx="1" presStyleCnt="5">
        <dgm:presLayoutVars>
          <dgm:chMax val="1"/>
          <dgm:chPref val="1"/>
        </dgm:presLayoutVars>
      </dgm:prSet>
      <dgm:spPr/>
    </dgm:pt>
    <dgm:pt modelId="{2933A08B-44F3-4BF7-94A1-BFC2AA909622}" type="pres">
      <dgm:prSet presAssocID="{E2D95F1D-45B7-4340-A87E-2F7D0796D812}" presName="sibTrans" presStyleCnt="0"/>
      <dgm:spPr/>
    </dgm:pt>
    <dgm:pt modelId="{FCFBDB4B-D44C-4282-BBF1-1A2B517AF428}" type="pres">
      <dgm:prSet presAssocID="{983E976D-85FE-425F-96A3-842863DF8D9A}" presName="compNode" presStyleCnt="0"/>
      <dgm:spPr/>
    </dgm:pt>
    <dgm:pt modelId="{B8F044C2-C40A-43A8-AF54-8D7AE6E08C6A}" type="pres">
      <dgm:prSet presAssocID="{983E976D-85FE-425F-96A3-842863DF8D9A}" presName="iconRect" presStyleLbl="node1" presStyleIdx="2" presStyleCnt="5"/>
      <dgm:spPr>
        <a:blipFill>
          <a:blip xmlns:r="http://schemas.openxmlformats.org/officeDocument/2006/relationships" r:embed="rId5">
            <a:extLst>
              <a:ext uri="{96DAC541-7B7A-43D3-8B79-37D633B846F1}">
                <asvg:svgBlip xmlns:asvg="http://schemas.microsoft.com/office/drawing/2016/SVG/main" r:embed="rId6"/>
              </a:ext>
            </a:extLst>
          </a:blip>
          <a:srcRect/>
          <a:stretch>
            <a:fillRect/>
          </a:stretch>
        </a:blipFill>
        <a:ln>
          <a:noFill/>
        </a:ln>
      </dgm:spPr>
      <dgm:extLst>
        <a:ext uri="{E40237B7-FDA0-4F09-8148-C483321AD2D9}">
          <dgm14:cNvPr xmlns:dgm14="http://schemas.microsoft.com/office/drawing/2010/diagram" id="0" name="" descr="Packing Box Open with solid fill"/>
        </a:ext>
      </dgm:extLst>
    </dgm:pt>
    <dgm:pt modelId="{8E00052E-9267-4D10-859A-44D950DC7D00}" type="pres">
      <dgm:prSet presAssocID="{983E976D-85FE-425F-96A3-842863DF8D9A}" presName="spaceRect" presStyleCnt="0"/>
      <dgm:spPr/>
    </dgm:pt>
    <dgm:pt modelId="{7B6AE623-82F1-47D7-A352-62179C7F5F3B}" type="pres">
      <dgm:prSet presAssocID="{983E976D-85FE-425F-96A3-842863DF8D9A}" presName="textRect" presStyleLbl="revTx" presStyleIdx="2" presStyleCnt="5">
        <dgm:presLayoutVars>
          <dgm:chMax val="1"/>
          <dgm:chPref val="1"/>
        </dgm:presLayoutVars>
      </dgm:prSet>
      <dgm:spPr/>
    </dgm:pt>
    <dgm:pt modelId="{55F17037-BE21-45D4-BE26-8FE07F4B6231}" type="pres">
      <dgm:prSet presAssocID="{C0EE5375-50C5-4ED7-8459-656A4D1FBAC9}" presName="sibTrans" presStyleCnt="0"/>
      <dgm:spPr/>
    </dgm:pt>
    <dgm:pt modelId="{17B0B5C7-1869-46B8-AF3B-B3B724164FF5}" type="pres">
      <dgm:prSet presAssocID="{929F17C7-DBB2-42F7-89E9-AFBE9CA19842}" presName="compNode" presStyleCnt="0"/>
      <dgm:spPr/>
    </dgm:pt>
    <dgm:pt modelId="{1AA8594D-E6B9-4D7C-A5F3-69997F53D9CA}" type="pres">
      <dgm:prSet presAssocID="{929F17C7-DBB2-42F7-89E9-AFBE9CA19842}" presName="iconRect" presStyleLbl="node1" presStyleIdx="3" presStyleCnt="5"/>
      <dgm:spPr>
        <a:blipFill>
          <a:blip xmlns:r="http://schemas.openxmlformats.org/officeDocument/2006/relationships" r:embed="rId7">
            <a:extLst>
              <a:ext uri="{96DAC541-7B7A-43D3-8B79-37D633B846F1}">
                <asvg:svgBlip xmlns:asvg="http://schemas.microsoft.com/office/drawing/2016/SVG/main" r:embed="rId8"/>
              </a:ext>
            </a:extLst>
          </a:blip>
          <a:srcRect/>
          <a:stretch>
            <a:fillRect/>
          </a:stretch>
        </a:blipFill>
        <a:ln>
          <a:noFill/>
        </a:ln>
      </dgm:spPr>
      <dgm:extLst>
        <a:ext uri="{E40237B7-FDA0-4F09-8148-C483321AD2D9}">
          <dgm14:cNvPr xmlns:dgm14="http://schemas.microsoft.com/office/drawing/2010/diagram" id="0" name="" descr="Face with mask with solid fill"/>
        </a:ext>
      </dgm:extLst>
    </dgm:pt>
    <dgm:pt modelId="{DE6FD9D5-6E42-4EDD-B1B1-AC210E53B8A0}" type="pres">
      <dgm:prSet presAssocID="{929F17C7-DBB2-42F7-89E9-AFBE9CA19842}" presName="spaceRect" presStyleCnt="0"/>
      <dgm:spPr/>
    </dgm:pt>
    <dgm:pt modelId="{83046A83-65F8-40A6-B850-EC2211ABA010}" type="pres">
      <dgm:prSet presAssocID="{929F17C7-DBB2-42F7-89E9-AFBE9CA19842}" presName="textRect" presStyleLbl="revTx" presStyleIdx="3" presStyleCnt="5">
        <dgm:presLayoutVars>
          <dgm:chMax val="1"/>
          <dgm:chPref val="1"/>
        </dgm:presLayoutVars>
      </dgm:prSet>
      <dgm:spPr/>
    </dgm:pt>
    <dgm:pt modelId="{04A9F7F8-3211-42D6-B183-AD7547341049}" type="pres">
      <dgm:prSet presAssocID="{C26B506B-D3CB-40AE-AADD-1358BFC5F9EB}" presName="sibTrans" presStyleCnt="0"/>
      <dgm:spPr/>
    </dgm:pt>
    <dgm:pt modelId="{3D780286-AA94-4629-B407-DB02D9938F1E}" type="pres">
      <dgm:prSet presAssocID="{DEDCA447-0A5E-4EBB-BB25-D209FCA7E9B0}" presName="compNode" presStyleCnt="0"/>
      <dgm:spPr/>
    </dgm:pt>
    <dgm:pt modelId="{C57AEBD4-2973-4AEB-88C0-6426BC92844F}" type="pres">
      <dgm:prSet presAssocID="{DEDCA447-0A5E-4EBB-BB25-D209FCA7E9B0}" presName="iconRect" presStyleLbl="node1" presStyleIdx="4" presStyleCnt="5"/>
      <dgm:spPr>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a:noFill/>
        </a:ln>
      </dgm:spPr>
      <dgm:extLst>
        <a:ext uri="{E40237B7-FDA0-4F09-8148-C483321AD2D9}">
          <dgm14:cNvPr xmlns:dgm14="http://schemas.microsoft.com/office/drawing/2010/diagram" id="0" name="" descr="Splash"/>
        </a:ext>
      </dgm:extLst>
    </dgm:pt>
    <dgm:pt modelId="{BF4C0EA0-B12E-423E-8970-A40D1855BE2A}" type="pres">
      <dgm:prSet presAssocID="{DEDCA447-0A5E-4EBB-BB25-D209FCA7E9B0}" presName="spaceRect" presStyleCnt="0"/>
      <dgm:spPr/>
    </dgm:pt>
    <dgm:pt modelId="{B710BC3E-8C86-4EAF-9601-761D9A92F0D8}" type="pres">
      <dgm:prSet presAssocID="{DEDCA447-0A5E-4EBB-BB25-D209FCA7E9B0}" presName="textRect" presStyleLbl="revTx" presStyleIdx="4" presStyleCnt="5">
        <dgm:presLayoutVars>
          <dgm:chMax val="1"/>
          <dgm:chPref val="1"/>
        </dgm:presLayoutVars>
      </dgm:prSet>
      <dgm:spPr/>
    </dgm:pt>
  </dgm:ptLst>
  <dgm:cxnLst>
    <dgm:cxn modelId="{240A901C-0695-46A5-B544-A0129CD62C46}" type="presOf" srcId="{DEDCA447-0A5E-4EBB-BB25-D209FCA7E9B0}" destId="{B710BC3E-8C86-4EAF-9601-761D9A92F0D8}" srcOrd="0" destOrd="0" presId="urn:microsoft.com/office/officeart/2018/2/layout/IconLabelList"/>
    <dgm:cxn modelId="{72235744-D1EA-4F58-96A6-3DB0A49F8823}" type="presOf" srcId="{AAAABE20-6CC6-454A-85A3-D9994C9452E3}" destId="{7AB931CC-3E6A-45A3-ADC1-70CBBBD4B38E}" srcOrd="0" destOrd="0" presId="urn:microsoft.com/office/officeart/2018/2/layout/IconLabelList"/>
    <dgm:cxn modelId="{D854E74D-0F44-4D91-8AF9-9178F9C0A994}" srcId="{752E31EE-FD15-425C-879B-C726BDF2B8F4}" destId="{AAAABE20-6CC6-454A-85A3-D9994C9452E3}" srcOrd="0" destOrd="0" parTransId="{EC96BBB1-B43A-4802-A661-BB855696A16B}" sibTransId="{56FD5AF9-14CE-4BB8-B0D8-46004AC627B1}"/>
    <dgm:cxn modelId="{58F92D71-6247-4FEE-B968-8B3EE005399C}" type="presOf" srcId="{D2462A0F-EB33-49B0-A8CB-A7BA97268469}" destId="{DBAF9012-0247-47A6-965E-4144C9BC0D9D}" srcOrd="0" destOrd="0" presId="urn:microsoft.com/office/officeart/2018/2/layout/IconLabelList"/>
    <dgm:cxn modelId="{2B727752-BD1A-4E74-8229-F979BC55A884}" srcId="{752E31EE-FD15-425C-879B-C726BDF2B8F4}" destId="{D2462A0F-EB33-49B0-A8CB-A7BA97268469}" srcOrd="1" destOrd="0" parTransId="{0416D35D-95B5-47CA-B522-70B8E0F27BAA}" sibTransId="{E2D95F1D-45B7-4340-A87E-2F7D0796D812}"/>
    <dgm:cxn modelId="{90B7A976-1F11-4F65-9FA7-8CDE8E662204}" srcId="{752E31EE-FD15-425C-879B-C726BDF2B8F4}" destId="{929F17C7-DBB2-42F7-89E9-AFBE9CA19842}" srcOrd="3" destOrd="0" parTransId="{7474C3EE-D16F-47A4-AB9A-365564AEE0B2}" sibTransId="{C26B506B-D3CB-40AE-AADD-1358BFC5F9EB}"/>
    <dgm:cxn modelId="{FA11D391-243E-4C6C-A890-AB689059EB39}" type="presOf" srcId="{752E31EE-FD15-425C-879B-C726BDF2B8F4}" destId="{36E5851F-D1E3-4666-A43F-3E5DA82FCCAD}" srcOrd="0" destOrd="0" presId="urn:microsoft.com/office/officeart/2018/2/layout/IconLabelList"/>
    <dgm:cxn modelId="{332698B3-B5E4-4D49-99D4-30379B4A7A1F}" srcId="{752E31EE-FD15-425C-879B-C726BDF2B8F4}" destId="{DEDCA447-0A5E-4EBB-BB25-D209FCA7E9B0}" srcOrd="4" destOrd="0" parTransId="{00C32BE0-5A68-42C0-9FE3-2370E72F04F2}" sibTransId="{3F0FE1ED-46EB-4AC8-B4B5-2F3A1417F491}"/>
    <dgm:cxn modelId="{F04975C1-6AA9-4BB6-9C58-BF665D6E9E40}" type="presOf" srcId="{929F17C7-DBB2-42F7-89E9-AFBE9CA19842}" destId="{83046A83-65F8-40A6-B850-EC2211ABA010}" srcOrd="0" destOrd="0" presId="urn:microsoft.com/office/officeart/2018/2/layout/IconLabelList"/>
    <dgm:cxn modelId="{FED5ADE0-844B-41DF-BD38-062A3DB1BE2C}" type="presOf" srcId="{983E976D-85FE-425F-96A3-842863DF8D9A}" destId="{7B6AE623-82F1-47D7-A352-62179C7F5F3B}" srcOrd="0" destOrd="0" presId="urn:microsoft.com/office/officeart/2018/2/layout/IconLabelList"/>
    <dgm:cxn modelId="{95FA2FE8-6B8A-4E39-8661-187E6DB3AA2C}" srcId="{752E31EE-FD15-425C-879B-C726BDF2B8F4}" destId="{983E976D-85FE-425F-96A3-842863DF8D9A}" srcOrd="2" destOrd="0" parTransId="{2F9527C7-F894-4735-B1C8-8227A6A97D62}" sibTransId="{C0EE5375-50C5-4ED7-8459-656A4D1FBAC9}"/>
    <dgm:cxn modelId="{81C0FA11-19A8-4581-98CB-F739B57D1995}" type="presParOf" srcId="{36E5851F-D1E3-4666-A43F-3E5DA82FCCAD}" destId="{8D545752-4D6B-4A46-AB7C-004D283354DE}" srcOrd="0" destOrd="0" presId="urn:microsoft.com/office/officeart/2018/2/layout/IconLabelList"/>
    <dgm:cxn modelId="{D0A6A4D6-60BD-474C-AB92-652D7B48C497}" type="presParOf" srcId="{8D545752-4D6B-4A46-AB7C-004D283354DE}" destId="{F3B6C7C8-FC1A-4BAA-8275-3FE818DDFB8F}" srcOrd="0" destOrd="0" presId="urn:microsoft.com/office/officeart/2018/2/layout/IconLabelList"/>
    <dgm:cxn modelId="{DF532DE5-09CA-4794-864B-238644E2CB0B}" type="presParOf" srcId="{8D545752-4D6B-4A46-AB7C-004D283354DE}" destId="{8F9A95F4-2C2B-4C15-9B83-A0493C2886EF}" srcOrd="1" destOrd="0" presId="urn:microsoft.com/office/officeart/2018/2/layout/IconLabelList"/>
    <dgm:cxn modelId="{353EC149-8E01-447F-BE78-3FF7B98ADE56}" type="presParOf" srcId="{8D545752-4D6B-4A46-AB7C-004D283354DE}" destId="{7AB931CC-3E6A-45A3-ADC1-70CBBBD4B38E}" srcOrd="2" destOrd="0" presId="urn:microsoft.com/office/officeart/2018/2/layout/IconLabelList"/>
    <dgm:cxn modelId="{7BA64AC3-C54A-44CC-AE2A-C44048DB5513}" type="presParOf" srcId="{36E5851F-D1E3-4666-A43F-3E5DA82FCCAD}" destId="{B24556D6-CA31-4A86-9C8F-BD9608131AD4}" srcOrd="1" destOrd="0" presId="urn:microsoft.com/office/officeart/2018/2/layout/IconLabelList"/>
    <dgm:cxn modelId="{BA1CE3FD-C28A-4D1E-9D11-23D9AE91F659}" type="presParOf" srcId="{36E5851F-D1E3-4666-A43F-3E5DA82FCCAD}" destId="{10B7F968-76A5-4507-B174-28CDA4B64283}" srcOrd="2" destOrd="0" presId="urn:microsoft.com/office/officeart/2018/2/layout/IconLabelList"/>
    <dgm:cxn modelId="{0B9D6037-1A6E-4F6D-BAB7-F83DF2E3C6C8}" type="presParOf" srcId="{10B7F968-76A5-4507-B174-28CDA4B64283}" destId="{F96C1BFB-23CF-455B-BF1C-E0F319CCD5CF}" srcOrd="0" destOrd="0" presId="urn:microsoft.com/office/officeart/2018/2/layout/IconLabelList"/>
    <dgm:cxn modelId="{530EA2B7-2FEF-483F-A394-8F52F84B19CD}" type="presParOf" srcId="{10B7F968-76A5-4507-B174-28CDA4B64283}" destId="{30F017C2-B4F0-483D-95D4-A6386A0B4C14}" srcOrd="1" destOrd="0" presId="urn:microsoft.com/office/officeart/2018/2/layout/IconLabelList"/>
    <dgm:cxn modelId="{05BC80BF-E2F0-4144-9FAC-AE40BB260675}" type="presParOf" srcId="{10B7F968-76A5-4507-B174-28CDA4B64283}" destId="{DBAF9012-0247-47A6-965E-4144C9BC0D9D}" srcOrd="2" destOrd="0" presId="urn:microsoft.com/office/officeart/2018/2/layout/IconLabelList"/>
    <dgm:cxn modelId="{461A44CE-2077-43CE-87EA-F62334B37FD9}" type="presParOf" srcId="{36E5851F-D1E3-4666-A43F-3E5DA82FCCAD}" destId="{2933A08B-44F3-4BF7-94A1-BFC2AA909622}" srcOrd="3" destOrd="0" presId="urn:microsoft.com/office/officeart/2018/2/layout/IconLabelList"/>
    <dgm:cxn modelId="{C3A7AD77-B0D8-4337-B161-2888F2449968}" type="presParOf" srcId="{36E5851F-D1E3-4666-A43F-3E5DA82FCCAD}" destId="{FCFBDB4B-D44C-4282-BBF1-1A2B517AF428}" srcOrd="4" destOrd="0" presId="urn:microsoft.com/office/officeart/2018/2/layout/IconLabelList"/>
    <dgm:cxn modelId="{002343D9-856D-47CC-A367-B4E910169411}" type="presParOf" srcId="{FCFBDB4B-D44C-4282-BBF1-1A2B517AF428}" destId="{B8F044C2-C40A-43A8-AF54-8D7AE6E08C6A}" srcOrd="0" destOrd="0" presId="urn:microsoft.com/office/officeart/2018/2/layout/IconLabelList"/>
    <dgm:cxn modelId="{F5C21753-2155-43E7-B509-2C1E126A4DAB}" type="presParOf" srcId="{FCFBDB4B-D44C-4282-BBF1-1A2B517AF428}" destId="{8E00052E-9267-4D10-859A-44D950DC7D00}" srcOrd="1" destOrd="0" presId="urn:microsoft.com/office/officeart/2018/2/layout/IconLabelList"/>
    <dgm:cxn modelId="{385F49CB-26F5-4810-80FB-845B91A93526}" type="presParOf" srcId="{FCFBDB4B-D44C-4282-BBF1-1A2B517AF428}" destId="{7B6AE623-82F1-47D7-A352-62179C7F5F3B}" srcOrd="2" destOrd="0" presId="urn:microsoft.com/office/officeart/2018/2/layout/IconLabelList"/>
    <dgm:cxn modelId="{ED278DA8-F84D-400B-906B-3E5C69D50C3B}" type="presParOf" srcId="{36E5851F-D1E3-4666-A43F-3E5DA82FCCAD}" destId="{55F17037-BE21-45D4-BE26-8FE07F4B6231}" srcOrd="5" destOrd="0" presId="urn:microsoft.com/office/officeart/2018/2/layout/IconLabelList"/>
    <dgm:cxn modelId="{F44C095F-930E-4486-956C-FA1ACF6C6ECB}" type="presParOf" srcId="{36E5851F-D1E3-4666-A43F-3E5DA82FCCAD}" destId="{17B0B5C7-1869-46B8-AF3B-B3B724164FF5}" srcOrd="6" destOrd="0" presId="urn:microsoft.com/office/officeart/2018/2/layout/IconLabelList"/>
    <dgm:cxn modelId="{76164FBB-F33D-43BD-B50C-F6FB9A7F0B5E}" type="presParOf" srcId="{17B0B5C7-1869-46B8-AF3B-B3B724164FF5}" destId="{1AA8594D-E6B9-4D7C-A5F3-69997F53D9CA}" srcOrd="0" destOrd="0" presId="urn:microsoft.com/office/officeart/2018/2/layout/IconLabelList"/>
    <dgm:cxn modelId="{9092E42A-E07F-4BBE-8A39-2F1E4EDFE03E}" type="presParOf" srcId="{17B0B5C7-1869-46B8-AF3B-B3B724164FF5}" destId="{DE6FD9D5-6E42-4EDD-B1B1-AC210E53B8A0}" srcOrd="1" destOrd="0" presId="urn:microsoft.com/office/officeart/2018/2/layout/IconLabelList"/>
    <dgm:cxn modelId="{8B050AE0-1F61-4F68-9E35-DAAA5AF02C89}" type="presParOf" srcId="{17B0B5C7-1869-46B8-AF3B-B3B724164FF5}" destId="{83046A83-65F8-40A6-B850-EC2211ABA010}" srcOrd="2" destOrd="0" presId="urn:microsoft.com/office/officeart/2018/2/layout/IconLabelList"/>
    <dgm:cxn modelId="{E355D4D7-902D-4021-AFE9-A847DC153C53}" type="presParOf" srcId="{36E5851F-D1E3-4666-A43F-3E5DA82FCCAD}" destId="{04A9F7F8-3211-42D6-B183-AD7547341049}" srcOrd="7" destOrd="0" presId="urn:microsoft.com/office/officeart/2018/2/layout/IconLabelList"/>
    <dgm:cxn modelId="{7AB8D9B1-551D-4C77-B5A6-2C99BD98DAFA}" type="presParOf" srcId="{36E5851F-D1E3-4666-A43F-3E5DA82FCCAD}" destId="{3D780286-AA94-4629-B407-DB02D9938F1E}" srcOrd="8" destOrd="0" presId="urn:microsoft.com/office/officeart/2018/2/layout/IconLabelList"/>
    <dgm:cxn modelId="{CF5F1D91-333A-4BB0-9A73-D7D50EBA5B6D}" type="presParOf" srcId="{3D780286-AA94-4629-B407-DB02D9938F1E}" destId="{C57AEBD4-2973-4AEB-88C0-6426BC92844F}" srcOrd="0" destOrd="0" presId="urn:microsoft.com/office/officeart/2018/2/layout/IconLabelList"/>
    <dgm:cxn modelId="{100647C9-C4B2-48D1-BC15-AE6C82228E48}" type="presParOf" srcId="{3D780286-AA94-4629-B407-DB02D9938F1E}" destId="{BF4C0EA0-B12E-423E-8970-A40D1855BE2A}" srcOrd="1" destOrd="0" presId="urn:microsoft.com/office/officeart/2018/2/layout/IconLabelList"/>
    <dgm:cxn modelId="{95F36A7E-CBBF-47E6-8FB5-C45C9605F907}" type="presParOf" srcId="{3D780286-AA94-4629-B407-DB02D9938F1E}" destId="{B710BC3E-8C86-4EAF-9601-761D9A92F0D8}" srcOrd="2" destOrd="0" presId="urn:microsoft.com/office/officeart/2018/2/layout/IconLabelList"/>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D55CA6EE-9C05-4219-A668-29F5CC3E4B27}" type="doc">
      <dgm:prSet loTypeId="urn:microsoft.com/office/officeart/2016/7/layout/RepeatingBendingProcessNew" loCatId="process" qsTypeId="urn:microsoft.com/office/officeart/2005/8/quickstyle/simple1" qsCatId="simple" csTypeId="urn:microsoft.com/office/officeart/2005/8/colors/colorful2" csCatId="colorful"/>
      <dgm:spPr/>
      <dgm:t>
        <a:bodyPr/>
        <a:lstStyle/>
        <a:p>
          <a:endParaRPr lang="es-MX"/>
        </a:p>
      </dgm:t>
    </dgm:pt>
    <dgm:pt modelId="{0E3B0DA2-41AC-44C1-A8A2-72B47D6662D5}">
      <dgm:prSet custT="1"/>
      <dgm:spPr/>
      <dgm:t>
        <a:bodyPr/>
        <a:lstStyle/>
        <a:p>
          <a:r>
            <a:rPr lang="es-MX" sz="800">
              <a:latin typeface="+mj-lt"/>
            </a:rPr>
            <a:t>Realizar un monitoreo y control constante para minimizar los riesgos de enfermedades.</a:t>
          </a:r>
        </a:p>
      </dgm:t>
    </dgm:pt>
    <dgm:pt modelId="{34CA0180-0973-4A3F-AC82-1EB379091325}" type="parTrans" cxnId="{AF8D9572-DAAD-4B09-AB13-4C7A3484CB4F}">
      <dgm:prSet/>
      <dgm:spPr/>
      <dgm:t>
        <a:bodyPr/>
        <a:lstStyle/>
        <a:p>
          <a:endParaRPr lang="es-MX" sz="1050">
            <a:latin typeface="+mj-lt"/>
          </a:endParaRPr>
        </a:p>
      </dgm:t>
    </dgm:pt>
    <dgm:pt modelId="{F2DBE5C8-306E-4279-B351-2BEB457E4BB2}" type="sibTrans" cxnId="{AF8D9572-DAAD-4B09-AB13-4C7A3484CB4F}">
      <dgm:prSet custT="1"/>
      <dgm:spPr/>
      <dgm:t>
        <a:bodyPr/>
        <a:lstStyle/>
        <a:p>
          <a:endParaRPr lang="es-MX" sz="300">
            <a:latin typeface="+mj-lt"/>
          </a:endParaRPr>
        </a:p>
      </dgm:t>
    </dgm:pt>
    <dgm:pt modelId="{C1EA5445-5E97-4733-BA1D-EAB792B9479D}">
      <dgm:prSet custT="1"/>
      <dgm:spPr/>
      <dgm:t>
        <a:bodyPr/>
        <a:lstStyle/>
        <a:p>
          <a:r>
            <a:rPr lang="es-MX" sz="800">
              <a:latin typeface="+mj-lt"/>
            </a:rPr>
            <a:t>Diseñar un programa sanitario elaborado por un profesional universitario con competencias y experiencia en producciones acuícolas.</a:t>
          </a:r>
        </a:p>
      </dgm:t>
    </dgm:pt>
    <dgm:pt modelId="{1464A2EA-C1C7-4895-A92C-FDD0C45B15E4}" type="parTrans" cxnId="{3E3E95C2-2A02-41D1-BE26-9C8203957DED}">
      <dgm:prSet/>
      <dgm:spPr/>
      <dgm:t>
        <a:bodyPr/>
        <a:lstStyle/>
        <a:p>
          <a:endParaRPr lang="es-MX" sz="1050">
            <a:latin typeface="+mj-lt"/>
          </a:endParaRPr>
        </a:p>
      </dgm:t>
    </dgm:pt>
    <dgm:pt modelId="{94998991-5A55-4900-BD0D-6EDAA909C0D4}" type="sibTrans" cxnId="{3E3E95C2-2A02-41D1-BE26-9C8203957DED}">
      <dgm:prSet custT="1"/>
      <dgm:spPr/>
      <dgm:t>
        <a:bodyPr/>
        <a:lstStyle/>
        <a:p>
          <a:endParaRPr lang="es-MX" sz="300">
            <a:latin typeface="+mj-lt"/>
          </a:endParaRPr>
        </a:p>
      </dgm:t>
    </dgm:pt>
    <dgm:pt modelId="{6FD0CAF4-EDA9-4F1F-9DBC-CA092FC3081C}">
      <dgm:prSet custT="1"/>
      <dgm:spPr/>
      <dgm:t>
        <a:bodyPr/>
        <a:lstStyle/>
        <a:p>
          <a:r>
            <a:rPr lang="es-MX" sz="800">
              <a:latin typeface="+mj-lt"/>
            </a:rPr>
            <a:t>Tener conocimiento de los lotes de organismos que han sido sometidos a tratamiento médico veterinario.</a:t>
          </a:r>
        </a:p>
      </dgm:t>
    </dgm:pt>
    <dgm:pt modelId="{D6D0ECAA-82EF-4A1C-AE3F-7E783EDC5B51}" type="parTrans" cxnId="{069F25E5-B399-43DB-9420-7F4E5CFD3745}">
      <dgm:prSet/>
      <dgm:spPr/>
      <dgm:t>
        <a:bodyPr/>
        <a:lstStyle/>
        <a:p>
          <a:endParaRPr lang="es-MX" sz="1050">
            <a:latin typeface="+mj-lt"/>
          </a:endParaRPr>
        </a:p>
      </dgm:t>
    </dgm:pt>
    <dgm:pt modelId="{3DD0522F-DB72-40AC-ACA9-4803D3072FD3}" type="sibTrans" cxnId="{069F25E5-B399-43DB-9420-7F4E5CFD3745}">
      <dgm:prSet custT="1"/>
      <dgm:spPr/>
      <dgm:t>
        <a:bodyPr/>
        <a:lstStyle/>
        <a:p>
          <a:endParaRPr lang="es-MX" sz="300">
            <a:latin typeface="+mj-lt"/>
          </a:endParaRPr>
        </a:p>
      </dgm:t>
    </dgm:pt>
    <dgm:pt modelId="{3A334E11-6817-46B1-A508-8932F55F809F}">
      <dgm:prSet custT="1"/>
      <dgm:spPr/>
      <dgm:t>
        <a:bodyPr/>
        <a:lstStyle/>
        <a:p>
          <a:r>
            <a:rPr lang="es-MX" sz="800">
              <a:latin typeface="+mj-lt"/>
            </a:rPr>
            <a:t>Exigir el salvoconducto expedido por el ICA al ingresar organismos acuáticos al predio y someterlos a cuarentena.</a:t>
          </a:r>
        </a:p>
      </dgm:t>
    </dgm:pt>
    <dgm:pt modelId="{6F6A9ADE-C163-407D-A9F5-38F290208D47}" type="parTrans" cxnId="{9B0D3C5D-B7F2-4E9F-9005-7E485215D240}">
      <dgm:prSet/>
      <dgm:spPr/>
      <dgm:t>
        <a:bodyPr/>
        <a:lstStyle/>
        <a:p>
          <a:endParaRPr lang="es-MX" sz="1050">
            <a:latin typeface="+mj-lt"/>
          </a:endParaRPr>
        </a:p>
      </dgm:t>
    </dgm:pt>
    <dgm:pt modelId="{8C2BB170-8CC1-48D2-B526-7C8864AA3905}" type="sibTrans" cxnId="{9B0D3C5D-B7F2-4E9F-9005-7E485215D240}">
      <dgm:prSet custT="1"/>
      <dgm:spPr/>
      <dgm:t>
        <a:bodyPr/>
        <a:lstStyle/>
        <a:p>
          <a:endParaRPr lang="es-MX" sz="300">
            <a:latin typeface="+mj-lt"/>
          </a:endParaRPr>
        </a:p>
      </dgm:t>
    </dgm:pt>
    <dgm:pt modelId="{CE484311-4B26-40FB-8DAE-909C96593B65}">
      <dgm:prSet custT="1"/>
      <dgm:spPr/>
      <dgm:t>
        <a:bodyPr/>
        <a:lstStyle/>
        <a:p>
          <a:r>
            <a:rPr lang="es-MX" sz="800">
              <a:latin typeface="+mj-lt"/>
            </a:rPr>
            <a:t>Disponer de un formato de registro para la entrada y salida de visitantes, vehículos y animales.</a:t>
          </a:r>
        </a:p>
      </dgm:t>
    </dgm:pt>
    <dgm:pt modelId="{93EAD282-776B-443E-8778-8B228CEDB62D}" type="parTrans" cxnId="{895269E3-00B2-40CD-8DBA-B0FCFBB5C2A1}">
      <dgm:prSet/>
      <dgm:spPr/>
      <dgm:t>
        <a:bodyPr/>
        <a:lstStyle/>
        <a:p>
          <a:endParaRPr lang="es-MX" sz="1050">
            <a:latin typeface="+mj-lt"/>
          </a:endParaRPr>
        </a:p>
      </dgm:t>
    </dgm:pt>
    <dgm:pt modelId="{C73EACCB-76BD-4766-BFA6-AB503D7678FA}" type="sibTrans" cxnId="{895269E3-00B2-40CD-8DBA-B0FCFBB5C2A1}">
      <dgm:prSet custT="1"/>
      <dgm:spPr/>
      <dgm:t>
        <a:bodyPr/>
        <a:lstStyle/>
        <a:p>
          <a:endParaRPr lang="es-MX" sz="300">
            <a:latin typeface="+mj-lt"/>
          </a:endParaRPr>
        </a:p>
      </dgm:t>
    </dgm:pt>
    <dgm:pt modelId="{9F50F67D-0816-4119-8228-482C15E40D31}">
      <dgm:prSet custT="1"/>
      <dgm:spPr/>
      <dgm:t>
        <a:bodyPr/>
        <a:lstStyle/>
        <a:p>
          <a:r>
            <a:rPr lang="es-MX" sz="700">
              <a:latin typeface="+mj-lt"/>
            </a:rPr>
            <a:t>En caso de que el ICA adopte medidas sanitarias, todos los vehículos, implementos y equipos que ingresen o salgan del cercado perimetral de la explotación acuícola deben ser lavados y desinfectados con un producto adecuado para ese propósito.</a:t>
          </a:r>
        </a:p>
      </dgm:t>
    </dgm:pt>
    <dgm:pt modelId="{C5AF14D2-2E0B-4D73-B083-7F08FF1C7C19}" type="parTrans" cxnId="{0CFA4879-60E2-4DF6-8F98-F78B614D12D9}">
      <dgm:prSet/>
      <dgm:spPr/>
      <dgm:t>
        <a:bodyPr/>
        <a:lstStyle/>
        <a:p>
          <a:endParaRPr lang="es-MX" sz="1050">
            <a:latin typeface="+mj-lt"/>
          </a:endParaRPr>
        </a:p>
      </dgm:t>
    </dgm:pt>
    <dgm:pt modelId="{66CDCFAA-7EA8-4F9A-B5B4-1C71DF6D687A}" type="sibTrans" cxnId="{0CFA4879-60E2-4DF6-8F98-F78B614D12D9}">
      <dgm:prSet custT="1"/>
      <dgm:spPr/>
      <dgm:t>
        <a:bodyPr/>
        <a:lstStyle/>
        <a:p>
          <a:endParaRPr lang="es-MX" sz="300">
            <a:latin typeface="+mj-lt"/>
          </a:endParaRPr>
        </a:p>
      </dgm:t>
    </dgm:pt>
    <dgm:pt modelId="{AEAD1156-69E2-41D2-AD5C-AA2FFEFCE44E}">
      <dgm:prSet custT="1"/>
      <dgm:spPr/>
      <dgm:t>
        <a:bodyPr/>
        <a:lstStyle/>
        <a:p>
          <a:r>
            <a:rPr lang="es-MX" sz="800">
              <a:latin typeface="+mj-lt"/>
            </a:rPr>
            <a:t>Capacitar de manera continua al personal de la explotación acuícola en normas de bioseguridad y manejo sanitario.</a:t>
          </a:r>
        </a:p>
      </dgm:t>
    </dgm:pt>
    <dgm:pt modelId="{4927AFDF-43B2-4B58-BD07-4539ECF51E1E}" type="parTrans" cxnId="{04942BB3-B253-4286-89AC-C5C76B55735E}">
      <dgm:prSet/>
      <dgm:spPr/>
      <dgm:t>
        <a:bodyPr/>
        <a:lstStyle/>
        <a:p>
          <a:endParaRPr lang="es-MX" sz="1050">
            <a:latin typeface="+mj-lt"/>
          </a:endParaRPr>
        </a:p>
      </dgm:t>
    </dgm:pt>
    <dgm:pt modelId="{773D21B9-09AF-4DDD-9342-90EAFDA01E42}" type="sibTrans" cxnId="{04942BB3-B253-4286-89AC-C5C76B55735E}">
      <dgm:prSet/>
      <dgm:spPr/>
      <dgm:t>
        <a:bodyPr/>
        <a:lstStyle/>
        <a:p>
          <a:endParaRPr lang="es-MX" sz="1050">
            <a:latin typeface="+mj-lt"/>
          </a:endParaRPr>
        </a:p>
      </dgm:t>
    </dgm:pt>
    <dgm:pt modelId="{C42CC11B-8677-4F15-A647-F3677677889C}" type="pres">
      <dgm:prSet presAssocID="{D55CA6EE-9C05-4219-A668-29F5CC3E4B27}" presName="Name0" presStyleCnt="0">
        <dgm:presLayoutVars>
          <dgm:dir/>
          <dgm:resizeHandles val="exact"/>
        </dgm:presLayoutVars>
      </dgm:prSet>
      <dgm:spPr/>
    </dgm:pt>
    <dgm:pt modelId="{F5DA6A96-0FBE-47DB-A558-FCC72B0814BE}" type="pres">
      <dgm:prSet presAssocID="{0E3B0DA2-41AC-44C1-A8A2-72B47D6662D5}" presName="node" presStyleLbl="node1" presStyleIdx="0" presStyleCnt="7">
        <dgm:presLayoutVars>
          <dgm:bulletEnabled val="1"/>
        </dgm:presLayoutVars>
      </dgm:prSet>
      <dgm:spPr/>
    </dgm:pt>
    <dgm:pt modelId="{A445E334-6A0D-4D83-86A7-75D38BC567CB}" type="pres">
      <dgm:prSet presAssocID="{F2DBE5C8-306E-4279-B351-2BEB457E4BB2}" presName="sibTrans" presStyleLbl="sibTrans1D1" presStyleIdx="0" presStyleCnt="6"/>
      <dgm:spPr/>
    </dgm:pt>
    <dgm:pt modelId="{0D951102-FAEB-4285-99E4-1EC8909182EA}" type="pres">
      <dgm:prSet presAssocID="{F2DBE5C8-306E-4279-B351-2BEB457E4BB2}" presName="connectorText" presStyleLbl="sibTrans1D1" presStyleIdx="0" presStyleCnt="6"/>
      <dgm:spPr/>
    </dgm:pt>
    <dgm:pt modelId="{042A8CB6-D5F3-4DFF-9AC2-D821A78771B4}" type="pres">
      <dgm:prSet presAssocID="{C1EA5445-5E97-4733-BA1D-EAB792B9479D}" presName="node" presStyleLbl="node1" presStyleIdx="1" presStyleCnt="7">
        <dgm:presLayoutVars>
          <dgm:bulletEnabled val="1"/>
        </dgm:presLayoutVars>
      </dgm:prSet>
      <dgm:spPr/>
    </dgm:pt>
    <dgm:pt modelId="{77986472-B525-4116-8EC8-A2185AA748DD}" type="pres">
      <dgm:prSet presAssocID="{94998991-5A55-4900-BD0D-6EDAA909C0D4}" presName="sibTrans" presStyleLbl="sibTrans1D1" presStyleIdx="1" presStyleCnt="6"/>
      <dgm:spPr/>
    </dgm:pt>
    <dgm:pt modelId="{6910E726-5D8C-46C8-B132-614F547A8196}" type="pres">
      <dgm:prSet presAssocID="{94998991-5A55-4900-BD0D-6EDAA909C0D4}" presName="connectorText" presStyleLbl="sibTrans1D1" presStyleIdx="1" presStyleCnt="6"/>
      <dgm:spPr/>
    </dgm:pt>
    <dgm:pt modelId="{5F9D70D3-C1EA-4C82-8ACA-FB18F45A3A51}" type="pres">
      <dgm:prSet presAssocID="{6FD0CAF4-EDA9-4F1F-9DBC-CA092FC3081C}" presName="node" presStyleLbl="node1" presStyleIdx="2" presStyleCnt="7">
        <dgm:presLayoutVars>
          <dgm:bulletEnabled val="1"/>
        </dgm:presLayoutVars>
      </dgm:prSet>
      <dgm:spPr/>
    </dgm:pt>
    <dgm:pt modelId="{BEEAEE39-31BB-45BD-9ADF-FB7D201D694A}" type="pres">
      <dgm:prSet presAssocID="{3DD0522F-DB72-40AC-ACA9-4803D3072FD3}" presName="sibTrans" presStyleLbl="sibTrans1D1" presStyleIdx="2" presStyleCnt="6"/>
      <dgm:spPr/>
    </dgm:pt>
    <dgm:pt modelId="{DAC69CA7-A339-4389-BA3E-F0C927C780D1}" type="pres">
      <dgm:prSet presAssocID="{3DD0522F-DB72-40AC-ACA9-4803D3072FD3}" presName="connectorText" presStyleLbl="sibTrans1D1" presStyleIdx="2" presStyleCnt="6"/>
      <dgm:spPr/>
    </dgm:pt>
    <dgm:pt modelId="{6337FE79-3FE0-4B37-8032-3CF70D5ACA74}" type="pres">
      <dgm:prSet presAssocID="{3A334E11-6817-46B1-A508-8932F55F809F}" presName="node" presStyleLbl="node1" presStyleIdx="3" presStyleCnt="7">
        <dgm:presLayoutVars>
          <dgm:bulletEnabled val="1"/>
        </dgm:presLayoutVars>
      </dgm:prSet>
      <dgm:spPr/>
    </dgm:pt>
    <dgm:pt modelId="{28251CAF-39F9-4C73-A0D5-6B6D839495F2}" type="pres">
      <dgm:prSet presAssocID="{8C2BB170-8CC1-48D2-B526-7C8864AA3905}" presName="sibTrans" presStyleLbl="sibTrans1D1" presStyleIdx="3" presStyleCnt="6"/>
      <dgm:spPr/>
    </dgm:pt>
    <dgm:pt modelId="{ACF86649-FBB6-4DDC-9EE3-271E9397B829}" type="pres">
      <dgm:prSet presAssocID="{8C2BB170-8CC1-48D2-B526-7C8864AA3905}" presName="connectorText" presStyleLbl="sibTrans1D1" presStyleIdx="3" presStyleCnt="6"/>
      <dgm:spPr/>
    </dgm:pt>
    <dgm:pt modelId="{0EE371AE-67D1-4319-B871-A4D6B5A42C11}" type="pres">
      <dgm:prSet presAssocID="{CE484311-4B26-40FB-8DAE-909C96593B65}" presName="node" presStyleLbl="node1" presStyleIdx="4" presStyleCnt="7">
        <dgm:presLayoutVars>
          <dgm:bulletEnabled val="1"/>
        </dgm:presLayoutVars>
      </dgm:prSet>
      <dgm:spPr/>
    </dgm:pt>
    <dgm:pt modelId="{35FF8347-D24E-4964-947B-054FA0002655}" type="pres">
      <dgm:prSet presAssocID="{C73EACCB-76BD-4766-BFA6-AB503D7678FA}" presName="sibTrans" presStyleLbl="sibTrans1D1" presStyleIdx="4" presStyleCnt="6"/>
      <dgm:spPr/>
    </dgm:pt>
    <dgm:pt modelId="{C3F1D951-FE3C-45CA-8541-258F0176927D}" type="pres">
      <dgm:prSet presAssocID="{C73EACCB-76BD-4766-BFA6-AB503D7678FA}" presName="connectorText" presStyleLbl="sibTrans1D1" presStyleIdx="4" presStyleCnt="6"/>
      <dgm:spPr/>
    </dgm:pt>
    <dgm:pt modelId="{C5364718-FDD4-41C5-9078-ED40CDA8F0C9}" type="pres">
      <dgm:prSet presAssocID="{9F50F67D-0816-4119-8228-482C15E40D31}" presName="node" presStyleLbl="node1" presStyleIdx="5" presStyleCnt="7">
        <dgm:presLayoutVars>
          <dgm:bulletEnabled val="1"/>
        </dgm:presLayoutVars>
      </dgm:prSet>
      <dgm:spPr/>
    </dgm:pt>
    <dgm:pt modelId="{54B593F7-71C4-4A69-B029-CE740B4C691D}" type="pres">
      <dgm:prSet presAssocID="{66CDCFAA-7EA8-4F9A-B5B4-1C71DF6D687A}" presName="sibTrans" presStyleLbl="sibTrans1D1" presStyleIdx="5" presStyleCnt="6"/>
      <dgm:spPr/>
    </dgm:pt>
    <dgm:pt modelId="{FCF56EA7-6AB3-4864-9AF9-51C81CF6D007}" type="pres">
      <dgm:prSet presAssocID="{66CDCFAA-7EA8-4F9A-B5B4-1C71DF6D687A}" presName="connectorText" presStyleLbl="sibTrans1D1" presStyleIdx="5" presStyleCnt="6"/>
      <dgm:spPr/>
    </dgm:pt>
    <dgm:pt modelId="{6DC13EF2-8DF4-484F-8221-22913A7B7CFE}" type="pres">
      <dgm:prSet presAssocID="{AEAD1156-69E2-41D2-AD5C-AA2FFEFCE44E}" presName="node" presStyleLbl="node1" presStyleIdx="6" presStyleCnt="7">
        <dgm:presLayoutVars>
          <dgm:bulletEnabled val="1"/>
        </dgm:presLayoutVars>
      </dgm:prSet>
      <dgm:spPr/>
    </dgm:pt>
  </dgm:ptLst>
  <dgm:cxnLst>
    <dgm:cxn modelId="{347A1903-FCB7-4656-A7D8-37F189ABD6C7}" type="presOf" srcId="{D55CA6EE-9C05-4219-A668-29F5CC3E4B27}" destId="{C42CC11B-8677-4F15-A647-F3677677889C}" srcOrd="0" destOrd="0" presId="urn:microsoft.com/office/officeart/2016/7/layout/RepeatingBendingProcessNew"/>
    <dgm:cxn modelId="{AB0C9006-472A-4B84-9560-C3631755BEEE}" type="presOf" srcId="{6FD0CAF4-EDA9-4F1F-9DBC-CA092FC3081C}" destId="{5F9D70D3-C1EA-4C82-8ACA-FB18F45A3A51}" srcOrd="0" destOrd="0" presId="urn:microsoft.com/office/officeart/2016/7/layout/RepeatingBendingProcessNew"/>
    <dgm:cxn modelId="{A1D71A37-8616-4AEB-A860-A4179726DABD}" type="presOf" srcId="{66CDCFAA-7EA8-4F9A-B5B4-1C71DF6D687A}" destId="{54B593F7-71C4-4A69-B029-CE740B4C691D}" srcOrd="0" destOrd="0" presId="urn:microsoft.com/office/officeart/2016/7/layout/RepeatingBendingProcessNew"/>
    <dgm:cxn modelId="{9B0D3C5D-B7F2-4E9F-9005-7E485215D240}" srcId="{D55CA6EE-9C05-4219-A668-29F5CC3E4B27}" destId="{3A334E11-6817-46B1-A508-8932F55F809F}" srcOrd="3" destOrd="0" parTransId="{6F6A9ADE-C163-407D-A9F5-38F290208D47}" sibTransId="{8C2BB170-8CC1-48D2-B526-7C8864AA3905}"/>
    <dgm:cxn modelId="{F36D3F69-F37A-4AEC-BF4B-85653568828B}" type="presOf" srcId="{CE484311-4B26-40FB-8DAE-909C96593B65}" destId="{0EE371AE-67D1-4319-B871-A4D6B5A42C11}" srcOrd="0" destOrd="0" presId="urn:microsoft.com/office/officeart/2016/7/layout/RepeatingBendingProcessNew"/>
    <dgm:cxn modelId="{368FFD4D-1B38-480D-A94E-E9B0A2AB6AFC}" type="presOf" srcId="{C73EACCB-76BD-4766-BFA6-AB503D7678FA}" destId="{C3F1D951-FE3C-45CA-8541-258F0176927D}" srcOrd="1" destOrd="0" presId="urn:microsoft.com/office/officeart/2016/7/layout/RepeatingBendingProcessNew"/>
    <dgm:cxn modelId="{E9DE7E71-F3CF-4181-B695-46DF533E177C}" type="presOf" srcId="{C73EACCB-76BD-4766-BFA6-AB503D7678FA}" destId="{35FF8347-D24E-4964-947B-054FA0002655}" srcOrd="0" destOrd="0" presId="urn:microsoft.com/office/officeart/2016/7/layout/RepeatingBendingProcessNew"/>
    <dgm:cxn modelId="{AF8D9572-DAAD-4B09-AB13-4C7A3484CB4F}" srcId="{D55CA6EE-9C05-4219-A668-29F5CC3E4B27}" destId="{0E3B0DA2-41AC-44C1-A8A2-72B47D6662D5}" srcOrd="0" destOrd="0" parTransId="{34CA0180-0973-4A3F-AC82-1EB379091325}" sibTransId="{F2DBE5C8-306E-4279-B351-2BEB457E4BB2}"/>
    <dgm:cxn modelId="{0CFA4879-60E2-4DF6-8F98-F78B614D12D9}" srcId="{D55CA6EE-9C05-4219-A668-29F5CC3E4B27}" destId="{9F50F67D-0816-4119-8228-482C15E40D31}" srcOrd="5" destOrd="0" parTransId="{C5AF14D2-2E0B-4D73-B083-7F08FF1C7C19}" sibTransId="{66CDCFAA-7EA8-4F9A-B5B4-1C71DF6D687A}"/>
    <dgm:cxn modelId="{E9660A7C-B1D6-45CD-8299-7C0A7261BA5B}" type="presOf" srcId="{AEAD1156-69E2-41D2-AD5C-AA2FFEFCE44E}" destId="{6DC13EF2-8DF4-484F-8221-22913A7B7CFE}" srcOrd="0" destOrd="0" presId="urn:microsoft.com/office/officeart/2016/7/layout/RepeatingBendingProcessNew"/>
    <dgm:cxn modelId="{9E28D388-A54B-4096-AE0B-55AF1231F23A}" type="presOf" srcId="{F2DBE5C8-306E-4279-B351-2BEB457E4BB2}" destId="{A445E334-6A0D-4D83-86A7-75D38BC567CB}" srcOrd="0" destOrd="0" presId="urn:microsoft.com/office/officeart/2016/7/layout/RepeatingBendingProcessNew"/>
    <dgm:cxn modelId="{29CE1B8E-3A88-4284-870D-46FEEC6F956E}" type="presOf" srcId="{C1EA5445-5E97-4733-BA1D-EAB792B9479D}" destId="{042A8CB6-D5F3-4DFF-9AC2-D821A78771B4}" srcOrd="0" destOrd="0" presId="urn:microsoft.com/office/officeart/2016/7/layout/RepeatingBendingProcessNew"/>
    <dgm:cxn modelId="{55089C95-6541-458F-96BD-9CDE30D16DD5}" type="presOf" srcId="{94998991-5A55-4900-BD0D-6EDAA909C0D4}" destId="{77986472-B525-4116-8EC8-A2185AA748DD}" srcOrd="0" destOrd="0" presId="urn:microsoft.com/office/officeart/2016/7/layout/RepeatingBendingProcessNew"/>
    <dgm:cxn modelId="{59A123A8-901A-48C2-9C78-DEFEB0E4D09F}" type="presOf" srcId="{8C2BB170-8CC1-48D2-B526-7C8864AA3905}" destId="{28251CAF-39F9-4C73-A0D5-6B6D839495F2}" srcOrd="0" destOrd="0" presId="urn:microsoft.com/office/officeart/2016/7/layout/RepeatingBendingProcessNew"/>
    <dgm:cxn modelId="{DF61B5AD-07ED-441C-B159-CEAE72AE07E8}" type="presOf" srcId="{8C2BB170-8CC1-48D2-B526-7C8864AA3905}" destId="{ACF86649-FBB6-4DDC-9EE3-271E9397B829}" srcOrd="1" destOrd="0" presId="urn:microsoft.com/office/officeart/2016/7/layout/RepeatingBendingProcessNew"/>
    <dgm:cxn modelId="{0FC364B0-541F-400E-B35A-411E6CA70822}" type="presOf" srcId="{94998991-5A55-4900-BD0D-6EDAA909C0D4}" destId="{6910E726-5D8C-46C8-B132-614F547A8196}" srcOrd="1" destOrd="0" presId="urn:microsoft.com/office/officeart/2016/7/layout/RepeatingBendingProcessNew"/>
    <dgm:cxn modelId="{04942BB3-B253-4286-89AC-C5C76B55735E}" srcId="{D55CA6EE-9C05-4219-A668-29F5CC3E4B27}" destId="{AEAD1156-69E2-41D2-AD5C-AA2FFEFCE44E}" srcOrd="6" destOrd="0" parTransId="{4927AFDF-43B2-4B58-BD07-4539ECF51E1E}" sibTransId="{773D21B9-09AF-4DDD-9342-90EAFDA01E42}"/>
    <dgm:cxn modelId="{A7FE96B6-E6F7-48DD-A729-0B8AECCE5295}" type="presOf" srcId="{F2DBE5C8-306E-4279-B351-2BEB457E4BB2}" destId="{0D951102-FAEB-4285-99E4-1EC8909182EA}" srcOrd="1" destOrd="0" presId="urn:microsoft.com/office/officeart/2016/7/layout/RepeatingBendingProcessNew"/>
    <dgm:cxn modelId="{8463A6B6-1635-4A95-A7E1-3D4F1A30D86C}" type="presOf" srcId="{3A334E11-6817-46B1-A508-8932F55F809F}" destId="{6337FE79-3FE0-4B37-8032-3CF70D5ACA74}" srcOrd="0" destOrd="0" presId="urn:microsoft.com/office/officeart/2016/7/layout/RepeatingBendingProcessNew"/>
    <dgm:cxn modelId="{A9D079B9-6FD0-4703-8ED6-575D0E71DCB2}" type="presOf" srcId="{3DD0522F-DB72-40AC-ACA9-4803D3072FD3}" destId="{BEEAEE39-31BB-45BD-9ADF-FB7D201D694A}" srcOrd="0" destOrd="0" presId="urn:microsoft.com/office/officeart/2016/7/layout/RepeatingBendingProcessNew"/>
    <dgm:cxn modelId="{A1175FBE-0090-4E52-A43F-5DF3E5EB9A35}" type="presOf" srcId="{66CDCFAA-7EA8-4F9A-B5B4-1C71DF6D687A}" destId="{FCF56EA7-6AB3-4864-9AF9-51C81CF6D007}" srcOrd="1" destOrd="0" presId="urn:microsoft.com/office/officeart/2016/7/layout/RepeatingBendingProcessNew"/>
    <dgm:cxn modelId="{3E3E95C2-2A02-41D1-BE26-9C8203957DED}" srcId="{D55CA6EE-9C05-4219-A668-29F5CC3E4B27}" destId="{C1EA5445-5E97-4733-BA1D-EAB792B9479D}" srcOrd="1" destOrd="0" parTransId="{1464A2EA-C1C7-4895-A92C-FDD0C45B15E4}" sibTransId="{94998991-5A55-4900-BD0D-6EDAA909C0D4}"/>
    <dgm:cxn modelId="{977223C9-B9EF-48C4-AC1C-A9D5BE1F8503}" type="presOf" srcId="{9F50F67D-0816-4119-8228-482C15E40D31}" destId="{C5364718-FDD4-41C5-9078-ED40CDA8F0C9}" srcOrd="0" destOrd="0" presId="urn:microsoft.com/office/officeart/2016/7/layout/RepeatingBendingProcessNew"/>
    <dgm:cxn modelId="{027681D3-370C-4762-914C-094D1D42B774}" type="presOf" srcId="{3DD0522F-DB72-40AC-ACA9-4803D3072FD3}" destId="{DAC69CA7-A339-4389-BA3E-F0C927C780D1}" srcOrd="1" destOrd="0" presId="urn:microsoft.com/office/officeart/2016/7/layout/RepeatingBendingProcessNew"/>
    <dgm:cxn modelId="{5628E3D7-D3F9-4082-A6EB-2FA349A992BA}" type="presOf" srcId="{0E3B0DA2-41AC-44C1-A8A2-72B47D6662D5}" destId="{F5DA6A96-0FBE-47DB-A558-FCC72B0814BE}" srcOrd="0" destOrd="0" presId="urn:microsoft.com/office/officeart/2016/7/layout/RepeatingBendingProcessNew"/>
    <dgm:cxn modelId="{895269E3-00B2-40CD-8DBA-B0FCFBB5C2A1}" srcId="{D55CA6EE-9C05-4219-A668-29F5CC3E4B27}" destId="{CE484311-4B26-40FB-8DAE-909C96593B65}" srcOrd="4" destOrd="0" parTransId="{93EAD282-776B-443E-8778-8B228CEDB62D}" sibTransId="{C73EACCB-76BD-4766-BFA6-AB503D7678FA}"/>
    <dgm:cxn modelId="{069F25E5-B399-43DB-9420-7F4E5CFD3745}" srcId="{D55CA6EE-9C05-4219-A668-29F5CC3E4B27}" destId="{6FD0CAF4-EDA9-4F1F-9DBC-CA092FC3081C}" srcOrd="2" destOrd="0" parTransId="{D6D0ECAA-82EF-4A1C-AE3F-7E783EDC5B51}" sibTransId="{3DD0522F-DB72-40AC-ACA9-4803D3072FD3}"/>
    <dgm:cxn modelId="{543110F6-34B0-49FB-8745-8F204DFF33D5}" type="presParOf" srcId="{C42CC11B-8677-4F15-A647-F3677677889C}" destId="{F5DA6A96-0FBE-47DB-A558-FCC72B0814BE}" srcOrd="0" destOrd="0" presId="urn:microsoft.com/office/officeart/2016/7/layout/RepeatingBendingProcessNew"/>
    <dgm:cxn modelId="{40B819EA-DBBD-41FD-84D6-317B5B41F3C3}" type="presParOf" srcId="{C42CC11B-8677-4F15-A647-F3677677889C}" destId="{A445E334-6A0D-4D83-86A7-75D38BC567CB}" srcOrd="1" destOrd="0" presId="urn:microsoft.com/office/officeart/2016/7/layout/RepeatingBendingProcessNew"/>
    <dgm:cxn modelId="{E913E7AD-FA32-4067-8874-92C773316C37}" type="presParOf" srcId="{A445E334-6A0D-4D83-86A7-75D38BC567CB}" destId="{0D951102-FAEB-4285-99E4-1EC8909182EA}" srcOrd="0" destOrd="0" presId="urn:microsoft.com/office/officeart/2016/7/layout/RepeatingBendingProcessNew"/>
    <dgm:cxn modelId="{8EEA93E3-73AA-457D-8321-0544E5CE13BD}" type="presParOf" srcId="{C42CC11B-8677-4F15-A647-F3677677889C}" destId="{042A8CB6-D5F3-4DFF-9AC2-D821A78771B4}" srcOrd="2" destOrd="0" presId="urn:microsoft.com/office/officeart/2016/7/layout/RepeatingBendingProcessNew"/>
    <dgm:cxn modelId="{CB685BE0-A9F3-41F1-8C43-544C24D9EA11}" type="presParOf" srcId="{C42CC11B-8677-4F15-A647-F3677677889C}" destId="{77986472-B525-4116-8EC8-A2185AA748DD}" srcOrd="3" destOrd="0" presId="urn:microsoft.com/office/officeart/2016/7/layout/RepeatingBendingProcessNew"/>
    <dgm:cxn modelId="{ACAD02D3-80CF-4533-A331-E02467DB3013}" type="presParOf" srcId="{77986472-B525-4116-8EC8-A2185AA748DD}" destId="{6910E726-5D8C-46C8-B132-614F547A8196}" srcOrd="0" destOrd="0" presId="urn:microsoft.com/office/officeart/2016/7/layout/RepeatingBendingProcessNew"/>
    <dgm:cxn modelId="{850FC980-FF27-45ED-8065-A9F3628B4C77}" type="presParOf" srcId="{C42CC11B-8677-4F15-A647-F3677677889C}" destId="{5F9D70D3-C1EA-4C82-8ACA-FB18F45A3A51}" srcOrd="4" destOrd="0" presId="urn:microsoft.com/office/officeart/2016/7/layout/RepeatingBendingProcessNew"/>
    <dgm:cxn modelId="{B02AFB85-E3C5-4BE5-B44C-74630872A098}" type="presParOf" srcId="{C42CC11B-8677-4F15-A647-F3677677889C}" destId="{BEEAEE39-31BB-45BD-9ADF-FB7D201D694A}" srcOrd="5" destOrd="0" presId="urn:microsoft.com/office/officeart/2016/7/layout/RepeatingBendingProcessNew"/>
    <dgm:cxn modelId="{F3473E1C-C9B3-438F-905B-47B3F9D9345B}" type="presParOf" srcId="{BEEAEE39-31BB-45BD-9ADF-FB7D201D694A}" destId="{DAC69CA7-A339-4389-BA3E-F0C927C780D1}" srcOrd="0" destOrd="0" presId="urn:microsoft.com/office/officeart/2016/7/layout/RepeatingBendingProcessNew"/>
    <dgm:cxn modelId="{8ACFEDBB-D315-45C2-B5D4-23CF8035FE0D}" type="presParOf" srcId="{C42CC11B-8677-4F15-A647-F3677677889C}" destId="{6337FE79-3FE0-4B37-8032-3CF70D5ACA74}" srcOrd="6" destOrd="0" presId="urn:microsoft.com/office/officeart/2016/7/layout/RepeatingBendingProcessNew"/>
    <dgm:cxn modelId="{B45BA611-5D5A-4043-A54C-FE05AB867264}" type="presParOf" srcId="{C42CC11B-8677-4F15-A647-F3677677889C}" destId="{28251CAF-39F9-4C73-A0D5-6B6D839495F2}" srcOrd="7" destOrd="0" presId="urn:microsoft.com/office/officeart/2016/7/layout/RepeatingBendingProcessNew"/>
    <dgm:cxn modelId="{251B15CF-1AF2-47A5-BE40-77909E1C36A0}" type="presParOf" srcId="{28251CAF-39F9-4C73-A0D5-6B6D839495F2}" destId="{ACF86649-FBB6-4DDC-9EE3-271E9397B829}" srcOrd="0" destOrd="0" presId="urn:microsoft.com/office/officeart/2016/7/layout/RepeatingBendingProcessNew"/>
    <dgm:cxn modelId="{821248E9-8BFF-4FB9-AE6E-05D8EE964D49}" type="presParOf" srcId="{C42CC11B-8677-4F15-A647-F3677677889C}" destId="{0EE371AE-67D1-4319-B871-A4D6B5A42C11}" srcOrd="8" destOrd="0" presId="urn:microsoft.com/office/officeart/2016/7/layout/RepeatingBendingProcessNew"/>
    <dgm:cxn modelId="{0718B892-5AA0-4AE8-BA82-1508AC255AA0}" type="presParOf" srcId="{C42CC11B-8677-4F15-A647-F3677677889C}" destId="{35FF8347-D24E-4964-947B-054FA0002655}" srcOrd="9" destOrd="0" presId="urn:microsoft.com/office/officeart/2016/7/layout/RepeatingBendingProcessNew"/>
    <dgm:cxn modelId="{F8F7CE7C-C6AF-414E-B284-46A4484F113D}" type="presParOf" srcId="{35FF8347-D24E-4964-947B-054FA0002655}" destId="{C3F1D951-FE3C-45CA-8541-258F0176927D}" srcOrd="0" destOrd="0" presId="urn:microsoft.com/office/officeart/2016/7/layout/RepeatingBendingProcessNew"/>
    <dgm:cxn modelId="{7646687B-6ED2-4A34-8634-B9D3118F5074}" type="presParOf" srcId="{C42CC11B-8677-4F15-A647-F3677677889C}" destId="{C5364718-FDD4-41C5-9078-ED40CDA8F0C9}" srcOrd="10" destOrd="0" presId="urn:microsoft.com/office/officeart/2016/7/layout/RepeatingBendingProcessNew"/>
    <dgm:cxn modelId="{19393D53-D6B0-4BC7-9459-E94AD9E49ED3}" type="presParOf" srcId="{C42CC11B-8677-4F15-A647-F3677677889C}" destId="{54B593F7-71C4-4A69-B029-CE740B4C691D}" srcOrd="11" destOrd="0" presId="urn:microsoft.com/office/officeart/2016/7/layout/RepeatingBendingProcessNew"/>
    <dgm:cxn modelId="{FA2BC0B9-7FE4-4C44-98FD-08F2C27E2A17}" type="presParOf" srcId="{54B593F7-71C4-4A69-B029-CE740B4C691D}" destId="{FCF56EA7-6AB3-4864-9AF9-51C81CF6D007}" srcOrd="0" destOrd="0" presId="urn:microsoft.com/office/officeart/2016/7/layout/RepeatingBendingProcessNew"/>
    <dgm:cxn modelId="{1B144BF7-A4D4-4566-9C6A-80A52F00666D}" type="presParOf" srcId="{C42CC11B-8677-4F15-A647-F3677677889C}" destId="{6DC13EF2-8DF4-484F-8221-22913A7B7CFE}" srcOrd="12" destOrd="0" presId="urn:microsoft.com/office/officeart/2016/7/layout/RepeatingBendingProcessNew"/>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76634359-5B59-43E6-BEBC-F16644AEE427}" type="doc">
      <dgm:prSet loTypeId="urn:microsoft.com/office/officeart/2005/8/layout/vList2" loCatId="list" qsTypeId="urn:microsoft.com/office/officeart/2005/8/quickstyle/simple1" qsCatId="simple" csTypeId="urn:microsoft.com/office/officeart/2005/8/colors/colorful1" csCatId="colorful"/>
      <dgm:spPr/>
      <dgm:t>
        <a:bodyPr/>
        <a:lstStyle/>
        <a:p>
          <a:endParaRPr lang="en-US"/>
        </a:p>
      </dgm:t>
    </dgm:pt>
    <dgm:pt modelId="{02E43D64-309D-42FA-8D2B-81286DE4D576}">
      <dgm:prSet custT="1"/>
      <dgm:spPr/>
      <dgm:t>
        <a:bodyPr/>
        <a:lstStyle/>
        <a:p>
          <a:r>
            <a:rPr lang="es-MX" sz="1000">
              <a:latin typeface="+mj-lt"/>
            </a:rPr>
            <a:t>Utilizar solo productos veterinarios que cuenten con registro del ICA.</a:t>
          </a:r>
          <a:endParaRPr lang="en-US" sz="1000">
            <a:latin typeface="+mj-lt"/>
          </a:endParaRPr>
        </a:p>
      </dgm:t>
    </dgm:pt>
    <dgm:pt modelId="{2B9AB302-78A5-4956-9FCA-D8E4178619FC}" type="parTrans" cxnId="{796924E7-CD31-4D8D-93FD-A3144AAF4023}">
      <dgm:prSet/>
      <dgm:spPr/>
      <dgm:t>
        <a:bodyPr/>
        <a:lstStyle/>
        <a:p>
          <a:endParaRPr lang="en-US" sz="2000">
            <a:latin typeface="+mj-lt"/>
          </a:endParaRPr>
        </a:p>
      </dgm:t>
    </dgm:pt>
    <dgm:pt modelId="{FF7E5E22-418D-4609-BCF8-61F2D364ADB6}" type="sibTrans" cxnId="{796924E7-CD31-4D8D-93FD-A3144AAF4023}">
      <dgm:prSet/>
      <dgm:spPr/>
      <dgm:t>
        <a:bodyPr/>
        <a:lstStyle/>
        <a:p>
          <a:endParaRPr lang="en-US" sz="2000">
            <a:latin typeface="+mj-lt"/>
          </a:endParaRPr>
        </a:p>
      </dgm:t>
    </dgm:pt>
    <dgm:pt modelId="{A0F2C744-2FE8-4479-B823-10802B5C9D81}">
      <dgm:prSet custT="1"/>
      <dgm:spPr/>
      <dgm:t>
        <a:bodyPr/>
        <a:lstStyle/>
        <a:p>
          <a:r>
            <a:rPr lang="es-MX" sz="1000">
              <a:latin typeface="+mj-lt"/>
            </a:rPr>
            <a:t>Todos los medicamentos que incluyan antibióticos, narcóticos, tranquilizantes o productos hormonales deben estar referenciados en un protocolo diseñado por un médico veterinario.</a:t>
          </a:r>
          <a:endParaRPr lang="en-US" sz="1000">
            <a:latin typeface="+mj-lt"/>
          </a:endParaRPr>
        </a:p>
      </dgm:t>
    </dgm:pt>
    <dgm:pt modelId="{9045918E-76A6-4BD4-87D5-F05C69AE14DD}" type="parTrans" cxnId="{893CEE62-B517-4F8F-8476-94E1F8D00A2D}">
      <dgm:prSet/>
      <dgm:spPr/>
      <dgm:t>
        <a:bodyPr/>
        <a:lstStyle/>
        <a:p>
          <a:endParaRPr lang="en-US" sz="2000">
            <a:latin typeface="+mj-lt"/>
          </a:endParaRPr>
        </a:p>
      </dgm:t>
    </dgm:pt>
    <dgm:pt modelId="{C5D2B1D8-16ED-47A3-8D14-3E0430376580}" type="sibTrans" cxnId="{893CEE62-B517-4F8F-8476-94E1F8D00A2D}">
      <dgm:prSet/>
      <dgm:spPr/>
      <dgm:t>
        <a:bodyPr/>
        <a:lstStyle/>
        <a:p>
          <a:endParaRPr lang="en-US" sz="2000">
            <a:latin typeface="+mj-lt"/>
          </a:endParaRPr>
        </a:p>
      </dgm:t>
    </dgm:pt>
    <dgm:pt modelId="{F8D34B2A-50D0-4B1A-B7A7-F11BAADC9923}">
      <dgm:prSet custT="1"/>
      <dgm:spPr/>
      <dgm:t>
        <a:bodyPr/>
        <a:lstStyle/>
        <a:p>
          <a:r>
            <a:rPr lang="es-MX" sz="1000">
              <a:latin typeface="+mj-lt"/>
            </a:rPr>
            <a:t>Retirar de circulación cualquier medicamento vencido.</a:t>
          </a:r>
          <a:endParaRPr lang="en-US" sz="1000">
            <a:latin typeface="+mj-lt"/>
          </a:endParaRPr>
        </a:p>
      </dgm:t>
    </dgm:pt>
    <dgm:pt modelId="{3E42CD22-83AB-4D46-9CB2-FD4F1102B897}" type="parTrans" cxnId="{C06924AD-C5FF-4D48-8C6F-DAA1CE80C3B4}">
      <dgm:prSet/>
      <dgm:spPr/>
      <dgm:t>
        <a:bodyPr/>
        <a:lstStyle/>
        <a:p>
          <a:endParaRPr lang="en-US" sz="2000">
            <a:latin typeface="+mj-lt"/>
          </a:endParaRPr>
        </a:p>
      </dgm:t>
    </dgm:pt>
    <dgm:pt modelId="{D913086B-BA8A-4ED2-B1CF-B48C4E559E25}" type="sibTrans" cxnId="{C06924AD-C5FF-4D48-8C6F-DAA1CE80C3B4}">
      <dgm:prSet/>
      <dgm:spPr/>
      <dgm:t>
        <a:bodyPr/>
        <a:lstStyle/>
        <a:p>
          <a:endParaRPr lang="en-US" sz="2000">
            <a:latin typeface="+mj-lt"/>
          </a:endParaRPr>
        </a:p>
      </dgm:t>
    </dgm:pt>
    <dgm:pt modelId="{1C9A1D5C-7AB7-47C9-BE7E-45CAFFD1F036}">
      <dgm:prSet custT="1"/>
      <dgm:spPr/>
      <dgm:t>
        <a:bodyPr/>
        <a:lstStyle/>
        <a:p>
          <a:r>
            <a:rPr lang="es-MX" sz="1000" dirty="0">
              <a:latin typeface="+mj-lt"/>
            </a:rPr>
            <a:t>Almacenar los medicamentos veterinarios en lugares destinados para tal fin, respetando las indicaciones específicas de cada producto en cuanto a temperatura, exposición a la luz solar, tiempo de uso después de abiertos, entre otros.</a:t>
          </a:r>
          <a:endParaRPr lang="en-US" sz="1000" dirty="0">
            <a:latin typeface="+mj-lt"/>
          </a:endParaRPr>
        </a:p>
      </dgm:t>
    </dgm:pt>
    <dgm:pt modelId="{CDB441ED-3C4F-4DB3-8BC0-21B7557E9419}" type="parTrans" cxnId="{BBF5D1BB-773E-483D-8558-91E518DE2AAA}">
      <dgm:prSet/>
      <dgm:spPr/>
      <dgm:t>
        <a:bodyPr/>
        <a:lstStyle/>
        <a:p>
          <a:endParaRPr lang="en-US" sz="2000">
            <a:latin typeface="+mj-lt"/>
          </a:endParaRPr>
        </a:p>
      </dgm:t>
    </dgm:pt>
    <dgm:pt modelId="{E86C30DF-DFBF-408A-886D-32C78D07B204}" type="sibTrans" cxnId="{BBF5D1BB-773E-483D-8558-91E518DE2AAA}">
      <dgm:prSet/>
      <dgm:spPr/>
      <dgm:t>
        <a:bodyPr/>
        <a:lstStyle/>
        <a:p>
          <a:endParaRPr lang="en-US" sz="2000">
            <a:latin typeface="+mj-lt"/>
          </a:endParaRPr>
        </a:p>
      </dgm:t>
    </dgm:pt>
    <dgm:pt modelId="{76C33CBA-924B-4F22-8463-246510858069}">
      <dgm:prSet custT="1"/>
      <dgm:spPr/>
      <dgm:t>
        <a:bodyPr/>
        <a:lstStyle/>
        <a:p>
          <a:r>
            <a:rPr lang="es-MX" sz="1000">
              <a:latin typeface="+mj-lt"/>
            </a:rPr>
            <a:t>Mantener un inventario actualizado de los medicamentos disponibles.</a:t>
          </a:r>
          <a:endParaRPr lang="en-US" sz="1000">
            <a:latin typeface="+mj-lt"/>
          </a:endParaRPr>
        </a:p>
      </dgm:t>
    </dgm:pt>
    <dgm:pt modelId="{05DB1046-C44C-4804-8979-37066025415B}" type="parTrans" cxnId="{2549E1B2-EDC2-43FB-AEC6-8B35DB91954A}">
      <dgm:prSet/>
      <dgm:spPr/>
      <dgm:t>
        <a:bodyPr/>
        <a:lstStyle/>
        <a:p>
          <a:endParaRPr lang="en-US" sz="2000">
            <a:latin typeface="+mj-lt"/>
          </a:endParaRPr>
        </a:p>
      </dgm:t>
    </dgm:pt>
    <dgm:pt modelId="{B4C2C942-5261-46F3-B2B9-FB8E24453491}" type="sibTrans" cxnId="{2549E1B2-EDC2-43FB-AEC6-8B35DB91954A}">
      <dgm:prSet/>
      <dgm:spPr/>
      <dgm:t>
        <a:bodyPr/>
        <a:lstStyle/>
        <a:p>
          <a:endParaRPr lang="en-US" sz="2000">
            <a:latin typeface="+mj-lt"/>
          </a:endParaRPr>
        </a:p>
      </dgm:t>
    </dgm:pt>
    <dgm:pt modelId="{AD632179-0CD1-4F77-9273-F2480919ADBC}">
      <dgm:prSet custT="1"/>
      <dgm:spPr/>
      <dgm:t>
        <a:bodyPr/>
        <a:lstStyle/>
        <a:p>
          <a:r>
            <a:rPr lang="es-MX" sz="1000">
              <a:latin typeface="+mj-lt"/>
            </a:rPr>
            <a:t>Asegurarse de que el equipo utilizado para la aplicación de medicamentos esté limpio, desinfectado y calibrado.</a:t>
          </a:r>
          <a:endParaRPr lang="en-US" sz="1000">
            <a:latin typeface="+mj-lt"/>
          </a:endParaRPr>
        </a:p>
      </dgm:t>
    </dgm:pt>
    <dgm:pt modelId="{7A90DE26-0A58-4E04-AD6E-C1C742B2EBA3}" type="parTrans" cxnId="{1FC074EF-49F7-4F15-929B-9815F8D4F738}">
      <dgm:prSet/>
      <dgm:spPr/>
      <dgm:t>
        <a:bodyPr/>
        <a:lstStyle/>
        <a:p>
          <a:endParaRPr lang="en-US" sz="2000">
            <a:latin typeface="+mj-lt"/>
          </a:endParaRPr>
        </a:p>
      </dgm:t>
    </dgm:pt>
    <dgm:pt modelId="{CC88CD4F-A89D-41DA-9D91-FB5A2930FD17}" type="sibTrans" cxnId="{1FC074EF-49F7-4F15-929B-9815F8D4F738}">
      <dgm:prSet/>
      <dgm:spPr/>
      <dgm:t>
        <a:bodyPr/>
        <a:lstStyle/>
        <a:p>
          <a:endParaRPr lang="en-US" sz="2000">
            <a:latin typeface="+mj-lt"/>
          </a:endParaRPr>
        </a:p>
      </dgm:t>
    </dgm:pt>
    <dgm:pt modelId="{9175D8B0-FB74-4DA6-8484-9E3185FC7183}">
      <dgm:prSet custT="1"/>
      <dgm:spPr/>
      <dgm:t>
        <a:bodyPr/>
        <a:lstStyle/>
        <a:p>
          <a:r>
            <a:rPr lang="es-MX" sz="1000">
              <a:latin typeface="+mj-lt"/>
            </a:rPr>
            <a:t>Disponer de manera adecuada los medicamentos vencidos, envases vacíos y los elementos desechables utilizados, como jeringas.</a:t>
          </a:r>
          <a:endParaRPr lang="en-US" sz="1000">
            <a:latin typeface="+mj-lt"/>
          </a:endParaRPr>
        </a:p>
      </dgm:t>
    </dgm:pt>
    <dgm:pt modelId="{C1350C54-DEC8-4ECE-A306-5A3D19C10039}" type="parTrans" cxnId="{05CE0FF9-B8B1-4C1E-A1DA-5A23172BA71E}">
      <dgm:prSet/>
      <dgm:spPr/>
      <dgm:t>
        <a:bodyPr/>
        <a:lstStyle/>
        <a:p>
          <a:endParaRPr lang="en-US" sz="2000">
            <a:latin typeface="+mj-lt"/>
          </a:endParaRPr>
        </a:p>
      </dgm:t>
    </dgm:pt>
    <dgm:pt modelId="{7D0C7643-9733-4B43-A192-B6E520ECFDD5}" type="sibTrans" cxnId="{05CE0FF9-B8B1-4C1E-A1DA-5A23172BA71E}">
      <dgm:prSet/>
      <dgm:spPr/>
      <dgm:t>
        <a:bodyPr/>
        <a:lstStyle/>
        <a:p>
          <a:endParaRPr lang="en-US" sz="2000">
            <a:latin typeface="+mj-lt"/>
          </a:endParaRPr>
        </a:p>
      </dgm:t>
    </dgm:pt>
    <dgm:pt modelId="{68D587EE-8731-4C1C-A2EA-0D1449AE26FF}" type="pres">
      <dgm:prSet presAssocID="{76634359-5B59-43E6-BEBC-F16644AEE427}" presName="linear" presStyleCnt="0">
        <dgm:presLayoutVars>
          <dgm:animLvl val="lvl"/>
          <dgm:resizeHandles val="exact"/>
        </dgm:presLayoutVars>
      </dgm:prSet>
      <dgm:spPr/>
    </dgm:pt>
    <dgm:pt modelId="{2DBBFFCD-7D22-4C86-9AFE-48B96DC8A539}" type="pres">
      <dgm:prSet presAssocID="{02E43D64-309D-42FA-8D2B-81286DE4D576}" presName="parentText" presStyleLbl="node1" presStyleIdx="0" presStyleCnt="7">
        <dgm:presLayoutVars>
          <dgm:chMax val="0"/>
          <dgm:bulletEnabled val="1"/>
        </dgm:presLayoutVars>
      </dgm:prSet>
      <dgm:spPr/>
    </dgm:pt>
    <dgm:pt modelId="{BBFDE3D5-40BD-46EF-8705-3EB03921FDDB}" type="pres">
      <dgm:prSet presAssocID="{FF7E5E22-418D-4609-BCF8-61F2D364ADB6}" presName="spacer" presStyleCnt="0"/>
      <dgm:spPr/>
    </dgm:pt>
    <dgm:pt modelId="{736A4E37-2818-4D06-BEFF-C6506B3AF3D6}" type="pres">
      <dgm:prSet presAssocID="{A0F2C744-2FE8-4479-B823-10802B5C9D81}" presName="parentText" presStyleLbl="node1" presStyleIdx="1" presStyleCnt="7">
        <dgm:presLayoutVars>
          <dgm:chMax val="0"/>
          <dgm:bulletEnabled val="1"/>
        </dgm:presLayoutVars>
      </dgm:prSet>
      <dgm:spPr/>
    </dgm:pt>
    <dgm:pt modelId="{94CE7241-CAC1-441B-B76F-D8E1F3536722}" type="pres">
      <dgm:prSet presAssocID="{C5D2B1D8-16ED-47A3-8D14-3E0430376580}" presName="spacer" presStyleCnt="0"/>
      <dgm:spPr/>
    </dgm:pt>
    <dgm:pt modelId="{7D7FC2D2-C01A-4C21-9038-26E3606D9E78}" type="pres">
      <dgm:prSet presAssocID="{F8D34B2A-50D0-4B1A-B7A7-F11BAADC9923}" presName="parentText" presStyleLbl="node1" presStyleIdx="2" presStyleCnt="7">
        <dgm:presLayoutVars>
          <dgm:chMax val="0"/>
          <dgm:bulletEnabled val="1"/>
        </dgm:presLayoutVars>
      </dgm:prSet>
      <dgm:spPr/>
    </dgm:pt>
    <dgm:pt modelId="{A41A3CBD-4CF7-452E-BF58-07F3C68A2AAE}" type="pres">
      <dgm:prSet presAssocID="{D913086B-BA8A-4ED2-B1CF-B48C4E559E25}" presName="spacer" presStyleCnt="0"/>
      <dgm:spPr/>
    </dgm:pt>
    <dgm:pt modelId="{8FF779E0-84B9-42A8-A87D-44E6625AE9F2}" type="pres">
      <dgm:prSet presAssocID="{1C9A1D5C-7AB7-47C9-BE7E-45CAFFD1F036}" presName="parentText" presStyleLbl="node1" presStyleIdx="3" presStyleCnt="7">
        <dgm:presLayoutVars>
          <dgm:chMax val="0"/>
          <dgm:bulletEnabled val="1"/>
        </dgm:presLayoutVars>
      </dgm:prSet>
      <dgm:spPr/>
    </dgm:pt>
    <dgm:pt modelId="{8D6161C0-0036-4E7A-9631-8B15103CF9CB}" type="pres">
      <dgm:prSet presAssocID="{E86C30DF-DFBF-408A-886D-32C78D07B204}" presName="spacer" presStyleCnt="0"/>
      <dgm:spPr/>
    </dgm:pt>
    <dgm:pt modelId="{9B100106-89E0-477E-BBFC-29DFF777F3B7}" type="pres">
      <dgm:prSet presAssocID="{76C33CBA-924B-4F22-8463-246510858069}" presName="parentText" presStyleLbl="node1" presStyleIdx="4" presStyleCnt="7">
        <dgm:presLayoutVars>
          <dgm:chMax val="0"/>
          <dgm:bulletEnabled val="1"/>
        </dgm:presLayoutVars>
      </dgm:prSet>
      <dgm:spPr/>
    </dgm:pt>
    <dgm:pt modelId="{61570C23-E551-47D5-978B-C8B834BF10EE}" type="pres">
      <dgm:prSet presAssocID="{B4C2C942-5261-46F3-B2B9-FB8E24453491}" presName="spacer" presStyleCnt="0"/>
      <dgm:spPr/>
    </dgm:pt>
    <dgm:pt modelId="{35F58581-602D-4FA5-8408-11E332C38858}" type="pres">
      <dgm:prSet presAssocID="{AD632179-0CD1-4F77-9273-F2480919ADBC}" presName="parentText" presStyleLbl="node1" presStyleIdx="5" presStyleCnt="7">
        <dgm:presLayoutVars>
          <dgm:chMax val="0"/>
          <dgm:bulletEnabled val="1"/>
        </dgm:presLayoutVars>
      </dgm:prSet>
      <dgm:spPr/>
    </dgm:pt>
    <dgm:pt modelId="{448DC83F-B8D5-4003-A2A8-8425F4A6D718}" type="pres">
      <dgm:prSet presAssocID="{CC88CD4F-A89D-41DA-9D91-FB5A2930FD17}" presName="spacer" presStyleCnt="0"/>
      <dgm:spPr/>
    </dgm:pt>
    <dgm:pt modelId="{C86D4034-16FA-4370-A5C4-E1CA34638850}" type="pres">
      <dgm:prSet presAssocID="{9175D8B0-FB74-4DA6-8484-9E3185FC7183}" presName="parentText" presStyleLbl="node1" presStyleIdx="6" presStyleCnt="7">
        <dgm:presLayoutVars>
          <dgm:chMax val="0"/>
          <dgm:bulletEnabled val="1"/>
        </dgm:presLayoutVars>
      </dgm:prSet>
      <dgm:spPr/>
    </dgm:pt>
  </dgm:ptLst>
  <dgm:cxnLst>
    <dgm:cxn modelId="{6BFFFC19-CBC7-40DF-ADA7-9AF9A4097366}" type="presOf" srcId="{A0F2C744-2FE8-4479-B823-10802B5C9D81}" destId="{736A4E37-2818-4D06-BEFF-C6506B3AF3D6}" srcOrd="0" destOrd="0" presId="urn:microsoft.com/office/officeart/2005/8/layout/vList2"/>
    <dgm:cxn modelId="{F18D0528-867C-499A-BFFD-29F7B1AA5BC9}" type="presOf" srcId="{1C9A1D5C-7AB7-47C9-BE7E-45CAFFD1F036}" destId="{8FF779E0-84B9-42A8-A87D-44E6625AE9F2}" srcOrd="0" destOrd="0" presId="urn:microsoft.com/office/officeart/2005/8/layout/vList2"/>
    <dgm:cxn modelId="{ECBD8036-4E41-4422-89CD-9FE78822A5C7}" type="presOf" srcId="{AD632179-0CD1-4F77-9273-F2480919ADBC}" destId="{35F58581-602D-4FA5-8408-11E332C38858}" srcOrd="0" destOrd="0" presId="urn:microsoft.com/office/officeart/2005/8/layout/vList2"/>
    <dgm:cxn modelId="{D088033A-14CE-45E6-9106-47BF9E86A092}" type="presOf" srcId="{F8D34B2A-50D0-4B1A-B7A7-F11BAADC9923}" destId="{7D7FC2D2-C01A-4C21-9038-26E3606D9E78}" srcOrd="0" destOrd="0" presId="urn:microsoft.com/office/officeart/2005/8/layout/vList2"/>
    <dgm:cxn modelId="{3F39CE41-F097-41DB-A005-F9F22BC79AFD}" type="presOf" srcId="{02E43D64-309D-42FA-8D2B-81286DE4D576}" destId="{2DBBFFCD-7D22-4C86-9AFE-48B96DC8A539}" srcOrd="0" destOrd="0" presId="urn:microsoft.com/office/officeart/2005/8/layout/vList2"/>
    <dgm:cxn modelId="{893CEE62-B517-4F8F-8476-94E1F8D00A2D}" srcId="{76634359-5B59-43E6-BEBC-F16644AEE427}" destId="{A0F2C744-2FE8-4479-B823-10802B5C9D81}" srcOrd="1" destOrd="0" parTransId="{9045918E-76A6-4BD4-87D5-F05C69AE14DD}" sibTransId="{C5D2B1D8-16ED-47A3-8D14-3E0430376580}"/>
    <dgm:cxn modelId="{4D7B4988-1588-44D6-9329-047FB6F748F4}" type="presOf" srcId="{9175D8B0-FB74-4DA6-8484-9E3185FC7183}" destId="{C86D4034-16FA-4370-A5C4-E1CA34638850}" srcOrd="0" destOrd="0" presId="urn:microsoft.com/office/officeart/2005/8/layout/vList2"/>
    <dgm:cxn modelId="{C06924AD-C5FF-4D48-8C6F-DAA1CE80C3B4}" srcId="{76634359-5B59-43E6-BEBC-F16644AEE427}" destId="{F8D34B2A-50D0-4B1A-B7A7-F11BAADC9923}" srcOrd="2" destOrd="0" parTransId="{3E42CD22-83AB-4D46-9CB2-FD4F1102B897}" sibTransId="{D913086B-BA8A-4ED2-B1CF-B48C4E559E25}"/>
    <dgm:cxn modelId="{2549E1B2-EDC2-43FB-AEC6-8B35DB91954A}" srcId="{76634359-5B59-43E6-BEBC-F16644AEE427}" destId="{76C33CBA-924B-4F22-8463-246510858069}" srcOrd="4" destOrd="0" parTransId="{05DB1046-C44C-4804-8979-37066025415B}" sibTransId="{B4C2C942-5261-46F3-B2B9-FB8E24453491}"/>
    <dgm:cxn modelId="{BBF5D1BB-773E-483D-8558-91E518DE2AAA}" srcId="{76634359-5B59-43E6-BEBC-F16644AEE427}" destId="{1C9A1D5C-7AB7-47C9-BE7E-45CAFFD1F036}" srcOrd="3" destOrd="0" parTransId="{CDB441ED-3C4F-4DB3-8BC0-21B7557E9419}" sibTransId="{E86C30DF-DFBF-408A-886D-32C78D07B204}"/>
    <dgm:cxn modelId="{56B875C6-B163-4B16-869A-56C54046B3F4}" type="presOf" srcId="{76C33CBA-924B-4F22-8463-246510858069}" destId="{9B100106-89E0-477E-BBFC-29DFF777F3B7}" srcOrd="0" destOrd="0" presId="urn:microsoft.com/office/officeart/2005/8/layout/vList2"/>
    <dgm:cxn modelId="{D4DF67DC-700B-4A51-A793-CE1715DD528F}" type="presOf" srcId="{76634359-5B59-43E6-BEBC-F16644AEE427}" destId="{68D587EE-8731-4C1C-A2EA-0D1449AE26FF}" srcOrd="0" destOrd="0" presId="urn:microsoft.com/office/officeart/2005/8/layout/vList2"/>
    <dgm:cxn modelId="{796924E7-CD31-4D8D-93FD-A3144AAF4023}" srcId="{76634359-5B59-43E6-BEBC-F16644AEE427}" destId="{02E43D64-309D-42FA-8D2B-81286DE4D576}" srcOrd="0" destOrd="0" parTransId="{2B9AB302-78A5-4956-9FCA-D8E4178619FC}" sibTransId="{FF7E5E22-418D-4609-BCF8-61F2D364ADB6}"/>
    <dgm:cxn modelId="{1FC074EF-49F7-4F15-929B-9815F8D4F738}" srcId="{76634359-5B59-43E6-BEBC-F16644AEE427}" destId="{AD632179-0CD1-4F77-9273-F2480919ADBC}" srcOrd="5" destOrd="0" parTransId="{7A90DE26-0A58-4E04-AD6E-C1C742B2EBA3}" sibTransId="{CC88CD4F-A89D-41DA-9D91-FB5A2930FD17}"/>
    <dgm:cxn modelId="{05CE0FF9-B8B1-4C1E-A1DA-5A23172BA71E}" srcId="{76634359-5B59-43E6-BEBC-F16644AEE427}" destId="{9175D8B0-FB74-4DA6-8484-9E3185FC7183}" srcOrd="6" destOrd="0" parTransId="{C1350C54-DEC8-4ECE-A306-5A3D19C10039}" sibTransId="{7D0C7643-9733-4B43-A192-B6E520ECFDD5}"/>
    <dgm:cxn modelId="{1037EDB5-8AF1-46F4-86DA-6725227102F2}" type="presParOf" srcId="{68D587EE-8731-4C1C-A2EA-0D1449AE26FF}" destId="{2DBBFFCD-7D22-4C86-9AFE-48B96DC8A539}" srcOrd="0" destOrd="0" presId="urn:microsoft.com/office/officeart/2005/8/layout/vList2"/>
    <dgm:cxn modelId="{DF6E555F-9795-415B-B7DD-660475B2D067}" type="presParOf" srcId="{68D587EE-8731-4C1C-A2EA-0D1449AE26FF}" destId="{BBFDE3D5-40BD-46EF-8705-3EB03921FDDB}" srcOrd="1" destOrd="0" presId="urn:microsoft.com/office/officeart/2005/8/layout/vList2"/>
    <dgm:cxn modelId="{22CC0C20-56B7-4976-9367-8A682B0AFC29}" type="presParOf" srcId="{68D587EE-8731-4C1C-A2EA-0D1449AE26FF}" destId="{736A4E37-2818-4D06-BEFF-C6506B3AF3D6}" srcOrd="2" destOrd="0" presId="urn:microsoft.com/office/officeart/2005/8/layout/vList2"/>
    <dgm:cxn modelId="{38648FE9-0967-4F32-9771-9B3C18624BAF}" type="presParOf" srcId="{68D587EE-8731-4C1C-A2EA-0D1449AE26FF}" destId="{94CE7241-CAC1-441B-B76F-D8E1F3536722}" srcOrd="3" destOrd="0" presId="urn:microsoft.com/office/officeart/2005/8/layout/vList2"/>
    <dgm:cxn modelId="{B0409AB9-EBF9-4186-8372-03D224CA3CF3}" type="presParOf" srcId="{68D587EE-8731-4C1C-A2EA-0D1449AE26FF}" destId="{7D7FC2D2-C01A-4C21-9038-26E3606D9E78}" srcOrd="4" destOrd="0" presId="urn:microsoft.com/office/officeart/2005/8/layout/vList2"/>
    <dgm:cxn modelId="{F33DCEFB-2A18-4A6C-955C-27F9B68D2AD0}" type="presParOf" srcId="{68D587EE-8731-4C1C-A2EA-0D1449AE26FF}" destId="{A41A3CBD-4CF7-452E-BF58-07F3C68A2AAE}" srcOrd="5" destOrd="0" presId="urn:microsoft.com/office/officeart/2005/8/layout/vList2"/>
    <dgm:cxn modelId="{E30284E9-0BE5-4B26-8D21-F387839EF736}" type="presParOf" srcId="{68D587EE-8731-4C1C-A2EA-0D1449AE26FF}" destId="{8FF779E0-84B9-42A8-A87D-44E6625AE9F2}" srcOrd="6" destOrd="0" presId="urn:microsoft.com/office/officeart/2005/8/layout/vList2"/>
    <dgm:cxn modelId="{9B147A0F-E2DF-4328-8604-695E9049C33A}" type="presParOf" srcId="{68D587EE-8731-4C1C-A2EA-0D1449AE26FF}" destId="{8D6161C0-0036-4E7A-9631-8B15103CF9CB}" srcOrd="7" destOrd="0" presId="urn:microsoft.com/office/officeart/2005/8/layout/vList2"/>
    <dgm:cxn modelId="{D86063E2-F795-49C4-9A26-8AFE641297CE}" type="presParOf" srcId="{68D587EE-8731-4C1C-A2EA-0D1449AE26FF}" destId="{9B100106-89E0-477E-BBFC-29DFF777F3B7}" srcOrd="8" destOrd="0" presId="urn:microsoft.com/office/officeart/2005/8/layout/vList2"/>
    <dgm:cxn modelId="{F01D05CF-A7CA-48F3-91D3-CDCC278D356E}" type="presParOf" srcId="{68D587EE-8731-4C1C-A2EA-0D1449AE26FF}" destId="{61570C23-E551-47D5-978B-C8B834BF10EE}" srcOrd="9" destOrd="0" presId="urn:microsoft.com/office/officeart/2005/8/layout/vList2"/>
    <dgm:cxn modelId="{BF9C06C7-ACBA-4C94-AAFF-A36B4AAD126E}" type="presParOf" srcId="{68D587EE-8731-4C1C-A2EA-0D1449AE26FF}" destId="{35F58581-602D-4FA5-8408-11E332C38858}" srcOrd="10" destOrd="0" presId="urn:microsoft.com/office/officeart/2005/8/layout/vList2"/>
    <dgm:cxn modelId="{4D2C2E39-351D-4E6D-B826-8E7B9072FD9E}" type="presParOf" srcId="{68D587EE-8731-4C1C-A2EA-0D1449AE26FF}" destId="{448DC83F-B8D5-4003-A2A8-8425F4A6D718}" srcOrd="11" destOrd="0" presId="urn:microsoft.com/office/officeart/2005/8/layout/vList2"/>
    <dgm:cxn modelId="{2125E621-E005-49B2-A281-7DAB26FC8DE0}" type="presParOf" srcId="{68D587EE-8731-4C1C-A2EA-0D1449AE26FF}" destId="{C86D4034-16FA-4370-A5C4-E1CA34638850}" srcOrd="12" destOrd="0" presId="urn:microsoft.com/office/officeart/2005/8/layout/vList2"/>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F6ACB7BD-CC7C-4134-A7B2-74C449DC7606}" type="doc">
      <dgm:prSet loTypeId="urn:microsoft.com/office/officeart/2018/2/layout/IconLabelList" loCatId="icon" qsTypeId="urn:microsoft.com/office/officeart/2005/8/quickstyle/simple1" qsCatId="simple" csTypeId="urn:microsoft.com/office/officeart/2005/8/colors/accent1_2" csCatId="accent1" phldr="1"/>
      <dgm:spPr/>
      <dgm:t>
        <a:bodyPr/>
        <a:lstStyle/>
        <a:p>
          <a:endParaRPr lang="en-US"/>
        </a:p>
      </dgm:t>
    </dgm:pt>
    <dgm:pt modelId="{FC649884-EF67-44B5-B531-1739A063BA5E}">
      <dgm:prSet/>
      <dgm:spPr/>
      <dgm:t>
        <a:bodyPr/>
        <a:lstStyle/>
        <a:p>
          <a:pPr>
            <a:lnSpc>
              <a:spcPct val="100000"/>
            </a:lnSpc>
          </a:pPr>
          <a:r>
            <a:rPr lang="es-MX">
              <a:latin typeface="+mj-lt"/>
            </a:rPr>
            <a:t>Verificar la salud de los empleados mediante exámenes médicos anuales.</a:t>
          </a:r>
          <a:endParaRPr lang="en-US">
            <a:latin typeface="+mj-lt"/>
          </a:endParaRPr>
        </a:p>
      </dgm:t>
    </dgm:pt>
    <dgm:pt modelId="{1CD85D35-DA0E-41DA-AB82-680370FA6C51}" type="parTrans" cxnId="{9C895139-D269-4056-9741-EECC7A9E4E9F}">
      <dgm:prSet/>
      <dgm:spPr/>
      <dgm:t>
        <a:bodyPr/>
        <a:lstStyle/>
        <a:p>
          <a:endParaRPr lang="en-US">
            <a:latin typeface="+mj-lt"/>
          </a:endParaRPr>
        </a:p>
      </dgm:t>
    </dgm:pt>
    <dgm:pt modelId="{498CED67-0D2F-4AEA-B8EC-AEE9BCCB0A2E}" type="sibTrans" cxnId="{9C895139-D269-4056-9741-EECC7A9E4E9F}">
      <dgm:prSet/>
      <dgm:spPr/>
      <dgm:t>
        <a:bodyPr/>
        <a:lstStyle/>
        <a:p>
          <a:endParaRPr lang="en-US">
            <a:latin typeface="+mj-lt"/>
          </a:endParaRPr>
        </a:p>
      </dgm:t>
    </dgm:pt>
    <dgm:pt modelId="{8AA45C7C-CE1F-4F5B-9174-D3E021B1E074}">
      <dgm:prSet/>
      <dgm:spPr/>
      <dgm:t>
        <a:bodyPr/>
        <a:lstStyle/>
        <a:p>
          <a:pPr>
            <a:lnSpc>
              <a:spcPct val="100000"/>
            </a:lnSpc>
          </a:pPr>
          <a:r>
            <a:rPr lang="es-MX">
              <a:latin typeface="+mj-lt"/>
            </a:rPr>
            <a:t>Capacitar al personal de forma continua en temas clave como higiene, seguridad, riesgos ocupacionales, sanidad animal y bioseguridad.</a:t>
          </a:r>
          <a:endParaRPr lang="en-US">
            <a:latin typeface="+mj-lt"/>
          </a:endParaRPr>
        </a:p>
      </dgm:t>
    </dgm:pt>
    <dgm:pt modelId="{95F7405C-A72F-4627-8706-7285659A1507}" type="parTrans" cxnId="{006B1EAA-7ADE-430C-A925-0F03E40DE091}">
      <dgm:prSet/>
      <dgm:spPr/>
      <dgm:t>
        <a:bodyPr/>
        <a:lstStyle/>
        <a:p>
          <a:endParaRPr lang="en-US">
            <a:latin typeface="+mj-lt"/>
          </a:endParaRPr>
        </a:p>
      </dgm:t>
    </dgm:pt>
    <dgm:pt modelId="{74F79BFB-ACC7-4FFB-A69F-B8AD140B7CA0}" type="sibTrans" cxnId="{006B1EAA-7ADE-430C-A925-0F03E40DE091}">
      <dgm:prSet/>
      <dgm:spPr/>
      <dgm:t>
        <a:bodyPr/>
        <a:lstStyle/>
        <a:p>
          <a:endParaRPr lang="en-US">
            <a:latin typeface="+mj-lt"/>
          </a:endParaRPr>
        </a:p>
      </dgm:t>
    </dgm:pt>
    <dgm:pt modelId="{E80ABC2C-4FAA-4B2C-A3E7-ED08CF5A6840}">
      <dgm:prSet/>
      <dgm:spPr/>
      <dgm:t>
        <a:bodyPr/>
        <a:lstStyle/>
        <a:p>
          <a:pPr>
            <a:lnSpc>
              <a:spcPct val="100000"/>
            </a:lnSpc>
          </a:pPr>
          <a:r>
            <a:rPr lang="es-MX">
              <a:latin typeface="+mj-lt"/>
            </a:rPr>
            <a:t>Proveer a los empleados con la indumentaria necesaria para realizar sus actividades, minimizando los riesgos laborales.</a:t>
          </a:r>
          <a:endParaRPr lang="en-US">
            <a:latin typeface="+mj-lt"/>
          </a:endParaRPr>
        </a:p>
      </dgm:t>
    </dgm:pt>
    <dgm:pt modelId="{D57D8F50-61BA-46E8-BF60-0E4B15B9924F}" type="parTrans" cxnId="{33B74509-13C1-4F4A-8FB0-10B6244BC852}">
      <dgm:prSet/>
      <dgm:spPr/>
      <dgm:t>
        <a:bodyPr/>
        <a:lstStyle/>
        <a:p>
          <a:endParaRPr lang="en-US">
            <a:latin typeface="+mj-lt"/>
          </a:endParaRPr>
        </a:p>
      </dgm:t>
    </dgm:pt>
    <dgm:pt modelId="{FDF23A9E-CD2A-47F9-A39A-7C22E6D86F5A}" type="sibTrans" cxnId="{33B74509-13C1-4F4A-8FB0-10B6244BC852}">
      <dgm:prSet/>
      <dgm:spPr/>
      <dgm:t>
        <a:bodyPr/>
        <a:lstStyle/>
        <a:p>
          <a:endParaRPr lang="en-US">
            <a:latin typeface="+mj-lt"/>
          </a:endParaRPr>
        </a:p>
      </dgm:t>
    </dgm:pt>
    <dgm:pt modelId="{AA66AE88-F531-42AD-A385-7A1FA9C5FD9F}">
      <dgm:prSet/>
      <dgm:spPr/>
      <dgm:t>
        <a:bodyPr/>
        <a:lstStyle/>
        <a:p>
          <a:pPr>
            <a:lnSpc>
              <a:spcPct val="100000"/>
            </a:lnSpc>
          </a:pPr>
          <a:r>
            <a:rPr lang="es-MX">
              <a:latin typeface="+mj-lt"/>
            </a:rPr>
            <a:t>Tener un botiquín de primeros auxilios en un lugar accesible y conocido por todo el personal.</a:t>
          </a:r>
          <a:endParaRPr lang="en-US">
            <a:latin typeface="+mj-lt"/>
          </a:endParaRPr>
        </a:p>
      </dgm:t>
    </dgm:pt>
    <dgm:pt modelId="{0FA50E4D-2C73-4740-854C-90263E9380A0}" type="parTrans" cxnId="{66D98A61-8D5F-4D6E-A2CC-2EDFD2F68EBD}">
      <dgm:prSet/>
      <dgm:spPr/>
      <dgm:t>
        <a:bodyPr/>
        <a:lstStyle/>
        <a:p>
          <a:endParaRPr lang="en-US">
            <a:latin typeface="+mj-lt"/>
          </a:endParaRPr>
        </a:p>
      </dgm:t>
    </dgm:pt>
    <dgm:pt modelId="{3CEE05C5-D564-415C-83F0-C9833228A22E}" type="sibTrans" cxnId="{66D98A61-8D5F-4D6E-A2CC-2EDFD2F68EBD}">
      <dgm:prSet/>
      <dgm:spPr/>
      <dgm:t>
        <a:bodyPr/>
        <a:lstStyle/>
        <a:p>
          <a:endParaRPr lang="en-US">
            <a:latin typeface="+mj-lt"/>
          </a:endParaRPr>
        </a:p>
      </dgm:t>
    </dgm:pt>
    <dgm:pt modelId="{F416A804-FE62-44FC-BB04-9803CA79FB4A}">
      <dgm:prSet/>
      <dgm:spPr/>
      <dgm:t>
        <a:bodyPr/>
        <a:lstStyle/>
        <a:p>
          <a:pPr>
            <a:lnSpc>
              <a:spcPct val="100000"/>
            </a:lnSpc>
          </a:pPr>
          <a:r>
            <a:rPr lang="es-MX">
              <a:latin typeface="+mj-lt"/>
            </a:rPr>
            <a:t>Disponer de áreas adecuadas para el uso del personal, como baños, duchas y comedor.</a:t>
          </a:r>
          <a:endParaRPr lang="en-US" dirty="0">
            <a:latin typeface="+mj-lt"/>
          </a:endParaRPr>
        </a:p>
      </dgm:t>
    </dgm:pt>
    <dgm:pt modelId="{38327A54-9EBE-4C79-BCDE-823DFFCEDE04}" type="parTrans" cxnId="{9FFC1C98-D5C1-4CD3-95C3-197C6219C7CA}">
      <dgm:prSet/>
      <dgm:spPr/>
      <dgm:t>
        <a:bodyPr/>
        <a:lstStyle/>
        <a:p>
          <a:endParaRPr lang="en-US">
            <a:latin typeface="+mj-lt"/>
          </a:endParaRPr>
        </a:p>
      </dgm:t>
    </dgm:pt>
    <dgm:pt modelId="{36565EFB-A867-4C31-8346-1D5827D8D502}" type="sibTrans" cxnId="{9FFC1C98-D5C1-4CD3-95C3-197C6219C7CA}">
      <dgm:prSet/>
      <dgm:spPr/>
      <dgm:t>
        <a:bodyPr/>
        <a:lstStyle/>
        <a:p>
          <a:endParaRPr lang="en-US">
            <a:latin typeface="+mj-lt"/>
          </a:endParaRPr>
        </a:p>
      </dgm:t>
    </dgm:pt>
    <dgm:pt modelId="{33A93FD2-957C-486A-BB44-8271A494E1B4}" type="pres">
      <dgm:prSet presAssocID="{F6ACB7BD-CC7C-4134-A7B2-74C449DC7606}" presName="root" presStyleCnt="0">
        <dgm:presLayoutVars>
          <dgm:dir/>
          <dgm:resizeHandles val="exact"/>
        </dgm:presLayoutVars>
      </dgm:prSet>
      <dgm:spPr/>
    </dgm:pt>
    <dgm:pt modelId="{6DFB9819-8290-4D01-8D54-D2853DA2DDAC}" type="pres">
      <dgm:prSet presAssocID="{FC649884-EF67-44B5-B531-1739A063BA5E}" presName="compNode" presStyleCnt="0"/>
      <dgm:spPr/>
    </dgm:pt>
    <dgm:pt modelId="{499BF7A3-892C-4AE0-B9F6-21929E9F4DBF}" type="pres">
      <dgm:prSet presAssocID="{FC649884-EF67-44B5-B531-1739A063BA5E}" presName="iconRect" presStyleLbl="node1" presStyleIdx="0" presStyleCnt="5"/>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dgm:spPr>
      <dgm:extLst>
        <a:ext uri="{E40237B7-FDA0-4F09-8148-C483321AD2D9}">
          <dgm14:cNvPr xmlns:dgm14="http://schemas.microsoft.com/office/drawing/2010/diagram" id="0" name="" descr="Stethoscope"/>
        </a:ext>
      </dgm:extLst>
    </dgm:pt>
    <dgm:pt modelId="{610C7699-50AB-46B4-BAC8-3379F81DD328}" type="pres">
      <dgm:prSet presAssocID="{FC649884-EF67-44B5-B531-1739A063BA5E}" presName="spaceRect" presStyleCnt="0"/>
      <dgm:spPr/>
    </dgm:pt>
    <dgm:pt modelId="{FBB2E76D-015A-40E9-A37D-C5977B40A327}" type="pres">
      <dgm:prSet presAssocID="{FC649884-EF67-44B5-B531-1739A063BA5E}" presName="textRect" presStyleLbl="revTx" presStyleIdx="0" presStyleCnt="5">
        <dgm:presLayoutVars>
          <dgm:chMax val="1"/>
          <dgm:chPref val="1"/>
        </dgm:presLayoutVars>
      </dgm:prSet>
      <dgm:spPr/>
    </dgm:pt>
    <dgm:pt modelId="{C266A29F-859A-4917-B99C-C713CDFC311F}" type="pres">
      <dgm:prSet presAssocID="{498CED67-0D2F-4AEA-B8EC-AEE9BCCB0A2E}" presName="sibTrans" presStyleCnt="0"/>
      <dgm:spPr/>
    </dgm:pt>
    <dgm:pt modelId="{EEB31757-597B-4BB7-8510-26F73C6C700F}" type="pres">
      <dgm:prSet presAssocID="{8AA45C7C-CE1F-4F5B-9174-D3E021B1E074}" presName="compNode" presStyleCnt="0"/>
      <dgm:spPr/>
    </dgm:pt>
    <dgm:pt modelId="{2B2AD5DB-4A38-4148-8A0C-2E9ADD091857}" type="pres">
      <dgm:prSet presAssocID="{8AA45C7C-CE1F-4F5B-9174-D3E021B1E074}" presName="iconRect" presStyleLbl="node1" presStyleIdx="1" presStyleCnt="5"/>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dgm:spPr>
      <dgm:extLst>
        <a:ext uri="{E40237B7-FDA0-4F09-8148-C483321AD2D9}">
          <dgm14:cNvPr xmlns:dgm14="http://schemas.microsoft.com/office/drawing/2010/diagram" id="0" name="" descr="Lock"/>
        </a:ext>
      </dgm:extLst>
    </dgm:pt>
    <dgm:pt modelId="{ABD9F251-8177-406E-97BD-02E8473340EB}" type="pres">
      <dgm:prSet presAssocID="{8AA45C7C-CE1F-4F5B-9174-D3E021B1E074}" presName="spaceRect" presStyleCnt="0"/>
      <dgm:spPr/>
    </dgm:pt>
    <dgm:pt modelId="{D860471D-7606-4E01-966E-5AD28A33CEC3}" type="pres">
      <dgm:prSet presAssocID="{8AA45C7C-CE1F-4F5B-9174-D3E021B1E074}" presName="textRect" presStyleLbl="revTx" presStyleIdx="1" presStyleCnt="5">
        <dgm:presLayoutVars>
          <dgm:chMax val="1"/>
          <dgm:chPref val="1"/>
        </dgm:presLayoutVars>
      </dgm:prSet>
      <dgm:spPr/>
    </dgm:pt>
    <dgm:pt modelId="{7D06804F-3249-4DF0-9945-117BB40B800F}" type="pres">
      <dgm:prSet presAssocID="{74F79BFB-ACC7-4FFB-A69F-B8AD140B7CA0}" presName="sibTrans" presStyleCnt="0"/>
      <dgm:spPr/>
    </dgm:pt>
    <dgm:pt modelId="{7EBABA38-3018-4801-A7BE-19CB0FB0FF8F}" type="pres">
      <dgm:prSet presAssocID="{E80ABC2C-4FAA-4B2C-A3E7-ED08CF5A6840}" presName="compNode" presStyleCnt="0"/>
      <dgm:spPr/>
    </dgm:pt>
    <dgm:pt modelId="{8AF92E9C-7AC0-4C72-9073-D5B5176E4A63}" type="pres">
      <dgm:prSet presAssocID="{E80ABC2C-4FAA-4B2C-A3E7-ED08CF5A6840}" presName="iconRect" presStyleLbl="node1" presStyleIdx="2" presStyleCnt="5"/>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dgm:spPr>
      <dgm:extLst>
        <a:ext uri="{E40237B7-FDA0-4F09-8148-C483321AD2D9}">
          <dgm14:cNvPr xmlns:dgm14="http://schemas.microsoft.com/office/drawing/2010/diagram" id="0" name="" descr="Danger"/>
        </a:ext>
      </dgm:extLst>
    </dgm:pt>
    <dgm:pt modelId="{8DD8056A-7C06-4F72-8E3C-309725D775D2}" type="pres">
      <dgm:prSet presAssocID="{E80ABC2C-4FAA-4B2C-A3E7-ED08CF5A6840}" presName="spaceRect" presStyleCnt="0"/>
      <dgm:spPr/>
    </dgm:pt>
    <dgm:pt modelId="{F149E756-295C-45D3-B5F1-A8993EA8C8E5}" type="pres">
      <dgm:prSet presAssocID="{E80ABC2C-4FAA-4B2C-A3E7-ED08CF5A6840}" presName="textRect" presStyleLbl="revTx" presStyleIdx="2" presStyleCnt="5">
        <dgm:presLayoutVars>
          <dgm:chMax val="1"/>
          <dgm:chPref val="1"/>
        </dgm:presLayoutVars>
      </dgm:prSet>
      <dgm:spPr/>
    </dgm:pt>
    <dgm:pt modelId="{CC0C626D-92A5-456A-BAC7-5F6B0EBB2273}" type="pres">
      <dgm:prSet presAssocID="{FDF23A9E-CD2A-47F9-A39A-7C22E6D86F5A}" presName="sibTrans" presStyleCnt="0"/>
      <dgm:spPr/>
    </dgm:pt>
    <dgm:pt modelId="{D02292AC-9DEF-47C1-A499-B7E1497D3D22}" type="pres">
      <dgm:prSet presAssocID="{AA66AE88-F531-42AD-A385-7A1FA9C5FD9F}" presName="compNode" presStyleCnt="0"/>
      <dgm:spPr/>
    </dgm:pt>
    <dgm:pt modelId="{B0C1FFF9-9B3E-45B1-90B8-D92F0004AAD8}" type="pres">
      <dgm:prSet presAssocID="{AA66AE88-F531-42AD-A385-7A1FA9C5FD9F}" presName="iconRect" presStyleLbl="node1" presStyleIdx="3" presStyleCnt="5"/>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dgm:spPr>
      <dgm:extLst>
        <a:ext uri="{E40237B7-FDA0-4F09-8148-C483321AD2D9}">
          <dgm14:cNvPr xmlns:dgm14="http://schemas.microsoft.com/office/drawing/2010/diagram" id="0" name="" descr="Marker"/>
        </a:ext>
      </dgm:extLst>
    </dgm:pt>
    <dgm:pt modelId="{A8344766-D82E-4D5D-8EE4-1DC0FB540274}" type="pres">
      <dgm:prSet presAssocID="{AA66AE88-F531-42AD-A385-7A1FA9C5FD9F}" presName="spaceRect" presStyleCnt="0"/>
      <dgm:spPr/>
    </dgm:pt>
    <dgm:pt modelId="{582F5D7F-B2C3-4994-9691-958E01C6ABC9}" type="pres">
      <dgm:prSet presAssocID="{AA66AE88-F531-42AD-A385-7A1FA9C5FD9F}" presName="textRect" presStyleLbl="revTx" presStyleIdx="3" presStyleCnt="5">
        <dgm:presLayoutVars>
          <dgm:chMax val="1"/>
          <dgm:chPref val="1"/>
        </dgm:presLayoutVars>
      </dgm:prSet>
      <dgm:spPr/>
    </dgm:pt>
    <dgm:pt modelId="{C4BFE438-B82A-41A5-9607-802176FEC240}" type="pres">
      <dgm:prSet presAssocID="{3CEE05C5-D564-415C-83F0-C9833228A22E}" presName="sibTrans" presStyleCnt="0"/>
      <dgm:spPr/>
    </dgm:pt>
    <dgm:pt modelId="{5000FBCC-5C3D-4786-9203-213CEAC520EB}" type="pres">
      <dgm:prSet presAssocID="{F416A804-FE62-44FC-BB04-9803CA79FB4A}" presName="compNode" presStyleCnt="0"/>
      <dgm:spPr/>
    </dgm:pt>
    <dgm:pt modelId="{0ECCA26F-1B5F-4DC5-840F-168CF837B268}" type="pres">
      <dgm:prSet presAssocID="{F416A804-FE62-44FC-BB04-9803CA79FB4A}" presName="iconRect" presStyleLbl="node1" presStyleIdx="4" presStyleCnt="5"/>
      <dgm:spPr>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dgm:spPr>
      <dgm:extLst>
        <a:ext uri="{E40237B7-FDA0-4F09-8148-C483321AD2D9}">
          <dgm14:cNvPr xmlns:dgm14="http://schemas.microsoft.com/office/drawing/2010/diagram" id="0" name="" descr="Shower"/>
        </a:ext>
      </dgm:extLst>
    </dgm:pt>
    <dgm:pt modelId="{6957547A-0D23-475E-837A-A06C39E4BF46}" type="pres">
      <dgm:prSet presAssocID="{F416A804-FE62-44FC-BB04-9803CA79FB4A}" presName="spaceRect" presStyleCnt="0"/>
      <dgm:spPr/>
    </dgm:pt>
    <dgm:pt modelId="{ACFDA39B-DC2A-4B80-B5E7-440266A1FABA}" type="pres">
      <dgm:prSet presAssocID="{F416A804-FE62-44FC-BB04-9803CA79FB4A}" presName="textRect" presStyleLbl="revTx" presStyleIdx="4" presStyleCnt="5">
        <dgm:presLayoutVars>
          <dgm:chMax val="1"/>
          <dgm:chPref val="1"/>
        </dgm:presLayoutVars>
      </dgm:prSet>
      <dgm:spPr/>
    </dgm:pt>
  </dgm:ptLst>
  <dgm:cxnLst>
    <dgm:cxn modelId="{33B74509-13C1-4F4A-8FB0-10B6244BC852}" srcId="{F6ACB7BD-CC7C-4134-A7B2-74C449DC7606}" destId="{E80ABC2C-4FAA-4B2C-A3E7-ED08CF5A6840}" srcOrd="2" destOrd="0" parTransId="{D57D8F50-61BA-46E8-BF60-0E4B15B9924F}" sibTransId="{FDF23A9E-CD2A-47F9-A39A-7C22E6D86F5A}"/>
    <dgm:cxn modelId="{9C895139-D269-4056-9741-EECC7A9E4E9F}" srcId="{F6ACB7BD-CC7C-4134-A7B2-74C449DC7606}" destId="{FC649884-EF67-44B5-B531-1739A063BA5E}" srcOrd="0" destOrd="0" parTransId="{1CD85D35-DA0E-41DA-AB82-680370FA6C51}" sibTransId="{498CED67-0D2F-4AEA-B8EC-AEE9BCCB0A2E}"/>
    <dgm:cxn modelId="{66D98A61-8D5F-4D6E-A2CC-2EDFD2F68EBD}" srcId="{F6ACB7BD-CC7C-4134-A7B2-74C449DC7606}" destId="{AA66AE88-F531-42AD-A385-7A1FA9C5FD9F}" srcOrd="3" destOrd="0" parTransId="{0FA50E4D-2C73-4740-854C-90263E9380A0}" sibTransId="{3CEE05C5-D564-415C-83F0-C9833228A22E}"/>
    <dgm:cxn modelId="{57F9806D-8430-49F5-B3B4-6F9CF94A23FC}" type="presOf" srcId="{F6ACB7BD-CC7C-4134-A7B2-74C449DC7606}" destId="{33A93FD2-957C-486A-BB44-8271A494E1B4}" srcOrd="0" destOrd="0" presId="urn:microsoft.com/office/officeart/2018/2/layout/IconLabelList"/>
    <dgm:cxn modelId="{A85B6D7C-1D29-4EA3-96E9-866EBE482A53}" type="presOf" srcId="{E80ABC2C-4FAA-4B2C-A3E7-ED08CF5A6840}" destId="{F149E756-295C-45D3-B5F1-A8993EA8C8E5}" srcOrd="0" destOrd="0" presId="urn:microsoft.com/office/officeart/2018/2/layout/IconLabelList"/>
    <dgm:cxn modelId="{9FFC1C98-D5C1-4CD3-95C3-197C6219C7CA}" srcId="{F6ACB7BD-CC7C-4134-A7B2-74C449DC7606}" destId="{F416A804-FE62-44FC-BB04-9803CA79FB4A}" srcOrd="4" destOrd="0" parTransId="{38327A54-9EBE-4C79-BCDE-823DFFCEDE04}" sibTransId="{36565EFB-A867-4C31-8346-1D5827D8D502}"/>
    <dgm:cxn modelId="{006B1EAA-7ADE-430C-A925-0F03E40DE091}" srcId="{F6ACB7BD-CC7C-4134-A7B2-74C449DC7606}" destId="{8AA45C7C-CE1F-4F5B-9174-D3E021B1E074}" srcOrd="1" destOrd="0" parTransId="{95F7405C-A72F-4627-8706-7285659A1507}" sibTransId="{74F79BFB-ACC7-4FFB-A69F-B8AD140B7CA0}"/>
    <dgm:cxn modelId="{0462B0C8-7043-4352-9F7C-DFB8C1016552}" type="presOf" srcId="{FC649884-EF67-44B5-B531-1739A063BA5E}" destId="{FBB2E76D-015A-40E9-A37D-C5977B40A327}" srcOrd="0" destOrd="0" presId="urn:microsoft.com/office/officeart/2018/2/layout/IconLabelList"/>
    <dgm:cxn modelId="{274AC4C9-2AEF-478C-998E-EE41C7273BB4}" type="presOf" srcId="{AA66AE88-F531-42AD-A385-7A1FA9C5FD9F}" destId="{582F5D7F-B2C3-4994-9691-958E01C6ABC9}" srcOrd="0" destOrd="0" presId="urn:microsoft.com/office/officeart/2018/2/layout/IconLabelList"/>
    <dgm:cxn modelId="{758F1DEA-2465-44F4-B322-F1ABD7425F79}" type="presOf" srcId="{8AA45C7C-CE1F-4F5B-9174-D3E021B1E074}" destId="{D860471D-7606-4E01-966E-5AD28A33CEC3}" srcOrd="0" destOrd="0" presId="urn:microsoft.com/office/officeart/2018/2/layout/IconLabelList"/>
    <dgm:cxn modelId="{E5140EF4-DD50-4053-9506-04591F7EA182}" type="presOf" srcId="{F416A804-FE62-44FC-BB04-9803CA79FB4A}" destId="{ACFDA39B-DC2A-4B80-B5E7-440266A1FABA}" srcOrd="0" destOrd="0" presId="urn:microsoft.com/office/officeart/2018/2/layout/IconLabelList"/>
    <dgm:cxn modelId="{97861D55-E574-409D-A44F-4B27DC8BE5B5}" type="presParOf" srcId="{33A93FD2-957C-486A-BB44-8271A494E1B4}" destId="{6DFB9819-8290-4D01-8D54-D2853DA2DDAC}" srcOrd="0" destOrd="0" presId="urn:microsoft.com/office/officeart/2018/2/layout/IconLabelList"/>
    <dgm:cxn modelId="{525A7A24-2024-42EB-9B5E-9D13DA3D0022}" type="presParOf" srcId="{6DFB9819-8290-4D01-8D54-D2853DA2DDAC}" destId="{499BF7A3-892C-4AE0-B9F6-21929E9F4DBF}" srcOrd="0" destOrd="0" presId="urn:microsoft.com/office/officeart/2018/2/layout/IconLabelList"/>
    <dgm:cxn modelId="{E5469E7F-8340-4D02-B73B-964A2E7EBC73}" type="presParOf" srcId="{6DFB9819-8290-4D01-8D54-D2853DA2DDAC}" destId="{610C7699-50AB-46B4-BAC8-3379F81DD328}" srcOrd="1" destOrd="0" presId="urn:microsoft.com/office/officeart/2018/2/layout/IconLabelList"/>
    <dgm:cxn modelId="{B9098322-C7ED-4B40-9CF4-9A82900C9FAB}" type="presParOf" srcId="{6DFB9819-8290-4D01-8D54-D2853DA2DDAC}" destId="{FBB2E76D-015A-40E9-A37D-C5977B40A327}" srcOrd="2" destOrd="0" presId="urn:microsoft.com/office/officeart/2018/2/layout/IconLabelList"/>
    <dgm:cxn modelId="{B2E9A736-26FB-40B0-9A96-D6CCC71801AF}" type="presParOf" srcId="{33A93FD2-957C-486A-BB44-8271A494E1B4}" destId="{C266A29F-859A-4917-B99C-C713CDFC311F}" srcOrd="1" destOrd="0" presId="urn:microsoft.com/office/officeart/2018/2/layout/IconLabelList"/>
    <dgm:cxn modelId="{BE7D0FEF-0B99-4BD4-AF73-EC93498F0C0B}" type="presParOf" srcId="{33A93FD2-957C-486A-BB44-8271A494E1B4}" destId="{EEB31757-597B-4BB7-8510-26F73C6C700F}" srcOrd="2" destOrd="0" presId="urn:microsoft.com/office/officeart/2018/2/layout/IconLabelList"/>
    <dgm:cxn modelId="{C35E9067-3C72-48B3-A8E7-2FA523684F3A}" type="presParOf" srcId="{EEB31757-597B-4BB7-8510-26F73C6C700F}" destId="{2B2AD5DB-4A38-4148-8A0C-2E9ADD091857}" srcOrd="0" destOrd="0" presId="urn:microsoft.com/office/officeart/2018/2/layout/IconLabelList"/>
    <dgm:cxn modelId="{849976DD-3E8A-4471-BAD3-C9A51EFF517F}" type="presParOf" srcId="{EEB31757-597B-4BB7-8510-26F73C6C700F}" destId="{ABD9F251-8177-406E-97BD-02E8473340EB}" srcOrd="1" destOrd="0" presId="urn:microsoft.com/office/officeart/2018/2/layout/IconLabelList"/>
    <dgm:cxn modelId="{D0807B3B-F1B1-441F-8090-0CAEC4EF50F2}" type="presParOf" srcId="{EEB31757-597B-4BB7-8510-26F73C6C700F}" destId="{D860471D-7606-4E01-966E-5AD28A33CEC3}" srcOrd="2" destOrd="0" presId="urn:microsoft.com/office/officeart/2018/2/layout/IconLabelList"/>
    <dgm:cxn modelId="{3C4E349A-97E4-42F4-B409-178654F400B8}" type="presParOf" srcId="{33A93FD2-957C-486A-BB44-8271A494E1B4}" destId="{7D06804F-3249-4DF0-9945-117BB40B800F}" srcOrd="3" destOrd="0" presId="urn:microsoft.com/office/officeart/2018/2/layout/IconLabelList"/>
    <dgm:cxn modelId="{94FEC5BD-BDEE-4E47-AA75-273F29BCD82B}" type="presParOf" srcId="{33A93FD2-957C-486A-BB44-8271A494E1B4}" destId="{7EBABA38-3018-4801-A7BE-19CB0FB0FF8F}" srcOrd="4" destOrd="0" presId="urn:microsoft.com/office/officeart/2018/2/layout/IconLabelList"/>
    <dgm:cxn modelId="{8288F9CB-26DA-4BEA-BF69-8E3EAB7F8A11}" type="presParOf" srcId="{7EBABA38-3018-4801-A7BE-19CB0FB0FF8F}" destId="{8AF92E9C-7AC0-4C72-9073-D5B5176E4A63}" srcOrd="0" destOrd="0" presId="urn:microsoft.com/office/officeart/2018/2/layout/IconLabelList"/>
    <dgm:cxn modelId="{5895F594-2F0E-46E8-B6EE-3CBE0A9A07CD}" type="presParOf" srcId="{7EBABA38-3018-4801-A7BE-19CB0FB0FF8F}" destId="{8DD8056A-7C06-4F72-8E3C-309725D775D2}" srcOrd="1" destOrd="0" presId="urn:microsoft.com/office/officeart/2018/2/layout/IconLabelList"/>
    <dgm:cxn modelId="{E6728C3E-1AD4-44C6-9F7F-BE3156990E48}" type="presParOf" srcId="{7EBABA38-3018-4801-A7BE-19CB0FB0FF8F}" destId="{F149E756-295C-45D3-B5F1-A8993EA8C8E5}" srcOrd="2" destOrd="0" presId="urn:microsoft.com/office/officeart/2018/2/layout/IconLabelList"/>
    <dgm:cxn modelId="{91359F6B-1D97-4410-906C-D2766F4325E8}" type="presParOf" srcId="{33A93FD2-957C-486A-BB44-8271A494E1B4}" destId="{CC0C626D-92A5-456A-BAC7-5F6B0EBB2273}" srcOrd="5" destOrd="0" presId="urn:microsoft.com/office/officeart/2018/2/layout/IconLabelList"/>
    <dgm:cxn modelId="{7C7A1DB1-7E8B-433E-A8A9-20A9A5F2C760}" type="presParOf" srcId="{33A93FD2-957C-486A-BB44-8271A494E1B4}" destId="{D02292AC-9DEF-47C1-A499-B7E1497D3D22}" srcOrd="6" destOrd="0" presId="urn:microsoft.com/office/officeart/2018/2/layout/IconLabelList"/>
    <dgm:cxn modelId="{3DF859D0-AACD-4FF2-B31E-F8153AD7B376}" type="presParOf" srcId="{D02292AC-9DEF-47C1-A499-B7E1497D3D22}" destId="{B0C1FFF9-9B3E-45B1-90B8-D92F0004AAD8}" srcOrd="0" destOrd="0" presId="urn:microsoft.com/office/officeart/2018/2/layout/IconLabelList"/>
    <dgm:cxn modelId="{3C7A70AA-9060-44E2-A8AA-FAD54BB9584E}" type="presParOf" srcId="{D02292AC-9DEF-47C1-A499-B7E1497D3D22}" destId="{A8344766-D82E-4D5D-8EE4-1DC0FB540274}" srcOrd="1" destOrd="0" presId="urn:microsoft.com/office/officeart/2018/2/layout/IconLabelList"/>
    <dgm:cxn modelId="{50C0EE1A-E60C-4B40-9083-66E5088D4341}" type="presParOf" srcId="{D02292AC-9DEF-47C1-A499-B7E1497D3D22}" destId="{582F5D7F-B2C3-4994-9691-958E01C6ABC9}" srcOrd="2" destOrd="0" presId="urn:microsoft.com/office/officeart/2018/2/layout/IconLabelList"/>
    <dgm:cxn modelId="{686721EE-F0A1-4AAA-B60F-B44200C9DC72}" type="presParOf" srcId="{33A93FD2-957C-486A-BB44-8271A494E1B4}" destId="{C4BFE438-B82A-41A5-9607-802176FEC240}" srcOrd="7" destOrd="0" presId="urn:microsoft.com/office/officeart/2018/2/layout/IconLabelList"/>
    <dgm:cxn modelId="{1BB1E36A-2AAD-439C-80E1-F582C71E3942}" type="presParOf" srcId="{33A93FD2-957C-486A-BB44-8271A494E1B4}" destId="{5000FBCC-5C3D-4786-9203-213CEAC520EB}" srcOrd="8" destOrd="0" presId="urn:microsoft.com/office/officeart/2018/2/layout/IconLabelList"/>
    <dgm:cxn modelId="{1635CD49-A538-4FC1-AF94-9F57E3ABE95B}" type="presParOf" srcId="{5000FBCC-5C3D-4786-9203-213CEAC520EB}" destId="{0ECCA26F-1B5F-4DC5-840F-168CF837B268}" srcOrd="0" destOrd="0" presId="urn:microsoft.com/office/officeart/2018/2/layout/IconLabelList"/>
    <dgm:cxn modelId="{5CCAC491-8D6A-4BD9-94EC-7F1CE792C28C}" type="presParOf" srcId="{5000FBCC-5C3D-4786-9203-213CEAC520EB}" destId="{6957547A-0D23-475E-837A-A06C39E4BF46}" srcOrd="1" destOrd="0" presId="urn:microsoft.com/office/officeart/2018/2/layout/IconLabelList"/>
    <dgm:cxn modelId="{28EAFA1D-B853-4185-B844-07C46BE32707}" type="presParOf" srcId="{5000FBCC-5C3D-4786-9203-213CEAC520EB}" destId="{ACFDA39B-DC2A-4B80-B5E7-440266A1FABA}" srcOrd="2" destOrd="0" presId="urn:microsoft.com/office/officeart/2018/2/layout/IconLabelList"/>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02BF63-ED81-4FFE-A399-771EFDAADF1B}">
      <dsp:nvSpPr>
        <dsp:cNvPr id="0" name=""/>
        <dsp:cNvSpPr/>
      </dsp:nvSpPr>
      <dsp:spPr>
        <a:xfrm rot="10800000">
          <a:off x="1433195" y="0"/>
          <a:ext cx="4426286" cy="1273215"/>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1452" tIns="53340" rIns="99568" bIns="53340" numCol="1" spcCol="1270" anchor="ctr" anchorCtr="0">
          <a:noAutofit/>
        </a:bodyPr>
        <a:lstStyle/>
        <a:p>
          <a:pPr marL="0" lvl="0" indent="0" algn="ctr" defTabSz="622300">
            <a:lnSpc>
              <a:spcPct val="90000"/>
            </a:lnSpc>
            <a:spcBef>
              <a:spcPct val="0"/>
            </a:spcBef>
            <a:spcAft>
              <a:spcPct val="35000"/>
            </a:spcAft>
            <a:buNone/>
          </a:pPr>
          <a:r>
            <a:rPr lang="es-MX" sz="1400" b="1" kern="1200">
              <a:latin typeface="+mj-lt"/>
            </a:rPr>
            <a:t>Objetivo</a:t>
          </a:r>
          <a:br>
            <a:rPr lang="es-MX" sz="1400" kern="1200">
              <a:latin typeface="+mj-lt"/>
            </a:rPr>
          </a:br>
          <a:r>
            <a:rPr lang="es-MX" sz="1400" kern="1200">
              <a:latin typeface="+mj-lt"/>
            </a:rPr>
            <a:t>Su objetivo es prevenir, enfrentar y detectar riesgos para la salud y la vida, lo que convierte a la bioseguridad en un elemento fundamental para el desarrollo del sector acuícola.</a:t>
          </a:r>
        </a:p>
      </dsp:txBody>
      <dsp:txXfrm rot="10800000">
        <a:off x="1751499" y="0"/>
        <a:ext cx="4107982" cy="1273215"/>
      </dsp:txXfrm>
    </dsp:sp>
    <dsp:sp modelId="{662BF7AA-DE36-4700-AB28-84D4F0508699}">
      <dsp:nvSpPr>
        <dsp:cNvPr id="0" name=""/>
        <dsp:cNvSpPr/>
      </dsp:nvSpPr>
      <dsp:spPr>
        <a:xfrm>
          <a:off x="796587" y="0"/>
          <a:ext cx="1273215" cy="1273215"/>
        </a:xfrm>
        <a:prstGeom prst="ellipse">
          <a:avLst/>
        </a:prstGeom>
        <a:blipFill rotWithShape="1">
          <a:blip xmlns:r="http://schemas.openxmlformats.org/officeDocument/2006/relationships" r:embed="rId1"/>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E39B37-6365-4189-A516-E950A1D739FA}">
      <dsp:nvSpPr>
        <dsp:cNvPr id="0" name=""/>
        <dsp:cNvSpPr/>
      </dsp:nvSpPr>
      <dsp:spPr>
        <a:xfrm>
          <a:off x="646110" y="314732"/>
          <a:ext cx="810000" cy="810000"/>
        </a:xfrm>
        <a:prstGeom prst="rect">
          <a:avLst/>
        </a:prstGeom>
        <a:blipFill>
          <a:blip xmlns:r="http://schemas.openxmlformats.org/officeDocument/2006/relationships" r:embed="rId1">
            <a:extLst>
              <a:ext uri="{96DAC541-7B7A-43D3-8B79-37D633B846F1}">
                <asvg:svgBlip xmlns:asvg="http://schemas.microsoft.com/office/drawing/2016/SVG/main" r:embed="rId2"/>
              </a:ext>
            </a:extLst>
          </a:blip>
          <a:srcRect/>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021C47BB-C2BF-4592-AE0D-0D1231309675}">
      <dsp:nvSpPr>
        <dsp:cNvPr id="0" name=""/>
        <dsp:cNvSpPr/>
      </dsp:nvSpPr>
      <dsp:spPr>
        <a:xfrm>
          <a:off x="151110" y="1394777"/>
          <a:ext cx="1800000" cy="720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533400">
            <a:lnSpc>
              <a:spcPct val="90000"/>
            </a:lnSpc>
            <a:spcBef>
              <a:spcPct val="0"/>
            </a:spcBef>
            <a:spcAft>
              <a:spcPct val="35000"/>
            </a:spcAft>
            <a:buNone/>
          </a:pPr>
          <a:r>
            <a:rPr lang="es-MX" sz="1200" kern="1200">
              <a:latin typeface="+mj-lt"/>
            </a:rPr>
            <a:t>Aparición de nuevos patógenos.</a:t>
          </a:r>
          <a:endParaRPr lang="en-US" sz="1200" kern="1200">
            <a:latin typeface="+mj-lt"/>
          </a:endParaRPr>
        </a:p>
      </dsp:txBody>
      <dsp:txXfrm>
        <a:off x="151110" y="1394777"/>
        <a:ext cx="1800000" cy="720000"/>
      </dsp:txXfrm>
    </dsp:sp>
    <dsp:sp modelId="{EE99179F-2B8C-4E6D-8027-857049CBB732}">
      <dsp:nvSpPr>
        <dsp:cNvPr id="0" name=""/>
        <dsp:cNvSpPr/>
      </dsp:nvSpPr>
      <dsp:spPr>
        <a:xfrm>
          <a:off x="2761110" y="314732"/>
          <a:ext cx="810000" cy="810000"/>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70BFB56B-4C22-4C19-A774-AF122A333A05}">
      <dsp:nvSpPr>
        <dsp:cNvPr id="0" name=""/>
        <dsp:cNvSpPr/>
      </dsp:nvSpPr>
      <dsp:spPr>
        <a:xfrm>
          <a:off x="2266110" y="1394777"/>
          <a:ext cx="1800000" cy="720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533400">
            <a:lnSpc>
              <a:spcPct val="90000"/>
            </a:lnSpc>
            <a:spcBef>
              <a:spcPct val="0"/>
            </a:spcBef>
            <a:spcAft>
              <a:spcPct val="35000"/>
            </a:spcAft>
            <a:buNone/>
          </a:pPr>
          <a:r>
            <a:rPr lang="es-MX" sz="1200" kern="1200">
              <a:latin typeface="+mj-lt"/>
            </a:rPr>
            <a:t>Transferencia de organismos que aún no presentan síntomas ni signos de enfermedad.</a:t>
          </a:r>
          <a:endParaRPr lang="en-US" sz="1200" kern="1200">
            <a:latin typeface="+mj-lt"/>
          </a:endParaRPr>
        </a:p>
      </dsp:txBody>
      <dsp:txXfrm>
        <a:off x="2266110" y="1394777"/>
        <a:ext cx="1800000" cy="720000"/>
      </dsp:txXfrm>
    </dsp:sp>
    <dsp:sp modelId="{E6F1F63A-EF51-417D-B7ED-E0EB33C6206A}">
      <dsp:nvSpPr>
        <dsp:cNvPr id="0" name=""/>
        <dsp:cNvSpPr/>
      </dsp:nvSpPr>
      <dsp:spPr>
        <a:xfrm>
          <a:off x="4876110" y="314732"/>
          <a:ext cx="810000" cy="810000"/>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355AA844-583F-426B-8B04-4887939C4B5F}">
      <dsp:nvSpPr>
        <dsp:cNvPr id="0" name=""/>
        <dsp:cNvSpPr/>
      </dsp:nvSpPr>
      <dsp:spPr>
        <a:xfrm>
          <a:off x="4381110" y="1394777"/>
          <a:ext cx="1800000" cy="720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533400">
            <a:lnSpc>
              <a:spcPct val="90000"/>
            </a:lnSpc>
            <a:spcBef>
              <a:spcPct val="0"/>
            </a:spcBef>
            <a:spcAft>
              <a:spcPct val="35000"/>
            </a:spcAft>
            <a:buNone/>
          </a:pPr>
          <a:r>
            <a:rPr lang="es-MX" sz="1200" kern="1200">
              <a:latin typeface="+mj-lt"/>
            </a:rPr>
            <a:t>Falta de información sobre las características biológicas y sanitarias de las especies.</a:t>
          </a:r>
          <a:endParaRPr lang="en-US" sz="1200" kern="1200">
            <a:latin typeface="+mj-lt"/>
          </a:endParaRPr>
        </a:p>
      </dsp:txBody>
      <dsp:txXfrm>
        <a:off x="4381110" y="1394777"/>
        <a:ext cx="1800000" cy="7200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A2BE35-AE92-4E3F-B537-C6B394438E77}">
      <dsp:nvSpPr>
        <dsp:cNvPr id="0" name=""/>
        <dsp:cNvSpPr/>
      </dsp:nvSpPr>
      <dsp:spPr>
        <a:xfrm>
          <a:off x="1339" y="1802"/>
          <a:ext cx="6374971" cy="1535634"/>
        </a:xfrm>
        <a:prstGeom prst="rect">
          <a:avLst/>
        </a:prstGeom>
        <a:solidFill>
          <a:schemeClr val="accent3">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649" tIns="8890" rIns="8890" bIns="8890" numCol="1" spcCol="1270" anchor="ctr" anchorCtr="0">
          <a:noAutofit/>
        </a:bodyPr>
        <a:lstStyle/>
        <a:p>
          <a:pPr marL="0" lvl="0" indent="0" algn="l" defTabSz="622300">
            <a:lnSpc>
              <a:spcPct val="90000"/>
            </a:lnSpc>
            <a:spcBef>
              <a:spcPct val="0"/>
            </a:spcBef>
            <a:spcAft>
              <a:spcPct val="35000"/>
            </a:spcAft>
            <a:buNone/>
          </a:pPr>
          <a:r>
            <a:rPr lang="es-MX" sz="1400" kern="1200" dirty="0">
              <a:latin typeface="+mj-lt"/>
            </a:rPr>
            <a:t>El uso inadecuado de estos medicamentos puede generar resistencia en bacterias y hongos. Por lo tanto, debe ser un especialista quien prescriba los medicamentos y establezca los protocolos de aplicación.</a:t>
          </a:r>
        </a:p>
      </dsp:txBody>
      <dsp:txXfrm>
        <a:off x="1339" y="1802"/>
        <a:ext cx="6374971" cy="1535634"/>
      </dsp:txXfrm>
    </dsp:sp>
    <dsp:sp modelId="{1720477E-1DB6-4CE4-BFB9-FDE30B1FADDE}">
      <dsp:nvSpPr>
        <dsp:cNvPr id="0" name=""/>
        <dsp:cNvSpPr/>
      </dsp:nvSpPr>
      <dsp:spPr>
        <a:xfrm>
          <a:off x="118730" y="137405"/>
          <a:ext cx="921380" cy="1228507"/>
        </a:xfrm>
        <a:prstGeom prst="rect">
          <a:avLst/>
        </a:prstGeom>
        <a:blipFill rotWithShape="1">
          <a:blip xmlns:r="http://schemas.openxmlformats.org/officeDocument/2006/relationships" r:embed="rId1"/>
          <a:srcRect/>
          <a:stretch>
            <a:fillRect l="-67000" r="-6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3380BA-2427-443B-B575-6F8B2A399756}">
      <dsp:nvSpPr>
        <dsp:cNvPr id="0" name=""/>
        <dsp:cNvSpPr/>
      </dsp:nvSpPr>
      <dsp:spPr>
        <a:xfrm>
          <a:off x="0" y="154237"/>
          <a:ext cx="3449255" cy="160650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7701" tIns="208280" rIns="267701" bIns="113792" numCol="1" spcCol="1270" anchor="t" anchorCtr="0">
          <a:noAutofit/>
        </a:bodyPr>
        <a:lstStyle/>
        <a:p>
          <a:pPr marL="171450" lvl="1" indent="-171450" algn="l" defTabSz="711200">
            <a:lnSpc>
              <a:spcPct val="90000"/>
            </a:lnSpc>
            <a:spcBef>
              <a:spcPct val="0"/>
            </a:spcBef>
            <a:spcAft>
              <a:spcPct val="15000"/>
            </a:spcAft>
            <a:buChar char="•"/>
          </a:pPr>
          <a:r>
            <a:rPr lang="es-MX" sz="1600" kern="1200">
              <a:latin typeface="+mj-lt"/>
            </a:rPr>
            <a:t>Repoblamiento.</a:t>
          </a:r>
        </a:p>
        <a:p>
          <a:pPr marL="171450" lvl="1" indent="-171450" algn="l" defTabSz="711200">
            <a:lnSpc>
              <a:spcPct val="90000"/>
            </a:lnSpc>
            <a:spcBef>
              <a:spcPct val="0"/>
            </a:spcBef>
            <a:spcAft>
              <a:spcPct val="15000"/>
            </a:spcAft>
            <a:buChar char="•"/>
          </a:pPr>
          <a:r>
            <a:rPr lang="es-MX" sz="1600" kern="1200">
              <a:latin typeface="+mj-lt"/>
            </a:rPr>
            <a:t>Extensivas.</a:t>
          </a:r>
        </a:p>
        <a:p>
          <a:pPr marL="171450" lvl="1" indent="-171450" algn="l" defTabSz="711200">
            <a:lnSpc>
              <a:spcPct val="90000"/>
            </a:lnSpc>
            <a:spcBef>
              <a:spcPct val="0"/>
            </a:spcBef>
            <a:spcAft>
              <a:spcPct val="15000"/>
            </a:spcAft>
            <a:buChar char="•"/>
          </a:pPr>
          <a:r>
            <a:rPr lang="es-MX" sz="1600" kern="1200">
              <a:latin typeface="+mj-lt"/>
            </a:rPr>
            <a:t>Semi-intensivas.</a:t>
          </a:r>
        </a:p>
        <a:p>
          <a:pPr marL="171450" lvl="1" indent="-171450" algn="l" defTabSz="711200">
            <a:lnSpc>
              <a:spcPct val="90000"/>
            </a:lnSpc>
            <a:spcBef>
              <a:spcPct val="0"/>
            </a:spcBef>
            <a:spcAft>
              <a:spcPct val="15000"/>
            </a:spcAft>
            <a:buChar char="•"/>
          </a:pPr>
          <a:r>
            <a:rPr lang="es-MX" sz="1600" kern="1200">
              <a:latin typeface="+mj-lt"/>
            </a:rPr>
            <a:t>Intensivas.</a:t>
          </a:r>
        </a:p>
        <a:p>
          <a:pPr marL="171450" lvl="1" indent="-171450" algn="l" defTabSz="711200">
            <a:lnSpc>
              <a:spcPct val="90000"/>
            </a:lnSpc>
            <a:spcBef>
              <a:spcPct val="0"/>
            </a:spcBef>
            <a:spcAft>
              <a:spcPct val="15000"/>
            </a:spcAft>
            <a:buChar char="•"/>
          </a:pPr>
          <a:r>
            <a:rPr lang="es-MX" sz="1600" kern="1200">
              <a:latin typeface="+mj-lt"/>
            </a:rPr>
            <a:t>Superintensivas.</a:t>
          </a:r>
        </a:p>
      </dsp:txBody>
      <dsp:txXfrm>
        <a:off x="0" y="154237"/>
        <a:ext cx="3449255" cy="1606500"/>
      </dsp:txXfrm>
    </dsp:sp>
    <dsp:sp modelId="{2B25E5DB-F729-4751-BD45-5F53A84B25E9}">
      <dsp:nvSpPr>
        <dsp:cNvPr id="0" name=""/>
        <dsp:cNvSpPr/>
      </dsp:nvSpPr>
      <dsp:spPr>
        <a:xfrm>
          <a:off x="172462" y="6637"/>
          <a:ext cx="2414478" cy="295200"/>
        </a:xfrm>
        <a:prstGeom prst="roundRect">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1262" tIns="0" rIns="91262" bIns="0" numCol="1" spcCol="1270" anchor="ctr" anchorCtr="0">
          <a:noAutofit/>
        </a:bodyPr>
        <a:lstStyle/>
        <a:p>
          <a:pPr marL="0" lvl="0" indent="0" algn="l" defTabSz="889000">
            <a:lnSpc>
              <a:spcPct val="90000"/>
            </a:lnSpc>
            <a:spcBef>
              <a:spcPct val="0"/>
            </a:spcBef>
            <a:spcAft>
              <a:spcPct val="35000"/>
            </a:spcAft>
            <a:buNone/>
          </a:pPr>
          <a:r>
            <a:rPr lang="es-MX" sz="2000" b="1" kern="1200">
              <a:latin typeface="+mj-lt"/>
            </a:rPr>
            <a:t>Según la producción</a:t>
          </a:r>
          <a:endParaRPr lang="es-MX" sz="2000" kern="1200">
            <a:latin typeface="+mj-lt"/>
          </a:endParaRPr>
        </a:p>
      </dsp:txBody>
      <dsp:txXfrm>
        <a:off x="186872" y="21047"/>
        <a:ext cx="2385658" cy="266380"/>
      </dsp:txXfrm>
    </dsp:sp>
    <dsp:sp modelId="{42804986-EBDA-43B5-A0A1-0501EF8803DD}">
      <dsp:nvSpPr>
        <dsp:cNvPr id="0" name=""/>
        <dsp:cNvSpPr/>
      </dsp:nvSpPr>
      <dsp:spPr>
        <a:xfrm>
          <a:off x="0" y="1962337"/>
          <a:ext cx="3449255" cy="1260000"/>
        </a:xfrm>
        <a:prstGeom prst="rect">
          <a:avLst/>
        </a:prstGeom>
        <a:solidFill>
          <a:schemeClr val="lt1">
            <a:alpha val="90000"/>
            <a:hueOff val="0"/>
            <a:satOff val="0"/>
            <a:lumOff val="0"/>
            <a:alphaOff val="0"/>
          </a:schemeClr>
        </a:solidFill>
        <a:ln w="25400" cap="flat" cmpd="sng" algn="ctr">
          <a:solidFill>
            <a:schemeClr val="accent2">
              <a:hueOff val="-838123"/>
              <a:satOff val="-9658"/>
              <a:lumOff val="21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7701" tIns="208280" rIns="267701" bIns="113792" numCol="1" spcCol="1270" anchor="t" anchorCtr="0">
          <a:noAutofit/>
        </a:bodyPr>
        <a:lstStyle/>
        <a:p>
          <a:pPr marL="171450" lvl="1" indent="-171450" algn="l" defTabSz="711200">
            <a:lnSpc>
              <a:spcPct val="90000"/>
            </a:lnSpc>
            <a:spcBef>
              <a:spcPct val="0"/>
            </a:spcBef>
            <a:spcAft>
              <a:spcPct val="15000"/>
            </a:spcAft>
            <a:buChar char="•"/>
          </a:pPr>
          <a:r>
            <a:rPr lang="es-MX" sz="1600" kern="1200">
              <a:latin typeface="+mj-lt"/>
            </a:rPr>
            <a:t>Peces (tilapia, bocachico, cachama).</a:t>
          </a:r>
        </a:p>
        <a:p>
          <a:pPr marL="171450" lvl="1" indent="-171450" algn="l" defTabSz="711200">
            <a:lnSpc>
              <a:spcPct val="90000"/>
            </a:lnSpc>
            <a:spcBef>
              <a:spcPct val="0"/>
            </a:spcBef>
            <a:spcAft>
              <a:spcPct val="15000"/>
            </a:spcAft>
            <a:buChar char="•"/>
          </a:pPr>
          <a:r>
            <a:rPr lang="es-MX" sz="1600" kern="1200">
              <a:latin typeface="+mj-lt"/>
            </a:rPr>
            <a:t>Crustáceos (camarón y langostinos).</a:t>
          </a:r>
        </a:p>
      </dsp:txBody>
      <dsp:txXfrm>
        <a:off x="0" y="1962337"/>
        <a:ext cx="3449255" cy="1260000"/>
      </dsp:txXfrm>
    </dsp:sp>
    <dsp:sp modelId="{6EFBE6CA-6F22-455A-B4D8-D86A5F8CDC62}">
      <dsp:nvSpPr>
        <dsp:cNvPr id="0" name=""/>
        <dsp:cNvSpPr/>
      </dsp:nvSpPr>
      <dsp:spPr>
        <a:xfrm>
          <a:off x="172462" y="1814737"/>
          <a:ext cx="2414478" cy="295200"/>
        </a:xfrm>
        <a:prstGeom prst="roundRect">
          <a:avLst/>
        </a:prstGeom>
        <a:solidFill>
          <a:schemeClr val="accent2">
            <a:hueOff val="-838123"/>
            <a:satOff val="-9658"/>
            <a:lumOff val="2159"/>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1262" tIns="0" rIns="91262" bIns="0" numCol="1" spcCol="1270" anchor="ctr" anchorCtr="0">
          <a:noAutofit/>
        </a:bodyPr>
        <a:lstStyle/>
        <a:p>
          <a:pPr marL="0" lvl="0" indent="0" algn="l" defTabSz="889000">
            <a:lnSpc>
              <a:spcPct val="90000"/>
            </a:lnSpc>
            <a:spcBef>
              <a:spcPct val="0"/>
            </a:spcBef>
            <a:spcAft>
              <a:spcPct val="35000"/>
            </a:spcAft>
            <a:buNone/>
          </a:pPr>
          <a:r>
            <a:rPr lang="es-MX" sz="2000" b="1" kern="1200">
              <a:latin typeface="+mj-lt"/>
            </a:rPr>
            <a:t>Según la especie</a:t>
          </a:r>
          <a:endParaRPr lang="es-MX" sz="2000" kern="1200">
            <a:latin typeface="+mj-lt"/>
          </a:endParaRPr>
        </a:p>
      </dsp:txBody>
      <dsp:txXfrm>
        <a:off x="186872" y="1829147"/>
        <a:ext cx="2385658" cy="26638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B6C7C8-FC1A-4BAA-8275-3FE818DDFB8F}">
      <dsp:nvSpPr>
        <dsp:cNvPr id="0" name=""/>
        <dsp:cNvSpPr/>
      </dsp:nvSpPr>
      <dsp:spPr>
        <a:xfrm>
          <a:off x="309972" y="278252"/>
          <a:ext cx="499130" cy="499130"/>
        </a:xfrm>
        <a:prstGeom prst="rect">
          <a:avLst/>
        </a:prstGeom>
        <a:blipFill>
          <a:blip xmlns:r="http://schemas.openxmlformats.org/officeDocument/2006/relationships" r:embed="rId1">
            <a:extLst>
              <a:ext uri="{96DAC541-7B7A-43D3-8B79-37D633B846F1}">
                <asvg:svgBlip xmlns:asvg="http://schemas.microsoft.com/office/drawing/2016/SVG/main" r:embed="rId2"/>
              </a:ext>
            </a:extLst>
          </a:blip>
          <a:srcRect/>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7AB931CC-3E6A-45A3-ADC1-70CBBBD4B38E}">
      <dsp:nvSpPr>
        <dsp:cNvPr id="0" name=""/>
        <dsp:cNvSpPr/>
      </dsp:nvSpPr>
      <dsp:spPr>
        <a:xfrm>
          <a:off x="4947" y="968228"/>
          <a:ext cx="1109179" cy="5823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466725">
            <a:lnSpc>
              <a:spcPct val="90000"/>
            </a:lnSpc>
            <a:spcBef>
              <a:spcPct val="0"/>
            </a:spcBef>
            <a:spcAft>
              <a:spcPct val="35000"/>
            </a:spcAft>
            <a:buNone/>
          </a:pPr>
          <a:r>
            <a:rPr lang="es-MX" sz="1050" b="1" kern="1200" dirty="0">
              <a:latin typeface="+mj-lt"/>
            </a:rPr>
            <a:t>Cuarentena nuevos animales.</a:t>
          </a:r>
          <a:endParaRPr lang="es-MX" sz="1050" kern="1200" dirty="0">
            <a:latin typeface="+mj-lt"/>
          </a:endParaRPr>
        </a:p>
        <a:p>
          <a:pPr marL="0" lvl="0" indent="0" algn="ctr" defTabSz="466725">
            <a:lnSpc>
              <a:spcPct val="90000"/>
            </a:lnSpc>
            <a:spcBef>
              <a:spcPct val="0"/>
            </a:spcBef>
            <a:spcAft>
              <a:spcPct val="35000"/>
            </a:spcAft>
            <a:buNone/>
          </a:pPr>
          <a:r>
            <a:rPr lang="es-MX" sz="1050" kern="1200" dirty="0">
              <a:latin typeface="+mj-lt"/>
            </a:rPr>
            <a:t>Realizar cuarentena para los nuevos animales que ingresan a la explotación acuícola.</a:t>
          </a:r>
          <a:endParaRPr lang="en-US" sz="1050" kern="1200" dirty="0">
            <a:latin typeface="+mj-lt"/>
          </a:endParaRPr>
        </a:p>
      </dsp:txBody>
      <dsp:txXfrm>
        <a:off x="4947" y="968228"/>
        <a:ext cx="1109179" cy="582319"/>
      </dsp:txXfrm>
    </dsp:sp>
    <dsp:sp modelId="{F96C1BFB-23CF-455B-BF1C-E0F319CCD5CF}">
      <dsp:nvSpPr>
        <dsp:cNvPr id="0" name=""/>
        <dsp:cNvSpPr/>
      </dsp:nvSpPr>
      <dsp:spPr>
        <a:xfrm>
          <a:off x="1613258" y="278252"/>
          <a:ext cx="499130" cy="499130"/>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DBAF9012-0247-47A6-965E-4144C9BC0D9D}">
      <dsp:nvSpPr>
        <dsp:cNvPr id="0" name=""/>
        <dsp:cNvSpPr/>
      </dsp:nvSpPr>
      <dsp:spPr>
        <a:xfrm>
          <a:off x="1308234" y="968228"/>
          <a:ext cx="1109179" cy="5823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466725">
            <a:lnSpc>
              <a:spcPct val="90000"/>
            </a:lnSpc>
            <a:spcBef>
              <a:spcPct val="0"/>
            </a:spcBef>
            <a:spcAft>
              <a:spcPct val="35000"/>
            </a:spcAft>
            <a:buNone/>
          </a:pPr>
          <a:r>
            <a:rPr lang="es-MX" sz="1050" b="1" kern="1200" dirty="0">
              <a:latin typeface="+mj-lt"/>
            </a:rPr>
            <a:t>Área aislada cuarentena.</a:t>
          </a:r>
        </a:p>
        <a:p>
          <a:pPr marL="0" lvl="0" indent="0" algn="ctr" defTabSz="466725">
            <a:lnSpc>
              <a:spcPct val="90000"/>
            </a:lnSpc>
            <a:spcBef>
              <a:spcPct val="0"/>
            </a:spcBef>
            <a:spcAft>
              <a:spcPct val="35000"/>
            </a:spcAft>
            <a:buNone/>
          </a:pPr>
          <a:r>
            <a:rPr lang="es-MX" sz="1050" kern="1200" dirty="0">
              <a:latin typeface="+mj-lt"/>
            </a:rPr>
            <a:t>El área de cuarentena debe estar aislada del resto de la producción, y el personal debe estar adecuadamente capacitado.</a:t>
          </a:r>
          <a:endParaRPr lang="en-US" sz="1050" kern="1200" dirty="0">
            <a:latin typeface="+mj-lt"/>
          </a:endParaRPr>
        </a:p>
      </dsp:txBody>
      <dsp:txXfrm>
        <a:off x="1308234" y="968228"/>
        <a:ext cx="1109179" cy="582319"/>
      </dsp:txXfrm>
    </dsp:sp>
    <dsp:sp modelId="{B8F044C2-C40A-43A8-AF54-8D7AE6E08C6A}">
      <dsp:nvSpPr>
        <dsp:cNvPr id="0" name=""/>
        <dsp:cNvSpPr/>
      </dsp:nvSpPr>
      <dsp:spPr>
        <a:xfrm>
          <a:off x="2916544" y="278252"/>
          <a:ext cx="499130" cy="499130"/>
        </a:xfrm>
        <a:prstGeom prst="rect">
          <a:avLst/>
        </a:prstGeom>
        <a:blipFill>
          <a:blip xmlns:r="http://schemas.openxmlformats.org/officeDocument/2006/relationships" r:embed="rId5">
            <a:extLst>
              <a:ext uri="{96DAC541-7B7A-43D3-8B79-37D633B846F1}">
                <asvg:svgBlip xmlns:asvg="http://schemas.microsoft.com/office/drawing/2016/SVG/main" r:embed="rId6"/>
              </a:ext>
            </a:extLst>
          </a:blip>
          <a:srcRect/>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7B6AE623-82F1-47D7-A352-62179C7F5F3B}">
      <dsp:nvSpPr>
        <dsp:cNvPr id="0" name=""/>
        <dsp:cNvSpPr/>
      </dsp:nvSpPr>
      <dsp:spPr>
        <a:xfrm>
          <a:off x="2611520" y="968228"/>
          <a:ext cx="1109179" cy="5823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466725">
            <a:lnSpc>
              <a:spcPct val="90000"/>
            </a:lnSpc>
            <a:spcBef>
              <a:spcPct val="0"/>
            </a:spcBef>
            <a:spcAft>
              <a:spcPct val="35000"/>
            </a:spcAft>
            <a:buNone/>
          </a:pPr>
          <a:r>
            <a:rPr lang="es-MX" sz="1050" b="1" kern="1200" dirty="0">
              <a:latin typeface="+mj-lt"/>
            </a:rPr>
            <a:t>Desechar cajas bolsas.</a:t>
          </a:r>
        </a:p>
        <a:p>
          <a:pPr marL="0" lvl="0" indent="0" algn="ctr" defTabSz="466725">
            <a:lnSpc>
              <a:spcPct val="90000"/>
            </a:lnSpc>
            <a:spcBef>
              <a:spcPct val="0"/>
            </a:spcBef>
            <a:spcAft>
              <a:spcPct val="35000"/>
            </a:spcAft>
            <a:buNone/>
          </a:pPr>
          <a:r>
            <a:rPr lang="es-MX" sz="1050" kern="1200" dirty="0">
              <a:latin typeface="+mj-lt"/>
            </a:rPr>
            <a:t>Las cajas y bolsas utilizadas para recibir a los nuevos animales deben ser desechadas de manera adecuada.</a:t>
          </a:r>
          <a:endParaRPr lang="en-US" sz="1050" kern="1200" dirty="0">
            <a:latin typeface="+mj-lt"/>
          </a:endParaRPr>
        </a:p>
      </dsp:txBody>
      <dsp:txXfrm>
        <a:off x="2611520" y="968228"/>
        <a:ext cx="1109179" cy="582319"/>
      </dsp:txXfrm>
    </dsp:sp>
    <dsp:sp modelId="{1AA8594D-E6B9-4D7C-A5F3-69997F53D9CA}">
      <dsp:nvSpPr>
        <dsp:cNvPr id="0" name=""/>
        <dsp:cNvSpPr/>
      </dsp:nvSpPr>
      <dsp:spPr>
        <a:xfrm>
          <a:off x="4219830" y="278252"/>
          <a:ext cx="499130" cy="499130"/>
        </a:xfrm>
        <a:prstGeom prst="rect">
          <a:avLst/>
        </a:prstGeom>
        <a:blipFill>
          <a:blip xmlns:r="http://schemas.openxmlformats.org/officeDocument/2006/relationships" r:embed="rId7">
            <a:extLst>
              <a:ext uri="{96DAC541-7B7A-43D3-8B79-37D633B846F1}">
                <asvg:svgBlip xmlns:asvg="http://schemas.microsoft.com/office/drawing/2016/SVG/main" r:embed="rId8"/>
              </a:ext>
            </a:extLst>
          </a:blip>
          <a:srcRect/>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83046A83-65F8-40A6-B850-EC2211ABA010}">
      <dsp:nvSpPr>
        <dsp:cNvPr id="0" name=""/>
        <dsp:cNvSpPr/>
      </dsp:nvSpPr>
      <dsp:spPr>
        <a:xfrm>
          <a:off x="3914806" y="968228"/>
          <a:ext cx="1109179" cy="5823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466725">
            <a:lnSpc>
              <a:spcPct val="90000"/>
            </a:lnSpc>
            <a:spcBef>
              <a:spcPct val="0"/>
            </a:spcBef>
            <a:spcAft>
              <a:spcPct val="35000"/>
            </a:spcAft>
            <a:buNone/>
          </a:pPr>
          <a:r>
            <a:rPr lang="es-MX" sz="1050" b="1" kern="1200" dirty="0">
              <a:latin typeface="+mj-lt"/>
            </a:rPr>
            <a:t>Ropa exclusiva cuarentena.</a:t>
          </a:r>
        </a:p>
        <a:p>
          <a:pPr marL="0" lvl="0" indent="0" algn="ctr" defTabSz="466725">
            <a:lnSpc>
              <a:spcPct val="90000"/>
            </a:lnSpc>
            <a:spcBef>
              <a:spcPct val="0"/>
            </a:spcBef>
            <a:spcAft>
              <a:spcPct val="35000"/>
            </a:spcAft>
            <a:buNone/>
          </a:pPr>
          <a:r>
            <a:rPr lang="es-MX" sz="1050" kern="1200" dirty="0">
              <a:latin typeface="+mj-lt"/>
            </a:rPr>
            <a:t>El personal debe usar ropa exclusiva para esta zona, con lavamanos y pediluvios para desinfectarse al entrar y salir.</a:t>
          </a:r>
          <a:endParaRPr lang="en-US" sz="1050" kern="1200" dirty="0">
            <a:latin typeface="+mj-lt"/>
          </a:endParaRPr>
        </a:p>
      </dsp:txBody>
      <dsp:txXfrm>
        <a:off x="3914806" y="968228"/>
        <a:ext cx="1109179" cy="582319"/>
      </dsp:txXfrm>
    </dsp:sp>
    <dsp:sp modelId="{C57AEBD4-2973-4AEB-88C0-6426BC92844F}">
      <dsp:nvSpPr>
        <dsp:cNvPr id="0" name=""/>
        <dsp:cNvSpPr/>
      </dsp:nvSpPr>
      <dsp:spPr>
        <a:xfrm>
          <a:off x="5523116" y="278252"/>
          <a:ext cx="499130" cy="499130"/>
        </a:xfrm>
        <a:prstGeom prst="rect">
          <a:avLst/>
        </a:prstGeom>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B710BC3E-8C86-4EAF-9601-761D9A92F0D8}">
      <dsp:nvSpPr>
        <dsp:cNvPr id="0" name=""/>
        <dsp:cNvSpPr/>
      </dsp:nvSpPr>
      <dsp:spPr>
        <a:xfrm>
          <a:off x="5218092" y="968228"/>
          <a:ext cx="1109179" cy="5823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466725">
            <a:lnSpc>
              <a:spcPct val="90000"/>
            </a:lnSpc>
            <a:spcBef>
              <a:spcPct val="0"/>
            </a:spcBef>
            <a:spcAft>
              <a:spcPct val="35000"/>
            </a:spcAft>
            <a:buNone/>
          </a:pPr>
          <a:r>
            <a:rPr lang="es-MX" sz="1050" b="1" kern="1200" dirty="0">
              <a:latin typeface="+mj-lt"/>
            </a:rPr>
            <a:t>Agua filtrada estéril.</a:t>
          </a:r>
        </a:p>
        <a:p>
          <a:pPr marL="0" lvl="0" indent="0" algn="ctr" defTabSz="466725">
            <a:lnSpc>
              <a:spcPct val="90000"/>
            </a:lnSpc>
            <a:spcBef>
              <a:spcPct val="0"/>
            </a:spcBef>
            <a:spcAft>
              <a:spcPct val="35000"/>
            </a:spcAft>
            <a:buNone/>
          </a:pPr>
          <a:r>
            <a:rPr lang="es-MX" sz="1050" kern="1200" dirty="0">
              <a:latin typeface="+mj-lt"/>
            </a:rPr>
            <a:t>El agua debe ser filtrada y, de ser posible, estéril para reducir la presencia de patógenos.</a:t>
          </a:r>
          <a:endParaRPr lang="en-US" sz="1050" kern="1200" dirty="0">
            <a:latin typeface="+mj-lt"/>
          </a:endParaRPr>
        </a:p>
      </dsp:txBody>
      <dsp:txXfrm>
        <a:off x="5218092" y="968228"/>
        <a:ext cx="1109179" cy="582319"/>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45E334-6A0D-4D83-86A7-75D38BC567CB}">
      <dsp:nvSpPr>
        <dsp:cNvPr id="0" name=""/>
        <dsp:cNvSpPr/>
      </dsp:nvSpPr>
      <dsp:spPr>
        <a:xfrm>
          <a:off x="2088729" y="398114"/>
          <a:ext cx="308281" cy="91440"/>
        </a:xfrm>
        <a:custGeom>
          <a:avLst/>
          <a:gdLst/>
          <a:ahLst/>
          <a:cxnLst/>
          <a:rect l="0" t="0" r="0" b="0"/>
          <a:pathLst>
            <a:path>
              <a:moveTo>
                <a:pt x="0" y="45720"/>
              </a:moveTo>
              <a:lnTo>
                <a:pt x="308281" y="45720"/>
              </a:lnTo>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33350">
            <a:lnSpc>
              <a:spcPct val="90000"/>
            </a:lnSpc>
            <a:spcBef>
              <a:spcPct val="0"/>
            </a:spcBef>
            <a:spcAft>
              <a:spcPct val="35000"/>
            </a:spcAft>
            <a:buNone/>
          </a:pPr>
          <a:endParaRPr lang="es-MX" sz="300" kern="1200">
            <a:latin typeface="+mj-lt"/>
          </a:endParaRPr>
        </a:p>
      </dsp:txBody>
      <dsp:txXfrm>
        <a:off x="2234398" y="442138"/>
        <a:ext cx="16944" cy="3392"/>
      </dsp:txXfrm>
    </dsp:sp>
    <dsp:sp modelId="{F5DA6A96-0FBE-47DB-A558-FCC72B0814BE}">
      <dsp:nvSpPr>
        <dsp:cNvPr id="0" name=""/>
        <dsp:cNvSpPr/>
      </dsp:nvSpPr>
      <dsp:spPr>
        <a:xfrm>
          <a:off x="617131" y="1814"/>
          <a:ext cx="1473398" cy="88403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198" tIns="75784" rIns="72198" bIns="75784" numCol="1" spcCol="1270" anchor="ctr" anchorCtr="0">
          <a:noAutofit/>
        </a:bodyPr>
        <a:lstStyle/>
        <a:p>
          <a:pPr marL="0" lvl="0" indent="0" algn="ctr" defTabSz="355600">
            <a:lnSpc>
              <a:spcPct val="90000"/>
            </a:lnSpc>
            <a:spcBef>
              <a:spcPct val="0"/>
            </a:spcBef>
            <a:spcAft>
              <a:spcPct val="35000"/>
            </a:spcAft>
            <a:buNone/>
          </a:pPr>
          <a:r>
            <a:rPr lang="es-MX" sz="800" kern="1200">
              <a:latin typeface="+mj-lt"/>
            </a:rPr>
            <a:t>Realizar un monitoreo y control constante para minimizar los riesgos de enfermedades.</a:t>
          </a:r>
        </a:p>
      </dsp:txBody>
      <dsp:txXfrm>
        <a:off x="617131" y="1814"/>
        <a:ext cx="1473398" cy="884038"/>
      </dsp:txXfrm>
    </dsp:sp>
    <dsp:sp modelId="{77986472-B525-4116-8EC8-A2185AA748DD}">
      <dsp:nvSpPr>
        <dsp:cNvPr id="0" name=""/>
        <dsp:cNvSpPr/>
      </dsp:nvSpPr>
      <dsp:spPr>
        <a:xfrm>
          <a:off x="3901009" y="398114"/>
          <a:ext cx="308281" cy="91440"/>
        </a:xfrm>
        <a:custGeom>
          <a:avLst/>
          <a:gdLst/>
          <a:ahLst/>
          <a:cxnLst/>
          <a:rect l="0" t="0" r="0" b="0"/>
          <a:pathLst>
            <a:path>
              <a:moveTo>
                <a:pt x="0" y="45720"/>
              </a:moveTo>
              <a:lnTo>
                <a:pt x="308281" y="45720"/>
              </a:lnTo>
            </a:path>
          </a:pathLst>
        </a:custGeom>
        <a:noFill/>
        <a:ln w="9525" cap="flat" cmpd="sng" algn="ctr">
          <a:solidFill>
            <a:schemeClr val="accent2">
              <a:hueOff val="-167625"/>
              <a:satOff val="-1932"/>
              <a:lumOff val="432"/>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33350">
            <a:lnSpc>
              <a:spcPct val="90000"/>
            </a:lnSpc>
            <a:spcBef>
              <a:spcPct val="0"/>
            </a:spcBef>
            <a:spcAft>
              <a:spcPct val="35000"/>
            </a:spcAft>
            <a:buNone/>
          </a:pPr>
          <a:endParaRPr lang="es-MX" sz="300" kern="1200">
            <a:latin typeface="+mj-lt"/>
          </a:endParaRPr>
        </a:p>
      </dsp:txBody>
      <dsp:txXfrm>
        <a:off x="4046677" y="442138"/>
        <a:ext cx="16944" cy="3392"/>
      </dsp:txXfrm>
    </dsp:sp>
    <dsp:sp modelId="{042A8CB6-D5F3-4DFF-9AC2-D821A78771B4}">
      <dsp:nvSpPr>
        <dsp:cNvPr id="0" name=""/>
        <dsp:cNvSpPr/>
      </dsp:nvSpPr>
      <dsp:spPr>
        <a:xfrm>
          <a:off x="2429410" y="1814"/>
          <a:ext cx="1473398" cy="884038"/>
        </a:xfrm>
        <a:prstGeom prst="rect">
          <a:avLst/>
        </a:prstGeom>
        <a:solidFill>
          <a:schemeClr val="accent2">
            <a:hueOff val="-139687"/>
            <a:satOff val="-1610"/>
            <a:lumOff val="36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198" tIns="75784" rIns="72198" bIns="75784" numCol="1" spcCol="1270" anchor="ctr" anchorCtr="0">
          <a:noAutofit/>
        </a:bodyPr>
        <a:lstStyle/>
        <a:p>
          <a:pPr marL="0" lvl="0" indent="0" algn="ctr" defTabSz="355600">
            <a:lnSpc>
              <a:spcPct val="90000"/>
            </a:lnSpc>
            <a:spcBef>
              <a:spcPct val="0"/>
            </a:spcBef>
            <a:spcAft>
              <a:spcPct val="35000"/>
            </a:spcAft>
            <a:buNone/>
          </a:pPr>
          <a:r>
            <a:rPr lang="es-MX" sz="800" kern="1200">
              <a:latin typeface="+mj-lt"/>
            </a:rPr>
            <a:t>Diseñar un programa sanitario elaborado por un profesional universitario con competencias y experiencia en producciones acuícolas.</a:t>
          </a:r>
        </a:p>
      </dsp:txBody>
      <dsp:txXfrm>
        <a:off x="2429410" y="1814"/>
        <a:ext cx="1473398" cy="884038"/>
      </dsp:txXfrm>
    </dsp:sp>
    <dsp:sp modelId="{BEEAEE39-31BB-45BD-9ADF-FB7D201D694A}">
      <dsp:nvSpPr>
        <dsp:cNvPr id="0" name=""/>
        <dsp:cNvSpPr/>
      </dsp:nvSpPr>
      <dsp:spPr>
        <a:xfrm>
          <a:off x="1353830" y="884053"/>
          <a:ext cx="3624559" cy="308281"/>
        </a:xfrm>
        <a:custGeom>
          <a:avLst/>
          <a:gdLst/>
          <a:ahLst/>
          <a:cxnLst/>
          <a:rect l="0" t="0" r="0" b="0"/>
          <a:pathLst>
            <a:path>
              <a:moveTo>
                <a:pt x="3624559" y="0"/>
              </a:moveTo>
              <a:lnTo>
                <a:pt x="3624559" y="171240"/>
              </a:lnTo>
              <a:lnTo>
                <a:pt x="0" y="171240"/>
              </a:lnTo>
              <a:lnTo>
                <a:pt x="0" y="308281"/>
              </a:lnTo>
            </a:path>
          </a:pathLst>
        </a:custGeom>
        <a:noFill/>
        <a:ln w="9525" cap="flat" cmpd="sng" algn="ctr">
          <a:solidFill>
            <a:schemeClr val="accent2">
              <a:hueOff val="-335249"/>
              <a:satOff val="-3863"/>
              <a:lumOff val="864"/>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33350">
            <a:lnSpc>
              <a:spcPct val="90000"/>
            </a:lnSpc>
            <a:spcBef>
              <a:spcPct val="0"/>
            </a:spcBef>
            <a:spcAft>
              <a:spcPct val="35000"/>
            </a:spcAft>
            <a:buNone/>
          </a:pPr>
          <a:endParaRPr lang="es-MX" sz="300" kern="1200">
            <a:latin typeface="+mj-lt"/>
          </a:endParaRPr>
        </a:p>
      </dsp:txBody>
      <dsp:txXfrm>
        <a:off x="3075100" y="1036498"/>
        <a:ext cx="182018" cy="3392"/>
      </dsp:txXfrm>
    </dsp:sp>
    <dsp:sp modelId="{5F9D70D3-C1EA-4C82-8ACA-FB18F45A3A51}">
      <dsp:nvSpPr>
        <dsp:cNvPr id="0" name=""/>
        <dsp:cNvSpPr/>
      </dsp:nvSpPr>
      <dsp:spPr>
        <a:xfrm>
          <a:off x="4241690" y="1814"/>
          <a:ext cx="1473398" cy="884038"/>
        </a:xfrm>
        <a:prstGeom prst="rect">
          <a:avLst/>
        </a:prstGeom>
        <a:solidFill>
          <a:schemeClr val="accent2">
            <a:hueOff val="-279374"/>
            <a:satOff val="-3219"/>
            <a:lumOff val="72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198" tIns="75784" rIns="72198" bIns="75784" numCol="1" spcCol="1270" anchor="ctr" anchorCtr="0">
          <a:noAutofit/>
        </a:bodyPr>
        <a:lstStyle/>
        <a:p>
          <a:pPr marL="0" lvl="0" indent="0" algn="ctr" defTabSz="355600">
            <a:lnSpc>
              <a:spcPct val="90000"/>
            </a:lnSpc>
            <a:spcBef>
              <a:spcPct val="0"/>
            </a:spcBef>
            <a:spcAft>
              <a:spcPct val="35000"/>
            </a:spcAft>
            <a:buNone/>
          </a:pPr>
          <a:r>
            <a:rPr lang="es-MX" sz="800" kern="1200">
              <a:latin typeface="+mj-lt"/>
            </a:rPr>
            <a:t>Tener conocimiento de los lotes de organismos que han sido sometidos a tratamiento médico veterinario.</a:t>
          </a:r>
        </a:p>
      </dsp:txBody>
      <dsp:txXfrm>
        <a:off x="4241690" y="1814"/>
        <a:ext cx="1473398" cy="884038"/>
      </dsp:txXfrm>
    </dsp:sp>
    <dsp:sp modelId="{28251CAF-39F9-4C73-A0D5-6B6D839495F2}">
      <dsp:nvSpPr>
        <dsp:cNvPr id="0" name=""/>
        <dsp:cNvSpPr/>
      </dsp:nvSpPr>
      <dsp:spPr>
        <a:xfrm>
          <a:off x="2088729" y="1621034"/>
          <a:ext cx="308281" cy="91440"/>
        </a:xfrm>
        <a:custGeom>
          <a:avLst/>
          <a:gdLst/>
          <a:ahLst/>
          <a:cxnLst/>
          <a:rect l="0" t="0" r="0" b="0"/>
          <a:pathLst>
            <a:path>
              <a:moveTo>
                <a:pt x="0" y="45720"/>
              </a:moveTo>
              <a:lnTo>
                <a:pt x="308281" y="45720"/>
              </a:lnTo>
            </a:path>
          </a:pathLst>
        </a:custGeom>
        <a:noFill/>
        <a:ln w="9525" cap="flat" cmpd="sng" algn="ctr">
          <a:solidFill>
            <a:schemeClr val="accent2">
              <a:hueOff val="-502874"/>
              <a:satOff val="-5795"/>
              <a:lumOff val="1295"/>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33350">
            <a:lnSpc>
              <a:spcPct val="90000"/>
            </a:lnSpc>
            <a:spcBef>
              <a:spcPct val="0"/>
            </a:spcBef>
            <a:spcAft>
              <a:spcPct val="35000"/>
            </a:spcAft>
            <a:buNone/>
          </a:pPr>
          <a:endParaRPr lang="es-MX" sz="300" kern="1200">
            <a:latin typeface="+mj-lt"/>
          </a:endParaRPr>
        </a:p>
      </dsp:txBody>
      <dsp:txXfrm>
        <a:off x="2234398" y="1665058"/>
        <a:ext cx="16944" cy="3392"/>
      </dsp:txXfrm>
    </dsp:sp>
    <dsp:sp modelId="{6337FE79-3FE0-4B37-8032-3CF70D5ACA74}">
      <dsp:nvSpPr>
        <dsp:cNvPr id="0" name=""/>
        <dsp:cNvSpPr/>
      </dsp:nvSpPr>
      <dsp:spPr>
        <a:xfrm>
          <a:off x="617131" y="1224735"/>
          <a:ext cx="1473398" cy="884038"/>
        </a:xfrm>
        <a:prstGeom prst="rect">
          <a:avLst/>
        </a:prstGeom>
        <a:solidFill>
          <a:schemeClr val="accent2">
            <a:hueOff val="-419062"/>
            <a:satOff val="-4829"/>
            <a:lumOff val="107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198" tIns="75784" rIns="72198" bIns="75784" numCol="1" spcCol="1270" anchor="ctr" anchorCtr="0">
          <a:noAutofit/>
        </a:bodyPr>
        <a:lstStyle/>
        <a:p>
          <a:pPr marL="0" lvl="0" indent="0" algn="ctr" defTabSz="355600">
            <a:lnSpc>
              <a:spcPct val="90000"/>
            </a:lnSpc>
            <a:spcBef>
              <a:spcPct val="0"/>
            </a:spcBef>
            <a:spcAft>
              <a:spcPct val="35000"/>
            </a:spcAft>
            <a:buNone/>
          </a:pPr>
          <a:r>
            <a:rPr lang="es-MX" sz="800" kern="1200">
              <a:latin typeface="+mj-lt"/>
            </a:rPr>
            <a:t>Exigir el salvoconducto expedido por el ICA al ingresar organismos acuáticos al predio y someterlos a cuarentena.</a:t>
          </a:r>
        </a:p>
      </dsp:txBody>
      <dsp:txXfrm>
        <a:off x="617131" y="1224735"/>
        <a:ext cx="1473398" cy="884038"/>
      </dsp:txXfrm>
    </dsp:sp>
    <dsp:sp modelId="{35FF8347-D24E-4964-947B-054FA0002655}">
      <dsp:nvSpPr>
        <dsp:cNvPr id="0" name=""/>
        <dsp:cNvSpPr/>
      </dsp:nvSpPr>
      <dsp:spPr>
        <a:xfrm>
          <a:off x="3901009" y="1621034"/>
          <a:ext cx="308281" cy="91440"/>
        </a:xfrm>
        <a:custGeom>
          <a:avLst/>
          <a:gdLst/>
          <a:ahLst/>
          <a:cxnLst/>
          <a:rect l="0" t="0" r="0" b="0"/>
          <a:pathLst>
            <a:path>
              <a:moveTo>
                <a:pt x="0" y="45720"/>
              </a:moveTo>
              <a:lnTo>
                <a:pt x="308281" y="45720"/>
              </a:lnTo>
            </a:path>
          </a:pathLst>
        </a:custGeom>
        <a:noFill/>
        <a:ln w="9525" cap="flat" cmpd="sng" algn="ctr">
          <a:solidFill>
            <a:schemeClr val="accent2">
              <a:hueOff val="-670499"/>
              <a:satOff val="-7726"/>
              <a:lumOff val="1727"/>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33350">
            <a:lnSpc>
              <a:spcPct val="90000"/>
            </a:lnSpc>
            <a:spcBef>
              <a:spcPct val="0"/>
            </a:spcBef>
            <a:spcAft>
              <a:spcPct val="35000"/>
            </a:spcAft>
            <a:buNone/>
          </a:pPr>
          <a:endParaRPr lang="es-MX" sz="300" kern="1200">
            <a:latin typeface="+mj-lt"/>
          </a:endParaRPr>
        </a:p>
      </dsp:txBody>
      <dsp:txXfrm>
        <a:off x="4046677" y="1665058"/>
        <a:ext cx="16944" cy="3392"/>
      </dsp:txXfrm>
    </dsp:sp>
    <dsp:sp modelId="{0EE371AE-67D1-4319-B871-A4D6B5A42C11}">
      <dsp:nvSpPr>
        <dsp:cNvPr id="0" name=""/>
        <dsp:cNvSpPr/>
      </dsp:nvSpPr>
      <dsp:spPr>
        <a:xfrm>
          <a:off x="2429410" y="1224735"/>
          <a:ext cx="1473398" cy="884038"/>
        </a:xfrm>
        <a:prstGeom prst="rect">
          <a:avLst/>
        </a:prstGeom>
        <a:solidFill>
          <a:schemeClr val="accent2">
            <a:hueOff val="-558749"/>
            <a:satOff val="-6439"/>
            <a:lumOff val="14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198" tIns="75784" rIns="72198" bIns="75784" numCol="1" spcCol="1270" anchor="ctr" anchorCtr="0">
          <a:noAutofit/>
        </a:bodyPr>
        <a:lstStyle/>
        <a:p>
          <a:pPr marL="0" lvl="0" indent="0" algn="ctr" defTabSz="355600">
            <a:lnSpc>
              <a:spcPct val="90000"/>
            </a:lnSpc>
            <a:spcBef>
              <a:spcPct val="0"/>
            </a:spcBef>
            <a:spcAft>
              <a:spcPct val="35000"/>
            </a:spcAft>
            <a:buNone/>
          </a:pPr>
          <a:r>
            <a:rPr lang="es-MX" sz="800" kern="1200">
              <a:latin typeface="+mj-lt"/>
            </a:rPr>
            <a:t>Disponer de un formato de registro para la entrada y salida de visitantes, vehículos y animales.</a:t>
          </a:r>
        </a:p>
      </dsp:txBody>
      <dsp:txXfrm>
        <a:off x="2429410" y="1224735"/>
        <a:ext cx="1473398" cy="884038"/>
      </dsp:txXfrm>
    </dsp:sp>
    <dsp:sp modelId="{54B593F7-71C4-4A69-B029-CE740B4C691D}">
      <dsp:nvSpPr>
        <dsp:cNvPr id="0" name=""/>
        <dsp:cNvSpPr/>
      </dsp:nvSpPr>
      <dsp:spPr>
        <a:xfrm>
          <a:off x="1353830" y="2106973"/>
          <a:ext cx="3624559" cy="308281"/>
        </a:xfrm>
        <a:custGeom>
          <a:avLst/>
          <a:gdLst/>
          <a:ahLst/>
          <a:cxnLst/>
          <a:rect l="0" t="0" r="0" b="0"/>
          <a:pathLst>
            <a:path>
              <a:moveTo>
                <a:pt x="3624559" y="0"/>
              </a:moveTo>
              <a:lnTo>
                <a:pt x="3624559" y="171240"/>
              </a:lnTo>
              <a:lnTo>
                <a:pt x="0" y="171240"/>
              </a:lnTo>
              <a:lnTo>
                <a:pt x="0" y="308281"/>
              </a:lnTo>
            </a:path>
          </a:pathLst>
        </a:custGeom>
        <a:noFill/>
        <a:ln w="9525" cap="flat" cmpd="sng" algn="ctr">
          <a:solidFill>
            <a:schemeClr val="accent2">
              <a:hueOff val="-838123"/>
              <a:satOff val="-9658"/>
              <a:lumOff val="2159"/>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33350">
            <a:lnSpc>
              <a:spcPct val="90000"/>
            </a:lnSpc>
            <a:spcBef>
              <a:spcPct val="0"/>
            </a:spcBef>
            <a:spcAft>
              <a:spcPct val="35000"/>
            </a:spcAft>
            <a:buNone/>
          </a:pPr>
          <a:endParaRPr lang="es-MX" sz="300" kern="1200">
            <a:latin typeface="+mj-lt"/>
          </a:endParaRPr>
        </a:p>
      </dsp:txBody>
      <dsp:txXfrm>
        <a:off x="3075100" y="2259418"/>
        <a:ext cx="182018" cy="3392"/>
      </dsp:txXfrm>
    </dsp:sp>
    <dsp:sp modelId="{C5364718-FDD4-41C5-9078-ED40CDA8F0C9}">
      <dsp:nvSpPr>
        <dsp:cNvPr id="0" name=""/>
        <dsp:cNvSpPr/>
      </dsp:nvSpPr>
      <dsp:spPr>
        <a:xfrm>
          <a:off x="4241690" y="1224735"/>
          <a:ext cx="1473398" cy="884038"/>
        </a:xfrm>
        <a:prstGeom prst="rect">
          <a:avLst/>
        </a:prstGeom>
        <a:solidFill>
          <a:schemeClr val="accent2">
            <a:hueOff val="-698436"/>
            <a:satOff val="-8048"/>
            <a:lumOff val="179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198" tIns="75784" rIns="72198" bIns="75784" numCol="1" spcCol="1270" anchor="ctr" anchorCtr="0">
          <a:noAutofit/>
        </a:bodyPr>
        <a:lstStyle/>
        <a:p>
          <a:pPr marL="0" lvl="0" indent="0" algn="ctr" defTabSz="311150">
            <a:lnSpc>
              <a:spcPct val="90000"/>
            </a:lnSpc>
            <a:spcBef>
              <a:spcPct val="0"/>
            </a:spcBef>
            <a:spcAft>
              <a:spcPct val="35000"/>
            </a:spcAft>
            <a:buNone/>
          </a:pPr>
          <a:r>
            <a:rPr lang="es-MX" sz="700" kern="1200">
              <a:latin typeface="+mj-lt"/>
            </a:rPr>
            <a:t>En caso de que el ICA adopte medidas sanitarias, todos los vehículos, implementos y equipos que ingresen o salgan del cercado perimetral de la explotación acuícola deben ser lavados y desinfectados con un producto adecuado para ese propósito.</a:t>
          </a:r>
        </a:p>
      </dsp:txBody>
      <dsp:txXfrm>
        <a:off x="4241690" y="1224735"/>
        <a:ext cx="1473398" cy="884038"/>
      </dsp:txXfrm>
    </dsp:sp>
    <dsp:sp modelId="{6DC13EF2-8DF4-484F-8221-22913A7B7CFE}">
      <dsp:nvSpPr>
        <dsp:cNvPr id="0" name=""/>
        <dsp:cNvSpPr/>
      </dsp:nvSpPr>
      <dsp:spPr>
        <a:xfrm>
          <a:off x="617131" y="2447655"/>
          <a:ext cx="1473398" cy="884038"/>
        </a:xfrm>
        <a:prstGeom prst="rect">
          <a:avLst/>
        </a:prstGeom>
        <a:solidFill>
          <a:schemeClr val="accent2">
            <a:hueOff val="-838123"/>
            <a:satOff val="-9658"/>
            <a:lumOff val="21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198" tIns="75784" rIns="72198" bIns="75784" numCol="1" spcCol="1270" anchor="ctr" anchorCtr="0">
          <a:noAutofit/>
        </a:bodyPr>
        <a:lstStyle/>
        <a:p>
          <a:pPr marL="0" lvl="0" indent="0" algn="ctr" defTabSz="355600">
            <a:lnSpc>
              <a:spcPct val="90000"/>
            </a:lnSpc>
            <a:spcBef>
              <a:spcPct val="0"/>
            </a:spcBef>
            <a:spcAft>
              <a:spcPct val="35000"/>
            </a:spcAft>
            <a:buNone/>
          </a:pPr>
          <a:r>
            <a:rPr lang="es-MX" sz="800" kern="1200">
              <a:latin typeface="+mj-lt"/>
            </a:rPr>
            <a:t>Capacitar de manera continua al personal de la explotación acuícola en normas de bioseguridad y manejo sanitario.</a:t>
          </a:r>
        </a:p>
      </dsp:txBody>
      <dsp:txXfrm>
        <a:off x="617131" y="2447655"/>
        <a:ext cx="1473398" cy="884038"/>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BBFFCD-7D22-4C86-9AFE-48B96DC8A539}">
      <dsp:nvSpPr>
        <dsp:cNvPr id="0" name=""/>
        <dsp:cNvSpPr/>
      </dsp:nvSpPr>
      <dsp:spPr>
        <a:xfrm>
          <a:off x="0" y="14310"/>
          <a:ext cx="6332220" cy="405404"/>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latin typeface="+mj-lt"/>
            </a:rPr>
            <a:t>Utilizar solo productos veterinarios que cuenten con registro del ICA.</a:t>
          </a:r>
          <a:endParaRPr lang="en-US" sz="1000" kern="1200">
            <a:latin typeface="+mj-lt"/>
          </a:endParaRPr>
        </a:p>
      </dsp:txBody>
      <dsp:txXfrm>
        <a:off x="19790" y="34100"/>
        <a:ext cx="6292640" cy="365824"/>
      </dsp:txXfrm>
    </dsp:sp>
    <dsp:sp modelId="{736A4E37-2818-4D06-BEFF-C6506B3AF3D6}">
      <dsp:nvSpPr>
        <dsp:cNvPr id="0" name=""/>
        <dsp:cNvSpPr/>
      </dsp:nvSpPr>
      <dsp:spPr>
        <a:xfrm>
          <a:off x="0" y="480195"/>
          <a:ext cx="6332220" cy="405404"/>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latin typeface="+mj-lt"/>
            </a:rPr>
            <a:t>Todos los medicamentos que incluyan antibióticos, narcóticos, tranquilizantes o productos hormonales deben estar referenciados en un protocolo diseñado por un médico veterinario.</a:t>
          </a:r>
          <a:endParaRPr lang="en-US" sz="1000" kern="1200">
            <a:latin typeface="+mj-lt"/>
          </a:endParaRPr>
        </a:p>
      </dsp:txBody>
      <dsp:txXfrm>
        <a:off x="19790" y="499985"/>
        <a:ext cx="6292640" cy="365824"/>
      </dsp:txXfrm>
    </dsp:sp>
    <dsp:sp modelId="{7D7FC2D2-C01A-4C21-9038-26E3606D9E78}">
      <dsp:nvSpPr>
        <dsp:cNvPr id="0" name=""/>
        <dsp:cNvSpPr/>
      </dsp:nvSpPr>
      <dsp:spPr>
        <a:xfrm>
          <a:off x="0" y="946080"/>
          <a:ext cx="6332220" cy="405404"/>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latin typeface="+mj-lt"/>
            </a:rPr>
            <a:t>Retirar de circulación cualquier medicamento vencido.</a:t>
          </a:r>
          <a:endParaRPr lang="en-US" sz="1000" kern="1200">
            <a:latin typeface="+mj-lt"/>
          </a:endParaRPr>
        </a:p>
      </dsp:txBody>
      <dsp:txXfrm>
        <a:off x="19790" y="965870"/>
        <a:ext cx="6292640" cy="365824"/>
      </dsp:txXfrm>
    </dsp:sp>
    <dsp:sp modelId="{8FF779E0-84B9-42A8-A87D-44E6625AE9F2}">
      <dsp:nvSpPr>
        <dsp:cNvPr id="0" name=""/>
        <dsp:cNvSpPr/>
      </dsp:nvSpPr>
      <dsp:spPr>
        <a:xfrm>
          <a:off x="0" y="1411965"/>
          <a:ext cx="6332220" cy="405404"/>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dirty="0">
              <a:latin typeface="+mj-lt"/>
            </a:rPr>
            <a:t>Almacenar los medicamentos veterinarios en lugares destinados para tal fin, respetando las indicaciones específicas de cada producto en cuanto a temperatura, exposición a la luz solar, tiempo de uso después de abiertos, entre otros.</a:t>
          </a:r>
          <a:endParaRPr lang="en-US" sz="1000" kern="1200" dirty="0">
            <a:latin typeface="+mj-lt"/>
          </a:endParaRPr>
        </a:p>
      </dsp:txBody>
      <dsp:txXfrm>
        <a:off x="19790" y="1431755"/>
        <a:ext cx="6292640" cy="365824"/>
      </dsp:txXfrm>
    </dsp:sp>
    <dsp:sp modelId="{9B100106-89E0-477E-BBFC-29DFF777F3B7}">
      <dsp:nvSpPr>
        <dsp:cNvPr id="0" name=""/>
        <dsp:cNvSpPr/>
      </dsp:nvSpPr>
      <dsp:spPr>
        <a:xfrm>
          <a:off x="0" y="1877850"/>
          <a:ext cx="6332220" cy="405404"/>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latin typeface="+mj-lt"/>
            </a:rPr>
            <a:t>Mantener un inventario actualizado de los medicamentos disponibles.</a:t>
          </a:r>
          <a:endParaRPr lang="en-US" sz="1000" kern="1200">
            <a:latin typeface="+mj-lt"/>
          </a:endParaRPr>
        </a:p>
      </dsp:txBody>
      <dsp:txXfrm>
        <a:off x="19790" y="1897640"/>
        <a:ext cx="6292640" cy="365824"/>
      </dsp:txXfrm>
    </dsp:sp>
    <dsp:sp modelId="{35F58581-602D-4FA5-8408-11E332C38858}">
      <dsp:nvSpPr>
        <dsp:cNvPr id="0" name=""/>
        <dsp:cNvSpPr/>
      </dsp:nvSpPr>
      <dsp:spPr>
        <a:xfrm>
          <a:off x="0" y="2343735"/>
          <a:ext cx="6332220" cy="405404"/>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latin typeface="+mj-lt"/>
            </a:rPr>
            <a:t>Asegurarse de que el equipo utilizado para la aplicación de medicamentos esté limpio, desinfectado y calibrado.</a:t>
          </a:r>
          <a:endParaRPr lang="en-US" sz="1000" kern="1200">
            <a:latin typeface="+mj-lt"/>
          </a:endParaRPr>
        </a:p>
      </dsp:txBody>
      <dsp:txXfrm>
        <a:off x="19790" y="2363525"/>
        <a:ext cx="6292640" cy="365824"/>
      </dsp:txXfrm>
    </dsp:sp>
    <dsp:sp modelId="{C86D4034-16FA-4370-A5C4-E1CA34638850}">
      <dsp:nvSpPr>
        <dsp:cNvPr id="0" name=""/>
        <dsp:cNvSpPr/>
      </dsp:nvSpPr>
      <dsp:spPr>
        <a:xfrm>
          <a:off x="0" y="2809620"/>
          <a:ext cx="6332220" cy="405404"/>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latin typeface="+mj-lt"/>
            </a:rPr>
            <a:t>Disponer de manera adecuada los medicamentos vencidos, envases vacíos y los elementos desechables utilizados, como jeringas.</a:t>
          </a:r>
          <a:endParaRPr lang="en-US" sz="1000" kern="1200">
            <a:latin typeface="+mj-lt"/>
          </a:endParaRPr>
        </a:p>
      </dsp:txBody>
      <dsp:txXfrm>
        <a:off x="19790" y="2829410"/>
        <a:ext cx="6292640" cy="36582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9BF7A3-892C-4AE0-B9F6-21929E9F4DBF}">
      <dsp:nvSpPr>
        <dsp:cNvPr id="0" name=""/>
        <dsp:cNvSpPr/>
      </dsp:nvSpPr>
      <dsp:spPr>
        <a:xfrm>
          <a:off x="846334" y="272772"/>
          <a:ext cx="707167" cy="707167"/>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BB2E76D-015A-40E9-A37D-C5977B40A327}">
      <dsp:nvSpPr>
        <dsp:cNvPr id="0" name=""/>
        <dsp:cNvSpPr/>
      </dsp:nvSpPr>
      <dsp:spPr>
        <a:xfrm>
          <a:off x="414176" y="1242144"/>
          <a:ext cx="1571484" cy="7464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488950">
            <a:lnSpc>
              <a:spcPct val="100000"/>
            </a:lnSpc>
            <a:spcBef>
              <a:spcPct val="0"/>
            </a:spcBef>
            <a:spcAft>
              <a:spcPct val="35000"/>
            </a:spcAft>
            <a:buNone/>
          </a:pPr>
          <a:r>
            <a:rPr lang="es-MX" sz="1100" kern="1200">
              <a:latin typeface="+mj-lt"/>
            </a:rPr>
            <a:t>Verificar la salud de los empleados mediante exámenes médicos anuales.</a:t>
          </a:r>
          <a:endParaRPr lang="en-US" sz="1100" kern="1200">
            <a:latin typeface="+mj-lt"/>
          </a:endParaRPr>
        </a:p>
      </dsp:txBody>
      <dsp:txXfrm>
        <a:off x="414176" y="1242144"/>
        <a:ext cx="1571484" cy="746455"/>
      </dsp:txXfrm>
    </dsp:sp>
    <dsp:sp modelId="{2B2AD5DB-4A38-4148-8A0C-2E9ADD091857}">
      <dsp:nvSpPr>
        <dsp:cNvPr id="0" name=""/>
        <dsp:cNvSpPr/>
      </dsp:nvSpPr>
      <dsp:spPr>
        <a:xfrm>
          <a:off x="2692828" y="272772"/>
          <a:ext cx="707167" cy="707167"/>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860471D-7606-4E01-966E-5AD28A33CEC3}">
      <dsp:nvSpPr>
        <dsp:cNvPr id="0" name=""/>
        <dsp:cNvSpPr/>
      </dsp:nvSpPr>
      <dsp:spPr>
        <a:xfrm>
          <a:off x="2260670" y="1242144"/>
          <a:ext cx="1571484" cy="7464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488950">
            <a:lnSpc>
              <a:spcPct val="100000"/>
            </a:lnSpc>
            <a:spcBef>
              <a:spcPct val="0"/>
            </a:spcBef>
            <a:spcAft>
              <a:spcPct val="35000"/>
            </a:spcAft>
            <a:buNone/>
          </a:pPr>
          <a:r>
            <a:rPr lang="es-MX" sz="1100" kern="1200">
              <a:latin typeface="+mj-lt"/>
            </a:rPr>
            <a:t>Capacitar al personal de forma continua en temas clave como higiene, seguridad, riesgos ocupacionales, sanidad animal y bioseguridad.</a:t>
          </a:r>
          <a:endParaRPr lang="en-US" sz="1100" kern="1200">
            <a:latin typeface="+mj-lt"/>
          </a:endParaRPr>
        </a:p>
      </dsp:txBody>
      <dsp:txXfrm>
        <a:off x="2260670" y="1242144"/>
        <a:ext cx="1571484" cy="746455"/>
      </dsp:txXfrm>
    </dsp:sp>
    <dsp:sp modelId="{8AF92E9C-7AC0-4C72-9073-D5B5176E4A63}">
      <dsp:nvSpPr>
        <dsp:cNvPr id="0" name=""/>
        <dsp:cNvSpPr/>
      </dsp:nvSpPr>
      <dsp:spPr>
        <a:xfrm>
          <a:off x="4539322" y="272772"/>
          <a:ext cx="707167" cy="707167"/>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149E756-295C-45D3-B5F1-A8993EA8C8E5}">
      <dsp:nvSpPr>
        <dsp:cNvPr id="0" name=""/>
        <dsp:cNvSpPr/>
      </dsp:nvSpPr>
      <dsp:spPr>
        <a:xfrm>
          <a:off x="4107164" y="1242144"/>
          <a:ext cx="1571484" cy="7464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488950">
            <a:lnSpc>
              <a:spcPct val="100000"/>
            </a:lnSpc>
            <a:spcBef>
              <a:spcPct val="0"/>
            </a:spcBef>
            <a:spcAft>
              <a:spcPct val="35000"/>
            </a:spcAft>
            <a:buNone/>
          </a:pPr>
          <a:r>
            <a:rPr lang="es-MX" sz="1100" kern="1200">
              <a:latin typeface="+mj-lt"/>
            </a:rPr>
            <a:t>Proveer a los empleados con la indumentaria necesaria para realizar sus actividades, minimizando los riesgos laborales.</a:t>
          </a:r>
          <a:endParaRPr lang="en-US" sz="1100" kern="1200">
            <a:latin typeface="+mj-lt"/>
          </a:endParaRPr>
        </a:p>
      </dsp:txBody>
      <dsp:txXfrm>
        <a:off x="4107164" y="1242144"/>
        <a:ext cx="1571484" cy="746455"/>
      </dsp:txXfrm>
    </dsp:sp>
    <dsp:sp modelId="{B0C1FFF9-9B3E-45B1-90B8-D92F0004AAD8}">
      <dsp:nvSpPr>
        <dsp:cNvPr id="0" name=""/>
        <dsp:cNvSpPr/>
      </dsp:nvSpPr>
      <dsp:spPr>
        <a:xfrm>
          <a:off x="1769581" y="2381470"/>
          <a:ext cx="707167" cy="707167"/>
        </a:xfrm>
        <a:prstGeom prst="rect">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2F5D7F-B2C3-4994-9691-958E01C6ABC9}">
      <dsp:nvSpPr>
        <dsp:cNvPr id="0" name=""/>
        <dsp:cNvSpPr/>
      </dsp:nvSpPr>
      <dsp:spPr>
        <a:xfrm>
          <a:off x="1337423" y="3350842"/>
          <a:ext cx="1571484" cy="7464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488950">
            <a:lnSpc>
              <a:spcPct val="100000"/>
            </a:lnSpc>
            <a:spcBef>
              <a:spcPct val="0"/>
            </a:spcBef>
            <a:spcAft>
              <a:spcPct val="35000"/>
            </a:spcAft>
            <a:buNone/>
          </a:pPr>
          <a:r>
            <a:rPr lang="es-MX" sz="1100" kern="1200">
              <a:latin typeface="+mj-lt"/>
            </a:rPr>
            <a:t>Tener un botiquín de primeros auxilios en un lugar accesible y conocido por todo el personal.</a:t>
          </a:r>
          <a:endParaRPr lang="en-US" sz="1100" kern="1200">
            <a:latin typeface="+mj-lt"/>
          </a:endParaRPr>
        </a:p>
      </dsp:txBody>
      <dsp:txXfrm>
        <a:off x="1337423" y="3350842"/>
        <a:ext cx="1571484" cy="746455"/>
      </dsp:txXfrm>
    </dsp:sp>
    <dsp:sp modelId="{0ECCA26F-1B5F-4DC5-840F-168CF837B268}">
      <dsp:nvSpPr>
        <dsp:cNvPr id="0" name=""/>
        <dsp:cNvSpPr/>
      </dsp:nvSpPr>
      <dsp:spPr>
        <a:xfrm>
          <a:off x="3616075" y="2381470"/>
          <a:ext cx="707167" cy="707167"/>
        </a:xfrm>
        <a:prstGeom prst="rect">
          <a:avLst/>
        </a:prstGeom>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CFDA39B-DC2A-4B80-B5E7-440266A1FABA}">
      <dsp:nvSpPr>
        <dsp:cNvPr id="0" name=""/>
        <dsp:cNvSpPr/>
      </dsp:nvSpPr>
      <dsp:spPr>
        <a:xfrm>
          <a:off x="3183917" y="3350842"/>
          <a:ext cx="1571484" cy="7464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488950">
            <a:lnSpc>
              <a:spcPct val="100000"/>
            </a:lnSpc>
            <a:spcBef>
              <a:spcPct val="0"/>
            </a:spcBef>
            <a:spcAft>
              <a:spcPct val="35000"/>
            </a:spcAft>
            <a:buNone/>
          </a:pPr>
          <a:r>
            <a:rPr lang="es-MX" sz="1100" kern="1200">
              <a:latin typeface="+mj-lt"/>
            </a:rPr>
            <a:t>Disponer de áreas adecuadas para el uso del personal, como baños, duchas y comedor.</a:t>
          </a:r>
          <a:endParaRPr lang="en-US" sz="1100" kern="1200" dirty="0">
            <a:latin typeface="+mj-lt"/>
          </a:endParaRPr>
        </a:p>
      </dsp:txBody>
      <dsp:txXfrm>
        <a:off x="3183917" y="3350842"/>
        <a:ext cx="1571484" cy="746455"/>
      </dsp:txXfrm>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18/2/layout/IconLabelList">
  <dgm:title val="Icon Label List"/>
  <dgm:desc val="Use to show non-sequential or grouped chunks of information accompanied by a related visuals. Works best with icons or small pictures with short text ca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choose name="Name0">
      <dgm:if name="Name1" axis="self" func="var" arg="dir" op="equ" val="norm">
        <dgm:alg type="snake">
          <dgm:param type="grDir" val="tL"/>
          <dgm:param type="flowDir" val="row"/>
          <dgm:param type="contDir" val="sameDir"/>
          <dgm:param type="off" val="ctr"/>
          <dgm:param type="vertAlign" val="mid"/>
          <dgm:param type="horzAlign" val="ctr"/>
        </dgm:alg>
      </dgm:if>
      <dgm:else name="Name2">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hoose name="Name3">
      <dgm:if name="Name4" axis="ch" ptType="node" func="cnt" op="lte" val="2">
        <dgm:constrLst>
          <dgm:constr type="h" for="ch" forName="compNode" refType="h" fact="0.4"/>
          <dgm:constr type="w" for="ch" forName="compNode" val="120"/>
          <dgm:constr type="w" for="ch" forName="sibTrans" refType="w" refFor="ch" refForName="compNode" fact="0.175"/>
          <dgm:constr type="sp" refType="w" refFor="ch" refForName="compNode" op="equ" fact="0.25"/>
          <dgm:constr type="primFontSz" for="des" ptType="node" op="equ" val="50"/>
          <dgm:constr type="h" for="des" forName="compNode" op="equ"/>
          <dgm:constr type="h" for="des" forName="textRect" op="equ"/>
        </dgm:constrLst>
      </dgm:if>
      <dgm:if name="Name5" axis="ch" ptType="node" func="cnt" op="lte" val="4">
        <dgm:constrLst>
          <dgm:constr type="h" for="ch" forName="compNode" refType="h" fact="0.4"/>
          <dgm:constr type="w" for="ch" forName="compNode" refType="w"/>
          <dgm:constr type="w" for="ch" forName="sibTrans" refType="w" refFor="ch" refForName="compNode" fact="0.175"/>
          <dgm:constr type="sp" refType="w" refFor="ch" refForName="compNode" op="equ" fact="0.25"/>
          <dgm:constr type="primFontSz" for="des" ptType="node" op="equ" val="36"/>
          <dgm:constr type="h" for="des" forName="compNode" op="equ"/>
          <dgm:constr type="h" for="des" forName="textRect" op="equ"/>
        </dgm:constrLst>
      </dgm:if>
      <dgm:else name="Name6">
        <dgm:constrLst>
          <dgm:constr type="h" for="ch" forName="compNode" refType="h" fact="0.4"/>
          <dgm:constr type="w" for="ch" forName="compNode" refType="w"/>
          <dgm:constr type="w" for="ch" forName="sibTrans" refType="w" refFor="ch" refForName="compNode" fact="0.175"/>
          <dgm:constr type="sp" refType="w" refFor="ch" refForName="compNode" op="equ" fact="0.25"/>
          <dgm:constr type="primFontSz" for="des" ptType="node" op="equ" val="24"/>
          <dgm:constr type="h" for="des" forName="compNode" op="equ"/>
          <dgm:constr type="h" for="des" forName="textRect" op="equ"/>
        </dgm:constrLst>
      </dgm:else>
    </dgm:choose>
    <dgm:ruleLst>
      <dgm:rule type="w" for="ch" forName="compNode" val="50" fact="NaN" max="NaN"/>
    </dgm:ruleLst>
    <dgm:forEach name="Name7" axis="ch" ptType="node">
      <dgm:layoutNode name="compNode">
        <dgm:alg type="composite"/>
        <dgm:shape xmlns:r="http://schemas.openxmlformats.org/officeDocument/2006/relationships" r:blip="">
          <dgm:adjLst/>
        </dgm:shape>
        <dgm:presOf axis="self"/>
        <dgm:constrLst>
          <dgm:constr type="w" for="ch" forName="iconRect" refType="w" fact="0.45"/>
          <dgm:constr type="h" for="ch" forName="iconRect" refType="w" refFor="ch" refForName="iconRect"/>
          <dgm:constr type="ctrX" for="ch" forName="iconRect" refType="w" fact="0.5"/>
          <dgm:constr type="t" for="ch" forName="iconRect"/>
          <dgm:constr type="h" for="ch" forName="spaceRect" refType="h" fact="0.15"/>
          <dgm:constr type="w" for="ch" forName="spaceRect" refType="w"/>
          <dgm:constr type="l" for="ch" forName="spaceRect"/>
          <dgm:constr type="t" for="ch" forName="spaceRect" refType="b" refFor="ch" refForName="iconRect"/>
          <dgm:constr type="h" for="ch" forName="textRect" val="20"/>
          <dgm:constr type="w" for="ch" forName="textRect" refType="w"/>
          <dgm:constr type="l" for="ch" forName="textRect"/>
          <dgm:constr type="t" for="ch" forName="textRect" refType="b" refFor="ch" refForName="spaceRect"/>
        </dgm:constrLst>
        <dgm:ruleLst>
          <dgm:rule type="h" val="INF" fact="NaN" max="NaN"/>
        </dgm:ruleLst>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textRect" styleLbl="revTx">
          <dgm:varLst>
            <dgm:chMax val="1"/>
            <dgm:chPref val="1"/>
          </dgm:varLst>
          <dgm:alg type="tx">
            <dgm:param type="txAnchorVert" val="t"/>
          </dgm:alg>
          <dgm:shape xmlns:r="http://schemas.openxmlformats.org/officeDocument/2006/relationships" type="rect" r:blip="">
            <dgm:adjLst/>
          </dgm:shape>
          <dgm:presOf axis="self" ptType="node"/>
          <dgm:constrLst>
            <dgm:constr type="lMarg"/>
            <dgm:constr type="rMarg"/>
            <dgm:constr type="tMarg"/>
            <dgm:constr type="bMarg"/>
          </dgm:constrLst>
          <dgm:ruleLst>
            <dgm:rule type="primFontSz" val="11" fact="NaN" max="NaN"/>
            <dgm:rule type="h" val="INF" fact="NaN" max="NaN"/>
          </dgm:ruleLst>
        </dgm:layoutNode>
      </dgm:layoutNode>
      <dgm:forEach name="Name8" axis="followSib" ptType="sibTrans" cnt="1">
        <dgm:layoutNode name="sibTrans">
          <dgm:alg type="sp"/>
          <dgm:shape xmlns:r="http://schemas.openxmlformats.org/officeDocument/2006/relationships" r:blip="">
            <dgm:adjLst/>
          </dgm:shape>
          <dgm:presOf axis="self"/>
          <dgm:constrLst/>
          <dgm:ruleLst/>
        </dgm:layoutNode>
      </dgm:forEach>
    </dgm:forEach>
  </dgm:layoutNode>
  <dgm:extLst>
    <a:ext uri="{68A01E43-0DF5-4B5B-8FA6-DAF915123BFB}">
      <dgm1612:lstStyle xmlns:dgm1612="http://schemas.microsoft.com/office/drawing/2016/12/diagram">
        <a:lvl1pPr>
          <a:lnSpc>
            <a:spcPct val="100000"/>
          </a:lnSpc>
        </a:lvl1pPr>
      </dgm1612:lstStyle>
    </a:ext>
  </dgm:extLst>
</dgm:layoutDef>
</file>

<file path=word/diagrams/layout3.xml><?xml version="1.0" encoding="utf-8"?>
<dgm:layoutDef xmlns:dgm="http://schemas.openxmlformats.org/drawingml/2006/diagram" xmlns:a="http://schemas.openxmlformats.org/drawingml/2006/main" uniqueId="urn:microsoft.com/office/officeart/2005/8/layout/pictureOrgChart+Icon">
  <dgm:title val="Picture Organization Chart"/>
  <dgm:desc val="Use to show hierarchical information or reporting relationships in an organization, with corresponding pictures. The assistant shape and the Org Chart hanging layouts are available with this layout."/>
  <dgm:catLst>
    <dgm:cat type="hierarchy" pri="1050"/>
    <dgm:cat type="officeonline" pri="1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1" styleLbl="alignImgPlace1">
              <dgm:alg type="sp"/>
              <dgm:shape xmlns:r="http://schemas.openxmlformats.org/officeDocument/2006/relationships" type="rect" r:blip="" blipPhldr="1">
                <dgm:adjLst/>
              </dgm:shape>
              <dgm:presOf/>
              <dgm:constrLst/>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 styleLbl="alignImgPlace1">
                    <dgm:alg type="sp"/>
                    <dgm:shape xmlns:r="http://schemas.openxmlformats.org/officeDocument/2006/relationships" type="rect" r:blip="" blipPhldr="1">
                      <dgm:adjLst/>
                    </dgm:shape>
                    <dgm:presOf/>
                    <dgm:constrLst/>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3" styleLbl="alignImgPlace1">
                    <dgm:alg type="sp"/>
                    <dgm:shape xmlns:r="http://schemas.openxmlformats.org/officeDocument/2006/relationships" type="rect" r:blip="" blipPhldr="1">
                      <dgm:adjLst/>
                    </dgm:shape>
                    <dgm:presOf/>
                    <dgm:constrLst/>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18/2/layout/IconLabelList">
  <dgm:title val="Icon Label List"/>
  <dgm:desc val="Use to show non-sequential or grouped chunks of information accompanied by a related visuals. Works best with icons or small pictures with short text ca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choose name="Name0">
      <dgm:if name="Name1" axis="self" func="var" arg="dir" op="equ" val="norm">
        <dgm:alg type="snake">
          <dgm:param type="grDir" val="tL"/>
          <dgm:param type="flowDir" val="row"/>
          <dgm:param type="contDir" val="sameDir"/>
          <dgm:param type="off" val="ctr"/>
          <dgm:param type="vertAlign" val="mid"/>
          <dgm:param type="horzAlign" val="ctr"/>
        </dgm:alg>
      </dgm:if>
      <dgm:else name="Name2">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hoose name="Name3">
      <dgm:if name="Name4" axis="ch" ptType="node" func="cnt" op="lte" val="2">
        <dgm:constrLst>
          <dgm:constr type="h" for="ch" forName="compNode" refType="h" fact="0.4"/>
          <dgm:constr type="w" for="ch" forName="compNode" val="120"/>
          <dgm:constr type="w" for="ch" forName="sibTrans" refType="w" refFor="ch" refForName="compNode" fact="0.175"/>
          <dgm:constr type="sp" refType="w" refFor="ch" refForName="compNode" op="equ" fact="0.25"/>
          <dgm:constr type="primFontSz" for="des" ptType="node" op="equ" val="50"/>
          <dgm:constr type="h" for="des" forName="compNode" op="equ"/>
          <dgm:constr type="h" for="des" forName="textRect" op="equ"/>
        </dgm:constrLst>
      </dgm:if>
      <dgm:if name="Name5" axis="ch" ptType="node" func="cnt" op="lte" val="4">
        <dgm:constrLst>
          <dgm:constr type="h" for="ch" forName="compNode" refType="h" fact="0.4"/>
          <dgm:constr type="w" for="ch" forName="compNode" refType="w"/>
          <dgm:constr type="w" for="ch" forName="sibTrans" refType="w" refFor="ch" refForName="compNode" fact="0.175"/>
          <dgm:constr type="sp" refType="w" refFor="ch" refForName="compNode" op="equ" fact="0.25"/>
          <dgm:constr type="primFontSz" for="des" ptType="node" op="equ" val="36"/>
          <dgm:constr type="h" for="des" forName="compNode" op="equ"/>
          <dgm:constr type="h" for="des" forName="textRect" op="equ"/>
        </dgm:constrLst>
      </dgm:if>
      <dgm:else name="Name6">
        <dgm:constrLst>
          <dgm:constr type="h" for="ch" forName="compNode" refType="h" fact="0.4"/>
          <dgm:constr type="w" for="ch" forName="compNode" refType="w"/>
          <dgm:constr type="w" for="ch" forName="sibTrans" refType="w" refFor="ch" refForName="compNode" fact="0.175"/>
          <dgm:constr type="sp" refType="w" refFor="ch" refForName="compNode" op="equ" fact="0.25"/>
          <dgm:constr type="primFontSz" for="des" ptType="node" op="equ" val="24"/>
          <dgm:constr type="h" for="des" forName="compNode" op="equ"/>
          <dgm:constr type="h" for="des" forName="textRect" op="equ"/>
        </dgm:constrLst>
      </dgm:else>
    </dgm:choose>
    <dgm:ruleLst>
      <dgm:rule type="w" for="ch" forName="compNode" val="50" fact="NaN" max="NaN"/>
    </dgm:ruleLst>
    <dgm:forEach name="Name7" axis="ch" ptType="node">
      <dgm:layoutNode name="compNode">
        <dgm:alg type="composite"/>
        <dgm:shape xmlns:r="http://schemas.openxmlformats.org/officeDocument/2006/relationships" r:blip="">
          <dgm:adjLst/>
        </dgm:shape>
        <dgm:presOf axis="self"/>
        <dgm:constrLst>
          <dgm:constr type="w" for="ch" forName="iconRect" refType="w" fact="0.45"/>
          <dgm:constr type="h" for="ch" forName="iconRect" refType="w" refFor="ch" refForName="iconRect"/>
          <dgm:constr type="ctrX" for="ch" forName="iconRect" refType="w" fact="0.5"/>
          <dgm:constr type="t" for="ch" forName="iconRect"/>
          <dgm:constr type="h" for="ch" forName="spaceRect" refType="h" fact="0.15"/>
          <dgm:constr type="w" for="ch" forName="spaceRect" refType="w"/>
          <dgm:constr type="l" for="ch" forName="spaceRect"/>
          <dgm:constr type="t" for="ch" forName="spaceRect" refType="b" refFor="ch" refForName="iconRect"/>
          <dgm:constr type="h" for="ch" forName="textRect" val="20"/>
          <dgm:constr type="w" for="ch" forName="textRect" refType="w"/>
          <dgm:constr type="l" for="ch" forName="textRect"/>
          <dgm:constr type="t" for="ch" forName="textRect" refType="b" refFor="ch" refForName="spaceRect"/>
        </dgm:constrLst>
        <dgm:ruleLst>
          <dgm:rule type="h" val="INF" fact="NaN" max="NaN"/>
        </dgm:ruleLst>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textRect" styleLbl="revTx">
          <dgm:varLst>
            <dgm:chMax val="1"/>
            <dgm:chPref val="1"/>
          </dgm:varLst>
          <dgm:alg type="tx">
            <dgm:param type="txAnchorVert" val="t"/>
          </dgm:alg>
          <dgm:shape xmlns:r="http://schemas.openxmlformats.org/officeDocument/2006/relationships" type="rect" r:blip="">
            <dgm:adjLst/>
          </dgm:shape>
          <dgm:presOf axis="self" ptType="node"/>
          <dgm:constrLst>
            <dgm:constr type="lMarg"/>
            <dgm:constr type="rMarg"/>
            <dgm:constr type="tMarg"/>
            <dgm:constr type="bMarg"/>
          </dgm:constrLst>
          <dgm:ruleLst>
            <dgm:rule type="primFontSz" val="11" fact="NaN" max="NaN"/>
            <dgm:rule type="h" val="INF" fact="NaN" max="NaN"/>
          </dgm:ruleLst>
        </dgm:layoutNode>
      </dgm:layoutNode>
      <dgm:forEach name="Name8" axis="followSib" ptType="sibTrans" cnt="1">
        <dgm:layoutNode name="sibTrans">
          <dgm:alg type="sp"/>
          <dgm:shape xmlns:r="http://schemas.openxmlformats.org/officeDocument/2006/relationships" r:blip="">
            <dgm:adjLst/>
          </dgm:shape>
          <dgm:presOf axis="self"/>
          <dgm:constrLst/>
          <dgm:ruleLst/>
        </dgm:layoutNode>
      </dgm:forEach>
    </dgm:forEach>
  </dgm:layoutNode>
  <dgm:extLst>
    <a:ext uri="{68A01E43-0DF5-4B5B-8FA6-DAF915123BFB}">
      <dgm1612:lstStyle xmlns:dgm1612="http://schemas.microsoft.com/office/drawing/2016/12/diagram">
        <a:lvl1pPr>
          <a:lnSpc>
            <a:spcPct val="100000"/>
          </a:lnSpc>
        </a:lvl1pPr>
      </dgm1612:lstStyle>
    </a:ext>
  </dgm:extLst>
</dgm:layoutDef>
</file>

<file path=word/diagrams/layout6.xml><?xml version="1.0" encoding="utf-8"?>
<dgm:layoutDef xmlns:dgm="http://schemas.openxmlformats.org/drawingml/2006/diagram" xmlns:a="http://schemas.openxmlformats.org/drawingml/2006/main" uniqueId="urn:microsoft.com/office/officeart/2016/7/layout/RepeatingBendingProcessNew">
  <dgm:title val="Repeating Bending Process New"/>
  <dgm:desc val=""/>
  <dgm:catLst>
    <dgm:cat type="process" pri="5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 type="tMarg" refType="h" fact="0.243"/>
          <dgm:constr type="bMarg" refType="h" fact="0.243"/>
          <dgm:constr type="lMarg" refType="w" fact="0.1389"/>
          <dgm:constr type="rMarg" refType="w" fact="0.1389"/>
        </dgm:constrLst>
        <dgm:ruleLst>
          <dgm:rule type="primFontSz" val="12"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8.xml><?xml version="1.0" encoding="utf-8"?>
<dgm:layoutDef xmlns:dgm="http://schemas.openxmlformats.org/drawingml/2006/diagram" xmlns:a="http://schemas.openxmlformats.org/drawingml/2006/main" uniqueId="urn:microsoft.com/office/officeart/2018/2/layout/IconLabelList">
  <dgm:title val="Icon Label List"/>
  <dgm:desc val="Use to show non-sequential or grouped chunks of information accompanied by a related visuals. Works best with icons or small pictures with short text ca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choose name="Name0">
      <dgm:if name="Name1" axis="self" func="var" arg="dir" op="equ" val="norm">
        <dgm:alg type="snake">
          <dgm:param type="grDir" val="tL"/>
          <dgm:param type="flowDir" val="row"/>
          <dgm:param type="contDir" val="sameDir"/>
          <dgm:param type="off" val="ctr"/>
          <dgm:param type="vertAlign" val="mid"/>
          <dgm:param type="horzAlign" val="ctr"/>
        </dgm:alg>
      </dgm:if>
      <dgm:else name="Name2">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hoose name="Name3">
      <dgm:if name="Name4" axis="ch" ptType="node" func="cnt" op="lte" val="2">
        <dgm:constrLst>
          <dgm:constr type="h" for="ch" forName="compNode" refType="h" fact="0.4"/>
          <dgm:constr type="w" for="ch" forName="compNode" val="120"/>
          <dgm:constr type="w" for="ch" forName="sibTrans" refType="w" refFor="ch" refForName="compNode" fact="0.175"/>
          <dgm:constr type="sp" refType="w" refFor="ch" refForName="compNode" op="equ" fact="0.25"/>
          <dgm:constr type="primFontSz" for="des" ptType="node" op="equ" val="50"/>
          <dgm:constr type="h" for="des" forName="compNode" op="equ"/>
          <dgm:constr type="h" for="des" forName="textRect" op="equ"/>
        </dgm:constrLst>
      </dgm:if>
      <dgm:if name="Name5" axis="ch" ptType="node" func="cnt" op="lte" val="4">
        <dgm:constrLst>
          <dgm:constr type="h" for="ch" forName="compNode" refType="h" fact="0.4"/>
          <dgm:constr type="w" for="ch" forName="compNode" refType="w"/>
          <dgm:constr type="w" for="ch" forName="sibTrans" refType="w" refFor="ch" refForName="compNode" fact="0.175"/>
          <dgm:constr type="sp" refType="w" refFor="ch" refForName="compNode" op="equ" fact="0.25"/>
          <dgm:constr type="primFontSz" for="des" ptType="node" op="equ" val="36"/>
          <dgm:constr type="h" for="des" forName="compNode" op="equ"/>
          <dgm:constr type="h" for="des" forName="textRect" op="equ"/>
        </dgm:constrLst>
      </dgm:if>
      <dgm:else name="Name6">
        <dgm:constrLst>
          <dgm:constr type="h" for="ch" forName="compNode" refType="h" fact="0.4"/>
          <dgm:constr type="w" for="ch" forName="compNode" refType="w"/>
          <dgm:constr type="w" for="ch" forName="sibTrans" refType="w" refFor="ch" refForName="compNode" fact="0.175"/>
          <dgm:constr type="sp" refType="w" refFor="ch" refForName="compNode" op="equ" fact="0.25"/>
          <dgm:constr type="primFontSz" for="des" ptType="node" op="equ" val="24"/>
          <dgm:constr type="h" for="des" forName="compNode" op="equ"/>
          <dgm:constr type="h" for="des" forName="textRect" op="equ"/>
        </dgm:constrLst>
      </dgm:else>
    </dgm:choose>
    <dgm:ruleLst>
      <dgm:rule type="w" for="ch" forName="compNode" val="50" fact="NaN" max="NaN"/>
    </dgm:ruleLst>
    <dgm:forEach name="Name7" axis="ch" ptType="node">
      <dgm:layoutNode name="compNode">
        <dgm:alg type="composite"/>
        <dgm:shape xmlns:r="http://schemas.openxmlformats.org/officeDocument/2006/relationships" r:blip="">
          <dgm:adjLst/>
        </dgm:shape>
        <dgm:presOf axis="self"/>
        <dgm:constrLst>
          <dgm:constr type="w" for="ch" forName="iconRect" refType="w" fact="0.45"/>
          <dgm:constr type="h" for="ch" forName="iconRect" refType="w" refFor="ch" refForName="iconRect"/>
          <dgm:constr type="ctrX" for="ch" forName="iconRect" refType="w" fact="0.5"/>
          <dgm:constr type="t" for="ch" forName="iconRect"/>
          <dgm:constr type="h" for="ch" forName="spaceRect" refType="h" fact="0.15"/>
          <dgm:constr type="w" for="ch" forName="spaceRect" refType="w"/>
          <dgm:constr type="l" for="ch" forName="spaceRect"/>
          <dgm:constr type="t" for="ch" forName="spaceRect" refType="b" refFor="ch" refForName="iconRect"/>
          <dgm:constr type="h" for="ch" forName="textRect" val="20"/>
          <dgm:constr type="w" for="ch" forName="textRect" refType="w"/>
          <dgm:constr type="l" for="ch" forName="textRect"/>
          <dgm:constr type="t" for="ch" forName="textRect" refType="b" refFor="ch" refForName="spaceRect"/>
        </dgm:constrLst>
        <dgm:ruleLst>
          <dgm:rule type="h" val="INF" fact="NaN" max="NaN"/>
        </dgm:ruleLst>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textRect" styleLbl="revTx">
          <dgm:varLst>
            <dgm:chMax val="1"/>
            <dgm:chPref val="1"/>
          </dgm:varLst>
          <dgm:alg type="tx">
            <dgm:param type="txAnchorVert" val="t"/>
          </dgm:alg>
          <dgm:shape xmlns:r="http://schemas.openxmlformats.org/officeDocument/2006/relationships" type="rect" r:blip="">
            <dgm:adjLst/>
          </dgm:shape>
          <dgm:presOf axis="self" ptType="node"/>
          <dgm:constrLst>
            <dgm:constr type="lMarg"/>
            <dgm:constr type="rMarg"/>
            <dgm:constr type="tMarg"/>
            <dgm:constr type="bMarg"/>
          </dgm:constrLst>
          <dgm:ruleLst>
            <dgm:rule type="primFontSz" val="11" fact="NaN" max="NaN"/>
            <dgm:rule type="h" val="INF" fact="NaN" max="NaN"/>
          </dgm:ruleLst>
        </dgm:layoutNode>
      </dgm:layoutNode>
      <dgm:forEach name="Name8" axis="followSib" ptType="sibTrans" cnt="1">
        <dgm:layoutNode name="sibTrans">
          <dgm:alg type="sp"/>
          <dgm:shape xmlns:r="http://schemas.openxmlformats.org/officeDocument/2006/relationships" r:blip="">
            <dgm:adjLst/>
          </dgm:shape>
          <dgm:presOf axis="self"/>
          <dgm:constrLst/>
          <dgm:ruleLst/>
        </dgm:layoutNode>
      </dgm:forEach>
    </dgm:forEach>
  </dgm:layoutNode>
  <dgm:extLst>
    <a:ext uri="{68A01E43-0DF5-4B5B-8FA6-DAF915123BFB}">
      <dgm1612:lstStyle xmlns:dgm1612="http://schemas.microsoft.com/office/drawing/2016/12/diagram">
        <a:lvl1pPr>
          <a:lnSpc>
            <a:spcPct val="100000"/>
          </a:lnSpc>
        </a:lvl1pPr>
      </dgm1612:lstStyle>
    </a:ext>
  </dgm:extLst>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Paola Alexandra Moya Peralta</lastModifiedBy>
  <revision>39</revision>
  <dcterms:created xsi:type="dcterms:W3CDTF">2023-03-31T16:40:00.0000000Z</dcterms:created>
  <dcterms:modified xsi:type="dcterms:W3CDTF">2024-10-30T21:31:29.2921566Z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