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341821E1" w:rsidR="00FF258C" w:rsidRDefault="00E45026" w:rsidP="00E12B70">
            <w:r w:rsidRPr="00E45026">
              <w:t>CÓDIGOS Y NORMAS DE SOLDADURA</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556D32E0" w:rsidR="00FF258C" w:rsidRPr="00245D6E" w:rsidRDefault="00E45026" w:rsidP="00E12B70">
            <w:pPr>
              <w:rPr>
                <w:b w:val="0"/>
                <w:bCs w:val="0"/>
              </w:rPr>
            </w:pPr>
            <w:r w:rsidRPr="00E45026">
              <w:rPr>
                <w:b w:val="0"/>
                <w:bCs w:val="0"/>
              </w:rPr>
              <w:t>INSPECCIONAR PIEZAS, MATERIALES Y EQUIPOS CON LA TÉCNICA VISUAL DE ACUERDO CON NORMA APLICABLE. NIVEL I</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0000009" w14:textId="7F3E7D38" w:rsidR="00FF258C" w:rsidRPr="00E12B70" w:rsidRDefault="00DE7055" w:rsidP="00E12B70">
            <w:pPr>
              <w:rPr>
                <w:b w:val="0"/>
                <w:bCs w:val="0"/>
              </w:rPr>
            </w:pPr>
            <w:r w:rsidRPr="00DE7055">
              <w:rPr>
                <w:b w:val="0"/>
                <w:bCs w:val="0"/>
              </w:rPr>
              <w:t xml:space="preserve">MANEJAR LOS FORMATOS PARA REPORTE DE LA INSPECCIÓN DE ACUERDO AL </w:t>
            </w:r>
            <w:proofErr w:type="gramStart"/>
            <w:r w:rsidRPr="00DE7055">
              <w:rPr>
                <w:b w:val="0"/>
                <w:bCs w:val="0"/>
              </w:rPr>
              <w:t>CÓDIGO  APLICADO</w:t>
            </w:r>
            <w:proofErr w:type="gramEnd"/>
            <w:r>
              <w:rPr>
                <w:b w:val="0"/>
                <w:bCs w:val="0"/>
              </w:rPr>
              <w:t>.</w:t>
            </w:r>
          </w:p>
        </w:tc>
      </w:tr>
    </w:tbl>
    <w:p w14:paraId="0000000A" w14:textId="77777777" w:rsidR="00FF258C" w:rsidRDefault="00FF258C">
      <w:pPr>
        <w:pStyle w:val="Normal0"/>
        <w:rPr>
          <w:szCs w:val="20"/>
        </w:rPr>
      </w:pPr>
    </w:p>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3CB09EEB" w:rsidR="00FF258C" w:rsidRPr="003E7F8E" w:rsidRDefault="007B0512" w:rsidP="00E12B70">
            <w:pPr>
              <w:rPr>
                <w:b w:val="0"/>
                <w:bCs w:val="0"/>
              </w:rPr>
            </w:pPr>
            <w:r>
              <w:rPr>
                <w:b w:val="0"/>
                <w:bCs w:val="0"/>
              </w:rPr>
              <w:t>02</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26AF042" w14:textId="4C2CE844" w:rsidR="007B0512" w:rsidRPr="007B0512" w:rsidRDefault="007B0512" w:rsidP="007B0512">
            <w:pPr>
              <w:rPr>
                <w:b w:val="0"/>
                <w:bCs w:val="0"/>
              </w:rPr>
            </w:pPr>
            <w:r w:rsidRPr="007B0512">
              <w:rPr>
                <w:b w:val="0"/>
                <w:bCs w:val="0"/>
              </w:rPr>
              <w:t>Formatos estandarizados</w:t>
            </w:r>
            <w:r>
              <w:rPr>
                <w:b w:val="0"/>
                <w:bCs w:val="0"/>
              </w:rPr>
              <w:t xml:space="preserve"> </w:t>
            </w:r>
            <w:r w:rsidRPr="007B0512">
              <w:rPr>
                <w:b w:val="0"/>
                <w:bCs w:val="0"/>
              </w:rPr>
              <w:t>para procedimientos de soldadura:</w:t>
            </w:r>
          </w:p>
          <w:p w14:paraId="0000000F" w14:textId="5B8FB40B" w:rsidR="00FF258C" w:rsidRPr="003E7F8E" w:rsidRDefault="007B0512" w:rsidP="007B0512">
            <w:pPr>
              <w:rPr>
                <w:b w:val="0"/>
                <w:bCs w:val="0"/>
              </w:rPr>
            </w:pPr>
            <w:proofErr w:type="spellStart"/>
            <w:r w:rsidRPr="007B0512">
              <w:rPr>
                <w:b w:val="0"/>
                <w:bCs w:val="0"/>
              </w:rPr>
              <w:t>WPS</w:t>
            </w:r>
            <w:proofErr w:type="spellEnd"/>
            <w:r w:rsidRPr="007B0512">
              <w:rPr>
                <w:b w:val="0"/>
                <w:bCs w:val="0"/>
              </w:rPr>
              <w:t xml:space="preserve">, </w:t>
            </w:r>
            <w:proofErr w:type="spellStart"/>
            <w:r w:rsidRPr="007B0512">
              <w:rPr>
                <w:b w:val="0"/>
                <w:bCs w:val="0"/>
              </w:rPr>
              <w:t>PQR</w:t>
            </w:r>
            <w:proofErr w:type="spellEnd"/>
            <w:r w:rsidRPr="007B0512">
              <w:rPr>
                <w:b w:val="0"/>
                <w:bCs w:val="0"/>
              </w:rPr>
              <w:t xml:space="preserve"> Y </w:t>
            </w:r>
            <w:proofErr w:type="spellStart"/>
            <w:r w:rsidRPr="007B0512">
              <w:rPr>
                <w:b w:val="0"/>
                <w:bCs w:val="0"/>
              </w:rPr>
              <w:t>WPQR</w:t>
            </w:r>
            <w:proofErr w:type="spellEnd"/>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264D929A" w:rsidR="00FF258C" w:rsidRPr="003E7F8E" w:rsidRDefault="00B76578" w:rsidP="00E12B70">
            <w:pPr>
              <w:rPr>
                <w:b w:val="0"/>
                <w:bCs w:val="0"/>
              </w:rPr>
            </w:pPr>
            <w:r w:rsidRPr="00B76578">
              <w:rPr>
                <w:b w:val="0"/>
              </w:rPr>
              <w:t xml:space="preserve">El </w:t>
            </w:r>
            <w:r w:rsidR="003A10A7">
              <w:rPr>
                <w:b w:val="0"/>
              </w:rPr>
              <w:t>componente formativo</w:t>
            </w:r>
            <w:r w:rsidRPr="00B76578">
              <w:rPr>
                <w:b w:val="0"/>
              </w:rPr>
              <w:t xml:space="preserve"> explica los formatos </w:t>
            </w:r>
            <w:proofErr w:type="spellStart"/>
            <w:r w:rsidRPr="00B76578">
              <w:rPr>
                <w:b w:val="0"/>
              </w:rPr>
              <w:t>WPS</w:t>
            </w:r>
            <w:proofErr w:type="spellEnd"/>
            <w:r w:rsidRPr="00B76578">
              <w:rPr>
                <w:b w:val="0"/>
              </w:rPr>
              <w:t xml:space="preserve">, </w:t>
            </w:r>
            <w:proofErr w:type="spellStart"/>
            <w:r w:rsidRPr="00B76578">
              <w:rPr>
                <w:b w:val="0"/>
              </w:rPr>
              <w:t>PQR</w:t>
            </w:r>
            <w:proofErr w:type="spellEnd"/>
            <w:r w:rsidRPr="00B76578">
              <w:rPr>
                <w:b w:val="0"/>
              </w:rPr>
              <w:t xml:space="preserve"> y </w:t>
            </w:r>
            <w:proofErr w:type="spellStart"/>
            <w:r w:rsidRPr="00B76578">
              <w:rPr>
                <w:b w:val="0"/>
              </w:rPr>
              <w:t>WPQR</w:t>
            </w:r>
            <w:proofErr w:type="spellEnd"/>
            <w:r w:rsidRPr="00B76578">
              <w:rPr>
                <w:b w:val="0"/>
              </w:rPr>
              <w:t>, esenciales en la soldadura para garantizar calidad y cumplimiento normativo. Describe variables del proceso como voltaje, amperaje y tipo de metal, además de condiciones controladas como uso de equipos y supervisión. Incluye criterios de calificación para soldadores, bibliografía técnica y un glosario con términos clave.</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0000013" w14:textId="45F4D83E" w:rsidR="00FF258C" w:rsidRPr="003E7F8E" w:rsidRDefault="004725B6" w:rsidP="00E12B70">
            <w:pPr>
              <w:rPr>
                <w:b w:val="0"/>
                <w:bCs w:val="0"/>
              </w:rPr>
            </w:pPr>
            <w:proofErr w:type="spellStart"/>
            <w:r w:rsidRPr="004725B6">
              <w:rPr>
                <w:b w:val="0"/>
              </w:rPr>
              <w:t>WPS</w:t>
            </w:r>
            <w:proofErr w:type="spellEnd"/>
            <w:r w:rsidRPr="004725B6">
              <w:rPr>
                <w:b w:val="0"/>
              </w:rPr>
              <w:t xml:space="preserve">, </w:t>
            </w:r>
            <w:proofErr w:type="spellStart"/>
            <w:r w:rsidRPr="004725B6">
              <w:rPr>
                <w:b w:val="0"/>
              </w:rPr>
              <w:t>PQR</w:t>
            </w:r>
            <w:proofErr w:type="spellEnd"/>
            <w:r w:rsidRPr="004725B6">
              <w:rPr>
                <w:b w:val="0"/>
              </w:rPr>
              <w:t xml:space="preserve">, </w:t>
            </w:r>
            <w:proofErr w:type="spellStart"/>
            <w:r w:rsidRPr="004725B6">
              <w:rPr>
                <w:b w:val="0"/>
              </w:rPr>
              <w:t>WPQR</w:t>
            </w:r>
            <w:proofErr w:type="spellEnd"/>
            <w:r w:rsidRPr="004725B6">
              <w:rPr>
                <w:b w:val="0"/>
              </w:rPr>
              <w:t>, voltaje, amperaje.</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7" w14:textId="77777777" w:rsidR="00FF258C" w:rsidRDefault="00FF258C">
      <w:pPr>
        <w:pStyle w:val="Normal0"/>
        <w:rPr>
          <w:szCs w:val="20"/>
        </w:rPr>
      </w:pPr>
    </w:p>
    <w:p w14:paraId="00000028"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TABLA DE CONTENIDOS: </w:t>
      </w:r>
    </w:p>
    <w:p w14:paraId="2E36B328" w14:textId="77777777" w:rsidR="0082797B" w:rsidRPr="0082797B" w:rsidRDefault="0082797B" w:rsidP="0082797B">
      <w:pPr>
        <w:pStyle w:val="Normal0"/>
        <w:pBdr>
          <w:top w:val="nil"/>
          <w:left w:val="nil"/>
          <w:bottom w:val="nil"/>
          <w:right w:val="nil"/>
          <w:between w:val="nil"/>
        </w:pBdr>
        <w:jc w:val="both"/>
        <w:rPr>
          <w:b/>
          <w:color w:val="000000"/>
          <w:szCs w:val="20"/>
        </w:rPr>
      </w:pPr>
      <w:r w:rsidRPr="0082797B">
        <w:rPr>
          <w:b/>
          <w:color w:val="000000"/>
          <w:szCs w:val="20"/>
        </w:rPr>
        <w:t>1.</w:t>
      </w:r>
      <w:r w:rsidRPr="0082797B">
        <w:rPr>
          <w:b/>
          <w:color w:val="000000"/>
          <w:szCs w:val="20"/>
        </w:rPr>
        <w:tab/>
        <w:t>Formatos para evidenciar la calificación de soldadura y soldadores</w:t>
      </w:r>
    </w:p>
    <w:p w14:paraId="0383D6AF" w14:textId="77777777" w:rsidR="0082797B" w:rsidRPr="0082797B" w:rsidRDefault="0082797B" w:rsidP="0082797B">
      <w:pPr>
        <w:pStyle w:val="Normal0"/>
        <w:pBdr>
          <w:top w:val="nil"/>
          <w:left w:val="nil"/>
          <w:bottom w:val="nil"/>
          <w:right w:val="nil"/>
          <w:between w:val="nil"/>
        </w:pBdr>
        <w:jc w:val="both"/>
        <w:rPr>
          <w:b/>
          <w:color w:val="000000"/>
          <w:szCs w:val="20"/>
        </w:rPr>
      </w:pPr>
      <w:r w:rsidRPr="0082797B">
        <w:rPr>
          <w:b/>
          <w:color w:val="000000"/>
          <w:szCs w:val="20"/>
        </w:rPr>
        <w:t>1.1.</w:t>
      </w:r>
      <w:r w:rsidRPr="0082797B">
        <w:rPr>
          <w:b/>
          <w:color w:val="000000"/>
          <w:szCs w:val="20"/>
        </w:rPr>
        <w:tab/>
        <w:t>Variables del proceso de soldeo</w:t>
      </w:r>
    </w:p>
    <w:p w14:paraId="4D530C4D" w14:textId="73CFA02F" w:rsidR="00914CE1" w:rsidRDefault="0082797B" w:rsidP="0082797B">
      <w:pPr>
        <w:pStyle w:val="Normal0"/>
        <w:pBdr>
          <w:top w:val="nil"/>
          <w:left w:val="nil"/>
          <w:bottom w:val="nil"/>
          <w:right w:val="nil"/>
          <w:between w:val="nil"/>
        </w:pBdr>
        <w:jc w:val="both"/>
        <w:rPr>
          <w:b/>
          <w:color w:val="000000"/>
          <w:szCs w:val="20"/>
        </w:rPr>
      </w:pPr>
      <w:r w:rsidRPr="0082797B">
        <w:rPr>
          <w:b/>
          <w:color w:val="000000"/>
          <w:szCs w:val="20"/>
        </w:rPr>
        <w:t>1.2.</w:t>
      </w:r>
      <w:r w:rsidRPr="0082797B">
        <w:rPr>
          <w:b/>
          <w:color w:val="000000"/>
          <w:szCs w:val="20"/>
        </w:rPr>
        <w:tab/>
        <w:t xml:space="preserve"> Condiciones controladas</w:t>
      </w:r>
    </w:p>
    <w:p w14:paraId="4FA3A0C6" w14:textId="77777777" w:rsidR="00293976" w:rsidRDefault="00293976" w:rsidP="00914CE1">
      <w:pPr>
        <w:pStyle w:val="Normal0"/>
        <w:pBdr>
          <w:top w:val="nil"/>
          <w:left w:val="nil"/>
          <w:bottom w:val="nil"/>
          <w:right w:val="nil"/>
          <w:between w:val="nil"/>
        </w:pBdr>
        <w:jc w:val="both"/>
        <w:rPr>
          <w:b/>
          <w:color w:val="000000"/>
          <w:szCs w:val="20"/>
        </w:rPr>
      </w:pPr>
    </w:p>
    <w:p w14:paraId="004EED16" w14:textId="77777777" w:rsidR="00293976" w:rsidRDefault="00293976" w:rsidP="00914CE1">
      <w:pPr>
        <w:pStyle w:val="Normal0"/>
        <w:pBdr>
          <w:top w:val="nil"/>
          <w:left w:val="nil"/>
          <w:bottom w:val="nil"/>
          <w:right w:val="nil"/>
          <w:between w:val="nil"/>
        </w:pBdr>
        <w:jc w:val="both"/>
        <w:rPr>
          <w:b/>
          <w:color w:val="000000"/>
          <w:szCs w:val="20"/>
        </w:rPr>
      </w:pPr>
    </w:p>
    <w:p w14:paraId="00000029" w14:textId="148464B6" w:rsidR="00FF258C" w:rsidRDefault="00FF258C" w:rsidP="00294F70"/>
    <w:p w14:paraId="00000036" w14:textId="77777777" w:rsidR="00FF258C" w:rsidRDefault="00D376E1">
      <w:pPr>
        <w:pStyle w:val="Normal0"/>
        <w:numPr>
          <w:ilvl w:val="0"/>
          <w:numId w:val="4"/>
        </w:numPr>
        <w:pBdr>
          <w:top w:val="nil"/>
          <w:left w:val="nil"/>
          <w:bottom w:val="nil"/>
          <w:right w:val="nil"/>
          <w:between w:val="nil"/>
        </w:pBdr>
        <w:ind w:left="284" w:hanging="284"/>
        <w:jc w:val="both"/>
        <w:rPr>
          <w:b/>
          <w:szCs w:val="20"/>
        </w:rPr>
      </w:pPr>
      <w:r>
        <w:rPr>
          <w:b/>
          <w:szCs w:val="20"/>
        </w:rPr>
        <w:t>INTRODUCCIÓN</w:t>
      </w:r>
    </w:p>
    <w:p w14:paraId="6BA302CD" w14:textId="77777777" w:rsidR="003A10A7" w:rsidRDefault="003A10A7" w:rsidP="003A10A7">
      <w:r>
        <w:t>Todo proyecto que implique uniones soldadas requiere documentación técnica normativa y, en Colombia, legal, que garantice la capacidad del contratista o subcontratista para diseñar y ensamblar estructuras metálicas resistentes a solicitaciones mecánicas y metalúrgicas. Esto asegura que los procesos de trazado, corte, ajuste, armado y soldado sean realizados con estándares de calidad adecuados.</w:t>
      </w:r>
    </w:p>
    <w:p w14:paraId="6BCAEFB7" w14:textId="77777777" w:rsidR="003A10A7" w:rsidRDefault="003A10A7" w:rsidP="003A10A7"/>
    <w:tbl>
      <w:tblPr>
        <w:tblStyle w:val="TableGrid"/>
        <w:tblW w:w="0" w:type="auto"/>
        <w:tblLook w:val="04A0" w:firstRow="1" w:lastRow="0" w:firstColumn="1" w:lastColumn="0" w:noHBand="0" w:noVBand="1"/>
      </w:tblPr>
      <w:tblGrid>
        <w:gridCol w:w="2443"/>
        <w:gridCol w:w="7519"/>
      </w:tblGrid>
      <w:tr w:rsidR="003A10A7" w14:paraId="66803EC8" w14:textId="77777777" w:rsidTr="00143146">
        <w:tc>
          <w:tcPr>
            <w:tcW w:w="2263" w:type="dxa"/>
            <w:shd w:val="clear" w:color="auto" w:fill="C4EEFF" w:themeFill="accent2" w:themeFillTint="33"/>
          </w:tcPr>
          <w:p w14:paraId="514695F3" w14:textId="374FF418" w:rsidR="003A10A7" w:rsidRDefault="00143146" w:rsidP="003A10A7">
            <w:commentRangeStart w:id="0"/>
            <w:r>
              <w:rPr>
                <w:noProof/>
              </w:rPr>
              <w:drawing>
                <wp:inline distT="0" distB="0" distL="0" distR="0" wp14:anchorId="32160E2D" wp14:editId="4404D6E8">
                  <wp:extent cx="1414689" cy="1414689"/>
                  <wp:effectExtent l="0" t="0" r="0" b="0"/>
                  <wp:docPr id="609405579" name="Picture 1" descr="El hombre suelda la construcción de metal con la máquina de soldadura Soldador profesional en el trabajo Trabajador en traje de protección Diseño de vector p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l hombre suelda la construcción de metal con la máquina de soldadura Soldador profesional en el trabajo Trabajador en traje de protección Diseño de vector plan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9481" cy="1419481"/>
                          </a:xfrm>
                          <a:prstGeom prst="rect">
                            <a:avLst/>
                          </a:prstGeom>
                          <a:noFill/>
                          <a:ln>
                            <a:noFill/>
                          </a:ln>
                        </pic:spPr>
                      </pic:pic>
                    </a:graphicData>
                  </a:graphic>
                </wp:inline>
              </w:drawing>
            </w:r>
            <w:commentRangeEnd w:id="0"/>
            <w:r>
              <w:rPr>
                <w:rStyle w:val="CommentReference"/>
                <w:bCs w:val="0"/>
              </w:rPr>
              <w:commentReference w:id="0"/>
            </w:r>
          </w:p>
        </w:tc>
        <w:tc>
          <w:tcPr>
            <w:tcW w:w="7699" w:type="dxa"/>
            <w:shd w:val="clear" w:color="auto" w:fill="C4EEFF" w:themeFill="accent2" w:themeFillTint="33"/>
          </w:tcPr>
          <w:p w14:paraId="039771BE" w14:textId="77777777" w:rsidR="003A10A7" w:rsidRDefault="003A10A7" w:rsidP="003A10A7"/>
          <w:p w14:paraId="064AA5A8" w14:textId="77777777" w:rsidR="003A10A7" w:rsidRDefault="003A10A7" w:rsidP="003A10A7">
            <w:r>
              <w:t>Es indispensable que las empresas interventoras exijan al fabricante un dosier técnico que valide que tanto los procesos de soldadura como los soldadores están calificados. Este documento sirve como evidencia del cumplimiento de los requisitos legales y contractuales, asegurando la calidad de las juntas soldadas realizadas.</w:t>
            </w:r>
          </w:p>
          <w:p w14:paraId="1BF37946" w14:textId="731B9105" w:rsidR="003A10A7" w:rsidRDefault="003A10A7" w:rsidP="003A10A7"/>
        </w:tc>
      </w:tr>
    </w:tbl>
    <w:p w14:paraId="57B5C38B" w14:textId="77777777" w:rsidR="003A10A7" w:rsidRDefault="003A10A7" w:rsidP="003A10A7"/>
    <w:p w14:paraId="4ECC9FAB" w14:textId="090674A6" w:rsidR="003A10A7" w:rsidRDefault="003A10A7" w:rsidP="003A10A7">
      <w:r>
        <w:t xml:space="preserve">La calificación de los procedimientos y del personal se realiza mediante formatos estandarizados, como </w:t>
      </w:r>
      <w:proofErr w:type="spellStart"/>
      <w:r>
        <w:t>WPS</w:t>
      </w:r>
      <w:proofErr w:type="spellEnd"/>
      <w:r>
        <w:t xml:space="preserve">, </w:t>
      </w:r>
      <w:proofErr w:type="spellStart"/>
      <w:r>
        <w:t>PQR</w:t>
      </w:r>
      <w:proofErr w:type="spellEnd"/>
      <w:r>
        <w:t xml:space="preserve"> y </w:t>
      </w:r>
      <w:proofErr w:type="spellStart"/>
      <w:r>
        <w:t>WPQR</w:t>
      </w:r>
      <w:proofErr w:type="spellEnd"/>
      <w:r>
        <w:t>. Estos documentos contienen los parámetros esenciales del proceso de soldadura, evaluando su ejecución y garantizando que cumplen con los estándares establecidos en los códigos aplicables.</w:t>
      </w:r>
    </w:p>
    <w:p w14:paraId="00000041" w14:textId="77777777" w:rsidR="00FF258C" w:rsidRDefault="00FF258C">
      <w:pPr>
        <w:pStyle w:val="Normal0"/>
        <w:pBdr>
          <w:top w:val="nil"/>
          <w:left w:val="nil"/>
          <w:bottom w:val="nil"/>
          <w:right w:val="nil"/>
          <w:between w:val="nil"/>
        </w:pBdr>
        <w:rPr>
          <w:b/>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0B27D67F" w14:textId="49A48569" w:rsidR="007E05A4" w:rsidRPr="007E05A4" w:rsidRDefault="007E05A4" w:rsidP="007E05A4">
      <w:pPr>
        <w:pStyle w:val="Normal0"/>
        <w:jc w:val="both"/>
        <w:rPr>
          <w:lang w:val="es-MX"/>
        </w:rPr>
      </w:pPr>
    </w:p>
    <w:p w14:paraId="125C6AC8" w14:textId="77777777" w:rsidR="007E05A4" w:rsidRPr="007E05A4" w:rsidRDefault="007E05A4" w:rsidP="007E05A4">
      <w:pPr>
        <w:pStyle w:val="Normal0"/>
        <w:jc w:val="both"/>
        <w:rPr>
          <w:lang w:val="es-MX"/>
        </w:rPr>
      </w:pPr>
      <w:bookmarkStart w:id="1" w:name="_Hlk184111010"/>
      <w:r w:rsidRPr="007E05A4">
        <w:rPr>
          <w:b/>
          <w:bCs/>
          <w:lang w:val="es-MX"/>
        </w:rPr>
        <w:t>1. Formatos para evidenciar la calificación de soldadura y soldadores</w:t>
      </w:r>
      <w:bookmarkEnd w:id="1"/>
    </w:p>
    <w:p w14:paraId="7E79274F" w14:textId="77777777" w:rsidR="007E05A4" w:rsidRDefault="007E05A4" w:rsidP="007E05A4">
      <w:pPr>
        <w:pStyle w:val="Normal0"/>
        <w:jc w:val="both"/>
        <w:rPr>
          <w:lang w:val="es-MX"/>
        </w:rPr>
      </w:pPr>
      <w:r w:rsidRPr="007E05A4">
        <w:rPr>
          <w:lang w:val="es-MX"/>
        </w:rPr>
        <w:t>Los criterios normativos de los documentos de ingeniería relacionados con soldadura se simplifican al desarrollar formatos en los cuales se consignan los valores numéricos de los parámetros de soldadura. A continuación, se explican la estructura y uso de los formatos de especificación y calificación de procedimiento, así como la calificación de soldadores:</w:t>
      </w:r>
    </w:p>
    <w:tbl>
      <w:tblPr>
        <w:tblStyle w:val="TableGrid"/>
        <w:tblW w:w="0" w:type="auto"/>
        <w:tblLook w:val="04A0" w:firstRow="1" w:lastRow="0" w:firstColumn="1" w:lastColumn="0" w:noHBand="0" w:noVBand="1"/>
      </w:tblPr>
      <w:tblGrid>
        <w:gridCol w:w="9962"/>
      </w:tblGrid>
      <w:tr w:rsidR="00012128" w:rsidRPr="00DA31E6" w14:paraId="528F8B49" w14:textId="77777777" w:rsidTr="00012128">
        <w:tc>
          <w:tcPr>
            <w:tcW w:w="9962" w:type="dxa"/>
            <w:shd w:val="clear" w:color="auto" w:fill="7CCA62" w:themeFill="accent5"/>
          </w:tcPr>
          <w:p w14:paraId="040D4112" w14:textId="5A589233" w:rsidR="00012128" w:rsidRPr="00DA31E6" w:rsidRDefault="00012128" w:rsidP="00012128">
            <w:pPr>
              <w:pStyle w:val="Normal0"/>
              <w:jc w:val="center"/>
              <w:rPr>
                <w:lang w:val="es-MX"/>
              </w:rPr>
            </w:pPr>
            <w:r w:rsidRPr="00DA31E6">
              <w:rPr>
                <w:lang w:val="es-MX"/>
              </w:rPr>
              <w:t>ACORDEÓN</w:t>
            </w:r>
          </w:p>
          <w:p w14:paraId="397B844F" w14:textId="7054CBC2" w:rsidR="00012128" w:rsidRPr="00DA31E6" w:rsidRDefault="00DA31E6" w:rsidP="00012128">
            <w:pPr>
              <w:pStyle w:val="Normal0"/>
              <w:jc w:val="center"/>
              <w:rPr>
                <w:lang w:val="es-MX"/>
              </w:rPr>
            </w:pPr>
            <w:proofErr w:type="spellStart"/>
            <w:r w:rsidRPr="00DA31E6">
              <w:rPr>
                <w:lang w:val="es-MX"/>
              </w:rPr>
              <w:t>CF02_</w:t>
            </w:r>
            <w:r w:rsidRPr="007E05A4">
              <w:rPr>
                <w:lang w:val="es-MX"/>
              </w:rPr>
              <w:t>1</w:t>
            </w:r>
            <w:r w:rsidRPr="00DA31E6">
              <w:rPr>
                <w:lang w:val="es-MX"/>
              </w:rPr>
              <w:t>_</w:t>
            </w:r>
            <w:r w:rsidRPr="007E05A4">
              <w:rPr>
                <w:lang w:val="es-MX"/>
              </w:rPr>
              <w:t>Formatos</w:t>
            </w:r>
            <w:proofErr w:type="spellEnd"/>
            <w:r w:rsidRPr="007E05A4">
              <w:rPr>
                <w:lang w:val="es-MX"/>
              </w:rPr>
              <w:t xml:space="preserve"> para evidenciar la calificación de soldadura y soldadores</w:t>
            </w:r>
          </w:p>
        </w:tc>
      </w:tr>
    </w:tbl>
    <w:p w14:paraId="02DCCB97" w14:textId="77777777" w:rsidR="00901E69" w:rsidRDefault="00901E69" w:rsidP="007E05A4">
      <w:pPr>
        <w:pStyle w:val="Normal0"/>
        <w:jc w:val="both"/>
        <w:rPr>
          <w:b/>
          <w:bCs/>
          <w:lang w:val="es-MX"/>
        </w:rPr>
      </w:pPr>
    </w:p>
    <w:p w14:paraId="6391DFB4" w14:textId="61A3665E" w:rsidR="007E05A4" w:rsidRPr="007E05A4" w:rsidRDefault="007E05A4" w:rsidP="00901E69">
      <w:pPr>
        <w:pStyle w:val="Normal0"/>
        <w:rPr>
          <w:lang w:val="es-MX"/>
        </w:rPr>
      </w:pPr>
      <w:r w:rsidRPr="007E05A4">
        <w:rPr>
          <w:b/>
          <w:bCs/>
          <w:lang w:val="es-MX"/>
        </w:rPr>
        <w:t>Identificación del trabajo del soldador</w:t>
      </w:r>
      <w:r w:rsidRPr="007E05A4">
        <w:rPr>
          <w:lang w:val="es-MX"/>
        </w:rPr>
        <w:br/>
        <w:t xml:space="preserve">A cada soldador se le asigna un número, letra, símbolo o estampa para identificar su trabajo. Los campos de los formatos </w:t>
      </w:r>
      <w:proofErr w:type="spellStart"/>
      <w:r w:rsidRPr="007E05A4">
        <w:rPr>
          <w:lang w:val="es-MX"/>
        </w:rPr>
        <w:t>WPS</w:t>
      </w:r>
      <w:proofErr w:type="spellEnd"/>
      <w:r w:rsidRPr="007E05A4">
        <w:rPr>
          <w:lang w:val="es-MX"/>
        </w:rPr>
        <w:t xml:space="preserve">, </w:t>
      </w:r>
      <w:proofErr w:type="spellStart"/>
      <w:r w:rsidRPr="007E05A4">
        <w:rPr>
          <w:lang w:val="es-MX"/>
        </w:rPr>
        <w:t>PQR</w:t>
      </w:r>
      <w:proofErr w:type="spellEnd"/>
      <w:r w:rsidRPr="007E05A4">
        <w:rPr>
          <w:lang w:val="es-MX"/>
        </w:rPr>
        <w:t xml:space="preserve"> y </w:t>
      </w:r>
      <w:proofErr w:type="spellStart"/>
      <w:r w:rsidRPr="007E05A4">
        <w:rPr>
          <w:lang w:val="es-MX"/>
        </w:rPr>
        <w:t>WPQR</w:t>
      </w:r>
      <w:proofErr w:type="spellEnd"/>
      <w:r w:rsidRPr="007E05A4">
        <w:rPr>
          <w:lang w:val="es-MX"/>
        </w:rPr>
        <w:t xml:space="preserve"> se diligencian con valores numéricos que representan datos asignados al proceso de soldadura, garantizando que cumpla con los requisitos de calidad normativos.</w:t>
      </w:r>
    </w:p>
    <w:p w14:paraId="6E3FFA6B" w14:textId="3F18DDF7" w:rsidR="007E05A4" w:rsidRPr="007E05A4" w:rsidRDefault="007E05A4" w:rsidP="007E05A4">
      <w:pPr>
        <w:pStyle w:val="Normal0"/>
        <w:jc w:val="both"/>
        <w:rPr>
          <w:lang w:val="es-MX"/>
        </w:rPr>
      </w:pPr>
    </w:p>
    <w:p w14:paraId="2776C8A5" w14:textId="373BC92B" w:rsidR="007E05A4" w:rsidRPr="007E05A4" w:rsidRDefault="00901E69" w:rsidP="007E05A4">
      <w:pPr>
        <w:pStyle w:val="Normal0"/>
        <w:jc w:val="both"/>
        <w:rPr>
          <w:lang w:val="es-MX"/>
        </w:rPr>
      </w:pPr>
      <w:bookmarkStart w:id="2" w:name="_Hlk184111019"/>
      <w:r>
        <w:rPr>
          <w:b/>
          <w:bCs/>
          <w:lang w:val="es-MX"/>
        </w:rPr>
        <w:t>1.1.</w:t>
      </w:r>
      <w:r w:rsidR="007E05A4" w:rsidRPr="007E05A4">
        <w:rPr>
          <w:b/>
          <w:bCs/>
          <w:lang w:val="es-MX"/>
        </w:rPr>
        <w:t xml:space="preserve"> Variables del proceso de soldeo</w:t>
      </w:r>
      <w:bookmarkEnd w:id="2"/>
    </w:p>
    <w:p w14:paraId="12FC1977" w14:textId="77777777" w:rsidR="007E05A4" w:rsidRDefault="007E05A4" w:rsidP="007E05A4">
      <w:pPr>
        <w:pStyle w:val="Normal0"/>
        <w:jc w:val="both"/>
        <w:rPr>
          <w:lang w:val="es-MX"/>
        </w:rPr>
      </w:pPr>
      <w:r w:rsidRPr="007E05A4">
        <w:rPr>
          <w:lang w:val="es-MX"/>
        </w:rPr>
        <w:t>Las principales variables del proceso de soldadura que influyen en la calidad del trabajo son las siguientes:</w:t>
      </w:r>
    </w:p>
    <w:tbl>
      <w:tblPr>
        <w:tblStyle w:val="TableGrid"/>
        <w:tblW w:w="0" w:type="auto"/>
        <w:tblLook w:val="04A0" w:firstRow="1" w:lastRow="0" w:firstColumn="1" w:lastColumn="0" w:noHBand="0" w:noVBand="1"/>
      </w:tblPr>
      <w:tblGrid>
        <w:gridCol w:w="9962"/>
      </w:tblGrid>
      <w:tr w:rsidR="00DA31E6" w:rsidRPr="00DA31E6" w14:paraId="6B079680" w14:textId="77777777" w:rsidTr="00590F3F">
        <w:tc>
          <w:tcPr>
            <w:tcW w:w="9962" w:type="dxa"/>
            <w:shd w:val="clear" w:color="auto" w:fill="7CCA62" w:themeFill="accent5"/>
          </w:tcPr>
          <w:p w14:paraId="27BD4FD1" w14:textId="5C4A1F8E" w:rsidR="00DA31E6" w:rsidRPr="00DA31E6" w:rsidRDefault="00DA31E6" w:rsidP="00590F3F">
            <w:pPr>
              <w:pStyle w:val="Normal0"/>
              <w:jc w:val="center"/>
              <w:rPr>
                <w:lang w:val="es-MX"/>
              </w:rPr>
            </w:pPr>
            <w:proofErr w:type="spellStart"/>
            <w:r>
              <w:rPr>
                <w:lang w:val="es-MX"/>
              </w:rPr>
              <w:lastRenderedPageBreak/>
              <w:t>SLIDE</w:t>
            </w:r>
            <w:proofErr w:type="spellEnd"/>
          </w:p>
          <w:p w14:paraId="24ABB9E7" w14:textId="1B92D98B" w:rsidR="00DA31E6" w:rsidRPr="00DA31E6" w:rsidRDefault="00DA31E6" w:rsidP="00590F3F">
            <w:pPr>
              <w:pStyle w:val="Normal0"/>
              <w:jc w:val="center"/>
              <w:rPr>
                <w:lang w:val="es-MX"/>
              </w:rPr>
            </w:pPr>
            <w:proofErr w:type="spellStart"/>
            <w:r w:rsidRPr="00DA31E6">
              <w:rPr>
                <w:lang w:val="es-MX"/>
              </w:rPr>
              <w:t>CF02_1.1</w:t>
            </w:r>
            <w:r>
              <w:rPr>
                <w:lang w:val="es-MX"/>
              </w:rPr>
              <w:t>_</w:t>
            </w:r>
            <w:r w:rsidRPr="00DA31E6">
              <w:rPr>
                <w:lang w:val="es-MX"/>
              </w:rPr>
              <w:t>Variables</w:t>
            </w:r>
            <w:proofErr w:type="spellEnd"/>
            <w:r w:rsidRPr="00DA31E6">
              <w:rPr>
                <w:lang w:val="es-MX"/>
              </w:rPr>
              <w:t xml:space="preserve"> del proceso de soldeo</w:t>
            </w:r>
          </w:p>
        </w:tc>
      </w:tr>
    </w:tbl>
    <w:p w14:paraId="58FC062F" w14:textId="0D0B9ED3" w:rsidR="007E05A4" w:rsidRPr="007E05A4" w:rsidRDefault="007E05A4" w:rsidP="007E05A4">
      <w:pPr>
        <w:pStyle w:val="Normal0"/>
        <w:jc w:val="both"/>
        <w:rPr>
          <w:lang w:val="es-MX"/>
        </w:rPr>
      </w:pPr>
    </w:p>
    <w:p w14:paraId="578622F2" w14:textId="0E3CABEC" w:rsidR="007E05A4" w:rsidRPr="007E05A4" w:rsidRDefault="00901E69" w:rsidP="007E05A4">
      <w:pPr>
        <w:pStyle w:val="Normal0"/>
        <w:jc w:val="both"/>
        <w:rPr>
          <w:lang w:val="es-MX"/>
        </w:rPr>
      </w:pPr>
      <w:bookmarkStart w:id="3" w:name="_Hlk184111026"/>
      <w:r>
        <w:rPr>
          <w:b/>
          <w:bCs/>
          <w:lang w:val="es-MX"/>
        </w:rPr>
        <w:t xml:space="preserve">1.2. </w:t>
      </w:r>
      <w:r w:rsidR="007E05A4" w:rsidRPr="007E05A4">
        <w:rPr>
          <w:b/>
          <w:bCs/>
          <w:lang w:val="es-MX"/>
        </w:rPr>
        <w:t>Condiciones controladas</w:t>
      </w:r>
      <w:bookmarkEnd w:id="3"/>
    </w:p>
    <w:p w14:paraId="4FF79101" w14:textId="77777777" w:rsidR="007E05A4" w:rsidRDefault="007E05A4" w:rsidP="007E05A4">
      <w:pPr>
        <w:pStyle w:val="Normal0"/>
        <w:jc w:val="both"/>
        <w:rPr>
          <w:lang w:val="es-MX"/>
        </w:rPr>
      </w:pPr>
      <w:r w:rsidRPr="007E05A4">
        <w:rPr>
          <w:lang w:val="es-MX"/>
        </w:rPr>
        <w:t>El fabricante de la estructura metálica soldada debe identificar y planificar los procesos de fabricación, instalación y servicio posventa que influyen directamente en la calidad. Estas actividades se llevan a cabo bajo condiciones controladas:</w:t>
      </w:r>
    </w:p>
    <w:tbl>
      <w:tblPr>
        <w:tblStyle w:val="TableGrid"/>
        <w:tblW w:w="0" w:type="auto"/>
        <w:tblLook w:val="04A0" w:firstRow="1" w:lastRow="0" w:firstColumn="1" w:lastColumn="0" w:noHBand="0" w:noVBand="1"/>
      </w:tblPr>
      <w:tblGrid>
        <w:gridCol w:w="9962"/>
      </w:tblGrid>
      <w:tr w:rsidR="00DA31E6" w:rsidRPr="00DA31E6" w14:paraId="6CE6157C" w14:textId="77777777" w:rsidTr="00590F3F">
        <w:tc>
          <w:tcPr>
            <w:tcW w:w="9962" w:type="dxa"/>
            <w:shd w:val="clear" w:color="auto" w:fill="7CCA62" w:themeFill="accent5"/>
          </w:tcPr>
          <w:p w14:paraId="7C02F3D2" w14:textId="50EA26C3" w:rsidR="00DA31E6" w:rsidRPr="00DA31E6" w:rsidRDefault="00DA31E6" w:rsidP="00590F3F">
            <w:pPr>
              <w:pStyle w:val="Normal0"/>
              <w:jc w:val="center"/>
              <w:rPr>
                <w:lang w:val="es-MX"/>
              </w:rPr>
            </w:pPr>
            <w:r>
              <w:rPr>
                <w:lang w:val="es-MX"/>
              </w:rPr>
              <w:t>ACORDEÓN</w:t>
            </w:r>
          </w:p>
          <w:p w14:paraId="1850C018" w14:textId="22EA462C" w:rsidR="00DA31E6" w:rsidRPr="00DA31E6" w:rsidRDefault="00DA31E6" w:rsidP="00590F3F">
            <w:pPr>
              <w:pStyle w:val="Normal0"/>
              <w:jc w:val="center"/>
              <w:rPr>
                <w:lang w:val="es-MX"/>
              </w:rPr>
            </w:pPr>
            <w:proofErr w:type="spellStart"/>
            <w:r w:rsidRPr="00DA31E6">
              <w:rPr>
                <w:lang w:val="es-MX"/>
              </w:rPr>
              <w:t>CF02_1.</w:t>
            </w:r>
            <w:r>
              <w:rPr>
                <w:lang w:val="es-MX"/>
              </w:rPr>
              <w:t>2</w:t>
            </w:r>
            <w:r>
              <w:rPr>
                <w:lang w:val="es-MX"/>
              </w:rPr>
              <w:t>_</w:t>
            </w:r>
            <w:r w:rsidRPr="00DA31E6">
              <w:rPr>
                <w:lang w:val="es-MX"/>
              </w:rPr>
              <w:t>Condiciones</w:t>
            </w:r>
            <w:proofErr w:type="spellEnd"/>
            <w:r w:rsidRPr="00DA31E6">
              <w:rPr>
                <w:lang w:val="es-MX"/>
              </w:rPr>
              <w:t xml:space="preserve"> controladas</w:t>
            </w:r>
          </w:p>
        </w:tc>
      </w:tr>
    </w:tbl>
    <w:p w14:paraId="439A9447" w14:textId="77777777" w:rsidR="00BE74B6" w:rsidRDefault="00BE74B6">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4"/>
      <w:commentRangeStart w:id="5"/>
      <w:r>
        <w:t>formativo.</w:t>
      </w:r>
      <w:commentRangeEnd w:id="4"/>
      <w:r>
        <w:rPr>
          <w:rStyle w:val="CommentReference"/>
          <w:lang w:eastAsia="es-CO"/>
        </w:rPr>
        <w:commentReference w:id="4"/>
      </w:r>
      <w:commentRangeEnd w:id="5"/>
      <w:r w:rsidR="009049B8">
        <w:rPr>
          <w:rStyle w:val="CommentReference"/>
          <w:bCs w:val="0"/>
        </w:rPr>
        <w:commentReference w:id="5"/>
      </w:r>
      <w:r w:rsidRPr="00D51061">
        <w:rPr>
          <w:rFonts w:ascii="Times New Roman" w:hAnsi="Times New Roman" w:cs="Times New Roman"/>
          <w:sz w:val="24"/>
          <w:szCs w:val="24"/>
          <w:lang w:val="es-MX" w:eastAsia="es-MX"/>
        </w:rPr>
        <w:t xml:space="preserve"> </w:t>
      </w:r>
    </w:p>
    <w:p w14:paraId="00000071" w14:textId="7503884A" w:rsidR="00FF258C" w:rsidRDefault="009B6CCF">
      <w:pPr>
        <w:pStyle w:val="Normal0"/>
        <w:rPr>
          <w:szCs w:val="20"/>
        </w:rPr>
      </w:pPr>
      <w:r w:rsidRPr="009B6CCF">
        <w:rPr>
          <w:szCs w:val="20"/>
        </w:rPr>
        <w:drawing>
          <wp:inline distT="0" distB="0" distL="0" distR="0" wp14:anchorId="23907FFC" wp14:editId="26629267">
            <wp:extent cx="6332220" cy="3604895"/>
            <wp:effectExtent l="0" t="0" r="0" b="0"/>
            <wp:docPr id="205893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32517" name=""/>
                    <pic:cNvPicPr/>
                  </pic:nvPicPr>
                  <pic:blipFill>
                    <a:blip r:embed="rId16"/>
                    <a:stretch>
                      <a:fillRect/>
                    </a:stretch>
                  </pic:blipFill>
                  <pic:spPr>
                    <a:xfrm>
                      <a:off x="0" y="0"/>
                      <a:ext cx="6332220" cy="3604895"/>
                    </a:xfrm>
                    <a:prstGeom prst="rect">
                      <a:avLst/>
                    </a:prstGeom>
                  </pic:spPr>
                </pic:pic>
              </a:graphicData>
            </a:graphic>
          </wp:inline>
        </w:drawing>
      </w:r>
    </w:p>
    <w:p w14:paraId="00000072" w14:textId="38DFD9EA" w:rsidR="00FF258C" w:rsidRDefault="00FF258C">
      <w:pPr>
        <w:pStyle w:val="Normal0"/>
        <w:ind w:left="426"/>
        <w:jc w:val="both"/>
        <w:rPr>
          <w:color w:val="7F7F7F"/>
          <w:szCs w:val="20"/>
        </w:rPr>
      </w:pPr>
    </w:p>
    <w:p w14:paraId="00000073" w14:textId="77777777" w:rsidR="00FF258C" w:rsidRDefault="00FF258C">
      <w:pPr>
        <w:pStyle w:val="Normal0"/>
        <w:rPr>
          <w:color w:val="948A54"/>
          <w:szCs w:val="20"/>
        </w:rPr>
      </w:pPr>
    </w:p>
    <w:p w14:paraId="00000074" w14:textId="77777777" w:rsidR="00FF258C" w:rsidRDefault="00FF258C">
      <w:pPr>
        <w:pStyle w:val="Normal0"/>
        <w:rPr>
          <w:color w:val="948A54"/>
          <w:szCs w:val="20"/>
        </w:rPr>
      </w:pPr>
    </w:p>
    <w:p w14:paraId="22E8996D" w14:textId="77777777" w:rsidR="002E0BF5" w:rsidRDefault="002E0BF5">
      <w:pPr>
        <w:pStyle w:val="Normal0"/>
        <w:rPr>
          <w:color w:val="948A54"/>
          <w:szCs w:val="20"/>
        </w:rPr>
      </w:pPr>
    </w:p>
    <w:p w14:paraId="10AEA0BA" w14:textId="77777777" w:rsidR="002E0BF5" w:rsidRDefault="002E0BF5">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3802A1EC" w:rsidR="00FF258C" w:rsidRPr="00AD5B9E" w:rsidRDefault="00A61A60">
            <w:pPr>
              <w:pStyle w:val="Normal0"/>
              <w:rPr>
                <w:rFonts w:ascii="Calibri" w:eastAsia="Calibri" w:hAnsi="Calibri" w:cs="Calibri"/>
                <w:b w:val="0"/>
                <w:color w:val="000000"/>
              </w:rPr>
            </w:pPr>
            <w:r w:rsidRPr="00AD5B9E">
              <w:rPr>
                <w:rFonts w:ascii="Calibri" w:eastAsia="Calibri" w:hAnsi="Calibri" w:cs="Calibri"/>
                <w:b w:val="0"/>
                <w:color w:val="000000"/>
              </w:rPr>
              <w:t>E</w:t>
            </w:r>
            <w:r w:rsidRPr="00AD5B9E">
              <w:rPr>
                <w:rFonts w:ascii="Calibri" w:eastAsia="Calibri" w:hAnsi="Calibri" w:cs="Calibri"/>
                <w:b w:val="0"/>
                <w:color w:val="000000"/>
              </w:rPr>
              <w:t>stándares de calidad en soldadura</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FFFFFF" w:themeFill="background1"/>
            <w:vAlign w:val="center"/>
          </w:tcPr>
          <w:p w14:paraId="00000084" w14:textId="7D3F1AF4" w:rsidR="00FF258C" w:rsidRPr="00AD5B9E" w:rsidRDefault="00A61A60">
            <w:pPr>
              <w:pStyle w:val="Normal0"/>
              <w:rPr>
                <w:rFonts w:ascii="Calibri" w:eastAsia="Calibri" w:hAnsi="Calibri" w:cs="Calibri"/>
                <w:b w:val="0"/>
                <w:color w:val="000000"/>
              </w:rPr>
            </w:pPr>
            <w:proofErr w:type="gramStart"/>
            <w:r w:rsidRPr="00AD5B9E">
              <w:rPr>
                <w:rFonts w:ascii="Calibri" w:eastAsia="Calibri" w:hAnsi="Calibri" w:cs="Calibri"/>
                <w:b w:val="0"/>
                <w:color w:val="000000"/>
              </w:rPr>
              <w:t xml:space="preserve">Identificar </w:t>
            </w:r>
            <w:r w:rsidRPr="00AD5B9E">
              <w:rPr>
                <w:rFonts w:ascii="Calibri" w:eastAsia="Calibri" w:hAnsi="Calibri" w:cs="Calibri"/>
                <w:b w:val="0"/>
                <w:color w:val="000000"/>
              </w:rPr>
              <w:t xml:space="preserve"> los</w:t>
            </w:r>
            <w:proofErr w:type="gramEnd"/>
            <w:r w:rsidRPr="00AD5B9E">
              <w:rPr>
                <w:rFonts w:ascii="Calibri" w:eastAsia="Calibri" w:hAnsi="Calibri" w:cs="Calibri"/>
                <w:b w:val="0"/>
                <w:color w:val="000000"/>
              </w:rPr>
              <w:t xml:space="preserve"> formatos estandarizados para procedimientos de soldadura, las variables del proceso de soldeo y las condiciones controladas</w:t>
            </w:r>
            <w:r w:rsidR="00AD5B9E" w:rsidRPr="00AD5B9E">
              <w:rPr>
                <w:rFonts w:ascii="Calibri" w:eastAsia="Calibri" w:hAnsi="Calibri" w:cs="Calibri"/>
                <w:b w:val="0"/>
                <w:color w:val="000000"/>
              </w:rPr>
              <w:t>.</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79E0A237" w:rsidR="00FF258C" w:rsidRPr="00AD5B9E" w:rsidRDefault="00CA6CF3">
            <w:pPr>
              <w:pStyle w:val="Normal0"/>
              <w:rPr>
                <w:rFonts w:ascii="Calibri" w:eastAsia="Calibri" w:hAnsi="Calibri" w:cs="Calibri"/>
                <w:b w:val="0"/>
                <w:color w:val="000000"/>
              </w:rPr>
            </w:pPr>
            <w:r w:rsidRPr="00AD5B9E">
              <w:rPr>
                <w:rFonts w:ascii="Calibri" w:eastAsia="Calibri" w:hAnsi="Calibri" w:cs="Calibri"/>
                <w:b w:val="0"/>
                <w:color w:val="000000"/>
              </w:rPr>
              <w:t xml:space="preserve">CUESTIONARIO </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4ACE8596" w:rsidR="00FF258C" w:rsidRPr="00AD5B9E" w:rsidRDefault="00C26BA9">
            <w:pPr>
              <w:pStyle w:val="Normal0"/>
              <w:rPr>
                <w:rFonts w:ascii="Calibri" w:eastAsia="Calibri" w:hAnsi="Calibri" w:cs="Calibri"/>
                <w:b w:val="0"/>
                <w:i/>
                <w:color w:val="999999"/>
              </w:rPr>
            </w:pPr>
            <w:proofErr w:type="spellStart"/>
            <w:r w:rsidRPr="00AD5B9E">
              <w:rPr>
                <w:rFonts w:ascii="Calibri" w:eastAsia="Calibri" w:hAnsi="Calibri" w:cs="Calibri"/>
                <w:b w:val="0"/>
                <w:i/>
                <w:color w:val="999999"/>
              </w:rPr>
              <w:t>CF0</w:t>
            </w:r>
            <w:r w:rsidR="005C40AA" w:rsidRPr="00AD5B9E">
              <w:rPr>
                <w:rFonts w:ascii="Calibri" w:eastAsia="Calibri" w:hAnsi="Calibri" w:cs="Calibri"/>
                <w:b w:val="0"/>
                <w:i/>
                <w:color w:val="999999"/>
              </w:rPr>
              <w:t>2</w:t>
            </w:r>
            <w:r w:rsidR="00251896" w:rsidRPr="00AD5B9E">
              <w:rPr>
                <w:rFonts w:ascii="Calibri" w:eastAsia="Calibri" w:hAnsi="Calibri" w:cs="Calibri"/>
                <w:b w:val="0"/>
                <w:i/>
                <w:color w:val="999999"/>
              </w:rPr>
              <w:t>_Actividad</w:t>
            </w:r>
            <w:proofErr w:type="spellEnd"/>
            <w:r w:rsidR="00251896" w:rsidRPr="00AD5B9E">
              <w:rPr>
                <w:rFonts w:ascii="Calibri" w:eastAsia="Calibri" w:hAnsi="Calibri" w:cs="Calibri"/>
                <w:b w:val="0"/>
                <w:i/>
                <w:color w:val="999999"/>
              </w:rPr>
              <w:t xml:space="preserve"> </w:t>
            </w:r>
            <w:proofErr w:type="spellStart"/>
            <w:r w:rsidR="00251896" w:rsidRPr="00AD5B9E">
              <w:rPr>
                <w:rFonts w:ascii="Calibri" w:eastAsia="Calibri" w:hAnsi="Calibri" w:cs="Calibri"/>
                <w:b w:val="0"/>
                <w:i/>
                <w:color w:val="999999"/>
              </w:rPr>
              <w:t>didactica</w:t>
            </w:r>
            <w:proofErr w:type="spellEnd"/>
            <w:r w:rsidR="00251896" w:rsidRPr="00AD5B9E">
              <w:rPr>
                <w:rFonts w:ascii="Calibri" w:eastAsia="Calibri" w:hAnsi="Calibri" w:cs="Calibri"/>
                <w:b w:val="0"/>
                <w:i/>
                <w:color w:val="999999"/>
              </w:rPr>
              <w:t xml:space="preserve"> </w:t>
            </w:r>
          </w:p>
        </w:tc>
      </w:tr>
    </w:tbl>
    <w:p w14:paraId="0000008A" w14:textId="77777777" w:rsidR="00FF258C" w:rsidRDefault="00FF258C">
      <w:pPr>
        <w:pStyle w:val="Normal0"/>
        <w:ind w:left="426"/>
        <w:jc w:val="both"/>
        <w:rPr>
          <w:color w:val="7F7F7F"/>
          <w:szCs w:val="20"/>
        </w:rPr>
      </w:pPr>
    </w:p>
    <w:p w14:paraId="0000008B" w14:textId="77777777" w:rsidR="00FF258C" w:rsidRDefault="00FF258C">
      <w:pPr>
        <w:pStyle w:val="Normal0"/>
        <w:rPr>
          <w:b/>
          <w:szCs w:val="20"/>
          <w:u w:val="single"/>
        </w:rPr>
      </w:pPr>
    </w:p>
    <w:p w14:paraId="0000008C" w14:textId="70C4ACF7" w:rsidR="00FF258C" w:rsidRDefault="00FF258C">
      <w:pPr>
        <w:pStyle w:val="Normal0"/>
        <w:rPr>
          <w:b/>
          <w:szCs w:val="20"/>
        </w:rPr>
      </w:pP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AC3C31"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33A16C78" w:rsidR="00AC3C31" w:rsidRPr="0039429D" w:rsidRDefault="00AC3C31" w:rsidP="00AC3C31">
            <w:pPr>
              <w:pStyle w:val="Normal0"/>
              <w:rPr>
                <w:b w:val="0"/>
                <w:szCs w:val="20"/>
              </w:rPr>
            </w:pPr>
            <w:r w:rsidRPr="0039429D">
              <w:rPr>
                <w:b w:val="0"/>
              </w:rPr>
              <w:t>Formatos para evidenciar la calificación de soldadura y soldadores</w:t>
            </w:r>
          </w:p>
        </w:tc>
        <w:tc>
          <w:tcPr>
            <w:tcW w:w="2517" w:type="dxa"/>
            <w:shd w:val="clear" w:color="auto" w:fill="E4F4DF" w:themeFill="accent5" w:themeFillTint="33"/>
            <w:tcMar>
              <w:top w:w="100" w:type="dxa"/>
              <w:left w:w="100" w:type="dxa"/>
              <w:bottom w:w="100" w:type="dxa"/>
              <w:right w:w="100" w:type="dxa"/>
            </w:tcMar>
          </w:tcPr>
          <w:p w14:paraId="00000097" w14:textId="63362C39" w:rsidR="00AC3C31" w:rsidRPr="0039429D" w:rsidRDefault="002A6BD0" w:rsidP="00AC3C31">
            <w:pPr>
              <w:pStyle w:val="Normal0"/>
              <w:rPr>
                <w:b w:val="0"/>
                <w:szCs w:val="20"/>
              </w:rPr>
            </w:pPr>
            <w:r w:rsidRPr="0039429D">
              <w:rPr>
                <w:b w:val="0"/>
                <w:szCs w:val="20"/>
              </w:rPr>
              <w:t xml:space="preserve">SENA. (2005). </w:t>
            </w:r>
            <w:r w:rsidRPr="0039429D">
              <w:rPr>
                <w:b w:val="0"/>
                <w:szCs w:val="20"/>
              </w:rPr>
              <w:t>Calificación de Procedimientos y de Persona</w:t>
            </w:r>
            <w:r w:rsidRPr="0039429D">
              <w:rPr>
                <w:b w:val="0"/>
                <w:szCs w:val="20"/>
              </w:rPr>
              <w:t xml:space="preserve">. </w:t>
            </w:r>
          </w:p>
          <w:p w14:paraId="00000098" w14:textId="77777777" w:rsidR="00AC3C31" w:rsidRPr="0039429D" w:rsidRDefault="00AC3C31" w:rsidP="00AC3C31">
            <w:pPr>
              <w:pStyle w:val="Normal0"/>
              <w:rPr>
                <w:b w:val="0"/>
                <w:szCs w:val="20"/>
              </w:rPr>
            </w:pPr>
          </w:p>
        </w:tc>
        <w:tc>
          <w:tcPr>
            <w:tcW w:w="2519" w:type="dxa"/>
            <w:shd w:val="clear" w:color="auto" w:fill="E4F4DF" w:themeFill="accent5" w:themeFillTint="33"/>
            <w:tcMar>
              <w:top w:w="100" w:type="dxa"/>
              <w:left w:w="100" w:type="dxa"/>
              <w:bottom w:w="100" w:type="dxa"/>
              <w:right w:w="100" w:type="dxa"/>
            </w:tcMar>
          </w:tcPr>
          <w:p w14:paraId="00000099" w14:textId="651CACC2" w:rsidR="00AC3C31" w:rsidRPr="0039429D" w:rsidRDefault="002A6BD0" w:rsidP="00AC3C31">
            <w:pPr>
              <w:pStyle w:val="Normal0"/>
              <w:rPr>
                <w:b w:val="0"/>
                <w:szCs w:val="20"/>
              </w:rPr>
            </w:pPr>
            <w:r w:rsidRPr="0039429D">
              <w:rPr>
                <w:b w:val="0"/>
                <w:szCs w:val="20"/>
              </w:rPr>
              <w:t xml:space="preserve">Documento </w:t>
            </w:r>
          </w:p>
        </w:tc>
        <w:tc>
          <w:tcPr>
            <w:tcW w:w="2519" w:type="dxa"/>
            <w:shd w:val="clear" w:color="auto" w:fill="E4F4DF" w:themeFill="accent5" w:themeFillTint="33"/>
            <w:tcMar>
              <w:top w:w="100" w:type="dxa"/>
              <w:left w:w="100" w:type="dxa"/>
              <w:bottom w:w="100" w:type="dxa"/>
              <w:right w:w="100" w:type="dxa"/>
            </w:tcMar>
          </w:tcPr>
          <w:p w14:paraId="0000009A" w14:textId="62D9231F" w:rsidR="00AC3C31" w:rsidRPr="0039429D" w:rsidRDefault="002A6BD0" w:rsidP="00AC3C31">
            <w:pPr>
              <w:pStyle w:val="Normal0"/>
              <w:rPr>
                <w:b w:val="0"/>
                <w:szCs w:val="20"/>
              </w:rPr>
            </w:pPr>
            <w:r w:rsidRPr="0039429D">
              <w:rPr>
                <w:b w:val="0"/>
                <w:szCs w:val="20"/>
              </w:rPr>
              <w:t>Anexo 1</w:t>
            </w:r>
          </w:p>
        </w:tc>
      </w:tr>
      <w:tr w:rsidR="00F3677B" w14:paraId="0EB95044"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56F573B4" w14:textId="32934A25" w:rsidR="00F3677B" w:rsidRPr="0039429D" w:rsidRDefault="009E4CAA" w:rsidP="00F3677B">
            <w:pPr>
              <w:pStyle w:val="Normal0"/>
              <w:rPr>
                <w:b w:val="0"/>
              </w:rPr>
            </w:pPr>
            <w:r w:rsidRPr="0039429D">
              <w:rPr>
                <w:b w:val="0"/>
              </w:rPr>
              <w:t>Formatos para evidenciar la calificación de soldadura y soldadores</w:t>
            </w:r>
          </w:p>
        </w:tc>
        <w:tc>
          <w:tcPr>
            <w:tcW w:w="2517" w:type="dxa"/>
            <w:shd w:val="clear" w:color="auto" w:fill="E4F4DF" w:themeFill="accent5" w:themeFillTint="33"/>
            <w:tcMar>
              <w:top w:w="100" w:type="dxa"/>
              <w:left w:w="100" w:type="dxa"/>
              <w:bottom w:w="100" w:type="dxa"/>
              <w:right w:w="100" w:type="dxa"/>
            </w:tcMar>
          </w:tcPr>
          <w:p w14:paraId="216497D6" w14:textId="380D6CC0" w:rsidR="00F3677B" w:rsidRPr="0039429D" w:rsidRDefault="00F3677B" w:rsidP="00F3677B">
            <w:pPr>
              <w:pStyle w:val="Normal0"/>
              <w:rPr>
                <w:b w:val="0"/>
                <w:szCs w:val="20"/>
              </w:rPr>
            </w:pPr>
            <w:r w:rsidRPr="0039429D">
              <w:rPr>
                <w:b w:val="0"/>
                <w:szCs w:val="20"/>
              </w:rPr>
              <w:t xml:space="preserve">Ely </w:t>
            </w:r>
            <w:proofErr w:type="spellStart"/>
            <w:r w:rsidRPr="0039429D">
              <w:rPr>
                <w:b w:val="0"/>
                <w:szCs w:val="20"/>
              </w:rPr>
              <w:t>Ramirez</w:t>
            </w:r>
            <w:proofErr w:type="spellEnd"/>
            <w:r w:rsidRPr="0039429D">
              <w:rPr>
                <w:b w:val="0"/>
                <w:szCs w:val="20"/>
              </w:rPr>
              <w:t xml:space="preserve">. (2021). API 1104 Examen de </w:t>
            </w:r>
            <w:proofErr w:type="spellStart"/>
            <w:r w:rsidRPr="0039429D">
              <w:rPr>
                <w:b w:val="0"/>
                <w:szCs w:val="20"/>
              </w:rPr>
              <w:t>certificacion</w:t>
            </w:r>
            <w:proofErr w:type="spellEnd"/>
            <w:r w:rsidRPr="0039429D">
              <w:rPr>
                <w:b w:val="0"/>
                <w:szCs w:val="20"/>
              </w:rPr>
              <w:t xml:space="preserve"> AWS </w:t>
            </w:r>
            <w:proofErr w:type="spellStart"/>
            <w:r w:rsidRPr="0039429D">
              <w:rPr>
                <w:b w:val="0"/>
                <w:szCs w:val="20"/>
              </w:rPr>
              <w:t>CWI</w:t>
            </w:r>
            <w:proofErr w:type="spellEnd"/>
            <w:r w:rsidRPr="0039429D">
              <w:rPr>
                <w:b w:val="0"/>
                <w:szCs w:val="20"/>
              </w:rPr>
              <w:t xml:space="preserve"> </w:t>
            </w:r>
            <w:r w:rsidRPr="0039429D">
              <w:rPr>
                <w:b w:val="0"/>
                <w:szCs w:val="20"/>
              </w:rPr>
              <w:lastRenderedPageBreak/>
              <w:t xml:space="preserve">parte C: </w:t>
            </w:r>
            <w:proofErr w:type="spellStart"/>
            <w:r w:rsidRPr="0039429D">
              <w:rPr>
                <w:b w:val="0"/>
                <w:szCs w:val="20"/>
              </w:rPr>
              <w:t>Calificacion</w:t>
            </w:r>
            <w:proofErr w:type="spellEnd"/>
            <w:r w:rsidRPr="0039429D">
              <w:rPr>
                <w:b w:val="0"/>
                <w:szCs w:val="20"/>
              </w:rPr>
              <w:t xml:space="preserve"> de soldadores.  [Archivo de video] </w:t>
            </w:r>
            <w:proofErr w:type="spellStart"/>
            <w:r w:rsidRPr="0039429D">
              <w:rPr>
                <w:b w:val="0"/>
                <w:szCs w:val="20"/>
              </w:rPr>
              <w:t>Youtube</w:t>
            </w:r>
            <w:proofErr w:type="spellEnd"/>
            <w:r w:rsidRPr="0039429D">
              <w:rPr>
                <w:b w:val="0"/>
                <w:szCs w:val="20"/>
              </w:rPr>
              <w:t xml:space="preserve">.  </w:t>
            </w:r>
          </w:p>
        </w:tc>
        <w:tc>
          <w:tcPr>
            <w:tcW w:w="2519" w:type="dxa"/>
            <w:shd w:val="clear" w:color="auto" w:fill="E4F4DF" w:themeFill="accent5" w:themeFillTint="33"/>
            <w:tcMar>
              <w:top w:w="100" w:type="dxa"/>
              <w:left w:w="100" w:type="dxa"/>
              <w:bottom w:w="100" w:type="dxa"/>
              <w:right w:w="100" w:type="dxa"/>
            </w:tcMar>
          </w:tcPr>
          <w:p w14:paraId="2B219F3F" w14:textId="7611CD93" w:rsidR="00F3677B" w:rsidRPr="0039429D" w:rsidRDefault="00F3677B" w:rsidP="00F3677B">
            <w:pPr>
              <w:pStyle w:val="Normal0"/>
              <w:rPr>
                <w:b w:val="0"/>
                <w:szCs w:val="20"/>
              </w:rPr>
            </w:pPr>
            <w:r w:rsidRPr="0039429D">
              <w:rPr>
                <w:b w:val="0"/>
                <w:szCs w:val="20"/>
              </w:rPr>
              <w:lastRenderedPageBreak/>
              <w:t xml:space="preserve">Video </w:t>
            </w:r>
          </w:p>
        </w:tc>
        <w:tc>
          <w:tcPr>
            <w:tcW w:w="2519" w:type="dxa"/>
            <w:shd w:val="clear" w:color="auto" w:fill="E4F4DF" w:themeFill="accent5" w:themeFillTint="33"/>
            <w:tcMar>
              <w:top w:w="100" w:type="dxa"/>
              <w:left w:w="100" w:type="dxa"/>
              <w:bottom w:w="100" w:type="dxa"/>
              <w:right w:w="100" w:type="dxa"/>
            </w:tcMar>
          </w:tcPr>
          <w:p w14:paraId="43E6F7B2" w14:textId="240879B7" w:rsidR="00F3677B" w:rsidRPr="0039429D" w:rsidRDefault="00F3677B" w:rsidP="00F3677B">
            <w:pPr>
              <w:pStyle w:val="Normal0"/>
              <w:rPr>
                <w:b w:val="0"/>
                <w:szCs w:val="20"/>
              </w:rPr>
            </w:pPr>
            <w:hyperlink r:id="rId17" w:history="1">
              <w:r w:rsidRPr="0039429D">
                <w:rPr>
                  <w:rStyle w:val="Hyperlink"/>
                  <w:b w:val="0"/>
                  <w:szCs w:val="20"/>
                </w:rPr>
                <w:t>https://www.youtube.com/watch?v=yoGkJq_ZO9Q&amp;ab_channel=ElyRamirez</w:t>
              </w:r>
            </w:hyperlink>
            <w:r w:rsidRPr="0039429D">
              <w:rPr>
                <w:b w:val="0"/>
                <w:szCs w:val="20"/>
              </w:rPr>
              <w:t xml:space="preserve"> </w:t>
            </w:r>
          </w:p>
        </w:tc>
      </w:tr>
      <w:tr w:rsidR="00F3677B"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52CB1939" w:rsidR="00F3677B" w:rsidRPr="0039429D" w:rsidRDefault="00F3677B" w:rsidP="00F3677B">
            <w:pPr>
              <w:pStyle w:val="Normal0"/>
              <w:rPr>
                <w:b w:val="0"/>
                <w:szCs w:val="20"/>
              </w:rPr>
            </w:pPr>
            <w:r w:rsidRPr="007E05A4">
              <w:rPr>
                <w:b w:val="0"/>
                <w:szCs w:val="22"/>
                <w:lang w:val="es-MX"/>
              </w:rPr>
              <w:t>Variables del proceso de soldeo</w:t>
            </w:r>
          </w:p>
        </w:tc>
        <w:tc>
          <w:tcPr>
            <w:tcW w:w="2517" w:type="dxa"/>
            <w:shd w:val="clear" w:color="auto" w:fill="E4F4DF" w:themeFill="accent5" w:themeFillTint="33"/>
            <w:tcMar>
              <w:top w:w="100" w:type="dxa"/>
              <w:left w:w="100" w:type="dxa"/>
              <w:bottom w:w="100" w:type="dxa"/>
              <w:right w:w="100" w:type="dxa"/>
            </w:tcMar>
          </w:tcPr>
          <w:p w14:paraId="0000009C" w14:textId="32E21B96" w:rsidR="00F3677B" w:rsidRPr="0039429D" w:rsidRDefault="0039429D" w:rsidP="00F3677B">
            <w:pPr>
              <w:pStyle w:val="Normal0"/>
              <w:rPr>
                <w:b w:val="0"/>
                <w:szCs w:val="20"/>
              </w:rPr>
            </w:pPr>
            <w:r w:rsidRPr="0039429D">
              <w:rPr>
                <w:b w:val="0"/>
                <w:szCs w:val="20"/>
              </w:rPr>
              <w:t>SOLDADORES EN LINEA</w:t>
            </w:r>
            <w:r w:rsidRPr="0039429D">
              <w:rPr>
                <w:b w:val="0"/>
                <w:szCs w:val="20"/>
              </w:rPr>
              <w:t xml:space="preserve"> (</w:t>
            </w:r>
            <w:proofErr w:type="gramStart"/>
            <w:r w:rsidRPr="0039429D">
              <w:rPr>
                <w:b w:val="0"/>
                <w:szCs w:val="20"/>
              </w:rPr>
              <w:t>).</w:t>
            </w:r>
            <w:r w:rsidRPr="0039429D">
              <w:rPr>
                <w:b w:val="0"/>
                <w:szCs w:val="20"/>
              </w:rPr>
              <w:t>CURSO</w:t>
            </w:r>
            <w:proofErr w:type="gramEnd"/>
            <w:r w:rsidRPr="0039429D">
              <w:rPr>
                <w:b w:val="0"/>
                <w:szCs w:val="20"/>
              </w:rPr>
              <w:t xml:space="preserve"> SOLDADURA </w:t>
            </w:r>
            <w:proofErr w:type="spellStart"/>
            <w:r w:rsidRPr="0039429D">
              <w:rPr>
                <w:b w:val="0"/>
                <w:szCs w:val="20"/>
              </w:rPr>
              <w:t>GMAW</w:t>
            </w:r>
            <w:proofErr w:type="spellEnd"/>
            <w:r w:rsidRPr="0039429D">
              <w:rPr>
                <w:b w:val="0"/>
                <w:szCs w:val="20"/>
              </w:rPr>
              <w:t xml:space="preserve"> (MIG).</w:t>
            </w:r>
            <w:r w:rsidRPr="0039429D">
              <w:rPr>
                <w:b w:val="0"/>
                <w:szCs w:val="20"/>
              </w:rPr>
              <w:t xml:space="preserve"> </w:t>
            </w:r>
            <w:r w:rsidRPr="0039429D">
              <w:rPr>
                <w:b w:val="0"/>
                <w:szCs w:val="20"/>
              </w:rPr>
              <w:t xml:space="preserve">[Archivo de video] </w:t>
            </w:r>
            <w:proofErr w:type="spellStart"/>
            <w:r w:rsidRPr="0039429D">
              <w:rPr>
                <w:b w:val="0"/>
                <w:szCs w:val="20"/>
              </w:rPr>
              <w:t>Youtube</w:t>
            </w:r>
            <w:proofErr w:type="spellEnd"/>
            <w:r w:rsidRPr="0039429D">
              <w:rPr>
                <w:b w:val="0"/>
                <w:szCs w:val="20"/>
              </w:rPr>
              <w:t xml:space="preserve">.  </w:t>
            </w:r>
          </w:p>
        </w:tc>
        <w:tc>
          <w:tcPr>
            <w:tcW w:w="2519" w:type="dxa"/>
            <w:shd w:val="clear" w:color="auto" w:fill="E4F4DF" w:themeFill="accent5" w:themeFillTint="33"/>
            <w:tcMar>
              <w:top w:w="100" w:type="dxa"/>
              <w:left w:w="100" w:type="dxa"/>
              <w:bottom w:w="100" w:type="dxa"/>
              <w:right w:w="100" w:type="dxa"/>
            </w:tcMar>
          </w:tcPr>
          <w:p w14:paraId="0000009D" w14:textId="702D1AFA" w:rsidR="00F3677B" w:rsidRPr="0039429D" w:rsidRDefault="0039429D" w:rsidP="00F3677B">
            <w:pPr>
              <w:pStyle w:val="Normal0"/>
              <w:rPr>
                <w:b w:val="0"/>
                <w:szCs w:val="20"/>
              </w:rPr>
            </w:pPr>
            <w:r w:rsidRPr="0039429D">
              <w:rPr>
                <w:b w:val="0"/>
                <w:szCs w:val="20"/>
              </w:rPr>
              <w:t>Video</w:t>
            </w:r>
          </w:p>
        </w:tc>
        <w:tc>
          <w:tcPr>
            <w:tcW w:w="2519" w:type="dxa"/>
            <w:shd w:val="clear" w:color="auto" w:fill="E4F4DF" w:themeFill="accent5" w:themeFillTint="33"/>
            <w:tcMar>
              <w:top w:w="100" w:type="dxa"/>
              <w:left w:w="100" w:type="dxa"/>
              <w:bottom w:w="100" w:type="dxa"/>
              <w:right w:w="100" w:type="dxa"/>
            </w:tcMar>
          </w:tcPr>
          <w:p w14:paraId="0000009E" w14:textId="42735ADC" w:rsidR="00F3677B" w:rsidRPr="0039429D" w:rsidRDefault="0039429D" w:rsidP="00F3677B">
            <w:pPr>
              <w:pStyle w:val="Normal0"/>
              <w:rPr>
                <w:b w:val="0"/>
                <w:szCs w:val="20"/>
              </w:rPr>
            </w:pPr>
            <w:hyperlink r:id="rId18" w:history="1">
              <w:r w:rsidRPr="0039429D">
                <w:rPr>
                  <w:rStyle w:val="Hyperlink"/>
                  <w:b w:val="0"/>
                  <w:szCs w:val="20"/>
                </w:rPr>
                <w:t>https://www.youtube.com/watch?v=tGkqV0W0Fy8&amp;ab_channel=SOLDADORESENLINEA</w:t>
              </w:r>
            </w:hyperlink>
            <w:r w:rsidRPr="0039429D">
              <w:rPr>
                <w:b w:val="0"/>
                <w:szCs w:val="20"/>
              </w:rPr>
              <w:t>.</w:t>
            </w:r>
            <w:r w:rsidRPr="0039429D">
              <w:rPr>
                <w:b w:val="0"/>
                <w:szCs w:val="20"/>
              </w:rPr>
              <w:t xml:space="preserve"> </w:t>
            </w:r>
          </w:p>
        </w:tc>
      </w:tr>
      <w:tr w:rsidR="00F3677B"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5493938C" w:rsidR="00F3677B" w:rsidRPr="0039429D" w:rsidRDefault="00F3677B" w:rsidP="00F3677B">
            <w:pPr>
              <w:pStyle w:val="Normal0"/>
              <w:rPr>
                <w:b w:val="0"/>
                <w:szCs w:val="20"/>
              </w:rPr>
            </w:pPr>
            <w:r w:rsidRPr="0039429D">
              <w:rPr>
                <w:b w:val="0"/>
                <w:lang w:val="es-MX"/>
              </w:rPr>
              <w:t xml:space="preserve"> </w:t>
            </w:r>
            <w:r w:rsidRPr="007E05A4">
              <w:rPr>
                <w:b w:val="0"/>
                <w:szCs w:val="22"/>
                <w:lang w:val="es-MX"/>
              </w:rPr>
              <w:t>Condiciones controladas</w:t>
            </w:r>
          </w:p>
        </w:tc>
        <w:tc>
          <w:tcPr>
            <w:tcW w:w="2517" w:type="dxa"/>
            <w:shd w:val="clear" w:color="auto" w:fill="E4F4DF" w:themeFill="accent5" w:themeFillTint="33"/>
            <w:tcMar>
              <w:top w:w="100" w:type="dxa"/>
              <w:left w:w="100" w:type="dxa"/>
              <w:bottom w:w="100" w:type="dxa"/>
              <w:right w:w="100" w:type="dxa"/>
            </w:tcMar>
          </w:tcPr>
          <w:p w14:paraId="061566E7" w14:textId="698F669E" w:rsidR="00F3677B" w:rsidRPr="0039429D" w:rsidRDefault="005A65E0" w:rsidP="00F3677B">
            <w:pPr>
              <w:pStyle w:val="Normal0"/>
              <w:rPr>
                <w:b w:val="0"/>
                <w:szCs w:val="20"/>
              </w:rPr>
            </w:pPr>
            <w:proofErr w:type="spellStart"/>
            <w:r>
              <w:rPr>
                <w:b w:val="0"/>
                <w:bCs/>
                <w:szCs w:val="20"/>
              </w:rPr>
              <w:t>I</w:t>
            </w:r>
            <w:r w:rsidRPr="005A65E0">
              <w:rPr>
                <w:b w:val="0"/>
                <w:bCs/>
                <w:szCs w:val="20"/>
              </w:rPr>
              <w:t>ntecap</w:t>
            </w:r>
            <w:proofErr w:type="spellEnd"/>
            <w:r w:rsidRPr="005A65E0">
              <w:rPr>
                <w:b w:val="0"/>
                <w:bCs/>
                <w:szCs w:val="20"/>
              </w:rPr>
              <w:t xml:space="preserve"> </w:t>
            </w:r>
            <w:proofErr w:type="spellStart"/>
            <w:r w:rsidRPr="005A65E0">
              <w:rPr>
                <w:b w:val="0"/>
                <w:bCs/>
                <w:szCs w:val="20"/>
              </w:rPr>
              <w:t>efi</w:t>
            </w:r>
            <w:proofErr w:type="spellEnd"/>
            <w:r>
              <w:rPr>
                <w:b w:val="0"/>
                <w:bCs/>
                <w:szCs w:val="20"/>
              </w:rPr>
              <w:t xml:space="preserve">. (2022). </w:t>
            </w:r>
            <w:proofErr w:type="gramStart"/>
            <w:r>
              <w:rPr>
                <w:b w:val="0"/>
                <w:bCs/>
                <w:szCs w:val="20"/>
              </w:rPr>
              <w:t>L</w:t>
            </w:r>
            <w:r w:rsidRPr="005A65E0">
              <w:rPr>
                <w:b w:val="0"/>
                <w:bCs/>
                <w:szCs w:val="20"/>
              </w:rPr>
              <w:t>a</w:t>
            </w:r>
            <w:proofErr w:type="gramEnd"/>
            <w:r w:rsidRPr="005A65E0">
              <w:rPr>
                <w:b w:val="0"/>
                <w:bCs/>
                <w:szCs w:val="20"/>
              </w:rPr>
              <w:t xml:space="preserve"> soldadura en atmosfera controlada</w:t>
            </w:r>
            <w:r>
              <w:rPr>
                <w:b w:val="0"/>
                <w:bCs/>
                <w:szCs w:val="20"/>
              </w:rPr>
              <w:t xml:space="preserve">. </w:t>
            </w:r>
            <w:r w:rsidRPr="0039429D">
              <w:rPr>
                <w:b w:val="0"/>
                <w:szCs w:val="20"/>
              </w:rPr>
              <w:t xml:space="preserve">[Archivo de video] </w:t>
            </w:r>
            <w:proofErr w:type="spellStart"/>
            <w:r w:rsidRPr="0039429D">
              <w:rPr>
                <w:b w:val="0"/>
                <w:szCs w:val="20"/>
              </w:rPr>
              <w:t>Youtube</w:t>
            </w:r>
            <w:proofErr w:type="spellEnd"/>
            <w:r w:rsidRPr="0039429D">
              <w:rPr>
                <w:b w:val="0"/>
                <w:szCs w:val="20"/>
              </w:rPr>
              <w:t xml:space="preserve">.  </w:t>
            </w:r>
          </w:p>
        </w:tc>
        <w:tc>
          <w:tcPr>
            <w:tcW w:w="2519" w:type="dxa"/>
            <w:shd w:val="clear" w:color="auto" w:fill="E4F4DF" w:themeFill="accent5" w:themeFillTint="33"/>
            <w:tcMar>
              <w:top w:w="100" w:type="dxa"/>
              <w:left w:w="100" w:type="dxa"/>
              <w:bottom w:w="100" w:type="dxa"/>
              <w:right w:w="100" w:type="dxa"/>
            </w:tcMar>
          </w:tcPr>
          <w:p w14:paraId="7E195700" w14:textId="46EF525F" w:rsidR="00F3677B" w:rsidRPr="0039429D" w:rsidRDefault="005A65E0" w:rsidP="00F3677B">
            <w:pPr>
              <w:pStyle w:val="Normal0"/>
              <w:rPr>
                <w:b w:val="0"/>
                <w:szCs w:val="20"/>
              </w:rPr>
            </w:pPr>
            <w:r w:rsidRPr="0039429D">
              <w:rPr>
                <w:b w:val="0"/>
                <w:szCs w:val="20"/>
              </w:rPr>
              <w:t>Video</w:t>
            </w:r>
          </w:p>
        </w:tc>
        <w:tc>
          <w:tcPr>
            <w:tcW w:w="2519" w:type="dxa"/>
            <w:shd w:val="clear" w:color="auto" w:fill="E4F4DF" w:themeFill="accent5" w:themeFillTint="33"/>
            <w:tcMar>
              <w:top w:w="100" w:type="dxa"/>
              <w:left w:w="100" w:type="dxa"/>
              <w:bottom w:w="100" w:type="dxa"/>
              <w:right w:w="100" w:type="dxa"/>
            </w:tcMar>
          </w:tcPr>
          <w:p w14:paraId="2D2B85D9" w14:textId="06385159" w:rsidR="00F3677B" w:rsidRPr="0039429D" w:rsidRDefault="005A65E0" w:rsidP="00F3677B">
            <w:pPr>
              <w:pStyle w:val="Normal0"/>
              <w:rPr>
                <w:b w:val="0"/>
                <w:szCs w:val="20"/>
              </w:rPr>
            </w:pPr>
            <w:hyperlink r:id="rId19" w:history="1">
              <w:r w:rsidRPr="005A7E97">
                <w:rPr>
                  <w:rStyle w:val="Hyperlink"/>
                  <w:szCs w:val="20"/>
                </w:rPr>
                <w:t>https://www.youtube.com/watch?v=Dz8_0RBgzCE&amp;ab_channel=intecapefi</w:t>
              </w:r>
            </w:hyperlink>
            <w:r>
              <w:rPr>
                <w:b w:val="0"/>
                <w:szCs w:val="20"/>
              </w:rPr>
              <w:t xml:space="preserve"> </w:t>
            </w:r>
          </w:p>
        </w:tc>
      </w:tr>
    </w:tbl>
    <w:p w14:paraId="0000009F" w14:textId="77777777" w:rsidR="00FF258C" w:rsidRDefault="00FF258C">
      <w:pPr>
        <w:pStyle w:val="Normal0"/>
        <w:rPr>
          <w:szCs w:val="20"/>
        </w:rPr>
      </w:pPr>
    </w:p>
    <w:p w14:paraId="000000A0" w14:textId="77777777" w:rsidR="00FF258C" w:rsidRDefault="00FF258C">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D80962" w14:paraId="21E98AB8"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1897DDF5" w14:textId="77777777" w:rsidR="00D80962" w:rsidRPr="00D80962" w:rsidRDefault="00D80962" w:rsidP="00D80962">
            <w:pPr>
              <w:pStyle w:val="Normal0"/>
              <w:rPr>
                <w:b w:val="0"/>
                <w:bCs/>
                <w:szCs w:val="20"/>
              </w:rPr>
            </w:pPr>
            <w:r w:rsidRPr="00D80962">
              <w:rPr>
                <w:b w:val="0"/>
                <w:bCs/>
              </w:rPr>
              <w:t>Amperaje:</w:t>
            </w:r>
          </w:p>
        </w:tc>
        <w:tc>
          <w:tcPr>
            <w:tcW w:w="7840" w:type="dxa"/>
            <w:shd w:val="clear" w:color="auto" w:fill="E4F4DF" w:themeFill="accent5" w:themeFillTint="33"/>
            <w:tcMar>
              <w:top w:w="100" w:type="dxa"/>
              <w:left w:w="100" w:type="dxa"/>
              <w:bottom w:w="100" w:type="dxa"/>
              <w:right w:w="100" w:type="dxa"/>
            </w:tcMar>
          </w:tcPr>
          <w:p w14:paraId="152AB189" w14:textId="77777777" w:rsidR="00D80962" w:rsidRPr="00D80962" w:rsidRDefault="00D80962" w:rsidP="00D80962">
            <w:pPr>
              <w:pStyle w:val="Normal0"/>
              <w:rPr>
                <w:b w:val="0"/>
                <w:bCs/>
                <w:szCs w:val="20"/>
              </w:rPr>
            </w:pPr>
            <w:r w:rsidRPr="00D80962">
              <w:rPr>
                <w:b w:val="0"/>
                <w:bCs/>
              </w:rPr>
              <w:t>flujo de electrones entre el metal base y el electrodo, generando el calor necesario para la soldadura.</w:t>
            </w:r>
          </w:p>
        </w:tc>
      </w:tr>
      <w:tr w:rsidR="00D80962" w14:paraId="1EF17386"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177B864B" w14:textId="77777777" w:rsidR="00D80962" w:rsidRPr="00D80962" w:rsidRDefault="00D80962" w:rsidP="00D80962">
            <w:pPr>
              <w:pStyle w:val="Normal0"/>
              <w:rPr>
                <w:b w:val="0"/>
                <w:bCs/>
                <w:szCs w:val="20"/>
              </w:rPr>
            </w:pPr>
            <w:r w:rsidRPr="00D80962">
              <w:rPr>
                <w:b w:val="0"/>
                <w:bCs/>
              </w:rPr>
              <w:t>Calidad:</w:t>
            </w:r>
          </w:p>
        </w:tc>
        <w:tc>
          <w:tcPr>
            <w:tcW w:w="7840" w:type="dxa"/>
            <w:shd w:val="clear" w:color="auto" w:fill="E4F4DF" w:themeFill="accent5" w:themeFillTint="33"/>
            <w:tcMar>
              <w:top w:w="100" w:type="dxa"/>
              <w:left w:w="100" w:type="dxa"/>
              <w:bottom w:w="100" w:type="dxa"/>
              <w:right w:w="100" w:type="dxa"/>
            </w:tcMar>
          </w:tcPr>
          <w:p w14:paraId="78DBAFBA" w14:textId="77777777" w:rsidR="00D80962" w:rsidRPr="00D80962" w:rsidRDefault="00D80962" w:rsidP="00D80962">
            <w:pPr>
              <w:pStyle w:val="Normal0"/>
              <w:rPr>
                <w:b w:val="0"/>
                <w:bCs/>
                <w:szCs w:val="20"/>
              </w:rPr>
            </w:pPr>
            <w:r w:rsidRPr="00D80962">
              <w:rPr>
                <w:b w:val="0"/>
                <w:bCs/>
              </w:rPr>
              <w:t>cumplimiento inherente de los requisitos normativos.</w:t>
            </w:r>
          </w:p>
        </w:tc>
      </w:tr>
      <w:tr w:rsidR="00D80962" w14:paraId="0302B56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FE9A662" w14:textId="77777777" w:rsidR="00D80962" w:rsidRPr="00D80962" w:rsidRDefault="00D80962" w:rsidP="00D80962">
            <w:pPr>
              <w:pStyle w:val="Normal0"/>
              <w:rPr>
                <w:b w:val="0"/>
                <w:bCs/>
                <w:szCs w:val="20"/>
              </w:rPr>
            </w:pPr>
            <w:r w:rsidRPr="00D80962">
              <w:rPr>
                <w:b w:val="0"/>
                <w:bCs/>
              </w:rPr>
              <w:t>Calor aportado:</w:t>
            </w:r>
          </w:p>
        </w:tc>
        <w:tc>
          <w:tcPr>
            <w:tcW w:w="7840" w:type="dxa"/>
            <w:shd w:val="clear" w:color="auto" w:fill="E4F4DF" w:themeFill="accent5" w:themeFillTint="33"/>
            <w:tcMar>
              <w:top w:w="100" w:type="dxa"/>
              <w:left w:w="100" w:type="dxa"/>
              <w:bottom w:w="100" w:type="dxa"/>
              <w:right w:w="100" w:type="dxa"/>
            </w:tcMar>
          </w:tcPr>
          <w:p w14:paraId="31A0DB1D" w14:textId="77777777" w:rsidR="00D80962" w:rsidRPr="00D80962" w:rsidRDefault="00D80962" w:rsidP="00D80962">
            <w:pPr>
              <w:pStyle w:val="Normal0"/>
              <w:rPr>
                <w:b w:val="0"/>
                <w:bCs/>
                <w:szCs w:val="20"/>
              </w:rPr>
            </w:pPr>
            <w:r w:rsidRPr="00D80962">
              <w:rPr>
                <w:b w:val="0"/>
                <w:bCs/>
              </w:rPr>
              <w:t>relación entre voltaje, amperaje y velocidad de avance que influye en la calidad de la soldadura.</w:t>
            </w:r>
          </w:p>
        </w:tc>
      </w:tr>
      <w:tr w:rsidR="00D80962" w14:paraId="5EBBF909"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19F5663E" w14:textId="77777777" w:rsidR="00D80962" w:rsidRPr="00D80962" w:rsidRDefault="00D80962" w:rsidP="00D80962">
            <w:pPr>
              <w:pStyle w:val="Normal0"/>
              <w:rPr>
                <w:b w:val="0"/>
                <w:bCs/>
                <w:szCs w:val="20"/>
              </w:rPr>
            </w:pPr>
            <w:r w:rsidRPr="00D80962">
              <w:rPr>
                <w:b w:val="0"/>
                <w:bCs/>
              </w:rPr>
              <w:t>Escoria:</w:t>
            </w:r>
          </w:p>
        </w:tc>
        <w:tc>
          <w:tcPr>
            <w:tcW w:w="7840" w:type="dxa"/>
            <w:shd w:val="clear" w:color="auto" w:fill="E4F4DF" w:themeFill="accent5" w:themeFillTint="33"/>
            <w:tcMar>
              <w:top w:w="100" w:type="dxa"/>
              <w:left w:w="100" w:type="dxa"/>
              <w:bottom w:w="100" w:type="dxa"/>
              <w:right w:w="100" w:type="dxa"/>
            </w:tcMar>
          </w:tcPr>
          <w:p w14:paraId="766012BE" w14:textId="77777777" w:rsidR="00D80962" w:rsidRPr="00D80962" w:rsidRDefault="00D80962" w:rsidP="00D80962">
            <w:pPr>
              <w:pStyle w:val="Normal0"/>
              <w:rPr>
                <w:b w:val="0"/>
                <w:bCs/>
                <w:szCs w:val="20"/>
              </w:rPr>
            </w:pPr>
            <w:r w:rsidRPr="00D80962">
              <w:rPr>
                <w:b w:val="0"/>
                <w:bCs/>
              </w:rPr>
              <w:t>capa residual formada en el cordón de soldadura que debe limpiarse antes del siguiente pase.</w:t>
            </w:r>
          </w:p>
        </w:tc>
      </w:tr>
      <w:tr w:rsidR="00D80962" w14:paraId="20E86A33"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C4DAB67" w14:textId="77777777" w:rsidR="00D80962" w:rsidRPr="00D80962" w:rsidRDefault="00D80962" w:rsidP="00D80962">
            <w:pPr>
              <w:pStyle w:val="Normal0"/>
              <w:rPr>
                <w:b w:val="0"/>
                <w:bCs/>
                <w:szCs w:val="20"/>
              </w:rPr>
            </w:pPr>
            <w:r w:rsidRPr="00D80962">
              <w:rPr>
                <w:b w:val="0"/>
                <w:bCs/>
              </w:rPr>
              <w:t xml:space="preserve">Formato </w:t>
            </w:r>
            <w:proofErr w:type="spellStart"/>
            <w:r w:rsidRPr="00D80962">
              <w:rPr>
                <w:b w:val="0"/>
                <w:bCs/>
              </w:rPr>
              <w:t>WPS</w:t>
            </w:r>
            <w:proofErr w:type="spellEnd"/>
            <w:r w:rsidRPr="00D80962">
              <w:rPr>
                <w:b w:val="0"/>
                <w:bCs/>
              </w:rPr>
              <w:t>:</w:t>
            </w:r>
          </w:p>
        </w:tc>
        <w:tc>
          <w:tcPr>
            <w:tcW w:w="7840" w:type="dxa"/>
            <w:shd w:val="clear" w:color="auto" w:fill="E4F4DF" w:themeFill="accent5" w:themeFillTint="33"/>
            <w:tcMar>
              <w:top w:w="100" w:type="dxa"/>
              <w:left w:w="100" w:type="dxa"/>
              <w:bottom w:w="100" w:type="dxa"/>
              <w:right w:w="100" w:type="dxa"/>
            </w:tcMar>
          </w:tcPr>
          <w:p w14:paraId="7AB58626" w14:textId="77777777" w:rsidR="00D80962" w:rsidRPr="00D80962" w:rsidRDefault="00D80962" w:rsidP="00D80962">
            <w:pPr>
              <w:pStyle w:val="Normal0"/>
              <w:rPr>
                <w:b w:val="0"/>
                <w:bCs/>
                <w:szCs w:val="20"/>
              </w:rPr>
            </w:pPr>
            <w:r w:rsidRPr="00D80962">
              <w:rPr>
                <w:b w:val="0"/>
                <w:bCs/>
              </w:rPr>
              <w:t>documento que especifica las variables esenciales para realizar una soldadura repetible y de calidad.</w:t>
            </w:r>
          </w:p>
        </w:tc>
      </w:tr>
      <w:tr w:rsidR="00D80962" w14:paraId="6E2FB11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F3EECE3" w14:textId="77777777" w:rsidR="00D80962" w:rsidRPr="00D80962" w:rsidRDefault="00D80962" w:rsidP="00D80962">
            <w:pPr>
              <w:pStyle w:val="Normal0"/>
              <w:rPr>
                <w:b w:val="0"/>
                <w:bCs/>
                <w:szCs w:val="20"/>
              </w:rPr>
            </w:pPr>
            <w:r w:rsidRPr="00D80962">
              <w:rPr>
                <w:b w:val="0"/>
                <w:bCs/>
              </w:rPr>
              <w:t>Metal de aporte:</w:t>
            </w:r>
          </w:p>
        </w:tc>
        <w:tc>
          <w:tcPr>
            <w:tcW w:w="7840" w:type="dxa"/>
            <w:shd w:val="clear" w:color="auto" w:fill="E4F4DF" w:themeFill="accent5" w:themeFillTint="33"/>
            <w:tcMar>
              <w:top w:w="100" w:type="dxa"/>
              <w:left w:w="100" w:type="dxa"/>
              <w:bottom w:w="100" w:type="dxa"/>
              <w:right w:w="100" w:type="dxa"/>
            </w:tcMar>
          </w:tcPr>
          <w:p w14:paraId="7C128971" w14:textId="77777777" w:rsidR="00D80962" w:rsidRPr="00D80962" w:rsidRDefault="00D80962" w:rsidP="00D80962">
            <w:pPr>
              <w:pStyle w:val="Normal0"/>
              <w:rPr>
                <w:b w:val="0"/>
                <w:bCs/>
                <w:szCs w:val="20"/>
              </w:rPr>
            </w:pPr>
            <w:r w:rsidRPr="00D80962">
              <w:rPr>
                <w:b w:val="0"/>
                <w:bCs/>
              </w:rPr>
              <w:t>material metálico usado para rellenar y unir las piezas en el proceso de soldadura.</w:t>
            </w:r>
          </w:p>
        </w:tc>
      </w:tr>
      <w:tr w:rsidR="00D80962" w14:paraId="4345AA1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6AA38CB" w14:textId="77777777" w:rsidR="00D80962" w:rsidRPr="00D80962" w:rsidRDefault="00D80962" w:rsidP="00D80962">
            <w:pPr>
              <w:pStyle w:val="Normal0"/>
              <w:rPr>
                <w:b w:val="0"/>
                <w:bCs/>
                <w:szCs w:val="20"/>
              </w:rPr>
            </w:pPr>
            <w:r w:rsidRPr="00D80962">
              <w:rPr>
                <w:b w:val="0"/>
                <w:bCs/>
              </w:rPr>
              <w:lastRenderedPageBreak/>
              <w:t>Posiciones de soldadura:</w:t>
            </w:r>
          </w:p>
        </w:tc>
        <w:tc>
          <w:tcPr>
            <w:tcW w:w="7840" w:type="dxa"/>
            <w:shd w:val="clear" w:color="auto" w:fill="E4F4DF" w:themeFill="accent5" w:themeFillTint="33"/>
            <w:tcMar>
              <w:top w:w="100" w:type="dxa"/>
              <w:left w:w="100" w:type="dxa"/>
              <w:bottom w:w="100" w:type="dxa"/>
              <w:right w:w="100" w:type="dxa"/>
            </w:tcMar>
          </w:tcPr>
          <w:p w14:paraId="3B519173" w14:textId="77777777" w:rsidR="00D80962" w:rsidRPr="00D80962" w:rsidRDefault="00D80962" w:rsidP="00D80962">
            <w:pPr>
              <w:pStyle w:val="Normal0"/>
              <w:rPr>
                <w:b w:val="0"/>
                <w:bCs/>
                <w:szCs w:val="20"/>
              </w:rPr>
            </w:pPr>
            <w:r w:rsidRPr="00D80962">
              <w:rPr>
                <w:b w:val="0"/>
                <w:bCs/>
              </w:rPr>
              <w:t>configuración geométrica de las uniones que define cómo se aplican los cordones de soldadura.</w:t>
            </w:r>
          </w:p>
        </w:tc>
      </w:tr>
      <w:tr w:rsidR="00D80962" w14:paraId="40550662"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29C035C" w14:textId="77777777" w:rsidR="00D80962" w:rsidRPr="00D80962" w:rsidRDefault="00D80962" w:rsidP="00D80962">
            <w:pPr>
              <w:pStyle w:val="Normal0"/>
              <w:rPr>
                <w:b w:val="0"/>
                <w:bCs/>
                <w:szCs w:val="20"/>
              </w:rPr>
            </w:pPr>
            <w:r w:rsidRPr="00D80962">
              <w:rPr>
                <w:b w:val="0"/>
                <w:bCs/>
              </w:rPr>
              <w:t>Supervisión:</w:t>
            </w:r>
          </w:p>
        </w:tc>
        <w:tc>
          <w:tcPr>
            <w:tcW w:w="7840" w:type="dxa"/>
            <w:shd w:val="clear" w:color="auto" w:fill="E4F4DF" w:themeFill="accent5" w:themeFillTint="33"/>
            <w:tcMar>
              <w:top w:w="100" w:type="dxa"/>
              <w:left w:w="100" w:type="dxa"/>
              <w:bottom w:w="100" w:type="dxa"/>
              <w:right w:w="100" w:type="dxa"/>
            </w:tcMar>
          </w:tcPr>
          <w:p w14:paraId="1639BEAF" w14:textId="77777777" w:rsidR="00D80962" w:rsidRPr="00D80962" w:rsidRDefault="00D80962" w:rsidP="00D80962">
            <w:pPr>
              <w:pStyle w:val="Normal0"/>
              <w:rPr>
                <w:b w:val="0"/>
                <w:bCs/>
                <w:szCs w:val="20"/>
              </w:rPr>
            </w:pPr>
            <w:r w:rsidRPr="00D80962">
              <w:rPr>
                <w:b w:val="0"/>
                <w:bCs/>
              </w:rPr>
              <w:t>actividad realizada por un experto en soldadura para guiar y garantizar la calidad en el proceso productivo.</w:t>
            </w:r>
          </w:p>
        </w:tc>
      </w:tr>
      <w:tr w:rsidR="00D80962" w14:paraId="3857F72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18E2AA08" w14:textId="77777777" w:rsidR="00D80962" w:rsidRPr="00D80962" w:rsidRDefault="00D80962" w:rsidP="00D80962">
            <w:pPr>
              <w:pStyle w:val="Normal0"/>
              <w:rPr>
                <w:b w:val="0"/>
                <w:bCs/>
                <w:szCs w:val="20"/>
              </w:rPr>
            </w:pPr>
            <w:r w:rsidRPr="00D80962">
              <w:rPr>
                <w:b w:val="0"/>
                <w:bCs/>
              </w:rPr>
              <w:t>Velocidad de avance:</w:t>
            </w:r>
          </w:p>
        </w:tc>
        <w:tc>
          <w:tcPr>
            <w:tcW w:w="7840" w:type="dxa"/>
            <w:shd w:val="clear" w:color="auto" w:fill="E4F4DF" w:themeFill="accent5" w:themeFillTint="33"/>
            <w:tcMar>
              <w:top w:w="100" w:type="dxa"/>
              <w:left w:w="100" w:type="dxa"/>
              <w:bottom w:w="100" w:type="dxa"/>
              <w:right w:w="100" w:type="dxa"/>
            </w:tcMar>
          </w:tcPr>
          <w:p w14:paraId="4AA1B2DF" w14:textId="77777777" w:rsidR="00D80962" w:rsidRPr="00D80962" w:rsidRDefault="00D80962" w:rsidP="00D80962">
            <w:pPr>
              <w:pStyle w:val="Normal0"/>
              <w:rPr>
                <w:b w:val="0"/>
                <w:bCs/>
                <w:szCs w:val="20"/>
              </w:rPr>
            </w:pPr>
            <w:r w:rsidRPr="00D80962">
              <w:rPr>
                <w:b w:val="0"/>
                <w:bCs/>
              </w:rPr>
              <w:t>rapidez con la que el soldador avanza durante la ejecución del cordón de soldadura.</w:t>
            </w:r>
          </w:p>
        </w:tc>
      </w:tr>
      <w:tr w:rsidR="00D80962" w14:paraId="2643FC5E"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1B20484" w14:textId="77777777" w:rsidR="00D80962" w:rsidRPr="00D80962" w:rsidRDefault="00D80962" w:rsidP="00D80962">
            <w:pPr>
              <w:pStyle w:val="Normal0"/>
              <w:rPr>
                <w:b w:val="0"/>
                <w:bCs/>
                <w:szCs w:val="20"/>
              </w:rPr>
            </w:pPr>
            <w:r w:rsidRPr="00D80962">
              <w:rPr>
                <w:b w:val="0"/>
                <w:bCs/>
              </w:rPr>
              <w:t>Voltaje:</w:t>
            </w:r>
          </w:p>
        </w:tc>
        <w:tc>
          <w:tcPr>
            <w:tcW w:w="7840" w:type="dxa"/>
            <w:shd w:val="clear" w:color="auto" w:fill="E4F4DF" w:themeFill="accent5" w:themeFillTint="33"/>
            <w:tcMar>
              <w:top w:w="100" w:type="dxa"/>
              <w:left w:w="100" w:type="dxa"/>
              <w:bottom w:w="100" w:type="dxa"/>
              <w:right w:w="100" w:type="dxa"/>
            </w:tcMar>
          </w:tcPr>
          <w:p w14:paraId="4563F1E7" w14:textId="77777777" w:rsidR="00D80962" w:rsidRPr="00D80962" w:rsidRDefault="00D80962" w:rsidP="00D80962">
            <w:pPr>
              <w:pStyle w:val="Normal0"/>
              <w:rPr>
                <w:b w:val="0"/>
                <w:bCs/>
                <w:szCs w:val="20"/>
              </w:rPr>
            </w:pPr>
            <w:r w:rsidRPr="00D80962">
              <w:rPr>
                <w:b w:val="0"/>
                <w:bCs/>
              </w:rPr>
              <w:t>diferencia de potencial eléctrico entre la pinza de masa y la punta del electrodo durante la soldadura.</w:t>
            </w:r>
          </w:p>
        </w:tc>
      </w:tr>
    </w:tbl>
    <w:p w14:paraId="000000AB" w14:textId="77777777" w:rsidR="00FF258C" w:rsidRDefault="00FF258C">
      <w:pPr>
        <w:pStyle w:val="Normal0"/>
        <w:rPr>
          <w:szCs w:val="20"/>
        </w:rPr>
      </w:pPr>
    </w:p>
    <w:p w14:paraId="000000AC"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000000AD" w14:textId="2A049867" w:rsidR="00FF258C" w:rsidRDefault="00FF258C">
      <w:pPr>
        <w:pStyle w:val="Normal0"/>
        <w:pBdr>
          <w:top w:val="nil"/>
          <w:left w:val="nil"/>
          <w:bottom w:val="nil"/>
          <w:right w:val="nil"/>
          <w:between w:val="nil"/>
        </w:pBdr>
        <w:jc w:val="both"/>
        <w:rPr>
          <w:color w:val="000000"/>
          <w:szCs w:val="20"/>
        </w:rPr>
      </w:pPr>
    </w:p>
    <w:p w14:paraId="651E9E01" w14:textId="78DCC5F9" w:rsidR="00D80962" w:rsidRPr="00D80962" w:rsidRDefault="00D80962" w:rsidP="0082797B">
      <w:pPr>
        <w:pStyle w:val="Normal0"/>
        <w:rPr>
          <w:lang w:val="es-MX"/>
        </w:rPr>
      </w:pPr>
      <w:r w:rsidRPr="00D80962">
        <w:rPr>
          <w:lang w:val="es-MX"/>
        </w:rPr>
        <w:t xml:space="preserve">American </w:t>
      </w:r>
      <w:proofErr w:type="spellStart"/>
      <w:r w:rsidRPr="00D80962">
        <w:rPr>
          <w:lang w:val="es-MX"/>
        </w:rPr>
        <w:t>Petroleum</w:t>
      </w:r>
      <w:proofErr w:type="spellEnd"/>
      <w:r w:rsidRPr="00D80962">
        <w:rPr>
          <w:lang w:val="es-MX"/>
        </w:rPr>
        <w:t xml:space="preserve"> </w:t>
      </w:r>
      <w:proofErr w:type="spellStart"/>
      <w:r w:rsidRPr="00D80962">
        <w:rPr>
          <w:lang w:val="es-MX"/>
        </w:rPr>
        <w:t>Institute</w:t>
      </w:r>
      <w:proofErr w:type="spellEnd"/>
      <w:r w:rsidRPr="00D80962">
        <w:rPr>
          <w:lang w:val="es-MX"/>
        </w:rPr>
        <w:t xml:space="preserve">. (2015). Norma API 1104. </w:t>
      </w:r>
    </w:p>
    <w:p w14:paraId="62A07603" w14:textId="041A44BA" w:rsidR="00D80962" w:rsidRPr="00D80962" w:rsidRDefault="00D80962" w:rsidP="0082797B">
      <w:pPr>
        <w:pStyle w:val="Normal0"/>
        <w:rPr>
          <w:lang w:val="es-MX"/>
        </w:rPr>
      </w:pPr>
      <w:r w:rsidRPr="00D80962">
        <w:rPr>
          <w:lang w:val="es-MX"/>
        </w:rPr>
        <w:t xml:space="preserve">Asociación Americana de Soldadura. (2015). Formato Interactivo - </w:t>
      </w:r>
      <w:proofErr w:type="spellStart"/>
      <w:r w:rsidRPr="00D80962">
        <w:rPr>
          <w:lang w:val="es-MX"/>
        </w:rPr>
        <w:t>WPQR</w:t>
      </w:r>
      <w:proofErr w:type="spellEnd"/>
      <w:r w:rsidRPr="00D80962">
        <w:rPr>
          <w:lang w:val="es-MX"/>
        </w:rPr>
        <w:t xml:space="preserve">.  </w:t>
      </w:r>
    </w:p>
    <w:p w14:paraId="40DC2F46" w14:textId="47A445E5" w:rsidR="00D80962" w:rsidRPr="00D80962" w:rsidRDefault="00D80962" w:rsidP="0082797B">
      <w:pPr>
        <w:pStyle w:val="Normal0"/>
        <w:rPr>
          <w:lang w:val="es-MX"/>
        </w:rPr>
      </w:pPr>
      <w:r w:rsidRPr="00D80962">
        <w:rPr>
          <w:lang w:val="es-MX"/>
        </w:rPr>
        <w:t xml:space="preserve">Asociación Americana de Soldadura. (2015). Formato Interactivo - </w:t>
      </w:r>
      <w:proofErr w:type="spellStart"/>
      <w:r w:rsidRPr="00D80962">
        <w:rPr>
          <w:lang w:val="es-MX"/>
        </w:rPr>
        <w:t>WPS</w:t>
      </w:r>
      <w:proofErr w:type="spellEnd"/>
      <w:r w:rsidRPr="00D80962">
        <w:rPr>
          <w:lang w:val="es-MX"/>
        </w:rPr>
        <w:t xml:space="preserve">; </w:t>
      </w:r>
      <w:proofErr w:type="spellStart"/>
      <w:r w:rsidRPr="00D80962">
        <w:rPr>
          <w:lang w:val="es-MX"/>
        </w:rPr>
        <w:t>PQR</w:t>
      </w:r>
      <w:proofErr w:type="spellEnd"/>
      <w:r w:rsidRPr="00D80962">
        <w:rPr>
          <w:lang w:val="es-MX"/>
        </w:rPr>
        <w:t xml:space="preserve">.  </w:t>
      </w:r>
    </w:p>
    <w:p w14:paraId="5A0E76A1" w14:textId="4F5D4170" w:rsidR="00D80962" w:rsidRPr="00D80962" w:rsidRDefault="00D80962" w:rsidP="0082797B">
      <w:pPr>
        <w:pStyle w:val="Normal0"/>
        <w:rPr>
          <w:lang w:val="es-MX"/>
        </w:rPr>
      </w:pPr>
      <w:r w:rsidRPr="00D80962">
        <w:rPr>
          <w:lang w:val="es-MX"/>
        </w:rPr>
        <w:t xml:space="preserve">Sociedad Americana de Ingenieros Mecánicos. (2015). Código </w:t>
      </w:r>
      <w:proofErr w:type="spellStart"/>
      <w:r w:rsidRPr="00D80962">
        <w:rPr>
          <w:lang w:val="es-MX"/>
        </w:rPr>
        <w:t>ASME</w:t>
      </w:r>
      <w:proofErr w:type="spellEnd"/>
      <w:r w:rsidRPr="00D80962">
        <w:rPr>
          <w:lang w:val="es-MX"/>
        </w:rPr>
        <w:t xml:space="preserve"> Sección IX - Soldadura: Desarrollo y calificación de procedimientos y soldadores.  </w:t>
      </w:r>
    </w:p>
    <w:p w14:paraId="77E9F565" w14:textId="48A3CF87" w:rsidR="00D80962" w:rsidRPr="00D80962" w:rsidRDefault="00D80962" w:rsidP="0082797B">
      <w:pPr>
        <w:pStyle w:val="Normal0"/>
        <w:rPr>
          <w:lang w:val="es-MX"/>
        </w:rPr>
      </w:pPr>
      <w:r w:rsidRPr="00D80962">
        <w:rPr>
          <w:lang w:val="es-MX"/>
        </w:rPr>
        <w:t xml:space="preserve">Solano Montaña, E. (2007). </w:t>
      </w:r>
      <w:proofErr w:type="spellStart"/>
      <w:r w:rsidRPr="00D80962">
        <w:rPr>
          <w:lang w:val="es-MX"/>
        </w:rPr>
        <w:t>WPS</w:t>
      </w:r>
      <w:proofErr w:type="spellEnd"/>
      <w:r w:rsidRPr="00D80962">
        <w:rPr>
          <w:lang w:val="es-MX"/>
        </w:rPr>
        <w:t xml:space="preserve"> </w:t>
      </w:r>
      <w:proofErr w:type="spellStart"/>
      <w:r w:rsidRPr="00D80962">
        <w:rPr>
          <w:lang w:val="es-MX"/>
        </w:rPr>
        <w:t>ASME</w:t>
      </w:r>
      <w:proofErr w:type="spellEnd"/>
      <w:r w:rsidRPr="00D80962">
        <w:rPr>
          <w:lang w:val="es-MX"/>
        </w:rPr>
        <w:t xml:space="preserve"> - Calificación y procedimiento de platina y tubería según </w:t>
      </w:r>
      <w:proofErr w:type="spellStart"/>
      <w:r w:rsidRPr="00D80962">
        <w:rPr>
          <w:lang w:val="es-MX"/>
        </w:rPr>
        <w:t>ASME</w:t>
      </w:r>
      <w:proofErr w:type="spellEnd"/>
      <w:r w:rsidRPr="00D80962">
        <w:rPr>
          <w:lang w:val="es-MX"/>
        </w:rPr>
        <w:t xml:space="preserve">.  </w:t>
      </w:r>
    </w:p>
    <w:p w14:paraId="000000AE" w14:textId="77777777" w:rsidR="00FF258C" w:rsidRDefault="00FF258C">
      <w:pPr>
        <w:pStyle w:val="Normal0"/>
        <w:rPr>
          <w:szCs w:val="20"/>
        </w:rPr>
      </w:pPr>
    </w:p>
    <w:p w14:paraId="000000AF" w14:textId="77777777" w:rsidR="00FF258C" w:rsidRDefault="00FF258C">
      <w:pPr>
        <w:pStyle w:val="Normal0"/>
        <w:rPr>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FF258C" w14:paraId="2FF467CA" w14:textId="77777777" w:rsidTr="00DD5BDA">
        <w:trPr>
          <w:trHeight w:val="340"/>
        </w:trPr>
        <w:tc>
          <w:tcPr>
            <w:tcW w:w="1272" w:type="dxa"/>
            <w:vMerge w:val="restart"/>
            <w:shd w:val="clear" w:color="auto" w:fill="E4F4DF" w:themeFill="accent5" w:themeFillTint="33"/>
          </w:tcPr>
          <w:p w14:paraId="000000B8" w14:textId="77777777" w:rsidR="00FF258C" w:rsidRDefault="00D376E1">
            <w:pPr>
              <w:pStyle w:val="Normal0"/>
              <w:jc w:val="both"/>
              <w:rPr>
                <w:szCs w:val="20"/>
              </w:rPr>
            </w:pPr>
            <w:r>
              <w:rPr>
                <w:szCs w:val="20"/>
              </w:rPr>
              <w:t>Autor (es)</w:t>
            </w:r>
          </w:p>
        </w:tc>
        <w:tc>
          <w:tcPr>
            <w:tcW w:w="1991" w:type="dxa"/>
            <w:shd w:val="clear" w:color="auto" w:fill="E4F4DF" w:themeFill="accent5" w:themeFillTint="33"/>
          </w:tcPr>
          <w:p w14:paraId="000000B9" w14:textId="23E69118" w:rsidR="00FF258C" w:rsidRDefault="00E45026">
            <w:pPr>
              <w:pStyle w:val="Normal0"/>
              <w:jc w:val="both"/>
              <w:rPr>
                <w:szCs w:val="20"/>
              </w:rPr>
            </w:pPr>
            <w:proofErr w:type="spellStart"/>
            <w:r w:rsidRPr="00E45026">
              <w:rPr>
                <w:szCs w:val="20"/>
              </w:rPr>
              <w:t>Hivo</w:t>
            </w:r>
            <w:proofErr w:type="spellEnd"/>
            <w:r w:rsidRPr="00E45026">
              <w:rPr>
                <w:szCs w:val="20"/>
              </w:rPr>
              <w:t xml:space="preserve"> Alfonso Patarroyo Pulido</w:t>
            </w:r>
          </w:p>
        </w:tc>
        <w:tc>
          <w:tcPr>
            <w:tcW w:w="1559" w:type="dxa"/>
            <w:shd w:val="clear" w:color="auto" w:fill="E4F4DF" w:themeFill="accent5" w:themeFillTint="33"/>
          </w:tcPr>
          <w:p w14:paraId="000000BA" w14:textId="44508B41" w:rsidR="00FF258C" w:rsidRDefault="00E45026">
            <w:pPr>
              <w:pStyle w:val="Normal0"/>
              <w:jc w:val="both"/>
              <w:rPr>
                <w:szCs w:val="20"/>
              </w:rPr>
            </w:pPr>
            <w:r w:rsidRPr="00E45026">
              <w:rPr>
                <w:szCs w:val="20"/>
              </w:rPr>
              <w:t>Experto temático</w:t>
            </w:r>
          </w:p>
        </w:tc>
        <w:tc>
          <w:tcPr>
            <w:tcW w:w="3257" w:type="dxa"/>
            <w:shd w:val="clear" w:color="auto" w:fill="E4F4DF" w:themeFill="accent5" w:themeFillTint="33"/>
          </w:tcPr>
          <w:p w14:paraId="000000BB" w14:textId="1060BA12" w:rsidR="00FF258C" w:rsidRPr="006E7ECC" w:rsidRDefault="006E7ECC">
            <w:pPr>
              <w:pStyle w:val="Normal0"/>
              <w:jc w:val="both"/>
              <w:rPr>
                <w:b w:val="0"/>
                <w:bCs/>
                <w:szCs w:val="20"/>
              </w:rPr>
            </w:pPr>
            <w:r w:rsidRPr="006E7ECC">
              <w:rPr>
                <w:b w:val="0"/>
                <w:bCs/>
                <w:szCs w:val="20"/>
              </w:rPr>
              <w:t xml:space="preserve">Regional Distrito Capital - Centro de Materiales y Ensayos. </w:t>
            </w:r>
          </w:p>
        </w:tc>
        <w:tc>
          <w:tcPr>
            <w:tcW w:w="1888" w:type="dxa"/>
            <w:shd w:val="clear" w:color="auto" w:fill="E4F4DF" w:themeFill="accent5" w:themeFillTint="33"/>
          </w:tcPr>
          <w:p w14:paraId="000000BC" w14:textId="022E48BC" w:rsidR="00FF258C" w:rsidRPr="006E7ECC" w:rsidRDefault="006E7ECC">
            <w:pPr>
              <w:pStyle w:val="Normal0"/>
              <w:jc w:val="both"/>
              <w:rPr>
                <w:b w:val="0"/>
                <w:bCs/>
                <w:szCs w:val="20"/>
              </w:rPr>
            </w:pPr>
            <w:r w:rsidRPr="006E7ECC">
              <w:rPr>
                <w:b w:val="0"/>
                <w:bCs/>
                <w:szCs w:val="20"/>
              </w:rPr>
              <w:t>2015</w:t>
            </w:r>
          </w:p>
        </w:tc>
      </w:tr>
      <w:tr w:rsidR="00914CE1" w14:paraId="6A05A809" w14:textId="77777777" w:rsidTr="00DD5BDA">
        <w:trPr>
          <w:trHeight w:val="340"/>
        </w:trPr>
        <w:tc>
          <w:tcPr>
            <w:tcW w:w="1272" w:type="dxa"/>
            <w:vMerge/>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914CE1" w:rsidRDefault="00914CE1" w:rsidP="00914CE1">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14:paraId="000000BF" w14:textId="5222D452" w:rsidR="00914CE1" w:rsidRPr="00914CE1" w:rsidRDefault="00914CE1" w:rsidP="00914CE1">
            <w:pPr>
              <w:rPr>
                <w:b w:val="0"/>
                <w:bCs w:val="0"/>
              </w:rPr>
            </w:pPr>
            <w:r w:rsidRPr="00914CE1">
              <w:rPr>
                <w:b w:val="0"/>
                <w:bCs w:val="0"/>
                <w:lang w:val="es-ES_tradnl"/>
              </w:rPr>
              <w:t>Evaluadora instruccional</w:t>
            </w:r>
          </w:p>
        </w:tc>
        <w:tc>
          <w:tcPr>
            <w:tcW w:w="3257" w:type="dxa"/>
            <w:shd w:val="clear" w:color="auto" w:fill="E4F4DF" w:themeFill="accent5" w:themeFillTint="33"/>
          </w:tcPr>
          <w:p w14:paraId="000000C0" w14:textId="15832E46" w:rsidR="00914CE1" w:rsidRPr="006E7ECC" w:rsidRDefault="00B65D68" w:rsidP="00914CE1">
            <w:pPr>
              <w:rPr>
                <w:b w:val="0"/>
              </w:rPr>
            </w:pPr>
            <w:r w:rsidRPr="006E7ECC">
              <w:rPr>
                <w:b w:val="0"/>
                <w:lang w:val="es-ES_tradnl"/>
              </w:rPr>
              <w:t xml:space="preserve">Regional Antioquia - </w:t>
            </w:r>
            <w:r w:rsidR="00914CE1" w:rsidRPr="006E7ECC">
              <w:rPr>
                <w:b w:val="0"/>
                <w:lang w:val="es-ES_tradnl"/>
              </w:rPr>
              <w:t>Centro de Servicios de Salud</w:t>
            </w:r>
          </w:p>
        </w:tc>
        <w:tc>
          <w:tcPr>
            <w:tcW w:w="1888" w:type="dxa"/>
            <w:shd w:val="clear" w:color="auto" w:fill="E4F4DF" w:themeFill="accent5" w:themeFillTint="33"/>
          </w:tcPr>
          <w:p w14:paraId="000000C1" w14:textId="0DB9D0D7" w:rsidR="00914CE1" w:rsidRPr="00914CE1" w:rsidRDefault="00914CE1" w:rsidP="00914CE1">
            <w:pPr>
              <w:rPr>
                <w:b w:val="0"/>
                <w:bCs w:val="0"/>
              </w:rPr>
            </w:pPr>
            <w:r w:rsidRPr="00914CE1">
              <w:rPr>
                <w:b w:val="0"/>
                <w:bCs w:val="0"/>
                <w:lang w:val="es-ES_tradnl"/>
              </w:rPr>
              <w:t>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914CE1" w:rsidRDefault="00914CE1" w:rsidP="00914CE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14:paraId="6935CB83" w14:textId="58E8095B" w:rsidR="00914CE1" w:rsidRPr="00914CE1" w:rsidRDefault="00914CE1" w:rsidP="00914CE1">
            <w:pPr>
              <w:rPr>
                <w:b w:val="0"/>
                <w:bCs w:val="0"/>
              </w:rPr>
            </w:pPr>
            <w:r w:rsidRPr="00914CE1">
              <w:rPr>
                <w:b w:val="0"/>
                <w:bCs w:val="0"/>
                <w:lang w:val="es-ES_tradnl"/>
              </w:rPr>
              <w:t>Responsable Línea de Producción Antioquia</w:t>
            </w:r>
          </w:p>
        </w:tc>
        <w:tc>
          <w:tcPr>
            <w:tcW w:w="3257" w:type="dxa"/>
            <w:shd w:val="clear" w:color="auto" w:fill="E4F4DF" w:themeFill="accent5" w:themeFillTint="33"/>
          </w:tcPr>
          <w:p w14:paraId="4FCD58D9" w14:textId="2355F96A" w:rsidR="00914CE1" w:rsidRPr="006E7ECC" w:rsidRDefault="00B65D68" w:rsidP="00914CE1">
            <w:pPr>
              <w:rPr>
                <w:b w:val="0"/>
              </w:rPr>
            </w:pPr>
            <w:r w:rsidRPr="006E7ECC">
              <w:rPr>
                <w:b w:val="0"/>
                <w:lang w:val="es-ES_tradnl"/>
              </w:rPr>
              <w:t xml:space="preserve">Regional Antioquia - </w:t>
            </w:r>
            <w:r w:rsidR="00914CE1" w:rsidRPr="006E7ECC">
              <w:rPr>
                <w:b w:val="0"/>
                <w:lang w:val="es-ES_tradnl"/>
              </w:rPr>
              <w:t>Centro de Servicios de Salud</w:t>
            </w:r>
          </w:p>
        </w:tc>
        <w:tc>
          <w:tcPr>
            <w:tcW w:w="1888" w:type="dxa"/>
            <w:shd w:val="clear" w:color="auto" w:fill="E4F4DF" w:themeFill="accent5" w:themeFillTint="33"/>
          </w:tcPr>
          <w:p w14:paraId="13D66B21" w14:textId="2C8D7537" w:rsidR="00914CE1" w:rsidRPr="00914CE1" w:rsidRDefault="00914CE1" w:rsidP="00914CE1">
            <w:pPr>
              <w:rPr>
                <w:b w:val="0"/>
                <w:bCs w:val="0"/>
              </w:rPr>
            </w:pPr>
            <w:r w:rsidRPr="00914CE1">
              <w:rPr>
                <w:b w:val="0"/>
                <w:bCs w:val="0"/>
                <w:lang w:val="es-ES_tradnl"/>
              </w:rPr>
              <w:t>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20"/>
      <w:footerReference w:type="default" r:id="rId2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12-03T10:02:00Z" w:initials="PM">
    <w:p w14:paraId="6D685296" w14:textId="77777777" w:rsidR="00143146" w:rsidRDefault="00143146" w:rsidP="00143146">
      <w:pPr>
        <w:pStyle w:val="CommentText"/>
      </w:pPr>
      <w:r>
        <w:rPr>
          <w:rStyle w:val="CommentReference"/>
        </w:rPr>
        <w:annotationRef/>
      </w:r>
      <w:hyperlink r:id="rId1" w:history="1">
        <w:r w:rsidRPr="002E0282">
          <w:rPr>
            <w:rStyle w:val="Hyperlink"/>
          </w:rPr>
          <w:t>https://www.freepik.es/vector-premium/hombre-suelda-construccion-metal-maquina-soldadura-soldador-profesional-trabajo-trabajador-traje-proteccion-diseno-vector-plano_30595587.htm#fromView=search&amp;page=1&amp;position=9&amp;uuid=4f4929dc-5993-4a9a-859c-5d911b982e87</w:t>
        </w:r>
      </w:hyperlink>
    </w:p>
  </w:comment>
  <w:comment w:id="4" w:author="MOYA PERALTA PAOLA ALEXANDRA" w:date="2023-08-09T16:04:00Z" w:initials="MPPA">
    <w:p w14:paraId="0448FE19" w14:textId="41BCC010" w:rsidR="002E0BF5" w:rsidRDefault="00D51061" w:rsidP="002E0BF5">
      <w:pPr>
        <w:pStyle w:val="CommentText"/>
      </w:pPr>
      <w:r>
        <w:rPr>
          <w:rStyle w:val="CommentReference"/>
        </w:rPr>
        <w:annotationRef/>
      </w:r>
      <w:r w:rsidR="002E0BF5">
        <w:rPr>
          <w:b/>
          <w:bCs/>
          <w:highlight w:val="yellow"/>
        </w:rPr>
        <w:t>REDISEÑAR</w:t>
      </w:r>
    </w:p>
    <w:p w14:paraId="7F48AA2B" w14:textId="77777777" w:rsidR="002E0BF5" w:rsidRDefault="002E0BF5" w:rsidP="002E0BF5">
      <w:pPr>
        <w:pStyle w:val="CommentText"/>
      </w:pPr>
    </w:p>
    <w:p w14:paraId="21B53074" w14:textId="77777777" w:rsidR="002E0BF5" w:rsidRDefault="002E0BF5" w:rsidP="002E0BF5">
      <w:pPr>
        <w:pStyle w:val="CommentText"/>
      </w:pPr>
      <w:r>
        <w:t>Formato estandarizado para procedimientos de soldadura: WPS, PQR y WPQR.</w:t>
      </w:r>
    </w:p>
    <w:p w14:paraId="3F109D4B" w14:textId="77777777" w:rsidR="002E0BF5" w:rsidRDefault="002E0BF5" w:rsidP="002E0BF5">
      <w:pPr>
        <w:pStyle w:val="CommentText"/>
      </w:pPr>
      <w:r>
        <w:t>Explicados mediante:</w:t>
      </w:r>
    </w:p>
    <w:p w14:paraId="7B6F2733" w14:textId="77777777" w:rsidR="002E0BF5" w:rsidRDefault="002E0BF5" w:rsidP="002E0BF5">
      <w:pPr>
        <w:pStyle w:val="CommentText"/>
        <w:numPr>
          <w:ilvl w:val="0"/>
          <w:numId w:val="8"/>
        </w:numPr>
        <w:ind w:left="360"/>
      </w:pPr>
      <w:r>
        <w:rPr>
          <w:b/>
          <w:bCs/>
        </w:rPr>
        <w:t>Introducción al manejo de formatos para la calificación en soldadura</w:t>
      </w:r>
      <w:r>
        <w:t>.</w:t>
      </w:r>
    </w:p>
    <w:p w14:paraId="723FD160" w14:textId="77777777" w:rsidR="002E0BF5" w:rsidRDefault="002E0BF5" w:rsidP="002E0BF5">
      <w:pPr>
        <w:pStyle w:val="CommentText"/>
        <w:numPr>
          <w:ilvl w:val="0"/>
          <w:numId w:val="8"/>
        </w:numPr>
      </w:pPr>
    </w:p>
    <w:p w14:paraId="155047D7" w14:textId="77777777" w:rsidR="002E0BF5" w:rsidRDefault="002E0BF5" w:rsidP="002E0BF5">
      <w:pPr>
        <w:pStyle w:val="CommentText"/>
        <w:numPr>
          <w:ilvl w:val="1"/>
          <w:numId w:val="8"/>
        </w:numPr>
      </w:pPr>
      <w:r>
        <w:t>Como son:</w:t>
      </w:r>
    </w:p>
    <w:p w14:paraId="43E0AF3D" w14:textId="77777777" w:rsidR="002E0BF5" w:rsidRDefault="002E0BF5" w:rsidP="002E0BF5">
      <w:pPr>
        <w:pStyle w:val="CommentText"/>
        <w:numPr>
          <w:ilvl w:val="3"/>
          <w:numId w:val="8"/>
        </w:numPr>
        <w:ind w:left="1080"/>
      </w:pPr>
      <w:r>
        <w:rPr>
          <w:b/>
          <w:bCs/>
        </w:rPr>
        <w:t>Los formatos para evidenciar la calificación de soldadura y soldadores</w:t>
      </w:r>
      <w:r>
        <w:t>.</w:t>
      </w:r>
    </w:p>
    <w:p w14:paraId="1DAF907A" w14:textId="77777777" w:rsidR="002E0BF5" w:rsidRDefault="002E0BF5" w:rsidP="002E0BF5">
      <w:pPr>
        <w:pStyle w:val="CommentText"/>
        <w:numPr>
          <w:ilvl w:val="7"/>
          <w:numId w:val="8"/>
        </w:numPr>
      </w:pPr>
      <w:r>
        <w:t>Tales como:</w:t>
      </w:r>
    </w:p>
    <w:p w14:paraId="73465F93" w14:textId="77777777" w:rsidR="002E0BF5" w:rsidRDefault="002E0BF5" w:rsidP="002E0BF5">
      <w:pPr>
        <w:pStyle w:val="CommentText"/>
        <w:numPr>
          <w:ilvl w:val="0"/>
          <w:numId w:val="9"/>
        </w:numPr>
      </w:pPr>
      <w:r>
        <w:t>La especificación del procedimiento de soldadura o WPS.</w:t>
      </w:r>
    </w:p>
    <w:p w14:paraId="6DCD80A3" w14:textId="77777777" w:rsidR="002E0BF5" w:rsidRDefault="002E0BF5" w:rsidP="002E0BF5">
      <w:pPr>
        <w:pStyle w:val="CommentText"/>
        <w:numPr>
          <w:ilvl w:val="0"/>
          <w:numId w:val="9"/>
        </w:numPr>
      </w:pPr>
      <w:r>
        <w:t>El registro de la calificación del procedimiento o PQR.</w:t>
      </w:r>
    </w:p>
    <w:p w14:paraId="7FCCDF54" w14:textId="77777777" w:rsidR="002E0BF5" w:rsidRDefault="002E0BF5" w:rsidP="002E0BF5">
      <w:pPr>
        <w:pStyle w:val="CommentText"/>
        <w:numPr>
          <w:ilvl w:val="0"/>
          <w:numId w:val="9"/>
        </w:numPr>
      </w:pPr>
      <w:r>
        <w:t>El registro de la calificación de la habilidad del soldador o WPQR.</w:t>
      </w:r>
    </w:p>
    <w:p w14:paraId="71A08BEE" w14:textId="77777777" w:rsidR="002E0BF5" w:rsidRDefault="002E0BF5" w:rsidP="002E0BF5">
      <w:pPr>
        <w:pStyle w:val="CommentText"/>
        <w:numPr>
          <w:ilvl w:val="0"/>
          <w:numId w:val="9"/>
        </w:numPr>
      </w:pPr>
      <w:r>
        <w:t>Estampe del soldador.</w:t>
      </w:r>
    </w:p>
    <w:p w14:paraId="37251163" w14:textId="77777777" w:rsidR="002E0BF5" w:rsidRDefault="002E0BF5" w:rsidP="002E0BF5">
      <w:pPr>
        <w:pStyle w:val="CommentText"/>
        <w:numPr>
          <w:ilvl w:val="0"/>
          <w:numId w:val="10"/>
        </w:numPr>
        <w:ind w:left="360"/>
      </w:pPr>
      <w:r>
        <w:rPr>
          <w:b/>
          <w:bCs/>
        </w:rPr>
        <w:t>Variables del proceso</w:t>
      </w:r>
      <w:r>
        <w:t>:</w:t>
      </w:r>
    </w:p>
    <w:p w14:paraId="2418DA68" w14:textId="77777777" w:rsidR="002E0BF5" w:rsidRDefault="002E0BF5" w:rsidP="002E0BF5">
      <w:pPr>
        <w:pStyle w:val="CommentText"/>
        <w:numPr>
          <w:ilvl w:val="0"/>
          <w:numId w:val="10"/>
        </w:numPr>
      </w:pPr>
    </w:p>
    <w:p w14:paraId="687FA0A5" w14:textId="77777777" w:rsidR="002E0BF5" w:rsidRDefault="002E0BF5" w:rsidP="002E0BF5">
      <w:pPr>
        <w:pStyle w:val="CommentText"/>
        <w:numPr>
          <w:ilvl w:val="1"/>
          <w:numId w:val="10"/>
        </w:numPr>
      </w:pPr>
      <w:r>
        <w:t>Como son:</w:t>
      </w:r>
    </w:p>
    <w:p w14:paraId="0342C41E" w14:textId="77777777" w:rsidR="002E0BF5" w:rsidRDefault="002E0BF5" w:rsidP="002E0BF5">
      <w:pPr>
        <w:pStyle w:val="CommentText"/>
        <w:numPr>
          <w:ilvl w:val="3"/>
          <w:numId w:val="10"/>
        </w:numPr>
      </w:pPr>
      <w:r>
        <w:t>El voltaje.</w:t>
      </w:r>
    </w:p>
    <w:p w14:paraId="336A7523" w14:textId="77777777" w:rsidR="002E0BF5" w:rsidRDefault="002E0BF5" w:rsidP="002E0BF5">
      <w:pPr>
        <w:pStyle w:val="CommentText"/>
        <w:numPr>
          <w:ilvl w:val="3"/>
          <w:numId w:val="10"/>
        </w:numPr>
      </w:pPr>
      <w:r>
        <w:t>El amperaje.</w:t>
      </w:r>
    </w:p>
    <w:p w14:paraId="161C8913" w14:textId="77777777" w:rsidR="002E0BF5" w:rsidRDefault="002E0BF5" w:rsidP="002E0BF5">
      <w:pPr>
        <w:pStyle w:val="CommentText"/>
        <w:numPr>
          <w:ilvl w:val="3"/>
          <w:numId w:val="10"/>
        </w:numPr>
      </w:pPr>
      <w:r>
        <w:t>El diámetro del electrodo.</w:t>
      </w:r>
    </w:p>
    <w:p w14:paraId="5FC361B6" w14:textId="77777777" w:rsidR="002E0BF5" w:rsidRDefault="002E0BF5" w:rsidP="002E0BF5">
      <w:pPr>
        <w:pStyle w:val="CommentText"/>
        <w:numPr>
          <w:ilvl w:val="3"/>
          <w:numId w:val="10"/>
        </w:numPr>
      </w:pPr>
      <w:r>
        <w:t>El espesor del material base.</w:t>
      </w:r>
    </w:p>
    <w:p w14:paraId="65886BB7" w14:textId="77777777" w:rsidR="002E0BF5" w:rsidRDefault="002E0BF5" w:rsidP="002E0BF5">
      <w:pPr>
        <w:pStyle w:val="CommentText"/>
        <w:numPr>
          <w:ilvl w:val="3"/>
          <w:numId w:val="10"/>
        </w:numPr>
      </w:pPr>
      <w:r>
        <w:t>Las posiciones de soldadura.</w:t>
      </w:r>
    </w:p>
    <w:p w14:paraId="3D993B33" w14:textId="77777777" w:rsidR="002E0BF5" w:rsidRDefault="002E0BF5" w:rsidP="002E0BF5">
      <w:pPr>
        <w:pStyle w:val="CommentText"/>
        <w:numPr>
          <w:ilvl w:val="3"/>
          <w:numId w:val="10"/>
        </w:numPr>
      </w:pPr>
      <w:r>
        <w:t>Las clases de electrodos.</w:t>
      </w:r>
    </w:p>
    <w:p w14:paraId="3A80E6B3" w14:textId="77777777" w:rsidR="002E0BF5" w:rsidRDefault="002E0BF5" w:rsidP="002E0BF5">
      <w:pPr>
        <w:pStyle w:val="CommentText"/>
        <w:numPr>
          <w:ilvl w:val="3"/>
          <w:numId w:val="10"/>
        </w:numPr>
      </w:pPr>
      <w:r>
        <w:t>La velocidad de avance.</w:t>
      </w:r>
    </w:p>
    <w:p w14:paraId="7E1F2C54" w14:textId="77777777" w:rsidR="002E0BF5" w:rsidRDefault="002E0BF5" w:rsidP="002E0BF5">
      <w:pPr>
        <w:pStyle w:val="CommentText"/>
        <w:numPr>
          <w:ilvl w:val="3"/>
          <w:numId w:val="10"/>
        </w:numPr>
      </w:pPr>
      <w:r>
        <w:t>El calor aportado.</w:t>
      </w:r>
    </w:p>
    <w:p w14:paraId="0CF4816A" w14:textId="77777777" w:rsidR="002E0BF5" w:rsidRDefault="002E0BF5" w:rsidP="002E0BF5">
      <w:pPr>
        <w:pStyle w:val="CommentText"/>
        <w:numPr>
          <w:ilvl w:val="3"/>
          <w:numId w:val="10"/>
        </w:numPr>
      </w:pPr>
      <w:r>
        <w:t>La limpieza entre pases.</w:t>
      </w:r>
    </w:p>
    <w:p w14:paraId="1B156C64" w14:textId="77777777" w:rsidR="002E0BF5" w:rsidRDefault="002E0BF5" w:rsidP="002E0BF5">
      <w:pPr>
        <w:pStyle w:val="CommentText"/>
        <w:numPr>
          <w:ilvl w:val="3"/>
          <w:numId w:val="10"/>
        </w:numPr>
      </w:pPr>
      <w:r>
        <w:t>El tipo de metal de aporte.</w:t>
      </w:r>
    </w:p>
    <w:p w14:paraId="1FEC0A9A" w14:textId="77777777" w:rsidR="002E0BF5" w:rsidRDefault="002E0BF5" w:rsidP="002E0BF5">
      <w:pPr>
        <w:pStyle w:val="CommentText"/>
        <w:numPr>
          <w:ilvl w:val="0"/>
          <w:numId w:val="10"/>
        </w:numPr>
        <w:ind w:left="360"/>
      </w:pPr>
      <w:r>
        <w:rPr>
          <w:b/>
          <w:bCs/>
        </w:rPr>
        <w:t>Condiciones controladas</w:t>
      </w:r>
      <w:r>
        <w:t>:</w:t>
      </w:r>
    </w:p>
    <w:p w14:paraId="3D5F7A5B" w14:textId="77777777" w:rsidR="002E0BF5" w:rsidRDefault="002E0BF5" w:rsidP="002E0BF5">
      <w:pPr>
        <w:pStyle w:val="CommentText"/>
        <w:numPr>
          <w:ilvl w:val="0"/>
          <w:numId w:val="10"/>
        </w:numPr>
      </w:pPr>
    </w:p>
    <w:p w14:paraId="12E5C8AF" w14:textId="77777777" w:rsidR="002E0BF5" w:rsidRDefault="002E0BF5" w:rsidP="002E0BF5">
      <w:pPr>
        <w:pStyle w:val="CommentText"/>
        <w:numPr>
          <w:ilvl w:val="1"/>
          <w:numId w:val="10"/>
        </w:numPr>
      </w:pPr>
      <w:r>
        <w:t>Tales como:</w:t>
      </w:r>
    </w:p>
    <w:p w14:paraId="145089F7" w14:textId="77777777" w:rsidR="002E0BF5" w:rsidRDefault="002E0BF5" w:rsidP="002E0BF5">
      <w:pPr>
        <w:pStyle w:val="CommentText"/>
        <w:numPr>
          <w:ilvl w:val="3"/>
          <w:numId w:val="10"/>
        </w:numPr>
      </w:pPr>
      <w:r>
        <w:t>Los elementos de protección personal.</w:t>
      </w:r>
    </w:p>
    <w:p w14:paraId="70C97888" w14:textId="77777777" w:rsidR="002E0BF5" w:rsidRDefault="002E0BF5" w:rsidP="002E0BF5">
      <w:pPr>
        <w:pStyle w:val="CommentText"/>
        <w:numPr>
          <w:ilvl w:val="3"/>
          <w:numId w:val="10"/>
        </w:numPr>
      </w:pPr>
      <w:r>
        <w:t>El uso de equipos de soldado adecuados.</w:t>
      </w:r>
    </w:p>
    <w:p w14:paraId="7C21F542" w14:textId="77777777" w:rsidR="002E0BF5" w:rsidRDefault="002E0BF5" w:rsidP="002E0BF5">
      <w:pPr>
        <w:pStyle w:val="CommentText"/>
        <w:numPr>
          <w:ilvl w:val="3"/>
          <w:numId w:val="10"/>
        </w:numPr>
      </w:pPr>
      <w:r>
        <w:t>El cumplimiento de requisitos.</w:t>
      </w:r>
    </w:p>
    <w:p w14:paraId="3DCAEEEC" w14:textId="77777777" w:rsidR="002E0BF5" w:rsidRDefault="002E0BF5" w:rsidP="002E0BF5">
      <w:pPr>
        <w:pStyle w:val="CommentText"/>
        <w:numPr>
          <w:ilvl w:val="3"/>
          <w:numId w:val="10"/>
        </w:numPr>
      </w:pPr>
      <w:r>
        <w:t>La supervisión.</w:t>
      </w:r>
    </w:p>
    <w:p w14:paraId="06A0CF88" w14:textId="77777777" w:rsidR="002E0BF5" w:rsidRDefault="002E0BF5" w:rsidP="002E0BF5">
      <w:pPr>
        <w:pStyle w:val="CommentText"/>
        <w:numPr>
          <w:ilvl w:val="3"/>
          <w:numId w:val="10"/>
        </w:numPr>
      </w:pPr>
      <w:r>
        <w:t>El mantenimiento de equipos.</w:t>
      </w:r>
    </w:p>
  </w:comment>
  <w:comment w:id="5" w:author="Paola Moya" w:date="2024-12-02T21:50:00Z" w:initials="PM">
    <w:p w14:paraId="6642DCCB" w14:textId="086C19A7" w:rsidR="009049B8" w:rsidRDefault="009049B8" w:rsidP="009049B8">
      <w:pPr>
        <w:pStyle w:val="CommentText"/>
      </w:pPr>
      <w:r>
        <w:rPr>
          <w:rStyle w:val="CommentReference"/>
        </w:rPr>
        <w:annotationRef/>
      </w:r>
      <w:r>
        <w:rPr>
          <w:highlight w:val="magenta"/>
        </w:rPr>
        <w:t>Texto alternativo</w:t>
      </w:r>
      <w:r>
        <w:t>: La síntesis presenta los formatos estandarizados para procedimientos de soldadura: WPS, PQR y WPQR, destacando tres elementos clave. Primero, introduce el manejo de formatos para evidenciar la calificación de soldadura y soldadores, incluyendo el registro de procedimientos (PQR), habilidades (WPQR) y estampes del soldador. Segundo, detalla las variables del proceso, como el voltaje, amperaje, diámetro del electrodo, velocidad de avance y tipo de metal de aporte. Finalmente, aborda las condiciones controladas, como el uso de elementos de protección personal, equipos adecuados, supervisión y mantenimiento de equipos.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685296" w15:done="0"/>
  <w15:commentEx w15:paraId="06A0CF88" w15:done="0"/>
  <w15:commentEx w15:paraId="6642DCCB"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A012C0" w16cex:dateUtc="2024-12-03T15:02:00Z"/>
  <w16cex:commentExtensible w16cex:durableId="26CEF530" w16cex:dateUtc="2024-06-05T12:00:00Z"/>
  <w16cex:commentExtensible w16cex:durableId="1B5A2D2F" w16cex:dateUtc="2024-12-03T0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685296" w16cid:durableId="74A012C0"/>
  <w16cid:commentId w16cid:paraId="06A0CF88" w16cid:durableId="26CEF530"/>
  <w16cid:commentId w16cid:paraId="6642DCCB" w16cid:durableId="1B5A2D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1426D" w14:textId="77777777" w:rsidR="00341BC9" w:rsidRDefault="00341BC9" w:rsidP="00E12B70">
      <w:r>
        <w:separator/>
      </w:r>
    </w:p>
  </w:endnote>
  <w:endnote w:type="continuationSeparator" w:id="0">
    <w:p w14:paraId="7405C098" w14:textId="77777777" w:rsidR="00341BC9" w:rsidRDefault="00341BC9"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2092F" w14:textId="77777777" w:rsidR="00341BC9" w:rsidRDefault="00341BC9" w:rsidP="00E12B70">
      <w:r>
        <w:separator/>
      </w:r>
    </w:p>
  </w:footnote>
  <w:footnote w:type="continuationSeparator" w:id="0">
    <w:p w14:paraId="12A76E89" w14:textId="77777777" w:rsidR="00341BC9" w:rsidRDefault="00341BC9"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0F445002"/>
    <w:multiLevelType w:val="hybridMultilevel"/>
    <w:tmpl w:val="2FFAF506"/>
    <w:lvl w:ilvl="0" w:tplc="A272744E">
      <w:start w:val="1"/>
      <w:numFmt w:val="bullet"/>
      <w:lvlText w:val=""/>
      <w:lvlJc w:val="left"/>
      <w:pPr>
        <w:ind w:left="1080" w:hanging="360"/>
      </w:pPr>
      <w:rPr>
        <w:rFonts w:ascii="Symbol" w:hAnsi="Symbol"/>
      </w:rPr>
    </w:lvl>
    <w:lvl w:ilvl="1" w:tplc="4DA0713C">
      <w:start w:val="1"/>
      <w:numFmt w:val="bullet"/>
      <w:lvlText w:val=""/>
      <w:lvlJc w:val="left"/>
      <w:pPr>
        <w:ind w:left="1080" w:hanging="360"/>
      </w:pPr>
      <w:rPr>
        <w:rFonts w:ascii="Symbol" w:hAnsi="Symbol"/>
      </w:rPr>
    </w:lvl>
    <w:lvl w:ilvl="2" w:tplc="6BB81366">
      <w:start w:val="1"/>
      <w:numFmt w:val="bullet"/>
      <w:lvlText w:val=""/>
      <w:lvlJc w:val="left"/>
      <w:pPr>
        <w:ind w:left="1080" w:hanging="360"/>
      </w:pPr>
      <w:rPr>
        <w:rFonts w:ascii="Symbol" w:hAnsi="Symbol"/>
      </w:rPr>
    </w:lvl>
    <w:lvl w:ilvl="3" w:tplc="AA7492C4">
      <w:start w:val="1"/>
      <w:numFmt w:val="bullet"/>
      <w:lvlText w:val=""/>
      <w:lvlJc w:val="left"/>
      <w:pPr>
        <w:ind w:left="1080" w:hanging="360"/>
      </w:pPr>
      <w:rPr>
        <w:rFonts w:ascii="Symbol" w:hAnsi="Symbol"/>
      </w:rPr>
    </w:lvl>
    <w:lvl w:ilvl="4" w:tplc="04349CA6">
      <w:start w:val="1"/>
      <w:numFmt w:val="bullet"/>
      <w:lvlText w:val=""/>
      <w:lvlJc w:val="left"/>
      <w:pPr>
        <w:ind w:left="1080" w:hanging="360"/>
      </w:pPr>
      <w:rPr>
        <w:rFonts w:ascii="Symbol" w:hAnsi="Symbol"/>
      </w:rPr>
    </w:lvl>
    <w:lvl w:ilvl="5" w:tplc="04DCC5BE">
      <w:start w:val="1"/>
      <w:numFmt w:val="bullet"/>
      <w:lvlText w:val=""/>
      <w:lvlJc w:val="left"/>
      <w:pPr>
        <w:ind w:left="1080" w:hanging="360"/>
      </w:pPr>
      <w:rPr>
        <w:rFonts w:ascii="Symbol" w:hAnsi="Symbol"/>
      </w:rPr>
    </w:lvl>
    <w:lvl w:ilvl="6" w:tplc="C32621DA">
      <w:start w:val="1"/>
      <w:numFmt w:val="bullet"/>
      <w:lvlText w:val=""/>
      <w:lvlJc w:val="left"/>
      <w:pPr>
        <w:ind w:left="1080" w:hanging="360"/>
      </w:pPr>
      <w:rPr>
        <w:rFonts w:ascii="Symbol" w:hAnsi="Symbol"/>
      </w:rPr>
    </w:lvl>
    <w:lvl w:ilvl="7" w:tplc="1C6496D6">
      <w:start w:val="1"/>
      <w:numFmt w:val="bullet"/>
      <w:lvlText w:val=""/>
      <w:lvlJc w:val="left"/>
      <w:pPr>
        <w:ind w:left="1080" w:hanging="360"/>
      </w:pPr>
      <w:rPr>
        <w:rFonts w:ascii="Symbol" w:hAnsi="Symbol"/>
      </w:rPr>
    </w:lvl>
    <w:lvl w:ilvl="8" w:tplc="13305CDE">
      <w:start w:val="1"/>
      <w:numFmt w:val="bullet"/>
      <w:lvlText w:val=""/>
      <w:lvlJc w:val="left"/>
      <w:pPr>
        <w:ind w:left="1080" w:hanging="360"/>
      </w:pPr>
      <w:rPr>
        <w:rFonts w:ascii="Symbol" w:hAnsi="Symbol"/>
      </w:rPr>
    </w:lvl>
  </w:abstractNum>
  <w:abstractNum w:abstractNumId="3" w15:restartNumberingAfterBreak="0">
    <w:nsid w:val="25FD075C"/>
    <w:multiLevelType w:val="hybridMultilevel"/>
    <w:tmpl w:val="245EB4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3296A38"/>
    <w:multiLevelType w:val="multilevel"/>
    <w:tmpl w:val="6760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E22429"/>
    <w:multiLevelType w:val="hybridMultilevel"/>
    <w:tmpl w:val="20D02B5A"/>
    <w:lvl w:ilvl="0" w:tplc="B7C6A452">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4D50F63"/>
    <w:multiLevelType w:val="hybridMultilevel"/>
    <w:tmpl w:val="247029C6"/>
    <w:lvl w:ilvl="0" w:tplc="FEA81EAA">
      <w:start w:val="1"/>
      <w:numFmt w:val="bullet"/>
      <w:lvlText w:val=""/>
      <w:lvlJc w:val="left"/>
      <w:pPr>
        <w:ind w:left="1080" w:hanging="360"/>
      </w:pPr>
      <w:rPr>
        <w:rFonts w:ascii="Symbol" w:hAnsi="Symbol"/>
      </w:rPr>
    </w:lvl>
    <w:lvl w:ilvl="1" w:tplc="562C2CAE">
      <w:start w:val="1"/>
      <w:numFmt w:val="bullet"/>
      <w:lvlText w:val=""/>
      <w:lvlJc w:val="left"/>
      <w:pPr>
        <w:ind w:left="1440" w:hanging="360"/>
      </w:pPr>
      <w:rPr>
        <w:rFonts w:ascii="Symbol" w:hAnsi="Symbol"/>
      </w:rPr>
    </w:lvl>
    <w:lvl w:ilvl="2" w:tplc="8BF47904">
      <w:start w:val="1"/>
      <w:numFmt w:val="bullet"/>
      <w:lvlText w:val=""/>
      <w:lvlJc w:val="left"/>
      <w:pPr>
        <w:ind w:left="1080" w:hanging="360"/>
      </w:pPr>
      <w:rPr>
        <w:rFonts w:ascii="Symbol" w:hAnsi="Symbol"/>
      </w:rPr>
    </w:lvl>
    <w:lvl w:ilvl="3" w:tplc="60A653BC">
      <w:start w:val="1"/>
      <w:numFmt w:val="bullet"/>
      <w:lvlText w:val=""/>
      <w:lvlJc w:val="left"/>
      <w:pPr>
        <w:ind w:left="1800" w:hanging="360"/>
      </w:pPr>
      <w:rPr>
        <w:rFonts w:ascii="Symbol" w:hAnsi="Symbol"/>
      </w:rPr>
    </w:lvl>
    <w:lvl w:ilvl="4" w:tplc="BCA246F0">
      <w:start w:val="1"/>
      <w:numFmt w:val="bullet"/>
      <w:lvlText w:val=""/>
      <w:lvlJc w:val="left"/>
      <w:pPr>
        <w:ind w:left="1080" w:hanging="360"/>
      </w:pPr>
      <w:rPr>
        <w:rFonts w:ascii="Symbol" w:hAnsi="Symbol"/>
      </w:rPr>
    </w:lvl>
    <w:lvl w:ilvl="5" w:tplc="D7849DF6">
      <w:start w:val="1"/>
      <w:numFmt w:val="bullet"/>
      <w:lvlText w:val=""/>
      <w:lvlJc w:val="left"/>
      <w:pPr>
        <w:ind w:left="1080" w:hanging="360"/>
      </w:pPr>
      <w:rPr>
        <w:rFonts w:ascii="Symbol" w:hAnsi="Symbol"/>
      </w:rPr>
    </w:lvl>
    <w:lvl w:ilvl="6" w:tplc="6370433E">
      <w:start w:val="1"/>
      <w:numFmt w:val="bullet"/>
      <w:lvlText w:val=""/>
      <w:lvlJc w:val="left"/>
      <w:pPr>
        <w:ind w:left="1080" w:hanging="360"/>
      </w:pPr>
      <w:rPr>
        <w:rFonts w:ascii="Symbol" w:hAnsi="Symbol"/>
      </w:rPr>
    </w:lvl>
    <w:lvl w:ilvl="7" w:tplc="1B46A62A">
      <w:start w:val="1"/>
      <w:numFmt w:val="bullet"/>
      <w:lvlText w:val=""/>
      <w:lvlJc w:val="left"/>
      <w:pPr>
        <w:ind w:left="2160" w:hanging="360"/>
      </w:pPr>
      <w:rPr>
        <w:rFonts w:ascii="Symbol" w:hAnsi="Symbol"/>
      </w:rPr>
    </w:lvl>
    <w:lvl w:ilvl="8" w:tplc="1F685256">
      <w:start w:val="1"/>
      <w:numFmt w:val="bullet"/>
      <w:lvlText w:val=""/>
      <w:lvlJc w:val="left"/>
      <w:pPr>
        <w:ind w:left="1080" w:hanging="360"/>
      </w:pPr>
      <w:rPr>
        <w:rFonts w:ascii="Symbol" w:hAnsi="Symbol"/>
      </w:rPr>
    </w:lvl>
  </w:abstractNum>
  <w:abstractNum w:abstractNumId="11" w15:restartNumberingAfterBreak="0">
    <w:nsid w:val="70443ED0"/>
    <w:multiLevelType w:val="hybridMultilevel"/>
    <w:tmpl w:val="087CE8BE"/>
    <w:lvl w:ilvl="0" w:tplc="7DFA6C54">
      <w:start w:val="1"/>
      <w:numFmt w:val="bullet"/>
      <w:lvlText w:val=""/>
      <w:lvlJc w:val="left"/>
      <w:pPr>
        <w:ind w:left="2520" w:hanging="360"/>
      </w:pPr>
      <w:rPr>
        <w:rFonts w:ascii="Symbol" w:hAnsi="Symbol"/>
      </w:rPr>
    </w:lvl>
    <w:lvl w:ilvl="1" w:tplc="699A8F7C">
      <w:start w:val="1"/>
      <w:numFmt w:val="bullet"/>
      <w:lvlText w:val=""/>
      <w:lvlJc w:val="left"/>
      <w:pPr>
        <w:ind w:left="2520" w:hanging="360"/>
      </w:pPr>
      <w:rPr>
        <w:rFonts w:ascii="Symbol" w:hAnsi="Symbol"/>
      </w:rPr>
    </w:lvl>
    <w:lvl w:ilvl="2" w:tplc="31644760">
      <w:start w:val="1"/>
      <w:numFmt w:val="bullet"/>
      <w:lvlText w:val=""/>
      <w:lvlJc w:val="left"/>
      <w:pPr>
        <w:ind w:left="2520" w:hanging="360"/>
      </w:pPr>
      <w:rPr>
        <w:rFonts w:ascii="Symbol" w:hAnsi="Symbol"/>
      </w:rPr>
    </w:lvl>
    <w:lvl w:ilvl="3" w:tplc="9AA2A412">
      <w:start w:val="1"/>
      <w:numFmt w:val="bullet"/>
      <w:lvlText w:val=""/>
      <w:lvlJc w:val="left"/>
      <w:pPr>
        <w:ind w:left="2520" w:hanging="360"/>
      </w:pPr>
      <w:rPr>
        <w:rFonts w:ascii="Symbol" w:hAnsi="Symbol"/>
      </w:rPr>
    </w:lvl>
    <w:lvl w:ilvl="4" w:tplc="C7CA438A">
      <w:start w:val="1"/>
      <w:numFmt w:val="bullet"/>
      <w:lvlText w:val=""/>
      <w:lvlJc w:val="left"/>
      <w:pPr>
        <w:ind w:left="2520" w:hanging="360"/>
      </w:pPr>
      <w:rPr>
        <w:rFonts w:ascii="Symbol" w:hAnsi="Symbol"/>
      </w:rPr>
    </w:lvl>
    <w:lvl w:ilvl="5" w:tplc="7A94EA18">
      <w:start w:val="1"/>
      <w:numFmt w:val="bullet"/>
      <w:lvlText w:val=""/>
      <w:lvlJc w:val="left"/>
      <w:pPr>
        <w:ind w:left="2520" w:hanging="360"/>
      </w:pPr>
      <w:rPr>
        <w:rFonts w:ascii="Symbol" w:hAnsi="Symbol"/>
      </w:rPr>
    </w:lvl>
    <w:lvl w:ilvl="6" w:tplc="2C563DA8">
      <w:start w:val="1"/>
      <w:numFmt w:val="bullet"/>
      <w:lvlText w:val=""/>
      <w:lvlJc w:val="left"/>
      <w:pPr>
        <w:ind w:left="2520" w:hanging="360"/>
      </w:pPr>
      <w:rPr>
        <w:rFonts w:ascii="Symbol" w:hAnsi="Symbol"/>
      </w:rPr>
    </w:lvl>
    <w:lvl w:ilvl="7" w:tplc="A0FC66F8">
      <w:start w:val="1"/>
      <w:numFmt w:val="bullet"/>
      <w:lvlText w:val=""/>
      <w:lvlJc w:val="left"/>
      <w:pPr>
        <w:ind w:left="2520" w:hanging="360"/>
      </w:pPr>
      <w:rPr>
        <w:rFonts w:ascii="Symbol" w:hAnsi="Symbol"/>
      </w:rPr>
    </w:lvl>
    <w:lvl w:ilvl="8" w:tplc="ACDE3262">
      <w:start w:val="1"/>
      <w:numFmt w:val="bullet"/>
      <w:lvlText w:val=""/>
      <w:lvlJc w:val="left"/>
      <w:pPr>
        <w:ind w:left="2520" w:hanging="360"/>
      </w:pPr>
      <w:rPr>
        <w:rFonts w:ascii="Symbol" w:hAnsi="Symbol"/>
      </w:rPr>
    </w:lvl>
  </w:abstractNum>
  <w:num w:numId="1" w16cid:durableId="1466848845">
    <w:abstractNumId w:val="1"/>
  </w:num>
  <w:num w:numId="2" w16cid:durableId="1692607885">
    <w:abstractNumId w:val="7"/>
  </w:num>
  <w:num w:numId="3" w16cid:durableId="1537087738">
    <w:abstractNumId w:val="5"/>
  </w:num>
  <w:num w:numId="4" w16cid:durableId="876548539">
    <w:abstractNumId w:val="9"/>
  </w:num>
  <w:num w:numId="5" w16cid:durableId="1398019842">
    <w:abstractNumId w:val="0"/>
  </w:num>
  <w:num w:numId="6" w16cid:durableId="1676542009">
    <w:abstractNumId w:val="4"/>
  </w:num>
  <w:num w:numId="7" w16cid:durableId="991253790">
    <w:abstractNumId w:val="6"/>
  </w:num>
  <w:num w:numId="8" w16cid:durableId="81798508">
    <w:abstractNumId w:val="10"/>
  </w:num>
  <w:num w:numId="9" w16cid:durableId="589890772">
    <w:abstractNumId w:val="11"/>
  </w:num>
  <w:num w:numId="10" w16cid:durableId="149760602">
    <w:abstractNumId w:val="2"/>
  </w:num>
  <w:num w:numId="11" w16cid:durableId="2114012798">
    <w:abstractNumId w:val="3"/>
  </w:num>
  <w:num w:numId="12" w16cid:durableId="32015983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12128"/>
    <w:rsid w:val="000C3FE3"/>
    <w:rsid w:val="000E17C6"/>
    <w:rsid w:val="00143146"/>
    <w:rsid w:val="001769AA"/>
    <w:rsid w:val="00192AAD"/>
    <w:rsid w:val="001B58B7"/>
    <w:rsid w:val="001E1A66"/>
    <w:rsid w:val="001F38DE"/>
    <w:rsid w:val="00224511"/>
    <w:rsid w:val="00245D6E"/>
    <w:rsid w:val="00251896"/>
    <w:rsid w:val="002578CA"/>
    <w:rsid w:val="00293976"/>
    <w:rsid w:val="00294F70"/>
    <w:rsid w:val="002A6BD0"/>
    <w:rsid w:val="002E0BF5"/>
    <w:rsid w:val="00341BC9"/>
    <w:rsid w:val="0039429D"/>
    <w:rsid w:val="003A10A7"/>
    <w:rsid w:val="003E7F8E"/>
    <w:rsid w:val="00464D69"/>
    <w:rsid w:val="004725B6"/>
    <w:rsid w:val="00492146"/>
    <w:rsid w:val="00540F39"/>
    <w:rsid w:val="005565CF"/>
    <w:rsid w:val="005970AE"/>
    <w:rsid w:val="005A5B3B"/>
    <w:rsid w:val="005A65E0"/>
    <w:rsid w:val="005C40AA"/>
    <w:rsid w:val="006E7ECC"/>
    <w:rsid w:val="00732431"/>
    <w:rsid w:val="007B0512"/>
    <w:rsid w:val="007E05A4"/>
    <w:rsid w:val="0082797B"/>
    <w:rsid w:val="00885031"/>
    <w:rsid w:val="008C3E3A"/>
    <w:rsid w:val="00901E69"/>
    <w:rsid w:val="009049B8"/>
    <w:rsid w:val="00914CE1"/>
    <w:rsid w:val="00933EED"/>
    <w:rsid w:val="009B4F08"/>
    <w:rsid w:val="009B6CCF"/>
    <w:rsid w:val="009C6944"/>
    <w:rsid w:val="009D1F2C"/>
    <w:rsid w:val="009E4CAA"/>
    <w:rsid w:val="00A61A60"/>
    <w:rsid w:val="00AC3C31"/>
    <w:rsid w:val="00AD5B9E"/>
    <w:rsid w:val="00B51949"/>
    <w:rsid w:val="00B65D68"/>
    <w:rsid w:val="00B76578"/>
    <w:rsid w:val="00BB3244"/>
    <w:rsid w:val="00BD139A"/>
    <w:rsid w:val="00BE74B6"/>
    <w:rsid w:val="00C26BA9"/>
    <w:rsid w:val="00CA6CF3"/>
    <w:rsid w:val="00D376E1"/>
    <w:rsid w:val="00D51061"/>
    <w:rsid w:val="00D713FC"/>
    <w:rsid w:val="00D80962"/>
    <w:rsid w:val="00DA31E6"/>
    <w:rsid w:val="00DD5BDA"/>
    <w:rsid w:val="00DE7055"/>
    <w:rsid w:val="00E12B70"/>
    <w:rsid w:val="00E45026"/>
    <w:rsid w:val="00EF756B"/>
    <w:rsid w:val="00F3191C"/>
    <w:rsid w:val="00F3677B"/>
    <w:rsid w:val="00F729D7"/>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70"/>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character" w:styleId="Strong">
    <w:name w:val="Strong"/>
    <w:basedOn w:val="DefaultParagraphFont"/>
    <w:uiPriority w:val="22"/>
    <w:qFormat/>
    <w:rsid w:val="008C3E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636557">
      <w:bodyDiv w:val="1"/>
      <w:marLeft w:val="0"/>
      <w:marRight w:val="0"/>
      <w:marTop w:val="0"/>
      <w:marBottom w:val="0"/>
      <w:divBdr>
        <w:top w:val="none" w:sz="0" w:space="0" w:color="auto"/>
        <w:left w:val="none" w:sz="0" w:space="0" w:color="auto"/>
        <w:bottom w:val="none" w:sz="0" w:space="0" w:color="auto"/>
        <w:right w:val="none" w:sz="0" w:space="0" w:color="auto"/>
      </w:divBdr>
    </w:div>
    <w:div w:id="185948154">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890731647">
      <w:bodyDiv w:val="1"/>
      <w:marLeft w:val="0"/>
      <w:marRight w:val="0"/>
      <w:marTop w:val="0"/>
      <w:marBottom w:val="0"/>
      <w:divBdr>
        <w:top w:val="none" w:sz="0" w:space="0" w:color="auto"/>
        <w:left w:val="none" w:sz="0" w:space="0" w:color="auto"/>
        <w:bottom w:val="none" w:sz="0" w:space="0" w:color="auto"/>
        <w:right w:val="none" w:sz="0" w:space="0" w:color="auto"/>
      </w:divBdr>
    </w:div>
    <w:div w:id="983509360">
      <w:bodyDiv w:val="1"/>
      <w:marLeft w:val="0"/>
      <w:marRight w:val="0"/>
      <w:marTop w:val="0"/>
      <w:marBottom w:val="0"/>
      <w:divBdr>
        <w:top w:val="none" w:sz="0" w:space="0" w:color="auto"/>
        <w:left w:val="none" w:sz="0" w:space="0" w:color="auto"/>
        <w:bottom w:val="none" w:sz="0" w:space="0" w:color="auto"/>
        <w:right w:val="none" w:sz="0" w:space="0" w:color="auto"/>
      </w:divBdr>
    </w:div>
    <w:div w:id="1089081884">
      <w:bodyDiv w:val="1"/>
      <w:marLeft w:val="0"/>
      <w:marRight w:val="0"/>
      <w:marTop w:val="0"/>
      <w:marBottom w:val="0"/>
      <w:divBdr>
        <w:top w:val="none" w:sz="0" w:space="0" w:color="auto"/>
        <w:left w:val="none" w:sz="0" w:space="0" w:color="auto"/>
        <w:bottom w:val="none" w:sz="0" w:space="0" w:color="auto"/>
        <w:right w:val="none" w:sz="0" w:space="0" w:color="auto"/>
      </w:divBdr>
    </w:div>
    <w:div w:id="1091897787">
      <w:bodyDiv w:val="1"/>
      <w:marLeft w:val="0"/>
      <w:marRight w:val="0"/>
      <w:marTop w:val="0"/>
      <w:marBottom w:val="0"/>
      <w:divBdr>
        <w:top w:val="none" w:sz="0" w:space="0" w:color="auto"/>
        <w:left w:val="none" w:sz="0" w:space="0" w:color="auto"/>
        <w:bottom w:val="none" w:sz="0" w:space="0" w:color="auto"/>
        <w:right w:val="none" w:sz="0" w:space="0" w:color="auto"/>
      </w:divBdr>
    </w:div>
    <w:div w:id="1270578856">
      <w:bodyDiv w:val="1"/>
      <w:marLeft w:val="0"/>
      <w:marRight w:val="0"/>
      <w:marTop w:val="0"/>
      <w:marBottom w:val="0"/>
      <w:divBdr>
        <w:top w:val="none" w:sz="0" w:space="0" w:color="auto"/>
        <w:left w:val="none" w:sz="0" w:space="0" w:color="auto"/>
        <w:bottom w:val="none" w:sz="0" w:space="0" w:color="auto"/>
        <w:right w:val="none" w:sz="0" w:space="0" w:color="auto"/>
      </w:divBdr>
    </w:div>
    <w:div w:id="1427190601">
      <w:bodyDiv w:val="1"/>
      <w:marLeft w:val="0"/>
      <w:marRight w:val="0"/>
      <w:marTop w:val="0"/>
      <w:marBottom w:val="0"/>
      <w:divBdr>
        <w:top w:val="none" w:sz="0" w:space="0" w:color="auto"/>
        <w:left w:val="none" w:sz="0" w:space="0" w:color="auto"/>
        <w:bottom w:val="none" w:sz="0" w:space="0" w:color="auto"/>
        <w:right w:val="none" w:sz="0" w:space="0" w:color="auto"/>
      </w:divBdr>
    </w:div>
    <w:div w:id="1546061561">
      <w:bodyDiv w:val="1"/>
      <w:marLeft w:val="0"/>
      <w:marRight w:val="0"/>
      <w:marTop w:val="0"/>
      <w:marBottom w:val="0"/>
      <w:divBdr>
        <w:top w:val="none" w:sz="0" w:space="0" w:color="auto"/>
        <w:left w:val="none" w:sz="0" w:space="0" w:color="auto"/>
        <w:bottom w:val="none" w:sz="0" w:space="0" w:color="auto"/>
        <w:right w:val="none" w:sz="0" w:space="0" w:color="auto"/>
      </w:divBdr>
    </w:div>
    <w:div w:id="1641768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freepik.es/vector-premium/hombre-suelda-construccion-metal-maquina-soldadura-soldador-profesional-trabajo-trabajador-traje-proteccion-diseno-vector-plano_30595587.htm#fromView=search&amp;page=1&amp;position=9&amp;uuid=4f4929dc-5993-4a9a-859c-5d911b982e87"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youtube.com/watch?v=tGkqV0W0Fy8&amp;ab_channel=SOLDADORESENLINE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www.youtube.com/watch?v=yoGkJq_ZO9Q&amp;ab_channel=ElyRamirez"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youtube.com/watch?v=Dz8_0RBgzCE&amp;ab_channel=intecapef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7</Pages>
  <Words>1117</Words>
  <Characters>6551</Characters>
  <Application>Microsoft Office Word</Application>
  <DocSecurity>0</DocSecurity>
  <Lines>155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29</cp:revision>
  <dcterms:created xsi:type="dcterms:W3CDTF">2023-03-31T16:40:00Z</dcterms:created>
  <dcterms:modified xsi:type="dcterms:W3CDTF">2024-12-03T15:02:00Z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