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E5CC764" w:rsidR="00C407C1" w:rsidRDefault="00C407C1" w:rsidP="00C407C1">
      <w:pPr>
        <w:rPr>
          <w:rFonts w:ascii="Calibri" w:hAnsi="Calibri"/>
          <w:b/>
          <w:bCs/>
          <w:color w:val="000000" w:themeColor="text1"/>
          <w:kern w:val="0"/>
          <w14:ligatures w14:val="none"/>
        </w:rPr>
      </w:pPr>
    </w:p>
    <w:p w14:paraId="318F596D" w14:textId="182D6EF4" w:rsidR="00C407C1" w:rsidRDefault="0062187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3C10CE4">
                <wp:simplePos x="0" y="0"/>
                <wp:positionH relativeFrom="column">
                  <wp:posOffset>-246365</wp:posOffset>
                </wp:positionH>
                <wp:positionV relativeFrom="paragraph">
                  <wp:posOffset>445181</wp:posOffset>
                </wp:positionV>
                <wp:extent cx="6955790" cy="1527534"/>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790" cy="1527534"/>
                        </a:xfrm>
                        <a:prstGeom prst="rect">
                          <a:avLst/>
                        </a:prstGeom>
                        <a:noFill/>
                        <a:ln>
                          <a:noFill/>
                        </a:ln>
                        <a:effectLst/>
                      </wps:spPr>
                      <wps:txbx>
                        <w:txbxContent>
                          <w:p w14:paraId="13999F63" w14:textId="067D557E" w:rsidR="00C407C1" w:rsidRPr="007749D0" w:rsidRDefault="008015AC" w:rsidP="007F2B44">
                            <w:pPr>
                              <w:pStyle w:val="TituloPortada"/>
                              <w:ind w:firstLine="0"/>
                            </w:pPr>
                            <w:r w:rsidRPr="008015AC">
                              <w:t>Transformación de la energía eléctrica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4pt;margin-top:35.05pt;width:547.7pt;height:12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" filled="f" stroked="f">
                <v:textbox>
                  <w:txbxContent>
                    <w:p w14:paraId="13999F63" w14:textId="067D557E" w:rsidR="00C407C1" w:rsidRPr="007749D0" w:rsidRDefault="008015AC" w:rsidP="007F2B44">
                      <w:pPr>
                        <w:pStyle w:val="TituloPortada"/>
                        <w:ind w:firstLine="0"/>
                      </w:pPr>
                      <w:r w:rsidRPr="008015AC">
                        <w:t>Transformación de la energía eléctrica</w:t>
                      </w:r>
                    </w:p>
                  </w:txbxContent>
                </v:textbox>
              </v:shape>
            </w:pict>
          </mc:Fallback>
        </mc:AlternateContent>
      </w:r>
    </w:p>
    <w:p w14:paraId="6EE52F01" w14:textId="393625C8" w:rsidR="00C407C1" w:rsidRDefault="00C407C1" w:rsidP="00C407C1">
      <w:pPr>
        <w:rPr>
          <w:rFonts w:ascii="Calibri" w:hAnsi="Calibri"/>
          <w:b/>
          <w:bCs/>
          <w:color w:val="000000" w:themeColor="text1"/>
          <w:kern w:val="0"/>
          <w14:ligatures w14:val="none"/>
        </w:rPr>
      </w:pPr>
    </w:p>
    <w:p w14:paraId="3677C0C6" w14:textId="3C0147D4"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587FB37" w:rsidR="00C407C1" w:rsidRDefault="00527B1F" w:rsidP="00C407C1">
      <w:pPr>
        <w:pBdr>
          <w:bottom w:val="single" w:sz="12" w:space="1" w:color="auto"/>
        </w:pBdr>
        <w:rPr>
          <w:rFonts w:ascii="Calibri" w:hAnsi="Calibri"/>
          <w:color w:val="000000" w:themeColor="text1"/>
          <w:kern w:val="0"/>
          <w14:ligatures w14:val="none"/>
        </w:rPr>
      </w:pPr>
      <w:r w:rsidRPr="00527B1F">
        <w:rPr>
          <w:rFonts w:ascii="Calibri" w:hAnsi="Calibri"/>
          <w:color w:val="000000" w:themeColor="text1"/>
          <w:kern w:val="0"/>
          <w14:ligatures w14:val="none"/>
        </w:rPr>
        <w:t>El componente formativo presenta cómo se transforma la energía eléctrica de las centrales para hacerla apta para electrodomésticos y maquinaria. Explica la corriente alterna y continua, así como el proceso de conversión mediante transformadores, rectificadores, filtros y reguladores. Comprender este proceso permite entender el funcionamiento de dispositivos eléctricos en industrias y hogares.</w:t>
      </w:r>
    </w:p>
    <w:p w14:paraId="3CBD4279" w14:textId="77777777" w:rsidR="00527B1F" w:rsidRPr="00C407C1" w:rsidRDefault="00527B1F" w:rsidP="00C407C1">
      <w:pPr>
        <w:pBdr>
          <w:bottom w:val="single" w:sz="12" w:space="1" w:color="auto"/>
        </w:pBdr>
        <w:rPr>
          <w:rFonts w:ascii="Calibri" w:hAnsi="Calibri"/>
          <w:color w:val="000000" w:themeColor="text1"/>
          <w:kern w:val="0"/>
          <w14:ligatures w14:val="none"/>
        </w:rPr>
      </w:pPr>
    </w:p>
    <w:p w14:paraId="676EB408" w14:textId="5027563E" w:rsidR="00C407C1" w:rsidRDefault="00485C8F" w:rsidP="00C407C1">
      <w:pPr>
        <w:jc w:val="center"/>
      </w:pPr>
      <w:r w:rsidRPr="00485C8F">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w:t>
      </w:r>
      <w:r>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790EAC4C" w14:textId="459DAB73" w:rsidR="00A8477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5251468" w:history="1">
            <w:r w:rsidR="00A84775" w:rsidRPr="00516BE6">
              <w:rPr>
                <w:rStyle w:val="Hipervnculo"/>
                <w:noProof/>
              </w:rPr>
              <w:t>Introducción</w:t>
            </w:r>
            <w:r w:rsidR="00A84775">
              <w:rPr>
                <w:noProof/>
                <w:webHidden/>
              </w:rPr>
              <w:tab/>
            </w:r>
            <w:r w:rsidR="00A84775">
              <w:rPr>
                <w:noProof/>
                <w:webHidden/>
              </w:rPr>
              <w:fldChar w:fldCharType="begin"/>
            </w:r>
            <w:r w:rsidR="00A84775">
              <w:rPr>
                <w:noProof/>
                <w:webHidden/>
              </w:rPr>
              <w:instrText xml:space="preserve"> PAGEREF _Toc185251468 \h </w:instrText>
            </w:r>
            <w:r w:rsidR="00A84775">
              <w:rPr>
                <w:noProof/>
                <w:webHidden/>
              </w:rPr>
            </w:r>
            <w:r w:rsidR="00A84775">
              <w:rPr>
                <w:noProof/>
                <w:webHidden/>
              </w:rPr>
              <w:fldChar w:fldCharType="separate"/>
            </w:r>
            <w:r w:rsidR="00A84775">
              <w:rPr>
                <w:noProof/>
                <w:webHidden/>
              </w:rPr>
              <w:t>1</w:t>
            </w:r>
            <w:r w:rsidR="00A84775">
              <w:rPr>
                <w:noProof/>
                <w:webHidden/>
              </w:rPr>
              <w:fldChar w:fldCharType="end"/>
            </w:r>
          </w:hyperlink>
        </w:p>
        <w:p w14:paraId="42F4DA1E" w14:textId="11378334" w:rsidR="00A84775" w:rsidRDefault="00A84775">
          <w:pPr>
            <w:pStyle w:val="TDC1"/>
            <w:tabs>
              <w:tab w:val="left" w:pos="1320"/>
              <w:tab w:val="right" w:leader="dot" w:pos="9962"/>
            </w:tabs>
            <w:rPr>
              <w:rFonts w:eastAsiaTheme="minorEastAsia"/>
              <w:noProof/>
              <w:kern w:val="0"/>
              <w:sz w:val="22"/>
              <w:lang w:eastAsia="es-CO"/>
              <w14:ligatures w14:val="none"/>
            </w:rPr>
          </w:pPr>
          <w:hyperlink w:anchor="_Toc185251469" w:history="1">
            <w:r w:rsidRPr="00516BE6">
              <w:rPr>
                <w:rStyle w:val="Hipervnculo"/>
                <w:noProof/>
              </w:rPr>
              <w:t>1.</w:t>
            </w:r>
            <w:r>
              <w:rPr>
                <w:rFonts w:eastAsiaTheme="minorEastAsia"/>
                <w:noProof/>
                <w:kern w:val="0"/>
                <w:sz w:val="22"/>
                <w:lang w:eastAsia="es-CO"/>
                <w14:ligatures w14:val="none"/>
              </w:rPr>
              <w:tab/>
            </w:r>
            <w:r w:rsidRPr="00516BE6">
              <w:rPr>
                <w:rStyle w:val="Hipervnculo"/>
                <w:noProof/>
              </w:rPr>
              <w:t>Transformación de la corriente eléctrica: alterna y continua</w:t>
            </w:r>
            <w:r>
              <w:rPr>
                <w:noProof/>
                <w:webHidden/>
              </w:rPr>
              <w:tab/>
            </w:r>
            <w:r>
              <w:rPr>
                <w:noProof/>
                <w:webHidden/>
              </w:rPr>
              <w:fldChar w:fldCharType="begin"/>
            </w:r>
            <w:r>
              <w:rPr>
                <w:noProof/>
                <w:webHidden/>
              </w:rPr>
              <w:instrText xml:space="preserve"> PAGEREF _Toc185251469 \h </w:instrText>
            </w:r>
            <w:r>
              <w:rPr>
                <w:noProof/>
                <w:webHidden/>
              </w:rPr>
            </w:r>
            <w:r>
              <w:rPr>
                <w:noProof/>
                <w:webHidden/>
              </w:rPr>
              <w:fldChar w:fldCharType="separate"/>
            </w:r>
            <w:r>
              <w:rPr>
                <w:noProof/>
                <w:webHidden/>
              </w:rPr>
              <w:t>2</w:t>
            </w:r>
            <w:r>
              <w:rPr>
                <w:noProof/>
                <w:webHidden/>
              </w:rPr>
              <w:fldChar w:fldCharType="end"/>
            </w:r>
          </w:hyperlink>
        </w:p>
        <w:p w14:paraId="46608A23" w14:textId="3A1A627C" w:rsidR="00A84775" w:rsidRDefault="00A84775">
          <w:pPr>
            <w:pStyle w:val="TDC3"/>
            <w:tabs>
              <w:tab w:val="right" w:leader="dot" w:pos="9962"/>
            </w:tabs>
            <w:rPr>
              <w:rFonts w:eastAsiaTheme="minorEastAsia"/>
              <w:noProof/>
              <w:kern w:val="0"/>
              <w:sz w:val="22"/>
              <w:lang w:eastAsia="es-CO"/>
              <w14:ligatures w14:val="none"/>
            </w:rPr>
          </w:pPr>
          <w:hyperlink w:anchor="_Toc185251470" w:history="1">
            <w:r w:rsidRPr="00516BE6">
              <w:rPr>
                <w:rStyle w:val="Hipervnculo"/>
                <w:noProof/>
              </w:rPr>
              <w:t>Corriente alterna</w:t>
            </w:r>
            <w:r>
              <w:rPr>
                <w:noProof/>
                <w:webHidden/>
              </w:rPr>
              <w:tab/>
            </w:r>
            <w:r>
              <w:rPr>
                <w:noProof/>
                <w:webHidden/>
              </w:rPr>
              <w:fldChar w:fldCharType="begin"/>
            </w:r>
            <w:r>
              <w:rPr>
                <w:noProof/>
                <w:webHidden/>
              </w:rPr>
              <w:instrText xml:space="preserve"> PAGEREF _Toc185251470 \h </w:instrText>
            </w:r>
            <w:r>
              <w:rPr>
                <w:noProof/>
                <w:webHidden/>
              </w:rPr>
            </w:r>
            <w:r>
              <w:rPr>
                <w:noProof/>
                <w:webHidden/>
              </w:rPr>
              <w:fldChar w:fldCharType="separate"/>
            </w:r>
            <w:r>
              <w:rPr>
                <w:noProof/>
                <w:webHidden/>
              </w:rPr>
              <w:t>2</w:t>
            </w:r>
            <w:r>
              <w:rPr>
                <w:noProof/>
                <w:webHidden/>
              </w:rPr>
              <w:fldChar w:fldCharType="end"/>
            </w:r>
          </w:hyperlink>
        </w:p>
        <w:p w14:paraId="00A0475F" w14:textId="5569705F" w:rsidR="00A84775" w:rsidRDefault="00A84775">
          <w:pPr>
            <w:pStyle w:val="TDC3"/>
            <w:tabs>
              <w:tab w:val="right" w:leader="dot" w:pos="9962"/>
            </w:tabs>
            <w:rPr>
              <w:rFonts w:eastAsiaTheme="minorEastAsia"/>
              <w:noProof/>
              <w:kern w:val="0"/>
              <w:sz w:val="22"/>
              <w:lang w:eastAsia="es-CO"/>
              <w14:ligatures w14:val="none"/>
            </w:rPr>
          </w:pPr>
          <w:hyperlink w:anchor="_Toc185251471" w:history="1">
            <w:r w:rsidRPr="00516BE6">
              <w:rPr>
                <w:rStyle w:val="Hipervnculo"/>
                <w:noProof/>
              </w:rPr>
              <w:t>Corriente continua</w:t>
            </w:r>
            <w:r>
              <w:rPr>
                <w:noProof/>
                <w:webHidden/>
              </w:rPr>
              <w:tab/>
            </w:r>
            <w:r>
              <w:rPr>
                <w:noProof/>
                <w:webHidden/>
              </w:rPr>
              <w:fldChar w:fldCharType="begin"/>
            </w:r>
            <w:r>
              <w:rPr>
                <w:noProof/>
                <w:webHidden/>
              </w:rPr>
              <w:instrText xml:space="preserve"> PAGEREF _Toc185251471 \h </w:instrText>
            </w:r>
            <w:r>
              <w:rPr>
                <w:noProof/>
                <w:webHidden/>
              </w:rPr>
            </w:r>
            <w:r>
              <w:rPr>
                <w:noProof/>
                <w:webHidden/>
              </w:rPr>
              <w:fldChar w:fldCharType="separate"/>
            </w:r>
            <w:r>
              <w:rPr>
                <w:noProof/>
                <w:webHidden/>
              </w:rPr>
              <w:t>3</w:t>
            </w:r>
            <w:r>
              <w:rPr>
                <w:noProof/>
                <w:webHidden/>
              </w:rPr>
              <w:fldChar w:fldCharType="end"/>
            </w:r>
          </w:hyperlink>
        </w:p>
        <w:p w14:paraId="1FDEB525" w14:textId="71749371" w:rsidR="00A84775" w:rsidRDefault="00A84775">
          <w:pPr>
            <w:pStyle w:val="TDC3"/>
            <w:tabs>
              <w:tab w:val="right" w:leader="dot" w:pos="9962"/>
            </w:tabs>
            <w:rPr>
              <w:rFonts w:eastAsiaTheme="minorEastAsia"/>
              <w:noProof/>
              <w:kern w:val="0"/>
              <w:sz w:val="22"/>
              <w:lang w:eastAsia="es-CO"/>
              <w14:ligatures w14:val="none"/>
            </w:rPr>
          </w:pPr>
          <w:hyperlink w:anchor="_Toc185251472" w:history="1">
            <w:r w:rsidRPr="00516BE6">
              <w:rPr>
                <w:rStyle w:val="Hipervnculo"/>
                <w:noProof/>
              </w:rPr>
              <w:t>Transformación de la corriente eléctrica alterna a continua</w:t>
            </w:r>
            <w:r>
              <w:rPr>
                <w:noProof/>
                <w:webHidden/>
              </w:rPr>
              <w:tab/>
            </w:r>
            <w:r>
              <w:rPr>
                <w:noProof/>
                <w:webHidden/>
              </w:rPr>
              <w:fldChar w:fldCharType="begin"/>
            </w:r>
            <w:r>
              <w:rPr>
                <w:noProof/>
                <w:webHidden/>
              </w:rPr>
              <w:instrText xml:space="preserve"> PAGEREF _Toc185251472 \h </w:instrText>
            </w:r>
            <w:r>
              <w:rPr>
                <w:noProof/>
                <w:webHidden/>
              </w:rPr>
            </w:r>
            <w:r>
              <w:rPr>
                <w:noProof/>
                <w:webHidden/>
              </w:rPr>
              <w:fldChar w:fldCharType="separate"/>
            </w:r>
            <w:r>
              <w:rPr>
                <w:noProof/>
                <w:webHidden/>
              </w:rPr>
              <w:t>3</w:t>
            </w:r>
            <w:r>
              <w:rPr>
                <w:noProof/>
                <w:webHidden/>
              </w:rPr>
              <w:fldChar w:fldCharType="end"/>
            </w:r>
          </w:hyperlink>
        </w:p>
        <w:p w14:paraId="3DD817AC" w14:textId="360F0980" w:rsidR="00A84775" w:rsidRDefault="00A84775">
          <w:pPr>
            <w:pStyle w:val="TDC3"/>
            <w:tabs>
              <w:tab w:val="right" w:leader="dot" w:pos="9962"/>
            </w:tabs>
            <w:rPr>
              <w:rFonts w:eastAsiaTheme="minorEastAsia"/>
              <w:noProof/>
              <w:kern w:val="0"/>
              <w:sz w:val="22"/>
              <w:lang w:eastAsia="es-CO"/>
              <w14:ligatures w14:val="none"/>
            </w:rPr>
          </w:pPr>
          <w:hyperlink w:anchor="_Toc185251473" w:history="1">
            <w:r w:rsidRPr="00516BE6">
              <w:rPr>
                <w:rStyle w:val="Hipervnculo"/>
                <w:noProof/>
              </w:rPr>
              <w:t>Para finalizar</w:t>
            </w:r>
            <w:r>
              <w:rPr>
                <w:noProof/>
                <w:webHidden/>
              </w:rPr>
              <w:tab/>
            </w:r>
            <w:r>
              <w:rPr>
                <w:noProof/>
                <w:webHidden/>
              </w:rPr>
              <w:fldChar w:fldCharType="begin"/>
            </w:r>
            <w:r>
              <w:rPr>
                <w:noProof/>
                <w:webHidden/>
              </w:rPr>
              <w:instrText xml:space="preserve"> PAGEREF _Toc185251473 \h </w:instrText>
            </w:r>
            <w:r>
              <w:rPr>
                <w:noProof/>
                <w:webHidden/>
              </w:rPr>
            </w:r>
            <w:r>
              <w:rPr>
                <w:noProof/>
                <w:webHidden/>
              </w:rPr>
              <w:fldChar w:fldCharType="separate"/>
            </w:r>
            <w:r>
              <w:rPr>
                <w:noProof/>
                <w:webHidden/>
              </w:rPr>
              <w:t>7</w:t>
            </w:r>
            <w:r>
              <w:rPr>
                <w:noProof/>
                <w:webHidden/>
              </w:rPr>
              <w:fldChar w:fldCharType="end"/>
            </w:r>
          </w:hyperlink>
        </w:p>
        <w:p w14:paraId="2610EE8D" w14:textId="776E8AA6" w:rsidR="00A84775" w:rsidRDefault="00A84775">
          <w:pPr>
            <w:pStyle w:val="TDC1"/>
            <w:tabs>
              <w:tab w:val="right" w:leader="dot" w:pos="9962"/>
            </w:tabs>
            <w:rPr>
              <w:rFonts w:eastAsiaTheme="minorEastAsia"/>
              <w:noProof/>
              <w:kern w:val="0"/>
              <w:sz w:val="22"/>
              <w:lang w:eastAsia="es-CO"/>
              <w14:ligatures w14:val="none"/>
            </w:rPr>
          </w:pPr>
          <w:hyperlink w:anchor="_Toc185251474" w:history="1">
            <w:r w:rsidRPr="00516BE6">
              <w:rPr>
                <w:rStyle w:val="Hipervnculo"/>
                <w:noProof/>
              </w:rPr>
              <w:t>Síntesis</w:t>
            </w:r>
            <w:r>
              <w:rPr>
                <w:noProof/>
                <w:webHidden/>
              </w:rPr>
              <w:tab/>
            </w:r>
            <w:r>
              <w:rPr>
                <w:noProof/>
                <w:webHidden/>
              </w:rPr>
              <w:fldChar w:fldCharType="begin"/>
            </w:r>
            <w:r>
              <w:rPr>
                <w:noProof/>
                <w:webHidden/>
              </w:rPr>
              <w:instrText xml:space="preserve"> PAGEREF _Toc185251474 \h </w:instrText>
            </w:r>
            <w:r>
              <w:rPr>
                <w:noProof/>
                <w:webHidden/>
              </w:rPr>
            </w:r>
            <w:r>
              <w:rPr>
                <w:noProof/>
                <w:webHidden/>
              </w:rPr>
              <w:fldChar w:fldCharType="separate"/>
            </w:r>
            <w:r>
              <w:rPr>
                <w:noProof/>
                <w:webHidden/>
              </w:rPr>
              <w:t>8</w:t>
            </w:r>
            <w:r>
              <w:rPr>
                <w:noProof/>
                <w:webHidden/>
              </w:rPr>
              <w:fldChar w:fldCharType="end"/>
            </w:r>
          </w:hyperlink>
        </w:p>
        <w:p w14:paraId="729C56E9" w14:textId="6C5C632A" w:rsidR="00A84775" w:rsidRDefault="00A84775">
          <w:pPr>
            <w:pStyle w:val="TDC1"/>
            <w:tabs>
              <w:tab w:val="right" w:leader="dot" w:pos="9962"/>
            </w:tabs>
            <w:rPr>
              <w:rFonts w:eastAsiaTheme="minorEastAsia"/>
              <w:noProof/>
              <w:kern w:val="0"/>
              <w:sz w:val="22"/>
              <w:lang w:eastAsia="es-CO"/>
              <w14:ligatures w14:val="none"/>
            </w:rPr>
          </w:pPr>
          <w:hyperlink w:anchor="_Toc185251475" w:history="1">
            <w:r w:rsidRPr="00516BE6">
              <w:rPr>
                <w:rStyle w:val="Hipervnculo"/>
                <w:noProof/>
              </w:rPr>
              <w:t>Material complementario</w:t>
            </w:r>
            <w:r>
              <w:rPr>
                <w:noProof/>
                <w:webHidden/>
              </w:rPr>
              <w:tab/>
            </w:r>
            <w:r>
              <w:rPr>
                <w:noProof/>
                <w:webHidden/>
              </w:rPr>
              <w:fldChar w:fldCharType="begin"/>
            </w:r>
            <w:r>
              <w:rPr>
                <w:noProof/>
                <w:webHidden/>
              </w:rPr>
              <w:instrText xml:space="preserve"> PAGEREF _Toc185251475 \h </w:instrText>
            </w:r>
            <w:r>
              <w:rPr>
                <w:noProof/>
                <w:webHidden/>
              </w:rPr>
            </w:r>
            <w:r>
              <w:rPr>
                <w:noProof/>
                <w:webHidden/>
              </w:rPr>
              <w:fldChar w:fldCharType="separate"/>
            </w:r>
            <w:r>
              <w:rPr>
                <w:noProof/>
                <w:webHidden/>
              </w:rPr>
              <w:t>9</w:t>
            </w:r>
            <w:r>
              <w:rPr>
                <w:noProof/>
                <w:webHidden/>
              </w:rPr>
              <w:fldChar w:fldCharType="end"/>
            </w:r>
          </w:hyperlink>
        </w:p>
        <w:p w14:paraId="72BF119E" w14:textId="7284F5D3" w:rsidR="00A84775" w:rsidRDefault="00A84775">
          <w:pPr>
            <w:pStyle w:val="TDC1"/>
            <w:tabs>
              <w:tab w:val="right" w:leader="dot" w:pos="9962"/>
            </w:tabs>
            <w:rPr>
              <w:rFonts w:eastAsiaTheme="minorEastAsia"/>
              <w:noProof/>
              <w:kern w:val="0"/>
              <w:sz w:val="22"/>
              <w:lang w:eastAsia="es-CO"/>
              <w14:ligatures w14:val="none"/>
            </w:rPr>
          </w:pPr>
          <w:hyperlink w:anchor="_Toc185251476" w:history="1">
            <w:r w:rsidRPr="00516BE6">
              <w:rPr>
                <w:rStyle w:val="Hipervnculo"/>
                <w:noProof/>
              </w:rPr>
              <w:t>Glosario</w:t>
            </w:r>
            <w:r>
              <w:rPr>
                <w:noProof/>
                <w:webHidden/>
              </w:rPr>
              <w:tab/>
            </w:r>
            <w:r>
              <w:rPr>
                <w:noProof/>
                <w:webHidden/>
              </w:rPr>
              <w:fldChar w:fldCharType="begin"/>
            </w:r>
            <w:r>
              <w:rPr>
                <w:noProof/>
                <w:webHidden/>
              </w:rPr>
              <w:instrText xml:space="preserve"> PAGEREF _Toc185251476 \h </w:instrText>
            </w:r>
            <w:r>
              <w:rPr>
                <w:noProof/>
                <w:webHidden/>
              </w:rPr>
            </w:r>
            <w:r>
              <w:rPr>
                <w:noProof/>
                <w:webHidden/>
              </w:rPr>
              <w:fldChar w:fldCharType="separate"/>
            </w:r>
            <w:r>
              <w:rPr>
                <w:noProof/>
                <w:webHidden/>
              </w:rPr>
              <w:t>10</w:t>
            </w:r>
            <w:r>
              <w:rPr>
                <w:noProof/>
                <w:webHidden/>
              </w:rPr>
              <w:fldChar w:fldCharType="end"/>
            </w:r>
          </w:hyperlink>
        </w:p>
        <w:p w14:paraId="2713C6AC" w14:textId="761F9D45" w:rsidR="00A84775" w:rsidRDefault="00A84775">
          <w:pPr>
            <w:pStyle w:val="TDC1"/>
            <w:tabs>
              <w:tab w:val="right" w:leader="dot" w:pos="9962"/>
            </w:tabs>
            <w:rPr>
              <w:rFonts w:eastAsiaTheme="minorEastAsia"/>
              <w:noProof/>
              <w:kern w:val="0"/>
              <w:sz w:val="22"/>
              <w:lang w:eastAsia="es-CO"/>
              <w14:ligatures w14:val="none"/>
            </w:rPr>
          </w:pPr>
          <w:hyperlink w:anchor="_Toc185251477" w:history="1">
            <w:r w:rsidRPr="00516BE6">
              <w:rPr>
                <w:rStyle w:val="Hipervnculo"/>
                <w:noProof/>
              </w:rPr>
              <w:t>Referencias bibliográficas</w:t>
            </w:r>
            <w:r>
              <w:rPr>
                <w:noProof/>
                <w:webHidden/>
              </w:rPr>
              <w:tab/>
            </w:r>
            <w:r>
              <w:rPr>
                <w:noProof/>
                <w:webHidden/>
              </w:rPr>
              <w:fldChar w:fldCharType="begin"/>
            </w:r>
            <w:r>
              <w:rPr>
                <w:noProof/>
                <w:webHidden/>
              </w:rPr>
              <w:instrText xml:space="preserve"> PAGEREF _Toc185251477 \h </w:instrText>
            </w:r>
            <w:r>
              <w:rPr>
                <w:noProof/>
                <w:webHidden/>
              </w:rPr>
            </w:r>
            <w:r>
              <w:rPr>
                <w:noProof/>
                <w:webHidden/>
              </w:rPr>
              <w:fldChar w:fldCharType="separate"/>
            </w:r>
            <w:r>
              <w:rPr>
                <w:noProof/>
                <w:webHidden/>
              </w:rPr>
              <w:t>11</w:t>
            </w:r>
            <w:r>
              <w:rPr>
                <w:noProof/>
                <w:webHidden/>
              </w:rPr>
              <w:fldChar w:fldCharType="end"/>
            </w:r>
          </w:hyperlink>
        </w:p>
        <w:p w14:paraId="3CB97A18" w14:textId="1E93B2B8" w:rsidR="00A84775" w:rsidRDefault="00A84775">
          <w:pPr>
            <w:pStyle w:val="TDC1"/>
            <w:tabs>
              <w:tab w:val="right" w:leader="dot" w:pos="9962"/>
            </w:tabs>
            <w:rPr>
              <w:rFonts w:eastAsiaTheme="minorEastAsia"/>
              <w:noProof/>
              <w:kern w:val="0"/>
              <w:sz w:val="22"/>
              <w:lang w:eastAsia="es-CO"/>
              <w14:ligatures w14:val="none"/>
            </w:rPr>
          </w:pPr>
          <w:hyperlink w:anchor="_Toc185251478" w:history="1">
            <w:r w:rsidRPr="00516BE6">
              <w:rPr>
                <w:rStyle w:val="Hipervnculo"/>
                <w:noProof/>
              </w:rPr>
              <w:t>Créditos</w:t>
            </w:r>
            <w:r>
              <w:rPr>
                <w:noProof/>
                <w:webHidden/>
              </w:rPr>
              <w:tab/>
            </w:r>
            <w:r>
              <w:rPr>
                <w:noProof/>
                <w:webHidden/>
              </w:rPr>
              <w:fldChar w:fldCharType="begin"/>
            </w:r>
            <w:r>
              <w:rPr>
                <w:noProof/>
                <w:webHidden/>
              </w:rPr>
              <w:instrText xml:space="preserve"> PAGEREF _Toc185251478 \h </w:instrText>
            </w:r>
            <w:r>
              <w:rPr>
                <w:noProof/>
                <w:webHidden/>
              </w:rPr>
            </w:r>
            <w:r>
              <w:rPr>
                <w:noProof/>
                <w:webHidden/>
              </w:rPr>
              <w:fldChar w:fldCharType="separate"/>
            </w:r>
            <w:r>
              <w:rPr>
                <w:noProof/>
                <w:webHidden/>
              </w:rPr>
              <w:t>12</w:t>
            </w:r>
            <w:r>
              <w:rPr>
                <w:noProof/>
                <w:webHidden/>
              </w:rPr>
              <w:fldChar w:fldCharType="end"/>
            </w:r>
          </w:hyperlink>
        </w:p>
        <w:p w14:paraId="3AFC5851" w14:textId="328DBABE" w:rsidR="000434FA" w:rsidRDefault="000434FA" w:rsidP="0063748B">
          <w:pPr>
            <w:pStyle w:val="TDC1"/>
            <w:tabs>
              <w:tab w:val="right" w:leader="dot" w:pos="9962"/>
            </w:tabs>
          </w:pPr>
          <w:r>
            <w:rPr>
              <w:b/>
              <w:bCs/>
              <w:lang w:val="es-ES"/>
            </w:rPr>
            <w:fldChar w:fldCharType="end"/>
          </w:r>
        </w:p>
      </w:sdtContent>
    </w:sdt>
    <w:p w14:paraId="64058420" w14:textId="06BDB148" w:rsidR="007F2B44" w:rsidRPr="007F2B44" w:rsidRDefault="007F2B44" w:rsidP="0063748B">
      <w:pPr>
        <w:pStyle w:val="TDC1"/>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5251468"/>
      <w:r>
        <w:lastRenderedPageBreak/>
        <w:t>Introducción</w:t>
      </w:r>
      <w:bookmarkEnd w:id="0"/>
    </w:p>
    <w:p w14:paraId="2081B0F1" w14:textId="77777777" w:rsidR="00527B1F" w:rsidRDefault="00527B1F" w:rsidP="00527B1F">
      <w:r>
        <w:t>En la actualidad, la energía eléctrica es esencial para el funcionamiento de la industria y la vida cotidiana en los hogares. Su generación, transformación y adaptación son procesos complejos que permiten el uso seguro y eficiente de aparatos y maquinaria, sin importar la magnitud de los voltajes que provienen de las centrales eléctricas. Comprender estos procesos es fundamental para quienes trabajan o estudian en campos relacionados con la electricidad y la electrónica.</w:t>
      </w:r>
    </w:p>
    <w:p w14:paraId="7008E318" w14:textId="77777777" w:rsidR="00527B1F" w:rsidRDefault="00527B1F" w:rsidP="00527B1F">
      <w:r>
        <w:t xml:space="preserve">Uno de los conceptos clave en la transformación de la energía eléctrica es la diferencia entre la corriente alterna (CA o AC, por sus siglas en inglés de </w:t>
      </w:r>
      <w:proofErr w:type="spellStart"/>
      <w:r>
        <w:t>Alternating</w:t>
      </w:r>
      <w:proofErr w:type="spellEnd"/>
      <w:r>
        <w:t xml:space="preserve"> </w:t>
      </w:r>
      <w:proofErr w:type="spellStart"/>
      <w:r>
        <w:t>current</w:t>
      </w:r>
      <w:proofErr w:type="spellEnd"/>
      <w:r>
        <w:t xml:space="preserve">) y la corriente continua (CC o DC, por sus siglas en inglés de Direct </w:t>
      </w:r>
      <w:proofErr w:type="spellStart"/>
      <w:r>
        <w:t>current</w:t>
      </w:r>
      <w:proofErr w:type="spellEnd"/>
      <w:r>
        <w:t>). Mientras que la corriente alterna se utiliza para la transmisión de energía a largas distancias debido a sus bajas pérdidas energéticas, la corriente continua es necesaria para muchos dispositivos que requieren un flujo de energía constante y estable. Este conocimiento es indispensable para adaptar correctamente la energía a diferentes aplicaciones industriales y domésticas.</w:t>
      </w:r>
    </w:p>
    <w:p w14:paraId="0F8DB177" w14:textId="27FFE035" w:rsidR="007F2B44" w:rsidRDefault="00527B1F" w:rsidP="00527B1F">
      <w:r>
        <w:t>En este componente formativo, se estudiarán las técnicas y dispositivos que permiten la conversión de la corriente alterna en continua, como el transformador, el rectificador, el filtro y el regulador. Estos elementos juegan un papel fundamental en la transformación de la energía, garantizando que los dispositivos puedan operar sin problemas y de manera segura.</w:t>
      </w:r>
      <w:r w:rsidR="007F2B44">
        <w:br w:type="page"/>
      </w:r>
    </w:p>
    <w:p w14:paraId="7DFE8407" w14:textId="782A39D0" w:rsidR="00C407C1" w:rsidRDefault="00527B1F" w:rsidP="007F2B44">
      <w:pPr>
        <w:pStyle w:val="Ttulo1"/>
      </w:pPr>
      <w:bookmarkStart w:id="1" w:name="_Toc185251469"/>
      <w:r w:rsidRPr="00527B1F">
        <w:lastRenderedPageBreak/>
        <w:t>Transformación de la corriente eléctrica: alterna y continua</w:t>
      </w:r>
      <w:bookmarkEnd w:id="1"/>
    </w:p>
    <w:p w14:paraId="06F35376" w14:textId="77777777" w:rsidR="00527B1F" w:rsidRDefault="00AA19D4" w:rsidP="00527B1F">
      <w:r>
        <w:t xml:space="preserve"> </w:t>
      </w:r>
      <w:r w:rsidR="00527B1F">
        <w:t>La energía eléctrica es fundamental en hogares e industrias. Existen dos tipos principales de corriente: alterna (CA), utilizada para transportar energía a largas distancias, y continua (CC), necesaria para el funcionamiento de muchos dispositivos. En esta unidad, se explica cómo se transforma la corriente alterna en continua mediante transformadores, rectificadores, filtros y reguladores para adaptarla a distintas aplicaciones.</w:t>
      </w:r>
    </w:p>
    <w:p w14:paraId="3FD59063" w14:textId="77777777" w:rsidR="00527B1F" w:rsidRDefault="00527B1F" w:rsidP="00527B1F">
      <w:pPr>
        <w:pStyle w:val="Ttulo3"/>
      </w:pPr>
      <w:bookmarkStart w:id="2" w:name="_Toc185251470"/>
      <w:r>
        <w:t>Corriente alterna</w:t>
      </w:r>
      <w:bookmarkEnd w:id="2"/>
    </w:p>
    <w:p w14:paraId="7F10FA7B" w14:textId="77777777" w:rsidR="00527B1F" w:rsidRDefault="00527B1F" w:rsidP="00527B1F">
      <w:r>
        <w:t>La corriente alterna se caracteriza por su cambio constante de polaridad, alcanzando un valor máximo en polaridad positiva, luego descendiendo a cero y, finalmente, logrando otro valor máximo en polaridad negativa. Las señales eléctricas provenientes de las centrales eléctricas son típicamente de este tipo.</w:t>
      </w:r>
    </w:p>
    <w:p w14:paraId="72331D73" w14:textId="7C6CDFB4" w:rsidR="00527B1F" w:rsidRDefault="00527B1F" w:rsidP="00527B1F">
      <w:pPr>
        <w:pStyle w:val="Figura"/>
      </w:pPr>
      <w:r>
        <w:t>Representación de la corriente alterna y corriente continua</w:t>
      </w:r>
    </w:p>
    <w:p w14:paraId="6A9637F4" w14:textId="769C34D4" w:rsidR="00527B1F" w:rsidRDefault="00527B1F" w:rsidP="00527B1F">
      <w:pPr>
        <w:ind w:firstLine="0"/>
      </w:pPr>
      <w:r>
        <w:rPr>
          <w:noProof/>
        </w:rPr>
        <w:drawing>
          <wp:inline distT="0" distB="0" distL="0" distR="0" wp14:anchorId="61A39E47" wp14:editId="7A529DF6">
            <wp:extent cx="6332220" cy="2489835"/>
            <wp:effectExtent l="0" t="0" r="0" b="5715"/>
            <wp:docPr id="2" name="Imagen 2" descr="La figura presenta   dos representaciones gráficas, una de la corriente alterna y otra de la corriente continua. La primera gráfica, a la izquierda, presenta una onda sinusoidal que varía en el tiempo, caracterizando la corriente alterna. La segunda gráfica, a la derecha, ilustra un circuito de corriente continua con una batería conectada a una bombilla, mostrando un flujo constante de voltaje en 1.5V a lo largo del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figura presenta   dos representaciones gráficas, una de la corriente alterna y otra de la corriente continua. La primera gráfica, a la izquierda, presenta una onda sinusoidal que varía en el tiempo, caracterizando la corriente alterna. La segunda gráfica, a la derecha, ilustra un circuito de corriente continua con una batería conectada a una bombilla, mostrando un flujo constante de voltaje en 1.5V a lo largo del tiempo."/>
                    <pic:cNvPicPr/>
                  </pic:nvPicPr>
                  <pic:blipFill>
                    <a:blip r:embed="rId10">
                      <a:extLst>
                        <a:ext uri="{28A0092B-C50C-407E-A947-70E740481C1C}">
                          <a14:useLocalDpi xmlns:a14="http://schemas.microsoft.com/office/drawing/2010/main" val="0"/>
                        </a:ext>
                      </a:extLst>
                    </a:blip>
                    <a:stretch>
                      <a:fillRect/>
                    </a:stretch>
                  </pic:blipFill>
                  <pic:spPr>
                    <a:xfrm>
                      <a:off x="0" y="0"/>
                      <a:ext cx="6332220" cy="2489835"/>
                    </a:xfrm>
                    <a:prstGeom prst="rect">
                      <a:avLst/>
                    </a:prstGeom>
                  </pic:spPr>
                </pic:pic>
              </a:graphicData>
            </a:graphic>
          </wp:inline>
        </w:drawing>
      </w:r>
    </w:p>
    <w:p w14:paraId="7C8BB6B7" w14:textId="77777777" w:rsidR="00527B1F" w:rsidRDefault="00527B1F" w:rsidP="00527B1F">
      <w:pPr>
        <w:pStyle w:val="Ttulo3"/>
      </w:pPr>
      <w:bookmarkStart w:id="3" w:name="_Toc185251471"/>
      <w:r>
        <w:lastRenderedPageBreak/>
        <w:t>Corriente continua</w:t>
      </w:r>
      <w:bookmarkEnd w:id="3"/>
    </w:p>
    <w:p w14:paraId="16ED904E" w14:textId="77777777" w:rsidR="00527B1F" w:rsidRDefault="00527B1F" w:rsidP="00527B1F">
      <w:r>
        <w:t>La corriente directa (CD) o corriente continua (CC) es aquella en la cual las cargas eléctricas o electrones se desplazan en un único sentido dentro de un circuito eléctrico cerrado, moviéndose del polo negativo al polo positivo, como en el caso de las baterías, dinamos y otras fuentes generadoras de corriente continua.</w:t>
      </w:r>
    </w:p>
    <w:p w14:paraId="67F168D1" w14:textId="391830CE" w:rsidR="00527B1F" w:rsidRDefault="00527B1F" w:rsidP="00527B1F">
      <w:pPr>
        <w:pStyle w:val="Figura"/>
      </w:pPr>
      <w:r>
        <w:t>Generador eléctrico</w:t>
      </w:r>
    </w:p>
    <w:p w14:paraId="7B64CEF8" w14:textId="0B00E57D" w:rsidR="00527B1F" w:rsidRDefault="00527B1F" w:rsidP="00527B1F">
      <w:pPr>
        <w:ind w:firstLine="0"/>
      </w:pPr>
      <w:r>
        <w:rPr>
          <w:noProof/>
        </w:rPr>
        <w:drawing>
          <wp:inline distT="0" distB="0" distL="0" distR="0" wp14:anchorId="3C709A44" wp14:editId="48117A76">
            <wp:extent cx="6332220" cy="2489835"/>
            <wp:effectExtent l="0" t="0" r="0" b="5715"/>
            <wp:docPr id="3" name="Imagen 3" descr="La figura representa un generador portátil diseñado para proporcionar energía eléctrica en lugares sin acceso a l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a figura representa un generador portátil diseñado para proporcionar energía eléctrica en lugares sin acceso a la red."/>
                    <pic:cNvPicPr/>
                  </pic:nvPicPr>
                  <pic:blipFill>
                    <a:blip r:embed="rId11">
                      <a:extLst>
                        <a:ext uri="{28A0092B-C50C-407E-A947-70E740481C1C}">
                          <a14:useLocalDpi xmlns:a14="http://schemas.microsoft.com/office/drawing/2010/main" val="0"/>
                        </a:ext>
                      </a:extLst>
                    </a:blip>
                    <a:stretch>
                      <a:fillRect/>
                    </a:stretch>
                  </pic:blipFill>
                  <pic:spPr>
                    <a:xfrm>
                      <a:off x="0" y="0"/>
                      <a:ext cx="6332220" cy="2489835"/>
                    </a:xfrm>
                    <a:prstGeom prst="rect">
                      <a:avLst/>
                    </a:prstGeom>
                  </pic:spPr>
                </pic:pic>
              </a:graphicData>
            </a:graphic>
          </wp:inline>
        </w:drawing>
      </w:r>
    </w:p>
    <w:p w14:paraId="7826A9A5" w14:textId="77777777" w:rsidR="00527B1F" w:rsidRDefault="00527B1F" w:rsidP="00527B1F">
      <w:pPr>
        <w:pStyle w:val="Ttulo3"/>
      </w:pPr>
      <w:bookmarkStart w:id="4" w:name="_Toc185251472"/>
      <w:r>
        <w:t>Transformación de la corriente eléctrica alterna a continua</w:t>
      </w:r>
      <w:bookmarkEnd w:id="4"/>
    </w:p>
    <w:p w14:paraId="0A7F94D0" w14:textId="77777777" w:rsidR="00527B1F" w:rsidRDefault="00527B1F" w:rsidP="00527B1F">
      <w:r>
        <w:t>La corriente alterna presenta la ventaja de permitir un cambio de voltaje de forma relativamente económica. Además, su pérdida de energía al transportarse a largas distancias es considerablemente menor en comparación con la corriente continua, lo cual explica por qué las centrales eléctricas transmiten señales alternas.</w:t>
      </w:r>
    </w:p>
    <w:p w14:paraId="55E99AED" w14:textId="77777777" w:rsidR="00527B1F" w:rsidRDefault="00527B1F" w:rsidP="00527B1F">
      <w:r>
        <w:t>No obstante, muchos aparatos industriales y electrodomésticos requieren convertir esta señal alterna en una continua. Por ejemplo, al conectar un radio a una señal alterna de 110 voltios, internamente se convierte a 12 o 24 voltios continuos, que es el voltaje con el cual realmente opera el dispositivo.</w:t>
      </w:r>
    </w:p>
    <w:p w14:paraId="12754ABB" w14:textId="7CA29973" w:rsidR="00527B1F" w:rsidRDefault="00527B1F" w:rsidP="009F13D8">
      <w:pPr>
        <w:pStyle w:val="Figura"/>
      </w:pPr>
      <w:r>
        <w:lastRenderedPageBreak/>
        <w:t>Diagrama de conversión de corriente alterna a corriente continua</w:t>
      </w:r>
    </w:p>
    <w:p w14:paraId="5B4528F2" w14:textId="570104D3" w:rsidR="009F13D8" w:rsidRDefault="009F13D8" w:rsidP="009F13D8">
      <w:pPr>
        <w:ind w:firstLine="0"/>
      </w:pPr>
      <w:r>
        <w:rPr>
          <w:noProof/>
        </w:rPr>
        <w:drawing>
          <wp:inline distT="0" distB="0" distL="0" distR="0" wp14:anchorId="5D2307FD" wp14:editId="661FDFE0">
            <wp:extent cx="6332220" cy="2815590"/>
            <wp:effectExtent l="0" t="0" r="0" b="3810"/>
            <wp:docPr id="4" name="Imagen 4" descr="Diagrama de bloques del proceso de conversión de corriente alterna (A.C.) a corriente continua (C.C.). El flujo comienza con la entrada en A.C., pasa por un transformador que ajusta el nivel de voltaje, sigue a un rectificador que convierte la señal a una forma unidireccional, continúa hacia un filtro que suaviza la señal, y termina en un regulador que proporciona una salida de corriente continua e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de bloques del proceso de conversión de corriente alterna (A.C.) a corriente continua (C.C.). El flujo comienza con la entrada en A.C., pasa por un transformador que ajusta el nivel de voltaje, sigue a un rectificador que convierte la señal a una forma unidireccional, continúa hacia un filtro que suaviza la señal, y termina en un regulador que proporciona una salida de corriente continua estable."/>
                    <pic:cNvPicPr/>
                  </pic:nvPicPr>
                  <pic:blipFill>
                    <a:blip r:embed="rId12">
                      <a:extLst>
                        <a:ext uri="{28A0092B-C50C-407E-A947-70E740481C1C}">
                          <a14:useLocalDpi xmlns:a14="http://schemas.microsoft.com/office/drawing/2010/main" val="0"/>
                        </a:ext>
                      </a:extLst>
                    </a:blip>
                    <a:stretch>
                      <a:fillRect/>
                    </a:stretch>
                  </pic:blipFill>
                  <pic:spPr>
                    <a:xfrm>
                      <a:off x="0" y="0"/>
                      <a:ext cx="6332220" cy="2815590"/>
                    </a:xfrm>
                    <a:prstGeom prst="rect">
                      <a:avLst/>
                    </a:prstGeom>
                  </pic:spPr>
                </pic:pic>
              </a:graphicData>
            </a:graphic>
          </wp:inline>
        </w:drawing>
      </w:r>
    </w:p>
    <w:p w14:paraId="4FFFDDDA" w14:textId="77777777" w:rsidR="00527B1F" w:rsidRDefault="00527B1F" w:rsidP="00527B1F">
      <w:r>
        <w:t>Los pasos para la transformación son:</w:t>
      </w:r>
    </w:p>
    <w:p w14:paraId="5482CB07" w14:textId="77777777" w:rsidR="00527B1F" w:rsidRPr="004C70BA" w:rsidRDefault="00527B1F" w:rsidP="004C70BA">
      <w:pPr>
        <w:pStyle w:val="Prrafodelista"/>
        <w:numPr>
          <w:ilvl w:val="0"/>
          <w:numId w:val="35"/>
        </w:numPr>
        <w:rPr>
          <w:b/>
          <w:bCs/>
        </w:rPr>
      </w:pPr>
      <w:r w:rsidRPr="004C70BA">
        <w:rPr>
          <w:b/>
          <w:bCs/>
        </w:rPr>
        <w:t>Transformador</w:t>
      </w:r>
    </w:p>
    <w:p w14:paraId="38B3B378" w14:textId="05726E23" w:rsidR="00527B1F" w:rsidRDefault="00527B1F" w:rsidP="004C70BA">
      <w:pPr>
        <w:pStyle w:val="Prrafodelista"/>
        <w:ind w:left="1429" w:firstLine="0"/>
      </w:pPr>
      <w:r>
        <w:t>Aumenta o disminuye la amplitud de la señal alterna. La señal entrante se conecta en el primario, y en los secundarios se obtiene una señal alterna de 12 o 30 voltios.</w:t>
      </w:r>
    </w:p>
    <w:p w14:paraId="11F7D7C9" w14:textId="6C1DEDCB" w:rsidR="004C70BA" w:rsidRDefault="004C70BA" w:rsidP="004C70BA">
      <w:pPr>
        <w:pStyle w:val="Prrafodelista"/>
        <w:ind w:left="1429" w:firstLine="0"/>
      </w:pPr>
    </w:p>
    <w:p w14:paraId="5338724A" w14:textId="3785704D" w:rsidR="004C70BA" w:rsidRDefault="004C70BA" w:rsidP="004C70BA">
      <w:pPr>
        <w:pStyle w:val="Prrafodelista"/>
        <w:ind w:left="1429" w:firstLine="0"/>
      </w:pPr>
    </w:p>
    <w:p w14:paraId="153217A3" w14:textId="3DC17DA4" w:rsidR="004C70BA" w:rsidRDefault="004C70BA" w:rsidP="004C70BA">
      <w:pPr>
        <w:pStyle w:val="Prrafodelista"/>
        <w:ind w:left="1429" w:firstLine="0"/>
      </w:pPr>
    </w:p>
    <w:p w14:paraId="42FDC39C" w14:textId="1C461902" w:rsidR="004C70BA" w:rsidRDefault="004C70BA" w:rsidP="004C70BA">
      <w:pPr>
        <w:pStyle w:val="Prrafodelista"/>
        <w:ind w:left="1429" w:firstLine="0"/>
      </w:pPr>
    </w:p>
    <w:p w14:paraId="483A1354" w14:textId="770460CB" w:rsidR="004C70BA" w:rsidRDefault="004C70BA" w:rsidP="004C70BA">
      <w:pPr>
        <w:pStyle w:val="Prrafodelista"/>
        <w:ind w:left="1429" w:firstLine="0"/>
      </w:pPr>
    </w:p>
    <w:p w14:paraId="7E023F6F" w14:textId="3748708C" w:rsidR="004C70BA" w:rsidRDefault="004C70BA" w:rsidP="004C70BA">
      <w:pPr>
        <w:pStyle w:val="Prrafodelista"/>
        <w:ind w:left="1429" w:firstLine="0"/>
      </w:pPr>
    </w:p>
    <w:p w14:paraId="71128200" w14:textId="6E121D5A" w:rsidR="004C70BA" w:rsidRDefault="004C70BA" w:rsidP="004C70BA">
      <w:pPr>
        <w:pStyle w:val="Prrafodelista"/>
        <w:ind w:left="1429" w:firstLine="0"/>
      </w:pPr>
    </w:p>
    <w:p w14:paraId="47FD0081" w14:textId="77777777" w:rsidR="004C70BA" w:rsidRDefault="004C70BA" w:rsidP="004C70BA">
      <w:pPr>
        <w:pStyle w:val="Prrafodelista"/>
        <w:ind w:left="1429" w:firstLine="0"/>
      </w:pPr>
    </w:p>
    <w:p w14:paraId="28D501D4" w14:textId="6CD07BD9" w:rsidR="004C70BA" w:rsidRDefault="004C70BA" w:rsidP="004C70BA">
      <w:pPr>
        <w:pStyle w:val="Figura"/>
      </w:pPr>
      <w:r>
        <w:lastRenderedPageBreak/>
        <w:t>Transform</w:t>
      </w:r>
      <w:r w:rsidR="00A84775">
        <w:t>a</w:t>
      </w:r>
      <w:r>
        <w:t>dor</w:t>
      </w:r>
    </w:p>
    <w:p w14:paraId="3B06EA9F" w14:textId="2007DAE7" w:rsidR="004C70BA" w:rsidRPr="004C70BA" w:rsidRDefault="004C70BA" w:rsidP="00A84775">
      <w:pPr>
        <w:ind w:firstLine="0"/>
        <w:jc w:val="center"/>
        <w:rPr>
          <w:lang w:eastAsia="es-CO"/>
        </w:rPr>
      </w:pPr>
      <w:r>
        <w:rPr>
          <w:noProof/>
          <w:lang w:eastAsia="es-CO"/>
        </w:rPr>
        <w:drawing>
          <wp:inline distT="0" distB="0" distL="0" distR="0" wp14:anchorId="68658D82" wp14:editId="13A06612">
            <wp:extent cx="5537333" cy="2864385"/>
            <wp:effectExtent l="0" t="0" r="6350" b="0"/>
            <wp:docPr id="5" name="Imagen 5" descr="Presenta un transformador con una conexión de entrada en el lado primario y dos salidas de voltaje en el lado secundario, con valores de 12V y 30V. Los cables del primario y los secundarios están claramente diferenciados, y se observa cómo el transformador ajusta los niveles de voltaje de la señal al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resenta un transformador con una conexión de entrada en el lado primario y dos salidas de voltaje en el lado secundario, con valores de 12V y 30V. Los cables del primario y los secundarios están claramente diferenciados, y se observa cómo el transformador ajusta los niveles de voltaje de la señal alterna."/>
                    <pic:cNvPicPr/>
                  </pic:nvPicPr>
                  <pic:blipFill rotWithShape="1">
                    <a:blip r:embed="rId13">
                      <a:extLst>
                        <a:ext uri="{28A0092B-C50C-407E-A947-70E740481C1C}">
                          <a14:useLocalDpi xmlns:a14="http://schemas.microsoft.com/office/drawing/2010/main" val="0"/>
                        </a:ext>
                      </a:extLst>
                    </a:blip>
                    <a:srcRect l="3570" t="5348" r="3259" b="4387"/>
                    <a:stretch/>
                  </pic:blipFill>
                  <pic:spPr bwMode="auto">
                    <a:xfrm>
                      <a:off x="0" y="0"/>
                      <a:ext cx="5557490" cy="2874812"/>
                    </a:xfrm>
                    <a:prstGeom prst="rect">
                      <a:avLst/>
                    </a:prstGeom>
                    <a:ln>
                      <a:noFill/>
                    </a:ln>
                    <a:extLst>
                      <a:ext uri="{53640926-AAD7-44D8-BBD7-CCE9431645EC}">
                        <a14:shadowObscured xmlns:a14="http://schemas.microsoft.com/office/drawing/2010/main"/>
                      </a:ext>
                    </a:extLst>
                  </pic:spPr>
                </pic:pic>
              </a:graphicData>
            </a:graphic>
          </wp:inline>
        </w:drawing>
      </w:r>
    </w:p>
    <w:p w14:paraId="1EB4ECA3" w14:textId="77777777" w:rsidR="00527B1F" w:rsidRPr="004C70BA" w:rsidRDefault="00527B1F" w:rsidP="004C70BA">
      <w:pPr>
        <w:pStyle w:val="Prrafodelista"/>
        <w:numPr>
          <w:ilvl w:val="0"/>
          <w:numId w:val="35"/>
        </w:numPr>
        <w:rPr>
          <w:b/>
          <w:bCs/>
        </w:rPr>
      </w:pPr>
      <w:r w:rsidRPr="004C70BA">
        <w:rPr>
          <w:b/>
          <w:bCs/>
        </w:rPr>
        <w:t>Rectificador</w:t>
      </w:r>
    </w:p>
    <w:p w14:paraId="1DE6EB14" w14:textId="2368D1A2" w:rsidR="00527B1F" w:rsidRDefault="00527B1F" w:rsidP="004C70BA">
      <w:pPr>
        <w:pStyle w:val="Prrafodelista"/>
        <w:ind w:left="1429" w:firstLine="0"/>
      </w:pPr>
      <w:r>
        <w:t>Elimina un semiciclo de la señal alterna entregada por el transformador, generalmente mediante semiconductores.</w:t>
      </w:r>
    </w:p>
    <w:p w14:paraId="3ED52B24" w14:textId="342F11CD" w:rsidR="00527B1F" w:rsidRDefault="004C70BA" w:rsidP="004C70BA">
      <w:pPr>
        <w:pStyle w:val="Figura"/>
      </w:pPr>
      <w:r>
        <w:t>Rectificador</w:t>
      </w:r>
    </w:p>
    <w:p w14:paraId="0CCAAE4E" w14:textId="5634B63F" w:rsidR="004C70BA" w:rsidRPr="004C70BA" w:rsidRDefault="004C70BA" w:rsidP="00A84775">
      <w:pPr>
        <w:ind w:firstLine="0"/>
        <w:jc w:val="center"/>
        <w:rPr>
          <w:lang w:eastAsia="es-CO"/>
        </w:rPr>
      </w:pPr>
      <w:r>
        <w:rPr>
          <w:noProof/>
          <w:lang w:eastAsia="es-CO"/>
        </w:rPr>
        <w:drawing>
          <wp:inline distT="0" distB="0" distL="0" distR="0" wp14:anchorId="3F407E4E" wp14:editId="276FC87A">
            <wp:extent cx="4240912" cy="2941503"/>
            <wp:effectExtent l="0" t="0" r="7620" b="0"/>
            <wp:docPr id="6" name="Imagen 6" descr="Presenta un rectificador de puente de diodos, que permite convertir la señal de corriente alterna (CA) en corriente continua (CC). Los cuatro diodos están dispuestos en un circuito de puente que elimina un semiciclo de la señal al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resenta un rectificador de puente de diodos, que permite convertir la señal de corriente alterna (CA) en corriente continua (CC). Los cuatro diodos están dispuestos en un circuito de puente que elimina un semiciclo de la señal alterna."/>
                    <pic:cNvPicPr/>
                  </pic:nvPicPr>
                  <pic:blipFill rotWithShape="1">
                    <a:blip r:embed="rId14">
                      <a:extLst>
                        <a:ext uri="{28A0092B-C50C-407E-A947-70E740481C1C}">
                          <a14:useLocalDpi xmlns:a14="http://schemas.microsoft.com/office/drawing/2010/main" val="0"/>
                        </a:ext>
                      </a:extLst>
                    </a:blip>
                    <a:srcRect l="15530" t="5348" r="15752" b="5387"/>
                    <a:stretch/>
                  </pic:blipFill>
                  <pic:spPr bwMode="auto">
                    <a:xfrm>
                      <a:off x="0" y="0"/>
                      <a:ext cx="4241387" cy="2941832"/>
                    </a:xfrm>
                    <a:prstGeom prst="rect">
                      <a:avLst/>
                    </a:prstGeom>
                    <a:ln>
                      <a:noFill/>
                    </a:ln>
                    <a:extLst>
                      <a:ext uri="{53640926-AAD7-44D8-BBD7-CCE9431645EC}">
                        <a14:shadowObscured xmlns:a14="http://schemas.microsoft.com/office/drawing/2010/main"/>
                      </a:ext>
                    </a:extLst>
                  </pic:spPr>
                </pic:pic>
              </a:graphicData>
            </a:graphic>
          </wp:inline>
        </w:drawing>
      </w:r>
    </w:p>
    <w:p w14:paraId="7338F9FC" w14:textId="77777777" w:rsidR="00527B1F" w:rsidRPr="004C70BA" w:rsidRDefault="00527B1F" w:rsidP="004C70BA">
      <w:pPr>
        <w:pStyle w:val="Prrafodelista"/>
        <w:numPr>
          <w:ilvl w:val="0"/>
          <w:numId w:val="35"/>
        </w:numPr>
        <w:rPr>
          <w:b/>
          <w:bCs/>
        </w:rPr>
      </w:pPr>
      <w:r w:rsidRPr="004C70BA">
        <w:rPr>
          <w:b/>
          <w:bCs/>
        </w:rPr>
        <w:lastRenderedPageBreak/>
        <w:t>Filtro</w:t>
      </w:r>
    </w:p>
    <w:p w14:paraId="6BDB390C" w14:textId="36A99F47" w:rsidR="00527B1F" w:rsidRDefault="00527B1F" w:rsidP="004C70BA">
      <w:pPr>
        <w:pStyle w:val="Prrafodelista"/>
        <w:ind w:left="1429" w:firstLine="0"/>
      </w:pPr>
      <w:r>
        <w:t>Convierte la señal rectificada en una señal muy similar a la continua.</w:t>
      </w:r>
    </w:p>
    <w:p w14:paraId="54286EFB" w14:textId="25305A9A" w:rsidR="00527B1F" w:rsidRDefault="004C70BA" w:rsidP="004C70BA">
      <w:pPr>
        <w:pStyle w:val="Figura"/>
      </w:pPr>
      <w:r>
        <w:t>Filtro</w:t>
      </w:r>
    </w:p>
    <w:p w14:paraId="2E366322" w14:textId="0AC6F521" w:rsidR="00527B1F" w:rsidRDefault="004C70BA" w:rsidP="00A84775">
      <w:pPr>
        <w:ind w:firstLine="0"/>
        <w:jc w:val="center"/>
      </w:pPr>
      <w:r>
        <w:rPr>
          <w:noProof/>
        </w:rPr>
        <w:drawing>
          <wp:inline distT="0" distB="0" distL="0" distR="0" wp14:anchorId="0DB6A44B" wp14:editId="0010EBF7">
            <wp:extent cx="5673067" cy="3491956"/>
            <wp:effectExtent l="0" t="0" r="4445" b="0"/>
            <wp:docPr id="7" name="Imagen 7" descr="Esquema del proceso de transformación de corriente alterna (CA) a corriente continua (CC), que incluye un transformador, un rectificador en puente, y un filtro. Este diagrama muestra el flujo de la señal desde la entrada de voltaje alterno hasta la salid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squema del proceso de transformación de corriente alterna (CA) a corriente continua (CC), que incluye un transformador, un rectificador en puente, y un filtro. Este diagrama muestra el flujo de la señal desde la entrada de voltaje alterno hasta la salida continua."/>
                    <pic:cNvPicPr/>
                  </pic:nvPicPr>
                  <pic:blipFill rotWithShape="1">
                    <a:blip r:embed="rId15">
                      <a:extLst>
                        <a:ext uri="{28A0092B-C50C-407E-A947-70E740481C1C}">
                          <a14:useLocalDpi xmlns:a14="http://schemas.microsoft.com/office/drawing/2010/main" val="0"/>
                        </a:ext>
                      </a:extLst>
                    </a:blip>
                    <a:srcRect l="4106" t="6102" r="3972" b="5972"/>
                    <a:stretch/>
                  </pic:blipFill>
                  <pic:spPr bwMode="auto">
                    <a:xfrm>
                      <a:off x="0" y="0"/>
                      <a:ext cx="5673067" cy="3491956"/>
                    </a:xfrm>
                    <a:prstGeom prst="rect">
                      <a:avLst/>
                    </a:prstGeom>
                    <a:ln>
                      <a:noFill/>
                    </a:ln>
                    <a:extLst>
                      <a:ext uri="{53640926-AAD7-44D8-BBD7-CCE9431645EC}">
                        <a14:shadowObscured xmlns:a14="http://schemas.microsoft.com/office/drawing/2010/main"/>
                      </a:ext>
                    </a:extLst>
                  </pic:spPr>
                </pic:pic>
              </a:graphicData>
            </a:graphic>
          </wp:inline>
        </w:drawing>
      </w:r>
    </w:p>
    <w:p w14:paraId="7785E1EB" w14:textId="77777777" w:rsidR="00527B1F" w:rsidRPr="004C70BA" w:rsidRDefault="00527B1F" w:rsidP="004C70BA">
      <w:pPr>
        <w:pStyle w:val="Prrafodelista"/>
        <w:numPr>
          <w:ilvl w:val="0"/>
          <w:numId w:val="35"/>
        </w:numPr>
        <w:rPr>
          <w:b/>
          <w:bCs/>
        </w:rPr>
      </w:pPr>
      <w:r w:rsidRPr="004C70BA">
        <w:rPr>
          <w:b/>
          <w:bCs/>
        </w:rPr>
        <w:t>Regulador</w:t>
      </w:r>
    </w:p>
    <w:p w14:paraId="6638FB04" w14:textId="38C05812" w:rsidR="00527B1F" w:rsidRDefault="00527B1F" w:rsidP="004C70BA">
      <w:pPr>
        <w:pStyle w:val="Prrafodelista"/>
        <w:ind w:left="1429" w:firstLine="0"/>
      </w:pPr>
      <w:r>
        <w:t>Genera una señal perfectamente continua en el valor requerido.</w:t>
      </w:r>
    </w:p>
    <w:p w14:paraId="45FF6A01" w14:textId="72927C6E" w:rsidR="004C70BA" w:rsidRDefault="004C70BA" w:rsidP="004C70BA">
      <w:pPr>
        <w:pStyle w:val="Prrafodelista"/>
        <w:ind w:left="1429" w:firstLine="0"/>
      </w:pPr>
    </w:p>
    <w:p w14:paraId="78BC8084" w14:textId="729B5231" w:rsidR="004C70BA" w:rsidRDefault="004C70BA" w:rsidP="004C70BA">
      <w:pPr>
        <w:pStyle w:val="Prrafodelista"/>
        <w:ind w:left="1429" w:firstLine="0"/>
      </w:pPr>
    </w:p>
    <w:p w14:paraId="4BAD26F3" w14:textId="4CBC0993" w:rsidR="004C70BA" w:rsidRDefault="004C70BA" w:rsidP="004C70BA">
      <w:pPr>
        <w:pStyle w:val="Prrafodelista"/>
        <w:ind w:left="1429" w:firstLine="0"/>
      </w:pPr>
    </w:p>
    <w:p w14:paraId="64C82950" w14:textId="6DE5C4E4" w:rsidR="004C70BA" w:rsidRDefault="004C70BA" w:rsidP="004C70BA">
      <w:pPr>
        <w:pStyle w:val="Prrafodelista"/>
        <w:ind w:left="1429" w:firstLine="0"/>
      </w:pPr>
    </w:p>
    <w:p w14:paraId="22BF4F13" w14:textId="20494347" w:rsidR="004C70BA" w:rsidRDefault="004C70BA" w:rsidP="004C70BA">
      <w:pPr>
        <w:pStyle w:val="Prrafodelista"/>
        <w:ind w:left="1429" w:firstLine="0"/>
      </w:pPr>
    </w:p>
    <w:p w14:paraId="35A6B730" w14:textId="57CE6F59" w:rsidR="004C70BA" w:rsidRDefault="004C70BA" w:rsidP="004C70BA">
      <w:pPr>
        <w:pStyle w:val="Prrafodelista"/>
        <w:ind w:left="1429" w:firstLine="0"/>
      </w:pPr>
    </w:p>
    <w:p w14:paraId="25928B0A" w14:textId="01ECD315" w:rsidR="004C70BA" w:rsidRDefault="004C70BA" w:rsidP="004C70BA">
      <w:pPr>
        <w:pStyle w:val="Prrafodelista"/>
        <w:ind w:left="1429" w:firstLine="0"/>
      </w:pPr>
    </w:p>
    <w:p w14:paraId="756A74F0" w14:textId="77777777" w:rsidR="004C70BA" w:rsidRDefault="004C70BA" w:rsidP="004C70BA">
      <w:pPr>
        <w:pStyle w:val="Prrafodelista"/>
        <w:ind w:left="1429" w:firstLine="0"/>
      </w:pPr>
    </w:p>
    <w:p w14:paraId="3302B207" w14:textId="672DAE84" w:rsidR="00527B1F" w:rsidRDefault="004C70BA" w:rsidP="004C70BA">
      <w:pPr>
        <w:pStyle w:val="Figura"/>
      </w:pPr>
      <w:r>
        <w:lastRenderedPageBreak/>
        <w:t>Regulador</w:t>
      </w:r>
    </w:p>
    <w:p w14:paraId="5E8CFDEE" w14:textId="4730649C" w:rsidR="004C70BA" w:rsidRPr="004C70BA" w:rsidRDefault="004C70BA" w:rsidP="00A84775">
      <w:pPr>
        <w:ind w:firstLine="0"/>
        <w:jc w:val="center"/>
        <w:rPr>
          <w:lang w:eastAsia="es-CO"/>
        </w:rPr>
      </w:pPr>
      <w:r>
        <w:rPr>
          <w:noProof/>
          <w:lang w:eastAsia="es-CO"/>
        </w:rPr>
        <w:drawing>
          <wp:inline distT="0" distB="0" distL="0" distR="0" wp14:anchorId="269081C6" wp14:editId="31B6BA26">
            <wp:extent cx="5838940" cy="3646583"/>
            <wp:effectExtent l="0" t="0" r="0" b="0"/>
            <wp:docPr id="8" name="Imagen 8" descr="Diagrama detallado que representa un sistema completo de transformación de CA a CC, con transformador de poder, rectificador de puente, filtro y regulador de tensión. Incluye elementos específicos como resistencias, condensadores y el regulador que asegura una salida de voltaje continua y e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detallado que representa un sistema completo de transformación de CA a CC, con transformador de poder, rectificador de puente, filtro y regulador de tensión. Incluye elementos específicos como resistencias, condensadores y el regulador que asegura una salida de voltaje continua y estable."/>
                    <pic:cNvPicPr/>
                  </pic:nvPicPr>
                  <pic:blipFill rotWithShape="1">
                    <a:blip r:embed="rId16">
                      <a:extLst>
                        <a:ext uri="{28A0092B-C50C-407E-A947-70E740481C1C}">
                          <a14:useLocalDpi xmlns:a14="http://schemas.microsoft.com/office/drawing/2010/main" val="0"/>
                        </a:ext>
                      </a:extLst>
                    </a:blip>
                    <a:srcRect l="2498" t="2496" r="2888" b="5682"/>
                    <a:stretch/>
                  </pic:blipFill>
                  <pic:spPr bwMode="auto">
                    <a:xfrm>
                      <a:off x="0" y="0"/>
                      <a:ext cx="5839759" cy="3647094"/>
                    </a:xfrm>
                    <a:prstGeom prst="rect">
                      <a:avLst/>
                    </a:prstGeom>
                    <a:ln>
                      <a:noFill/>
                    </a:ln>
                    <a:extLst>
                      <a:ext uri="{53640926-AAD7-44D8-BBD7-CCE9431645EC}">
                        <a14:shadowObscured xmlns:a14="http://schemas.microsoft.com/office/drawing/2010/main"/>
                      </a:ext>
                    </a:extLst>
                  </pic:spPr>
                </pic:pic>
              </a:graphicData>
            </a:graphic>
          </wp:inline>
        </w:drawing>
      </w:r>
    </w:p>
    <w:p w14:paraId="576F35CC" w14:textId="77777777" w:rsidR="00527B1F" w:rsidRDefault="00527B1F" w:rsidP="004C70BA">
      <w:pPr>
        <w:pStyle w:val="Ttulo3"/>
      </w:pPr>
      <w:bookmarkStart w:id="5" w:name="_Toc185251473"/>
      <w:r>
        <w:t>Para finalizar</w:t>
      </w:r>
      <w:bookmarkEnd w:id="5"/>
    </w:p>
    <w:p w14:paraId="643A36F6" w14:textId="606FC9A5" w:rsidR="00AA19D4" w:rsidRDefault="00527B1F" w:rsidP="00527B1F">
      <w:r>
        <w:t xml:space="preserve">Comprender los dos tipos de </w:t>
      </w:r>
      <w:r w:rsidRPr="00056BA7">
        <w:rPr>
          <w:b/>
          <w:bCs/>
        </w:rPr>
        <w:t>corriente eléctrica y el proceso de transformación de alterna</w:t>
      </w:r>
      <w:r>
        <w:t xml:space="preserve"> a continua permite entender el funcionamiento de </w:t>
      </w:r>
      <w:r w:rsidRPr="00056BA7">
        <w:rPr>
          <w:b/>
          <w:bCs/>
        </w:rPr>
        <w:t>máquinas eléctricas y electrónicas en el hogar y la industria</w:t>
      </w:r>
      <w:r>
        <w:t>. La corriente alterna que ofrecen las compañías eléctricas varía en voltaje a lo largo del tiempo, lo cual no resulta adecuado para alimentar todos los aparatos, ya que no se mantiene un voltaje constante. En este contexto, los transformadores, rectificadores, filtros y reguladores desempeñan un papel esencial en el sistema. Profundice en el estudio de estos elementos y amplíe su conocimiento sobre energía eléctrica.</w:t>
      </w:r>
    </w:p>
    <w:p w14:paraId="427B7F23" w14:textId="2B29A60A" w:rsidR="00EE4C61" w:rsidRPr="00EE4C61" w:rsidRDefault="00EE4C61" w:rsidP="00B63204">
      <w:pPr>
        <w:pStyle w:val="Titulosgenerales"/>
      </w:pPr>
      <w:bookmarkStart w:id="6" w:name="_Toc185251474"/>
      <w:r w:rsidRPr="00EE4C61">
        <w:lastRenderedPageBreak/>
        <w:t>Síntesis</w:t>
      </w:r>
      <w:bookmarkEnd w:id="6"/>
    </w:p>
    <w:p w14:paraId="100DBB0B" w14:textId="77777777" w:rsidR="00056BA7" w:rsidRPr="00056BA7" w:rsidRDefault="00056BA7" w:rsidP="00056BA7">
      <w:pPr>
        <w:rPr>
          <w:lang w:val="es-419" w:eastAsia="es-CO"/>
        </w:rPr>
      </w:pPr>
      <w:r w:rsidRPr="00056BA7">
        <w:rPr>
          <w:lang w:val="es-419" w:eastAsia="es-CO"/>
        </w:rPr>
        <w:t>A continuación, se presenta una síntesis de la temática estudiada en el componente formativo.</w:t>
      </w:r>
    </w:p>
    <w:p w14:paraId="28A2E9E7" w14:textId="582B6608" w:rsidR="00723503" w:rsidRDefault="00056BA7" w:rsidP="00B9733A">
      <w:pPr>
        <w:ind w:firstLine="0"/>
        <w:jc w:val="center"/>
        <w:rPr>
          <w:lang w:val="es-419" w:eastAsia="es-CO"/>
        </w:rPr>
      </w:pPr>
      <w:r>
        <w:rPr>
          <w:noProof/>
          <w:lang w:val="es-419" w:eastAsia="es-CO"/>
        </w:rPr>
        <w:drawing>
          <wp:inline distT="0" distB="0" distL="0" distR="0" wp14:anchorId="13F626F6" wp14:editId="0C082E14">
            <wp:extent cx="6332220" cy="1825625"/>
            <wp:effectExtent l="0" t="0" r="0" b="3175"/>
            <wp:docPr id="9" name="Gráfico 9" descr="El diagrama muestra el proceso de conversión de corriente alterna (A.C.) a corriente continua (C.C.) mediante un mapa conceptual. Comienza con un transformador que ajusta el voltaje, seguido de un rectificador que convierte la corriente a unidireccional. Luego, un filtro suaviza la señal, y un regulador estabiliza la corriente. El proceso finaliza con la salida en corriente continu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descr="El diagrama muestra el proceso de conversión de corriente alterna (A.C.) a corriente continua (C.C.) mediante un mapa conceptual. Comienza con un transformador que ajusta el voltaje, seguido de un rectificador que convierte la corriente a unidireccional. Luego, un filtro suaviza la señal, y un regulador estabiliza la corriente. El proceso finaliza con la salida en corriente continua. "/>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332220" cy="1825625"/>
                    </a:xfrm>
                    <a:prstGeom prst="rect">
                      <a:avLst/>
                    </a:prstGeom>
                  </pic:spPr>
                </pic:pic>
              </a:graphicData>
            </a:graphic>
          </wp:inline>
        </w:drawing>
      </w:r>
    </w:p>
    <w:p w14:paraId="1D10F012" w14:textId="15AFE530" w:rsidR="00CE2C4A" w:rsidRPr="00CE2C4A" w:rsidRDefault="00EE4C61" w:rsidP="00653546">
      <w:pPr>
        <w:pStyle w:val="Titulosgenerales"/>
      </w:pPr>
      <w:bookmarkStart w:id="7" w:name="_Toc185251475"/>
      <w:r w:rsidRPr="00723503">
        <w:lastRenderedPageBreak/>
        <w:t>Material complementario</w:t>
      </w:r>
      <w:bookmarkEnd w:id="7"/>
    </w:p>
    <w:tbl>
      <w:tblPr>
        <w:tblStyle w:val="SENA"/>
        <w:tblW w:w="0" w:type="auto"/>
        <w:tblLayout w:type="fixed"/>
        <w:tblLook w:val="04A0" w:firstRow="1" w:lastRow="0" w:firstColumn="1" w:lastColumn="0" w:noHBand="0" w:noVBand="1"/>
      </w:tblPr>
      <w:tblGrid>
        <w:gridCol w:w="1980"/>
        <w:gridCol w:w="2835"/>
        <w:gridCol w:w="2268"/>
        <w:gridCol w:w="2879"/>
      </w:tblGrid>
      <w:tr w:rsidR="00F36C9D" w14:paraId="5ACFD6FC" w14:textId="77777777" w:rsidTr="00B672AF">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CC1B10" w14:paraId="1C24F5E1" w14:textId="77777777" w:rsidTr="00B672AF">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CB7FDE9" w:rsidR="00CC1B10" w:rsidRDefault="00CC1B10" w:rsidP="00CC1B10">
            <w:pPr>
              <w:pStyle w:val="TextoTablas"/>
            </w:pPr>
            <w:r w:rsidRPr="003D24C9">
              <w:t>Corriente continua</w:t>
            </w:r>
          </w:p>
        </w:tc>
        <w:tc>
          <w:tcPr>
            <w:tcW w:w="2835" w:type="dxa"/>
          </w:tcPr>
          <w:p w14:paraId="6B46D09D" w14:textId="4A10109B" w:rsidR="00CC1B10" w:rsidRDefault="00CC1B10" w:rsidP="00CC1B10">
            <w:pPr>
              <w:pStyle w:val="TextoTablas"/>
            </w:pPr>
            <w:r w:rsidRPr="003D24C9">
              <w:t>Juan Bautista Chávez. (2023). ¿En qué consiste la corriente continua?</w:t>
            </w:r>
          </w:p>
        </w:tc>
        <w:tc>
          <w:tcPr>
            <w:tcW w:w="2268" w:type="dxa"/>
          </w:tcPr>
          <w:p w14:paraId="16BE0076" w14:textId="59CD08D4" w:rsidR="00CC1B10" w:rsidRDefault="00CC1B10" w:rsidP="00CC1B10">
            <w:pPr>
              <w:pStyle w:val="TextoTablas"/>
            </w:pPr>
            <w:r w:rsidRPr="003D24C9">
              <w:t>Video</w:t>
            </w:r>
          </w:p>
        </w:tc>
        <w:tc>
          <w:tcPr>
            <w:tcW w:w="2879" w:type="dxa"/>
          </w:tcPr>
          <w:p w14:paraId="1224783A" w14:textId="0D308C0B" w:rsidR="00CC1B10" w:rsidRDefault="00CC1B10" w:rsidP="00CC1B10">
            <w:pPr>
              <w:pStyle w:val="TextoTablas"/>
            </w:pPr>
            <w:hyperlink r:id="rId19" w:history="1">
              <w:r w:rsidRPr="00A43179">
                <w:rPr>
                  <w:rStyle w:val="Hipervnculo"/>
                </w:rPr>
                <w:t>https://www.youtube.com/watch?v=yo3hDiqz3eI</w:t>
              </w:r>
            </w:hyperlink>
          </w:p>
        </w:tc>
      </w:tr>
      <w:tr w:rsidR="00CC1B10" w14:paraId="1CAB4FF1" w14:textId="77777777" w:rsidTr="00B672AF">
        <w:tc>
          <w:tcPr>
            <w:tcW w:w="1980" w:type="dxa"/>
          </w:tcPr>
          <w:p w14:paraId="50F9840A" w14:textId="29D885F5" w:rsidR="00CC1B10" w:rsidRDefault="00CC1B10" w:rsidP="00CC1B10">
            <w:pPr>
              <w:pStyle w:val="TextoTablas"/>
            </w:pPr>
            <w:r w:rsidRPr="003D24C9">
              <w:t>Corriente alterna</w:t>
            </w:r>
          </w:p>
        </w:tc>
        <w:tc>
          <w:tcPr>
            <w:tcW w:w="2835" w:type="dxa"/>
          </w:tcPr>
          <w:p w14:paraId="0F4B6288" w14:textId="7297D2C8" w:rsidR="00CC1B10" w:rsidRDefault="00CC1B10" w:rsidP="00CC1B10">
            <w:pPr>
              <w:pStyle w:val="TextoTablas"/>
            </w:pPr>
            <w:r w:rsidRPr="003D24C9">
              <w:t>Juan Bautista Chávez. (2023). ¿En qué consiste la Corriente Alterna?</w:t>
            </w:r>
          </w:p>
        </w:tc>
        <w:tc>
          <w:tcPr>
            <w:tcW w:w="2268" w:type="dxa"/>
          </w:tcPr>
          <w:p w14:paraId="5A0FA849" w14:textId="457E2723" w:rsidR="00CC1B10" w:rsidRDefault="00CC1B10" w:rsidP="00CC1B10">
            <w:pPr>
              <w:pStyle w:val="TextoTablas"/>
            </w:pPr>
            <w:r w:rsidRPr="003D24C9">
              <w:t>Video</w:t>
            </w:r>
          </w:p>
        </w:tc>
        <w:tc>
          <w:tcPr>
            <w:tcW w:w="2879" w:type="dxa"/>
          </w:tcPr>
          <w:p w14:paraId="25B7F128" w14:textId="7E10BA26" w:rsidR="00CC1B10" w:rsidRDefault="00CC1B10" w:rsidP="00CC1B10">
            <w:pPr>
              <w:pStyle w:val="TextoTablas"/>
            </w:pPr>
            <w:hyperlink r:id="rId20" w:history="1">
              <w:r w:rsidRPr="00A43179">
                <w:rPr>
                  <w:rStyle w:val="Hipervnculo"/>
                </w:rPr>
                <w:t>https://www.youtube.com/watch?v=1a3nqVd1N2s</w:t>
              </w:r>
            </w:hyperlink>
          </w:p>
        </w:tc>
      </w:tr>
      <w:tr w:rsidR="00CC1B10" w14:paraId="58143C9A" w14:textId="77777777" w:rsidTr="00B672AF">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13B03386" w:rsidR="00CC1B10" w:rsidRDefault="00CC1B10" w:rsidP="00CC1B10">
            <w:pPr>
              <w:pStyle w:val="TextoTablas"/>
            </w:pPr>
            <w:r w:rsidRPr="003D24C9">
              <w:t>Transformación de la corriente eléctrica: alterna y continua</w:t>
            </w:r>
          </w:p>
        </w:tc>
        <w:tc>
          <w:tcPr>
            <w:tcW w:w="2835" w:type="dxa"/>
          </w:tcPr>
          <w:p w14:paraId="2C74FABC" w14:textId="69B54BEE" w:rsidR="00CC1B10" w:rsidRDefault="00CC1B10" w:rsidP="00CC1B10">
            <w:pPr>
              <w:pStyle w:val="TextoTablas"/>
            </w:pPr>
            <w:proofErr w:type="spellStart"/>
            <w:r w:rsidRPr="003D24C9">
              <w:t>TecNey</w:t>
            </w:r>
            <w:proofErr w:type="spellEnd"/>
            <w:r w:rsidRPr="003D24C9">
              <w:t xml:space="preserve"> PE. (2022). La forma más fácil para pasar de Corriente Alterna a Corriente Continua.</w:t>
            </w:r>
          </w:p>
        </w:tc>
        <w:tc>
          <w:tcPr>
            <w:tcW w:w="2268" w:type="dxa"/>
          </w:tcPr>
          <w:p w14:paraId="1EC3D48B" w14:textId="6B2EE8C3" w:rsidR="00CC1B10" w:rsidRDefault="00CC1B10" w:rsidP="00CC1B10">
            <w:pPr>
              <w:pStyle w:val="TextoTablas"/>
            </w:pPr>
            <w:r w:rsidRPr="003D24C9">
              <w:t>Video</w:t>
            </w:r>
          </w:p>
        </w:tc>
        <w:tc>
          <w:tcPr>
            <w:tcW w:w="2879" w:type="dxa"/>
          </w:tcPr>
          <w:p w14:paraId="59BD8E98" w14:textId="7FF9DB05" w:rsidR="00CC1B10" w:rsidRDefault="00CC1B10" w:rsidP="00CC1B10">
            <w:pPr>
              <w:pStyle w:val="TextoTablas"/>
            </w:pPr>
            <w:hyperlink r:id="rId21" w:history="1">
              <w:r w:rsidRPr="00A43179">
                <w:rPr>
                  <w:rStyle w:val="Hipervnculo"/>
                </w:rPr>
                <w:t>https://www.youtube.com/watch?v=qJfyHf2X0XE</w:t>
              </w:r>
            </w:hyperlink>
          </w:p>
        </w:tc>
      </w:tr>
    </w:tbl>
    <w:p w14:paraId="6753C4E6" w14:textId="77777777" w:rsidR="00F36C9D" w:rsidRDefault="00F36C9D" w:rsidP="00622298">
      <w:pPr>
        <w:ind w:firstLine="0"/>
        <w:rPr>
          <w:lang w:val="es-419" w:eastAsia="es-CO"/>
        </w:rPr>
      </w:pPr>
    </w:p>
    <w:p w14:paraId="1C276251" w14:textId="30BD785F" w:rsidR="00F36C9D" w:rsidRDefault="00F36C9D" w:rsidP="00B63204">
      <w:pPr>
        <w:pStyle w:val="Titulosgenerales"/>
      </w:pPr>
      <w:bookmarkStart w:id="8" w:name="_Toc185251476"/>
      <w:r>
        <w:lastRenderedPageBreak/>
        <w:t>Glosario</w:t>
      </w:r>
      <w:bookmarkEnd w:id="8"/>
    </w:p>
    <w:p w14:paraId="32A97B08" w14:textId="77777777" w:rsidR="007A5AC6" w:rsidRPr="007A5AC6" w:rsidRDefault="007A5AC6" w:rsidP="007A5AC6">
      <w:pPr>
        <w:rPr>
          <w:lang w:val="es-419" w:eastAsia="es-CO"/>
        </w:rPr>
      </w:pPr>
      <w:r w:rsidRPr="007A5AC6">
        <w:rPr>
          <w:b/>
          <w:bCs/>
          <w:lang w:val="es-419" w:eastAsia="es-CO"/>
        </w:rPr>
        <w:t>Corriente alterna (A.C.)</w:t>
      </w:r>
      <w:r w:rsidRPr="007A5AC6">
        <w:rPr>
          <w:lang w:val="es-419" w:eastAsia="es-CO"/>
        </w:rPr>
        <w:t>: tipo de corriente eléctrica que cambia de polaridad constantemente, variando entre valores positivos y negativos.</w:t>
      </w:r>
    </w:p>
    <w:p w14:paraId="310BFEA3" w14:textId="77777777" w:rsidR="007A5AC6" w:rsidRPr="007A5AC6" w:rsidRDefault="007A5AC6" w:rsidP="007A5AC6">
      <w:pPr>
        <w:rPr>
          <w:lang w:val="es-419" w:eastAsia="es-CO"/>
        </w:rPr>
      </w:pPr>
      <w:r w:rsidRPr="007A5AC6">
        <w:rPr>
          <w:b/>
          <w:bCs/>
          <w:lang w:val="es-419" w:eastAsia="es-CO"/>
        </w:rPr>
        <w:t>Corriente continua (C.C.)</w:t>
      </w:r>
      <w:r w:rsidRPr="007A5AC6">
        <w:rPr>
          <w:lang w:val="es-419" w:eastAsia="es-CO"/>
        </w:rPr>
        <w:t>: tipo de corriente eléctrica en la que las cargas fluyen en un solo sentido, manteniendo un voltaje constante.</w:t>
      </w:r>
    </w:p>
    <w:p w14:paraId="7D71AFB0" w14:textId="77777777" w:rsidR="007A5AC6" w:rsidRPr="007A5AC6" w:rsidRDefault="007A5AC6" w:rsidP="007A5AC6">
      <w:pPr>
        <w:rPr>
          <w:lang w:val="es-419" w:eastAsia="es-CO"/>
        </w:rPr>
      </w:pPr>
      <w:r w:rsidRPr="007A5AC6">
        <w:rPr>
          <w:b/>
          <w:bCs/>
          <w:lang w:val="es-419" w:eastAsia="es-CO"/>
        </w:rPr>
        <w:t>Electrón</w:t>
      </w:r>
      <w:r w:rsidRPr="007A5AC6">
        <w:rPr>
          <w:lang w:val="es-419" w:eastAsia="es-CO"/>
        </w:rPr>
        <w:t>: partícula subatómica con carga negativa, responsable del flujo de corriente en los circuitos eléctricos.</w:t>
      </w:r>
    </w:p>
    <w:p w14:paraId="3793D319" w14:textId="77777777" w:rsidR="007A5AC6" w:rsidRPr="007A5AC6" w:rsidRDefault="007A5AC6" w:rsidP="007A5AC6">
      <w:pPr>
        <w:rPr>
          <w:lang w:val="es-419" w:eastAsia="es-CO"/>
        </w:rPr>
      </w:pPr>
      <w:r w:rsidRPr="007A5AC6">
        <w:rPr>
          <w:b/>
          <w:bCs/>
          <w:lang w:val="es-419" w:eastAsia="es-CO"/>
        </w:rPr>
        <w:t>Filtro</w:t>
      </w:r>
      <w:r w:rsidRPr="007A5AC6">
        <w:rPr>
          <w:lang w:val="es-419" w:eastAsia="es-CO"/>
        </w:rPr>
        <w:t>: elemento que suaviza la señal rectificada para hacerla similar a la corriente continua, eliminando fluctuaciones.</w:t>
      </w:r>
    </w:p>
    <w:p w14:paraId="1B03825F" w14:textId="77777777" w:rsidR="007A5AC6" w:rsidRPr="007A5AC6" w:rsidRDefault="007A5AC6" w:rsidP="007A5AC6">
      <w:pPr>
        <w:rPr>
          <w:lang w:val="es-419" w:eastAsia="es-CO"/>
        </w:rPr>
      </w:pPr>
      <w:r w:rsidRPr="007A5AC6">
        <w:rPr>
          <w:b/>
          <w:bCs/>
          <w:lang w:val="es-419" w:eastAsia="es-CO"/>
        </w:rPr>
        <w:t>Fuente de alimentación</w:t>
      </w:r>
      <w:r w:rsidRPr="007A5AC6">
        <w:rPr>
          <w:lang w:val="es-419" w:eastAsia="es-CO"/>
        </w:rPr>
        <w:t>: sistema que proporciona energía eléctrica a un circuito o dispositivo, ya sea en forma de A.C. o C.C.</w:t>
      </w:r>
    </w:p>
    <w:p w14:paraId="3C9EC420" w14:textId="77777777" w:rsidR="007A5AC6" w:rsidRPr="007A5AC6" w:rsidRDefault="007A5AC6" w:rsidP="007A5AC6">
      <w:pPr>
        <w:rPr>
          <w:lang w:val="es-419" w:eastAsia="es-CO"/>
        </w:rPr>
      </w:pPr>
      <w:r w:rsidRPr="007A5AC6">
        <w:rPr>
          <w:b/>
          <w:bCs/>
          <w:lang w:val="es-419" w:eastAsia="es-CO"/>
        </w:rPr>
        <w:t>Rectificador</w:t>
      </w:r>
      <w:r w:rsidRPr="007A5AC6">
        <w:rPr>
          <w:lang w:val="es-419" w:eastAsia="es-CO"/>
        </w:rPr>
        <w:t>: componente que convierte la corriente alterna en una corriente unidireccional eliminando un semiciclo de la señal.</w:t>
      </w:r>
    </w:p>
    <w:p w14:paraId="1A981973" w14:textId="77777777" w:rsidR="007A5AC6" w:rsidRPr="007A5AC6" w:rsidRDefault="007A5AC6" w:rsidP="007A5AC6">
      <w:pPr>
        <w:rPr>
          <w:lang w:val="es-419" w:eastAsia="es-CO"/>
        </w:rPr>
      </w:pPr>
      <w:r w:rsidRPr="007A5AC6">
        <w:rPr>
          <w:b/>
          <w:bCs/>
          <w:lang w:val="es-419" w:eastAsia="es-CO"/>
        </w:rPr>
        <w:t>Regulador</w:t>
      </w:r>
      <w:r w:rsidRPr="007A5AC6">
        <w:rPr>
          <w:lang w:val="es-419" w:eastAsia="es-CO"/>
        </w:rPr>
        <w:t>: dispositivo que estabiliza el voltaje de salida en corriente continua, proporcionando una corriente constante.</w:t>
      </w:r>
    </w:p>
    <w:p w14:paraId="528AB5DC" w14:textId="77777777" w:rsidR="007A5AC6" w:rsidRPr="007A5AC6" w:rsidRDefault="007A5AC6" w:rsidP="007A5AC6">
      <w:pPr>
        <w:rPr>
          <w:lang w:val="es-419" w:eastAsia="es-CO"/>
        </w:rPr>
      </w:pPr>
      <w:r w:rsidRPr="007A5AC6">
        <w:rPr>
          <w:b/>
          <w:bCs/>
          <w:lang w:val="es-419" w:eastAsia="es-CO"/>
        </w:rPr>
        <w:t>Semiciclo</w:t>
      </w:r>
      <w:r w:rsidRPr="007A5AC6">
        <w:rPr>
          <w:lang w:val="es-419" w:eastAsia="es-CO"/>
        </w:rPr>
        <w:t>: mitad de un ciclo de una onda alterna, correspondiente a una polaridad (positiva o negativa) de la corriente.</w:t>
      </w:r>
    </w:p>
    <w:p w14:paraId="1A5592B6" w14:textId="77777777" w:rsidR="007A5AC6" w:rsidRPr="007A5AC6" w:rsidRDefault="007A5AC6" w:rsidP="007A5AC6">
      <w:pPr>
        <w:rPr>
          <w:lang w:val="es-419" w:eastAsia="es-CO"/>
        </w:rPr>
      </w:pPr>
      <w:r w:rsidRPr="007A5AC6">
        <w:rPr>
          <w:b/>
          <w:bCs/>
          <w:lang w:val="es-419" w:eastAsia="es-CO"/>
        </w:rPr>
        <w:t>Transformador</w:t>
      </w:r>
      <w:r w:rsidRPr="007A5AC6">
        <w:rPr>
          <w:lang w:val="es-419" w:eastAsia="es-CO"/>
        </w:rPr>
        <w:t>: dispositivo que ajusta el nivel de voltaje de la corriente alterna, aumentando o disminuyendo su amplitud.</w:t>
      </w:r>
    </w:p>
    <w:p w14:paraId="2138E73A" w14:textId="56A60CC3" w:rsidR="00B63204" w:rsidRDefault="007A5AC6" w:rsidP="007A5AC6">
      <w:pPr>
        <w:rPr>
          <w:lang w:val="es-419" w:eastAsia="es-CO"/>
        </w:rPr>
      </w:pPr>
      <w:r w:rsidRPr="007A5AC6">
        <w:rPr>
          <w:b/>
          <w:bCs/>
          <w:lang w:val="es-419" w:eastAsia="es-CO"/>
        </w:rPr>
        <w:t>Voltaje</w:t>
      </w:r>
      <w:r w:rsidRPr="007A5AC6">
        <w:rPr>
          <w:lang w:val="es-419" w:eastAsia="es-CO"/>
        </w:rPr>
        <w:t>: diferencia de potencial eléctrico entre dos puntos, que impulsa el flujo de corriente en un circuito.</w:t>
      </w:r>
    </w:p>
    <w:p w14:paraId="40B682D2" w14:textId="6F0DFE94" w:rsidR="002E5B3A" w:rsidRDefault="002E5B3A" w:rsidP="00B63204">
      <w:pPr>
        <w:pStyle w:val="Titulosgenerales"/>
      </w:pPr>
      <w:bookmarkStart w:id="9" w:name="_Toc185251477"/>
      <w:r>
        <w:lastRenderedPageBreak/>
        <w:t>Referencias bibliográficas</w:t>
      </w:r>
      <w:bookmarkEnd w:id="9"/>
    </w:p>
    <w:p w14:paraId="472B92F2" w14:textId="77777777" w:rsidR="007A5AC6" w:rsidRPr="007A5AC6" w:rsidRDefault="007A5AC6" w:rsidP="007A5AC6">
      <w:pPr>
        <w:rPr>
          <w:lang w:val="es-419" w:eastAsia="es-CO"/>
        </w:rPr>
      </w:pPr>
      <w:r w:rsidRPr="007A5AC6">
        <w:rPr>
          <w:lang w:val="es-419" w:eastAsia="es-CO"/>
        </w:rPr>
        <w:t>Así funciona. (s.f.). ¿Qué es la corriente directa?</w:t>
      </w:r>
    </w:p>
    <w:p w14:paraId="44326A49" w14:textId="6DB1268D" w:rsidR="00F36C9D" w:rsidRDefault="007A5AC6" w:rsidP="007A5AC6">
      <w:pPr>
        <w:rPr>
          <w:lang w:val="es-419" w:eastAsia="es-CO"/>
        </w:rPr>
      </w:pPr>
      <w:proofErr w:type="spellStart"/>
      <w:r w:rsidRPr="007A5AC6">
        <w:rPr>
          <w:lang w:val="es-419" w:eastAsia="es-CO"/>
        </w:rPr>
        <w:t>Fisicalab</w:t>
      </w:r>
      <w:proofErr w:type="spellEnd"/>
      <w:r w:rsidRPr="007A5AC6">
        <w:rPr>
          <w:lang w:val="es-419" w:eastAsia="es-CO"/>
        </w:rPr>
        <w:t>. (s.f.). La corriente alterna.</w:t>
      </w:r>
    </w:p>
    <w:p w14:paraId="0ACDF4A3" w14:textId="5F5F13AA" w:rsidR="002E5B3A" w:rsidRPr="002E5B3A" w:rsidRDefault="00F36C9D" w:rsidP="00B63204">
      <w:pPr>
        <w:pStyle w:val="Titulosgenerales"/>
      </w:pPr>
      <w:bookmarkStart w:id="10" w:name="_Toc185251478"/>
      <w:r>
        <w:lastRenderedPageBreak/>
        <w:t>Créditos</w:t>
      </w:r>
      <w:bookmarkEnd w:id="10"/>
    </w:p>
    <w:tbl>
      <w:tblPr>
        <w:tblStyle w:val="SENA"/>
        <w:tblW w:w="10065" w:type="dxa"/>
        <w:tblLayout w:type="fixed"/>
        <w:tblLook w:val="04A0" w:firstRow="1" w:lastRow="0" w:firstColumn="1" w:lastColumn="0" w:noHBand="0" w:noVBand="1"/>
      </w:tblPr>
      <w:tblGrid>
        <w:gridCol w:w="2831"/>
        <w:gridCol w:w="3263"/>
        <w:gridCol w:w="3971"/>
      </w:tblGrid>
      <w:tr w:rsidR="003973FE" w14:paraId="3E0D279C" w14:textId="77777777" w:rsidTr="00073553">
        <w:trPr>
          <w:cnfStyle w:val="100000000000" w:firstRow="1" w:lastRow="0" w:firstColumn="0" w:lastColumn="0" w:oddVBand="0" w:evenVBand="0" w:oddHBand="0" w:evenHBand="0" w:firstRowFirstColumn="0" w:firstRowLastColumn="0" w:lastRowFirstColumn="0" w:lastRowLastColumn="0"/>
          <w:cantSplit/>
          <w:tblHeader/>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9FCCFA4" w14:textId="77777777" w:rsidR="003973FE" w:rsidRDefault="003973FE">
            <w:pPr>
              <w:pStyle w:val="TextoTablas"/>
              <w:rPr>
                <w:lang w:eastAsia="en-US"/>
              </w:rPr>
            </w:pPr>
            <w:r>
              <w:rPr>
                <w:lang w:eastAsia="en-US"/>
              </w:rPr>
              <w:t>Nombre</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2B66F44" w14:textId="77777777" w:rsidR="003973FE" w:rsidRDefault="003973FE">
            <w:pPr>
              <w:pStyle w:val="TextoTablas"/>
              <w:rPr>
                <w:lang w:eastAsia="en-US"/>
              </w:rPr>
            </w:pPr>
            <w:r>
              <w:rPr>
                <w:lang w:eastAsia="en-US"/>
              </w:rPr>
              <w:t>Cargo</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BD74F61" w14:textId="77777777" w:rsidR="003973FE" w:rsidRDefault="003973FE">
            <w:pPr>
              <w:pStyle w:val="TextoTablas"/>
              <w:rPr>
                <w:lang w:eastAsia="en-US"/>
              </w:rPr>
            </w:pPr>
            <w:r>
              <w:rPr>
                <w:lang w:eastAsia="en-US"/>
              </w:rPr>
              <w:t>Centro de Formación y Regional</w:t>
            </w:r>
          </w:p>
        </w:tc>
      </w:tr>
      <w:tr w:rsidR="003973FE" w14:paraId="4BB68D93"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9B570C1" w14:textId="77777777" w:rsidR="003973FE" w:rsidRDefault="003973FE">
            <w:pPr>
              <w:pStyle w:val="TextoTablas"/>
              <w:rPr>
                <w:lang w:eastAsia="en-US"/>
              </w:rPr>
            </w:pPr>
            <w:proofErr w:type="spellStart"/>
            <w:r>
              <w:rPr>
                <w:lang w:eastAsia="en-US"/>
              </w:rPr>
              <w:t>Milady</w:t>
            </w:r>
            <w:proofErr w:type="spellEnd"/>
            <w:r>
              <w:rPr>
                <w:lang w:eastAsia="en-US"/>
              </w:rPr>
              <w:t xml:space="preserve"> Tatiana Villamil Castellanos</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0B350DC" w14:textId="77777777" w:rsidR="003973FE" w:rsidRDefault="003973FE">
            <w:pPr>
              <w:pStyle w:val="TextoTablas"/>
              <w:rPr>
                <w:lang w:eastAsia="en-US"/>
              </w:rPr>
            </w:pPr>
            <w:r>
              <w:rPr>
                <w:lang w:eastAsia="en-US"/>
              </w:rPr>
              <w:t>Responsable del ecosistema</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A320354" w14:textId="77777777" w:rsidR="003973FE" w:rsidRDefault="003973FE">
            <w:pPr>
              <w:pStyle w:val="TextoTablas"/>
              <w:rPr>
                <w:lang w:eastAsia="en-US"/>
              </w:rPr>
            </w:pPr>
            <w:r>
              <w:rPr>
                <w:lang w:eastAsia="en-US"/>
              </w:rPr>
              <w:t>Dirección General</w:t>
            </w:r>
          </w:p>
        </w:tc>
      </w:tr>
      <w:tr w:rsidR="003973FE" w14:paraId="27D4409F"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56214FF" w14:textId="77777777" w:rsidR="003973FE" w:rsidRDefault="003973FE">
            <w:pPr>
              <w:pStyle w:val="TextoTablas"/>
              <w:rPr>
                <w:lang w:eastAsia="en-US"/>
              </w:rPr>
            </w:pPr>
            <w:r>
              <w:rPr>
                <w:lang w:eastAsia="en-US"/>
              </w:rPr>
              <w:t xml:space="preserve">Olga Constanza Bermúdez </w:t>
            </w:r>
            <w:proofErr w:type="spellStart"/>
            <w:r>
              <w:rPr>
                <w:lang w:eastAsia="en-US"/>
              </w:rPr>
              <w:t>Jaimes</w:t>
            </w:r>
            <w:proofErr w:type="spellEnd"/>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ECC5740" w14:textId="77777777" w:rsidR="003973FE" w:rsidRDefault="003973FE">
            <w:pPr>
              <w:pStyle w:val="TextoTablas"/>
              <w:rPr>
                <w:lang w:eastAsia="en-US"/>
              </w:rPr>
            </w:pPr>
            <w:r>
              <w:rPr>
                <w:lang w:eastAsia="en-US"/>
              </w:rPr>
              <w:t>Responsable de línea de producción</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03BF935" w14:textId="77777777" w:rsidR="003973FE" w:rsidRDefault="003973FE">
            <w:pPr>
              <w:pStyle w:val="TextoTablas"/>
              <w:rPr>
                <w:lang w:eastAsia="en-US"/>
              </w:rPr>
            </w:pPr>
            <w:r>
              <w:rPr>
                <w:lang w:eastAsia="en-US"/>
              </w:rPr>
              <w:t>Centro de Servicios de Salud - Regional Antioquia</w:t>
            </w:r>
          </w:p>
        </w:tc>
      </w:tr>
      <w:tr w:rsidR="003973FE" w14:paraId="07CC2DE1"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4BFC97D" w14:textId="7BD7A7E4" w:rsidR="003973FE" w:rsidRDefault="00073553">
            <w:pPr>
              <w:pStyle w:val="TextoTablas"/>
              <w:rPr>
                <w:lang w:eastAsia="en-US"/>
              </w:rPr>
            </w:pPr>
            <w:r w:rsidRPr="00073553">
              <w:rPr>
                <w:lang w:eastAsia="en-US"/>
              </w:rPr>
              <w:t>Wilmar Martínez Urrutia</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CA17CF4" w14:textId="77777777" w:rsidR="003973FE" w:rsidRDefault="003973FE">
            <w:pPr>
              <w:pStyle w:val="TextoTablas"/>
              <w:rPr>
                <w:lang w:eastAsia="en-US"/>
              </w:rPr>
            </w:pPr>
            <w:r>
              <w:rPr>
                <w:lang w:eastAsia="en-US"/>
              </w:rPr>
              <w:t>Experto temático</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A436D7C" w14:textId="1AE1F502" w:rsidR="003973FE" w:rsidRDefault="00073553">
            <w:pPr>
              <w:pStyle w:val="TextoTablas"/>
              <w:rPr>
                <w:lang w:eastAsia="en-US"/>
              </w:rPr>
            </w:pPr>
            <w:r w:rsidRPr="00073553">
              <w:rPr>
                <w:lang w:eastAsia="en-US"/>
              </w:rPr>
              <w:t>Centro de Desarrollo Agroempresarial - Regional Cundinamarca</w:t>
            </w:r>
          </w:p>
        </w:tc>
      </w:tr>
      <w:tr w:rsidR="003973FE" w14:paraId="72163C81"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F08BFB8" w14:textId="77777777" w:rsidR="003973FE" w:rsidRDefault="003973FE">
            <w:pPr>
              <w:pStyle w:val="TextoTablas"/>
              <w:rPr>
                <w:lang w:eastAsia="en-US"/>
              </w:rPr>
            </w:pPr>
            <w:r>
              <w:rPr>
                <w:lang w:eastAsia="en-US"/>
              </w:rPr>
              <w:t>Paola Alexandra Moya Peralta</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DAFCB69" w14:textId="77777777" w:rsidR="003973FE" w:rsidRDefault="003973FE">
            <w:pPr>
              <w:pStyle w:val="TextoTablas"/>
              <w:rPr>
                <w:lang w:eastAsia="en-US"/>
              </w:rPr>
            </w:pPr>
            <w:r>
              <w:rPr>
                <w:lang w:eastAsia="en-US"/>
              </w:rPr>
              <w:t>Evaluadora instruccional</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C1B659E" w14:textId="77777777" w:rsidR="003973FE" w:rsidRDefault="003973FE">
            <w:pPr>
              <w:pStyle w:val="TextoTablas"/>
              <w:rPr>
                <w:lang w:eastAsia="en-US"/>
              </w:rPr>
            </w:pPr>
            <w:r>
              <w:rPr>
                <w:lang w:eastAsia="en-US"/>
              </w:rPr>
              <w:t>Centro de Servicios de Salud - Regional Antioquia</w:t>
            </w:r>
          </w:p>
        </w:tc>
      </w:tr>
      <w:tr w:rsidR="003973FE" w14:paraId="7B4F216B"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A1C2676" w14:textId="3F75C5B3" w:rsidR="003973FE" w:rsidRDefault="00A84775">
            <w:pPr>
              <w:pStyle w:val="TextoTablas"/>
              <w:rPr>
                <w:highlight w:val="yellow"/>
                <w:lang w:eastAsia="en-US"/>
              </w:rPr>
            </w:pPr>
            <w:r w:rsidRPr="00A84775">
              <w:rPr>
                <w:lang w:eastAsia="en-US"/>
              </w:rPr>
              <w:t>Juan Daniel Polanco Muñoz</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4FC519D" w14:textId="77777777" w:rsidR="003973FE" w:rsidRDefault="003973FE">
            <w:pPr>
              <w:pStyle w:val="TextoTablas"/>
              <w:rPr>
                <w:highlight w:val="yellow"/>
                <w:lang w:eastAsia="en-US"/>
              </w:rPr>
            </w:pPr>
            <w:r>
              <w:rPr>
                <w:lang w:eastAsia="en-US"/>
              </w:rPr>
              <w:t>Diseñador de contenidos digitales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ED3B838" w14:textId="77777777" w:rsidR="003973FE" w:rsidRDefault="003973FE">
            <w:pPr>
              <w:pStyle w:val="TextoTablas"/>
              <w:rPr>
                <w:highlight w:val="yellow"/>
                <w:lang w:eastAsia="en-US"/>
              </w:rPr>
            </w:pPr>
            <w:r>
              <w:rPr>
                <w:lang w:eastAsia="en-US"/>
              </w:rPr>
              <w:t>Centro de Servicios de Salud - Regional Antioquia</w:t>
            </w:r>
          </w:p>
        </w:tc>
      </w:tr>
      <w:tr w:rsidR="003973FE" w14:paraId="4570856B"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5C20759" w14:textId="266C91A1" w:rsidR="003973FE" w:rsidRDefault="00A84775">
            <w:pPr>
              <w:pStyle w:val="TextoTablas"/>
              <w:rPr>
                <w:lang w:eastAsia="en-US"/>
              </w:rPr>
            </w:pPr>
            <w:r w:rsidRPr="00A84775">
              <w:rPr>
                <w:lang w:eastAsia="en-US"/>
              </w:rPr>
              <w:t>Edgar Mauricio Cortés García</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FA0B661" w14:textId="77777777" w:rsidR="003973FE" w:rsidRDefault="003973FE">
            <w:pPr>
              <w:pStyle w:val="TextoTablas"/>
              <w:rPr>
                <w:lang w:eastAsia="en-US"/>
              </w:rPr>
            </w:pPr>
            <w:r>
              <w:rPr>
                <w:lang w:eastAsia="en-US"/>
              </w:rPr>
              <w:t xml:space="preserve">Desarrollador </w:t>
            </w:r>
            <w:r>
              <w:rPr>
                <w:rStyle w:val="Extranjerismo"/>
                <w:lang w:eastAsia="en-US"/>
              </w:rPr>
              <w:t>full stack</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38160EE" w14:textId="77777777" w:rsidR="003973FE" w:rsidRDefault="003973FE">
            <w:pPr>
              <w:pStyle w:val="TextoTablas"/>
              <w:rPr>
                <w:lang w:eastAsia="en-US"/>
              </w:rPr>
            </w:pPr>
            <w:r>
              <w:rPr>
                <w:lang w:eastAsia="en-US"/>
              </w:rPr>
              <w:t>Centro de Servicios de Salud - Regional Antioquia</w:t>
            </w:r>
          </w:p>
        </w:tc>
      </w:tr>
      <w:tr w:rsidR="003973FE" w14:paraId="669155DC"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8BB3690" w14:textId="6A3F995D" w:rsidR="003973FE" w:rsidRDefault="00A84775">
            <w:pPr>
              <w:pStyle w:val="TextoTablas"/>
              <w:rPr>
                <w:lang w:eastAsia="en-US"/>
              </w:rPr>
            </w:pPr>
            <w:r w:rsidRPr="00A84775">
              <w:rPr>
                <w:lang w:eastAsia="en-US"/>
              </w:rPr>
              <w:t>Luis Gabriel Urueta Álvarez</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128D9E1" w14:textId="77777777" w:rsidR="003973FE" w:rsidRDefault="003973FE">
            <w:pPr>
              <w:pStyle w:val="TextoTablas"/>
              <w:rPr>
                <w:lang w:eastAsia="en-US"/>
              </w:rPr>
            </w:pPr>
            <w:r>
              <w:rPr>
                <w:lang w:eastAsia="en-US"/>
              </w:rPr>
              <w:t>Validador de recursos educativos digitales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73B3C9E" w14:textId="77777777" w:rsidR="003973FE" w:rsidRDefault="003973FE">
            <w:pPr>
              <w:pStyle w:val="TextoTablas"/>
              <w:rPr>
                <w:lang w:eastAsia="en-US"/>
              </w:rPr>
            </w:pPr>
            <w:r>
              <w:rPr>
                <w:lang w:eastAsia="en-US"/>
              </w:rPr>
              <w:t>Centro de Servicios de Salud - Regional Antioquia</w:t>
            </w:r>
          </w:p>
        </w:tc>
      </w:tr>
      <w:tr w:rsidR="003973FE" w14:paraId="7B944069" w14:textId="77777777" w:rsidTr="00073553">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097B84E" w14:textId="77777777" w:rsidR="003973FE" w:rsidRDefault="003973FE">
            <w:pPr>
              <w:pStyle w:val="TextoTablas"/>
              <w:rPr>
                <w:lang w:eastAsia="en-US"/>
              </w:rPr>
            </w:pPr>
            <w:r>
              <w:rPr>
                <w:lang w:eastAsia="en-US"/>
              </w:rPr>
              <w:t>Margarita Marcela Medrano Gómez</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7866AF2" w14:textId="77777777" w:rsidR="003973FE" w:rsidRDefault="003973FE">
            <w:pPr>
              <w:pStyle w:val="TextoTablas"/>
              <w:rPr>
                <w:lang w:eastAsia="en-US"/>
              </w:rPr>
            </w:pPr>
            <w:r>
              <w:rPr>
                <w:lang w:eastAsia="en-US"/>
              </w:rPr>
              <w:t>Evaluador para contenidos inclusivos y accesibles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AC17AE3" w14:textId="77777777" w:rsidR="003973FE" w:rsidRDefault="003973FE">
            <w:pPr>
              <w:pStyle w:val="TextoTablas"/>
              <w:rPr>
                <w:lang w:eastAsia="en-US"/>
              </w:rPr>
            </w:pPr>
            <w:r>
              <w:rPr>
                <w:lang w:eastAsia="en-US"/>
              </w:rPr>
              <w:t>Centro de Servicios de Salud - Regional Antioquia</w:t>
            </w:r>
          </w:p>
        </w:tc>
      </w:tr>
      <w:tr w:rsidR="003973FE" w14:paraId="23DA7625" w14:textId="77777777" w:rsidTr="00073553">
        <w:trPr>
          <w:cnfStyle w:val="000000100000" w:firstRow="0" w:lastRow="0" w:firstColumn="0" w:lastColumn="0" w:oddVBand="0" w:evenVBand="0" w:oddHBand="1" w:evenHBand="0" w:firstRowFirstColumn="0" w:firstRowLastColumn="0" w:lastRowFirstColumn="0" w:lastRowLastColumn="0"/>
        </w:trPr>
        <w:tc>
          <w:tcPr>
            <w:tcW w:w="28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177F635" w14:textId="77777777" w:rsidR="003973FE" w:rsidRDefault="003973FE">
            <w:pPr>
              <w:pStyle w:val="TextoTablas"/>
              <w:rPr>
                <w:lang w:eastAsia="en-US"/>
              </w:rPr>
            </w:pPr>
            <w:r>
              <w:rPr>
                <w:lang w:eastAsia="en-US"/>
              </w:rPr>
              <w:t>Daniel Ricardo Mutis Gómez</w:t>
            </w:r>
          </w:p>
        </w:tc>
        <w:tc>
          <w:tcPr>
            <w:tcW w:w="326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22CFEAE" w14:textId="77777777" w:rsidR="003973FE" w:rsidRDefault="003973FE">
            <w:pPr>
              <w:pStyle w:val="TextoTablas"/>
              <w:rPr>
                <w:lang w:eastAsia="en-US"/>
              </w:rPr>
            </w:pPr>
            <w:r>
              <w:rPr>
                <w:lang w:eastAsia="en-US"/>
              </w:rPr>
              <w:t>Evaluador para contenidos inclusivos y accesibles</w:t>
            </w:r>
          </w:p>
        </w:tc>
        <w:tc>
          <w:tcPr>
            <w:tcW w:w="3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3335897" w14:textId="77777777" w:rsidR="003973FE" w:rsidRDefault="003973FE">
            <w:pPr>
              <w:pStyle w:val="TextoTablas"/>
              <w:rPr>
                <w:lang w:eastAsia="en-US"/>
              </w:rPr>
            </w:pPr>
            <w:r>
              <w:rPr>
                <w:lang w:eastAsia="en-US"/>
              </w:rPr>
              <w:t>Centro de Servicios de Salud - Regional Antioquia</w:t>
            </w:r>
          </w:p>
        </w:tc>
      </w:tr>
    </w:tbl>
    <w:p w14:paraId="46B6446B" w14:textId="7ADC9B28" w:rsidR="003137E4" w:rsidRDefault="003137E4" w:rsidP="0072258B">
      <w:pPr>
        <w:ind w:firstLine="0"/>
        <w:rPr>
          <w:lang w:val="es-419" w:eastAsia="es-CO"/>
        </w:rPr>
      </w:pPr>
    </w:p>
    <w:sectPr w:rsidR="003137E4"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2D65" w14:textId="77777777" w:rsidR="00097CDF" w:rsidRDefault="00097CDF" w:rsidP="00EC0858">
      <w:pPr>
        <w:spacing w:before="0" w:after="0" w:line="240" w:lineRule="auto"/>
      </w:pPr>
      <w:r>
        <w:separator/>
      </w:r>
    </w:p>
  </w:endnote>
  <w:endnote w:type="continuationSeparator" w:id="0">
    <w:p w14:paraId="51A9E96F" w14:textId="77777777" w:rsidR="00097CDF" w:rsidRDefault="00097CD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97CDF">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5E3F" w14:textId="77777777" w:rsidR="00097CDF" w:rsidRDefault="00097CDF" w:rsidP="00EC0858">
      <w:pPr>
        <w:spacing w:before="0" w:after="0" w:line="240" w:lineRule="auto"/>
      </w:pPr>
      <w:r>
        <w:separator/>
      </w:r>
    </w:p>
  </w:footnote>
  <w:footnote w:type="continuationSeparator" w:id="0">
    <w:p w14:paraId="674C6C9F" w14:textId="77777777" w:rsidR="00097CDF" w:rsidRDefault="00097CD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EC2C9A"/>
    <w:multiLevelType w:val="hybridMultilevel"/>
    <w:tmpl w:val="2CEE10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0C65C6"/>
    <w:multiLevelType w:val="hybridMultilevel"/>
    <w:tmpl w:val="576AE1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1AA4A7D"/>
    <w:multiLevelType w:val="hybridMultilevel"/>
    <w:tmpl w:val="AC3C22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6A4B48"/>
    <w:multiLevelType w:val="hybridMultilevel"/>
    <w:tmpl w:val="2BC45C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8757DF6"/>
    <w:multiLevelType w:val="hybridMultilevel"/>
    <w:tmpl w:val="5CA8F2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22408E"/>
    <w:multiLevelType w:val="hybridMultilevel"/>
    <w:tmpl w:val="916666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ABE1A73"/>
    <w:multiLevelType w:val="hybridMultilevel"/>
    <w:tmpl w:val="CD1E75B8"/>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0FA5081"/>
    <w:multiLevelType w:val="hybridMultilevel"/>
    <w:tmpl w:val="7236FD7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31F1545"/>
    <w:multiLevelType w:val="hybridMultilevel"/>
    <w:tmpl w:val="D2DCF2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35D54AA"/>
    <w:multiLevelType w:val="hybridMultilevel"/>
    <w:tmpl w:val="62B64D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2FF2358"/>
    <w:multiLevelType w:val="hybridMultilevel"/>
    <w:tmpl w:val="2578EA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0F3246"/>
    <w:multiLevelType w:val="hybridMultilevel"/>
    <w:tmpl w:val="7842D9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A4D48F5"/>
    <w:multiLevelType w:val="hybridMultilevel"/>
    <w:tmpl w:val="637272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1260137"/>
    <w:multiLevelType w:val="hybridMultilevel"/>
    <w:tmpl w:val="0316DD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0C23A5"/>
    <w:multiLevelType w:val="hybridMultilevel"/>
    <w:tmpl w:val="EAF4484A"/>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C100A1D"/>
    <w:multiLevelType w:val="hybridMultilevel"/>
    <w:tmpl w:val="48DC9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DBB2AA1"/>
    <w:multiLevelType w:val="hybridMultilevel"/>
    <w:tmpl w:val="288A903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E2151A2"/>
    <w:multiLevelType w:val="hybridMultilevel"/>
    <w:tmpl w:val="E4149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C263E08"/>
    <w:multiLevelType w:val="hybridMultilevel"/>
    <w:tmpl w:val="88908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F107953"/>
    <w:multiLevelType w:val="hybridMultilevel"/>
    <w:tmpl w:val="8FB476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ACA5FE4"/>
    <w:multiLevelType w:val="hybridMultilevel"/>
    <w:tmpl w:val="879014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C350B8"/>
    <w:multiLevelType w:val="hybridMultilevel"/>
    <w:tmpl w:val="B192ADA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abstractNumId w:val="33"/>
  </w:num>
  <w:num w:numId="2">
    <w:abstractNumId w:val="0"/>
  </w:num>
  <w:num w:numId="3">
    <w:abstractNumId w:val="13"/>
  </w:num>
  <w:num w:numId="4">
    <w:abstractNumId w:val="21"/>
  </w:num>
  <w:num w:numId="5">
    <w:abstractNumId w:val="28"/>
  </w:num>
  <w:num w:numId="6">
    <w:abstractNumId w:val="3"/>
  </w:num>
  <w:num w:numId="7">
    <w:abstractNumId w:val="27"/>
  </w:num>
  <w:num w:numId="8">
    <w:abstractNumId w:val="22"/>
  </w:num>
  <w:num w:numId="9">
    <w:abstractNumId w:val="14"/>
  </w:num>
  <w:num w:numId="10">
    <w:abstractNumId w:val="16"/>
  </w:num>
  <w:num w:numId="11">
    <w:abstractNumId w:val="29"/>
  </w:num>
  <w:num w:numId="12">
    <w:abstractNumId w:val="17"/>
  </w:num>
  <w:num w:numId="13">
    <w:abstractNumId w:val="9"/>
  </w:num>
  <w:num w:numId="14">
    <w:abstractNumId w:val="4"/>
  </w:num>
  <w:num w:numId="15">
    <w:abstractNumId w:val="12"/>
  </w:num>
  <w:num w:numId="16">
    <w:abstractNumId w:val="18"/>
  </w:num>
  <w:num w:numId="17">
    <w:abstractNumId w:val="23"/>
  </w:num>
  <w:num w:numId="18">
    <w:abstractNumId w:val="34"/>
  </w:num>
  <w:num w:numId="19">
    <w:abstractNumId w:val="11"/>
  </w:num>
  <w:num w:numId="20">
    <w:abstractNumId w:val="7"/>
  </w:num>
  <w:num w:numId="21">
    <w:abstractNumId w:val="6"/>
  </w:num>
  <w:num w:numId="22">
    <w:abstractNumId w:val="20"/>
  </w:num>
  <w:num w:numId="23">
    <w:abstractNumId w:val="5"/>
  </w:num>
  <w:num w:numId="24">
    <w:abstractNumId w:val="8"/>
  </w:num>
  <w:num w:numId="25">
    <w:abstractNumId w:val="15"/>
  </w:num>
  <w:num w:numId="26">
    <w:abstractNumId w:val="19"/>
  </w:num>
  <w:num w:numId="27">
    <w:abstractNumId w:val="2"/>
  </w:num>
  <w:num w:numId="28">
    <w:abstractNumId w:val="10"/>
  </w:num>
  <w:num w:numId="29">
    <w:abstractNumId w:val="24"/>
  </w:num>
  <w:num w:numId="30">
    <w:abstractNumId w:val="32"/>
  </w:num>
  <w:num w:numId="31">
    <w:abstractNumId w:val="31"/>
  </w:num>
  <w:num w:numId="32">
    <w:abstractNumId w:val="1"/>
  </w:num>
  <w:num w:numId="33">
    <w:abstractNumId w:val="25"/>
  </w:num>
  <w:num w:numId="34">
    <w:abstractNumId w:val="26"/>
  </w:num>
  <w:num w:numId="35">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24E0"/>
    <w:rsid w:val="00024D63"/>
    <w:rsid w:val="00034402"/>
    <w:rsid w:val="00040172"/>
    <w:rsid w:val="000434FA"/>
    <w:rsid w:val="00044F26"/>
    <w:rsid w:val="0005476E"/>
    <w:rsid w:val="00056BA7"/>
    <w:rsid w:val="0006594F"/>
    <w:rsid w:val="00072B1B"/>
    <w:rsid w:val="00073553"/>
    <w:rsid w:val="000919A2"/>
    <w:rsid w:val="00097CDF"/>
    <w:rsid w:val="000A4731"/>
    <w:rsid w:val="000A4B5D"/>
    <w:rsid w:val="000A5361"/>
    <w:rsid w:val="000C3F4A"/>
    <w:rsid w:val="000C5A51"/>
    <w:rsid w:val="000D5447"/>
    <w:rsid w:val="000F51A5"/>
    <w:rsid w:val="00123EA6"/>
    <w:rsid w:val="00127C17"/>
    <w:rsid w:val="00134694"/>
    <w:rsid w:val="00157993"/>
    <w:rsid w:val="00160D56"/>
    <w:rsid w:val="0017719B"/>
    <w:rsid w:val="00182157"/>
    <w:rsid w:val="001A6096"/>
    <w:rsid w:val="001A6D42"/>
    <w:rsid w:val="001B3C10"/>
    <w:rsid w:val="001B57A6"/>
    <w:rsid w:val="001B74F5"/>
    <w:rsid w:val="001B776B"/>
    <w:rsid w:val="001B7969"/>
    <w:rsid w:val="001E620E"/>
    <w:rsid w:val="00203367"/>
    <w:rsid w:val="002146AC"/>
    <w:rsid w:val="0022249E"/>
    <w:rsid w:val="002227A0"/>
    <w:rsid w:val="002401C2"/>
    <w:rsid w:val="002450B6"/>
    <w:rsid w:val="00284FD1"/>
    <w:rsid w:val="00291787"/>
    <w:rsid w:val="00296B7D"/>
    <w:rsid w:val="002B4853"/>
    <w:rsid w:val="002D04B6"/>
    <w:rsid w:val="002D0E97"/>
    <w:rsid w:val="002E5B3A"/>
    <w:rsid w:val="003137E4"/>
    <w:rsid w:val="003219FD"/>
    <w:rsid w:val="00322E35"/>
    <w:rsid w:val="003350DF"/>
    <w:rsid w:val="00353681"/>
    <w:rsid w:val="0038306E"/>
    <w:rsid w:val="003842F1"/>
    <w:rsid w:val="003973FE"/>
    <w:rsid w:val="003A0FFD"/>
    <w:rsid w:val="003A660A"/>
    <w:rsid w:val="003B15D0"/>
    <w:rsid w:val="003C4559"/>
    <w:rsid w:val="003D1FAE"/>
    <w:rsid w:val="003E7363"/>
    <w:rsid w:val="003F2060"/>
    <w:rsid w:val="00402C5B"/>
    <w:rsid w:val="00405967"/>
    <w:rsid w:val="004139C8"/>
    <w:rsid w:val="00425E49"/>
    <w:rsid w:val="004300AD"/>
    <w:rsid w:val="004376E8"/>
    <w:rsid w:val="00451942"/>
    <w:rsid w:val="004554CA"/>
    <w:rsid w:val="004628BC"/>
    <w:rsid w:val="00473A52"/>
    <w:rsid w:val="00485C8F"/>
    <w:rsid w:val="00495F48"/>
    <w:rsid w:val="004B15E9"/>
    <w:rsid w:val="004C2653"/>
    <w:rsid w:val="004C70BA"/>
    <w:rsid w:val="004F0542"/>
    <w:rsid w:val="004F1EDF"/>
    <w:rsid w:val="005028B3"/>
    <w:rsid w:val="0050650A"/>
    <w:rsid w:val="00506D2E"/>
    <w:rsid w:val="00512394"/>
    <w:rsid w:val="0052729E"/>
    <w:rsid w:val="00527B1F"/>
    <w:rsid w:val="00540F7F"/>
    <w:rsid w:val="005468A8"/>
    <w:rsid w:val="00572AB2"/>
    <w:rsid w:val="005772D9"/>
    <w:rsid w:val="0058441F"/>
    <w:rsid w:val="00590D20"/>
    <w:rsid w:val="006074C9"/>
    <w:rsid w:val="0062187B"/>
    <w:rsid w:val="00622298"/>
    <w:rsid w:val="0063748B"/>
    <w:rsid w:val="00647904"/>
    <w:rsid w:val="00647E57"/>
    <w:rsid w:val="00653546"/>
    <w:rsid w:val="00680229"/>
    <w:rsid w:val="00695C82"/>
    <w:rsid w:val="0069718E"/>
    <w:rsid w:val="006B14D2"/>
    <w:rsid w:val="006B55C4"/>
    <w:rsid w:val="006C4664"/>
    <w:rsid w:val="006D5341"/>
    <w:rsid w:val="006D53ED"/>
    <w:rsid w:val="006E6D23"/>
    <w:rsid w:val="006F2A8F"/>
    <w:rsid w:val="006F6971"/>
    <w:rsid w:val="0070112D"/>
    <w:rsid w:val="0071528F"/>
    <w:rsid w:val="0072258B"/>
    <w:rsid w:val="00723503"/>
    <w:rsid w:val="00746AD1"/>
    <w:rsid w:val="007A5AC6"/>
    <w:rsid w:val="007B2854"/>
    <w:rsid w:val="007B5EF2"/>
    <w:rsid w:val="007B700E"/>
    <w:rsid w:val="007B7760"/>
    <w:rsid w:val="007C2DD9"/>
    <w:rsid w:val="007F2B44"/>
    <w:rsid w:val="008015AC"/>
    <w:rsid w:val="00804D03"/>
    <w:rsid w:val="00805C29"/>
    <w:rsid w:val="00815320"/>
    <w:rsid w:val="008326A1"/>
    <w:rsid w:val="008353DB"/>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9C5781"/>
    <w:rsid w:val="009D0DE9"/>
    <w:rsid w:val="009F13D8"/>
    <w:rsid w:val="00A00B19"/>
    <w:rsid w:val="00A2799A"/>
    <w:rsid w:val="00A53759"/>
    <w:rsid w:val="00A53FC2"/>
    <w:rsid w:val="00A65FA2"/>
    <w:rsid w:val="00A667F5"/>
    <w:rsid w:val="00A67D01"/>
    <w:rsid w:val="00A72866"/>
    <w:rsid w:val="00A84775"/>
    <w:rsid w:val="00AA19D4"/>
    <w:rsid w:val="00AE6D92"/>
    <w:rsid w:val="00AF3441"/>
    <w:rsid w:val="00B00EFB"/>
    <w:rsid w:val="00B155B6"/>
    <w:rsid w:val="00B4174E"/>
    <w:rsid w:val="00B41B36"/>
    <w:rsid w:val="00B63204"/>
    <w:rsid w:val="00B672AF"/>
    <w:rsid w:val="00B67662"/>
    <w:rsid w:val="00B8508E"/>
    <w:rsid w:val="00B855DA"/>
    <w:rsid w:val="00B8759F"/>
    <w:rsid w:val="00B94CE1"/>
    <w:rsid w:val="00B9538F"/>
    <w:rsid w:val="00B9733A"/>
    <w:rsid w:val="00BB016D"/>
    <w:rsid w:val="00BB207C"/>
    <w:rsid w:val="00BB336E"/>
    <w:rsid w:val="00BC20BA"/>
    <w:rsid w:val="00BE4770"/>
    <w:rsid w:val="00BF2E8A"/>
    <w:rsid w:val="00C05612"/>
    <w:rsid w:val="00C407C1"/>
    <w:rsid w:val="00C432EF"/>
    <w:rsid w:val="00C467A9"/>
    <w:rsid w:val="00C5146D"/>
    <w:rsid w:val="00C64C40"/>
    <w:rsid w:val="00C7377B"/>
    <w:rsid w:val="00C82BDA"/>
    <w:rsid w:val="00CA53DA"/>
    <w:rsid w:val="00CB06A5"/>
    <w:rsid w:val="00CB479E"/>
    <w:rsid w:val="00CC1B10"/>
    <w:rsid w:val="00CC3E8E"/>
    <w:rsid w:val="00CE2C4A"/>
    <w:rsid w:val="00CF01EC"/>
    <w:rsid w:val="00D02957"/>
    <w:rsid w:val="00D12805"/>
    <w:rsid w:val="00D13E46"/>
    <w:rsid w:val="00D16756"/>
    <w:rsid w:val="00D55F04"/>
    <w:rsid w:val="00D578C7"/>
    <w:rsid w:val="00D672C1"/>
    <w:rsid w:val="00D72C03"/>
    <w:rsid w:val="00D77283"/>
    <w:rsid w:val="00D77E5E"/>
    <w:rsid w:val="00D8180B"/>
    <w:rsid w:val="00D92EC4"/>
    <w:rsid w:val="00DB4017"/>
    <w:rsid w:val="00DB753B"/>
    <w:rsid w:val="00DC10D3"/>
    <w:rsid w:val="00DD54BC"/>
    <w:rsid w:val="00DE2964"/>
    <w:rsid w:val="00E10A37"/>
    <w:rsid w:val="00E5020B"/>
    <w:rsid w:val="00E5193B"/>
    <w:rsid w:val="00E611DA"/>
    <w:rsid w:val="00E92C3E"/>
    <w:rsid w:val="00EA0555"/>
    <w:rsid w:val="00EC0858"/>
    <w:rsid w:val="00EC279D"/>
    <w:rsid w:val="00ED355B"/>
    <w:rsid w:val="00EE4C61"/>
    <w:rsid w:val="00F02D19"/>
    <w:rsid w:val="00F1743E"/>
    <w:rsid w:val="00F175FC"/>
    <w:rsid w:val="00F24245"/>
    <w:rsid w:val="00F26557"/>
    <w:rsid w:val="00F35D2B"/>
    <w:rsid w:val="00F36C9D"/>
    <w:rsid w:val="00F52B5D"/>
    <w:rsid w:val="00F731F5"/>
    <w:rsid w:val="00F938DA"/>
    <w:rsid w:val="00FA0555"/>
    <w:rsid w:val="00FE0259"/>
    <w:rsid w:val="00FE127C"/>
    <w:rsid w:val="00FF31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96"/>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CC3E8E"/>
    <w:rPr>
      <w:color w:val="954F72" w:themeColor="followedHyperlink"/>
      <w:u w:val="single"/>
    </w:rPr>
  </w:style>
  <w:style w:type="paragraph" w:customStyle="1" w:styleId="paragraph">
    <w:name w:val="paragraph"/>
    <w:basedOn w:val="Normal"/>
    <w:rsid w:val="0007355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073553"/>
  </w:style>
  <w:style w:type="character" w:customStyle="1" w:styleId="eop">
    <w:name w:val="eop"/>
    <w:basedOn w:val="Fuentedeprrafopredeter"/>
    <w:rsid w:val="00073553"/>
  </w:style>
  <w:style w:type="character" w:customStyle="1" w:styleId="tabchar">
    <w:name w:val="tabchar"/>
    <w:basedOn w:val="Fuentedeprrafopredeter"/>
    <w:rsid w:val="0007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092">
      <w:bodyDiv w:val="1"/>
      <w:marLeft w:val="0"/>
      <w:marRight w:val="0"/>
      <w:marTop w:val="0"/>
      <w:marBottom w:val="0"/>
      <w:divBdr>
        <w:top w:val="none" w:sz="0" w:space="0" w:color="auto"/>
        <w:left w:val="none" w:sz="0" w:space="0" w:color="auto"/>
        <w:bottom w:val="none" w:sz="0" w:space="0" w:color="auto"/>
        <w:right w:val="none" w:sz="0" w:space="0" w:color="auto"/>
      </w:divBdr>
    </w:div>
    <w:div w:id="372191868">
      <w:bodyDiv w:val="1"/>
      <w:marLeft w:val="0"/>
      <w:marRight w:val="0"/>
      <w:marTop w:val="0"/>
      <w:marBottom w:val="0"/>
      <w:divBdr>
        <w:top w:val="none" w:sz="0" w:space="0" w:color="auto"/>
        <w:left w:val="none" w:sz="0" w:space="0" w:color="auto"/>
        <w:bottom w:val="none" w:sz="0" w:space="0" w:color="auto"/>
        <w:right w:val="none" w:sz="0" w:space="0" w:color="auto"/>
      </w:divBdr>
    </w:div>
    <w:div w:id="488403119">
      <w:bodyDiv w:val="1"/>
      <w:marLeft w:val="0"/>
      <w:marRight w:val="0"/>
      <w:marTop w:val="0"/>
      <w:marBottom w:val="0"/>
      <w:divBdr>
        <w:top w:val="none" w:sz="0" w:space="0" w:color="auto"/>
        <w:left w:val="none" w:sz="0" w:space="0" w:color="auto"/>
        <w:bottom w:val="none" w:sz="0" w:space="0" w:color="auto"/>
        <w:right w:val="none" w:sz="0" w:space="0" w:color="auto"/>
      </w:divBdr>
      <w:divsChild>
        <w:div w:id="1619068955">
          <w:marLeft w:val="0"/>
          <w:marRight w:val="0"/>
          <w:marTop w:val="0"/>
          <w:marBottom w:val="0"/>
          <w:divBdr>
            <w:top w:val="none" w:sz="0" w:space="0" w:color="auto"/>
            <w:left w:val="none" w:sz="0" w:space="0" w:color="auto"/>
            <w:bottom w:val="none" w:sz="0" w:space="0" w:color="auto"/>
            <w:right w:val="none" w:sz="0" w:space="0" w:color="auto"/>
          </w:divBdr>
          <w:divsChild>
            <w:div w:id="1967202739">
              <w:marLeft w:val="0"/>
              <w:marRight w:val="0"/>
              <w:marTop w:val="0"/>
              <w:marBottom w:val="0"/>
              <w:divBdr>
                <w:top w:val="none" w:sz="0" w:space="0" w:color="auto"/>
                <w:left w:val="none" w:sz="0" w:space="0" w:color="auto"/>
                <w:bottom w:val="none" w:sz="0" w:space="0" w:color="auto"/>
                <w:right w:val="none" w:sz="0" w:space="0" w:color="auto"/>
              </w:divBdr>
            </w:div>
            <w:div w:id="1883587996">
              <w:marLeft w:val="0"/>
              <w:marRight w:val="0"/>
              <w:marTop w:val="0"/>
              <w:marBottom w:val="0"/>
              <w:divBdr>
                <w:top w:val="none" w:sz="0" w:space="0" w:color="auto"/>
                <w:left w:val="none" w:sz="0" w:space="0" w:color="auto"/>
                <w:bottom w:val="none" w:sz="0" w:space="0" w:color="auto"/>
                <w:right w:val="none" w:sz="0" w:space="0" w:color="auto"/>
              </w:divBdr>
            </w:div>
            <w:div w:id="2147358691">
              <w:marLeft w:val="0"/>
              <w:marRight w:val="0"/>
              <w:marTop w:val="0"/>
              <w:marBottom w:val="0"/>
              <w:divBdr>
                <w:top w:val="none" w:sz="0" w:space="0" w:color="auto"/>
                <w:left w:val="none" w:sz="0" w:space="0" w:color="auto"/>
                <w:bottom w:val="none" w:sz="0" w:space="0" w:color="auto"/>
                <w:right w:val="none" w:sz="0" w:space="0" w:color="auto"/>
              </w:divBdr>
            </w:div>
          </w:divsChild>
        </w:div>
        <w:div w:id="188184604">
          <w:marLeft w:val="0"/>
          <w:marRight w:val="0"/>
          <w:marTop w:val="0"/>
          <w:marBottom w:val="0"/>
          <w:divBdr>
            <w:top w:val="none" w:sz="0" w:space="0" w:color="auto"/>
            <w:left w:val="none" w:sz="0" w:space="0" w:color="auto"/>
            <w:bottom w:val="none" w:sz="0" w:space="0" w:color="auto"/>
            <w:right w:val="none" w:sz="0" w:space="0" w:color="auto"/>
          </w:divBdr>
          <w:divsChild>
            <w:div w:id="241331405">
              <w:marLeft w:val="0"/>
              <w:marRight w:val="0"/>
              <w:marTop w:val="0"/>
              <w:marBottom w:val="0"/>
              <w:divBdr>
                <w:top w:val="none" w:sz="0" w:space="0" w:color="auto"/>
                <w:left w:val="none" w:sz="0" w:space="0" w:color="auto"/>
                <w:bottom w:val="none" w:sz="0" w:space="0" w:color="auto"/>
                <w:right w:val="none" w:sz="0" w:space="0" w:color="auto"/>
              </w:divBdr>
            </w:div>
          </w:divsChild>
        </w:div>
        <w:div w:id="1420443679">
          <w:marLeft w:val="0"/>
          <w:marRight w:val="0"/>
          <w:marTop w:val="0"/>
          <w:marBottom w:val="0"/>
          <w:divBdr>
            <w:top w:val="none" w:sz="0" w:space="0" w:color="auto"/>
            <w:left w:val="none" w:sz="0" w:space="0" w:color="auto"/>
            <w:bottom w:val="none" w:sz="0" w:space="0" w:color="auto"/>
            <w:right w:val="none" w:sz="0" w:space="0" w:color="auto"/>
          </w:divBdr>
          <w:divsChild>
            <w:div w:id="1661348752">
              <w:marLeft w:val="0"/>
              <w:marRight w:val="0"/>
              <w:marTop w:val="0"/>
              <w:marBottom w:val="0"/>
              <w:divBdr>
                <w:top w:val="none" w:sz="0" w:space="0" w:color="auto"/>
                <w:left w:val="none" w:sz="0" w:space="0" w:color="auto"/>
                <w:bottom w:val="none" w:sz="0" w:space="0" w:color="auto"/>
                <w:right w:val="none" w:sz="0" w:space="0" w:color="auto"/>
              </w:divBdr>
            </w:div>
          </w:divsChild>
        </w:div>
        <w:div w:id="1633899095">
          <w:marLeft w:val="0"/>
          <w:marRight w:val="0"/>
          <w:marTop w:val="0"/>
          <w:marBottom w:val="0"/>
          <w:divBdr>
            <w:top w:val="none" w:sz="0" w:space="0" w:color="auto"/>
            <w:left w:val="none" w:sz="0" w:space="0" w:color="auto"/>
            <w:bottom w:val="none" w:sz="0" w:space="0" w:color="auto"/>
            <w:right w:val="none" w:sz="0" w:space="0" w:color="auto"/>
          </w:divBdr>
          <w:divsChild>
            <w:div w:id="287585376">
              <w:marLeft w:val="0"/>
              <w:marRight w:val="0"/>
              <w:marTop w:val="0"/>
              <w:marBottom w:val="0"/>
              <w:divBdr>
                <w:top w:val="none" w:sz="0" w:space="0" w:color="auto"/>
                <w:left w:val="none" w:sz="0" w:space="0" w:color="auto"/>
                <w:bottom w:val="none" w:sz="0" w:space="0" w:color="auto"/>
                <w:right w:val="none" w:sz="0" w:space="0" w:color="auto"/>
              </w:divBdr>
            </w:div>
            <w:div w:id="1690523743">
              <w:marLeft w:val="0"/>
              <w:marRight w:val="0"/>
              <w:marTop w:val="0"/>
              <w:marBottom w:val="0"/>
              <w:divBdr>
                <w:top w:val="none" w:sz="0" w:space="0" w:color="auto"/>
                <w:left w:val="none" w:sz="0" w:space="0" w:color="auto"/>
                <w:bottom w:val="none" w:sz="0" w:space="0" w:color="auto"/>
                <w:right w:val="none" w:sz="0" w:space="0" w:color="auto"/>
              </w:divBdr>
            </w:div>
            <w:div w:id="1646281185">
              <w:marLeft w:val="0"/>
              <w:marRight w:val="0"/>
              <w:marTop w:val="0"/>
              <w:marBottom w:val="0"/>
              <w:divBdr>
                <w:top w:val="none" w:sz="0" w:space="0" w:color="auto"/>
                <w:left w:val="none" w:sz="0" w:space="0" w:color="auto"/>
                <w:bottom w:val="none" w:sz="0" w:space="0" w:color="auto"/>
                <w:right w:val="none" w:sz="0" w:space="0" w:color="auto"/>
              </w:divBdr>
            </w:div>
          </w:divsChild>
        </w:div>
        <w:div w:id="1848132177">
          <w:marLeft w:val="0"/>
          <w:marRight w:val="0"/>
          <w:marTop w:val="0"/>
          <w:marBottom w:val="0"/>
          <w:divBdr>
            <w:top w:val="none" w:sz="0" w:space="0" w:color="auto"/>
            <w:left w:val="none" w:sz="0" w:space="0" w:color="auto"/>
            <w:bottom w:val="none" w:sz="0" w:space="0" w:color="auto"/>
            <w:right w:val="none" w:sz="0" w:space="0" w:color="auto"/>
          </w:divBdr>
          <w:divsChild>
            <w:div w:id="2080595087">
              <w:marLeft w:val="0"/>
              <w:marRight w:val="0"/>
              <w:marTop w:val="0"/>
              <w:marBottom w:val="0"/>
              <w:divBdr>
                <w:top w:val="none" w:sz="0" w:space="0" w:color="auto"/>
                <w:left w:val="none" w:sz="0" w:space="0" w:color="auto"/>
                <w:bottom w:val="none" w:sz="0" w:space="0" w:color="auto"/>
                <w:right w:val="none" w:sz="0" w:space="0" w:color="auto"/>
              </w:divBdr>
            </w:div>
          </w:divsChild>
        </w:div>
        <w:div w:id="1997607089">
          <w:marLeft w:val="0"/>
          <w:marRight w:val="0"/>
          <w:marTop w:val="0"/>
          <w:marBottom w:val="0"/>
          <w:divBdr>
            <w:top w:val="none" w:sz="0" w:space="0" w:color="auto"/>
            <w:left w:val="none" w:sz="0" w:space="0" w:color="auto"/>
            <w:bottom w:val="none" w:sz="0" w:space="0" w:color="auto"/>
            <w:right w:val="none" w:sz="0" w:space="0" w:color="auto"/>
          </w:divBdr>
          <w:divsChild>
            <w:div w:id="1123881885">
              <w:marLeft w:val="0"/>
              <w:marRight w:val="0"/>
              <w:marTop w:val="0"/>
              <w:marBottom w:val="0"/>
              <w:divBdr>
                <w:top w:val="none" w:sz="0" w:space="0" w:color="auto"/>
                <w:left w:val="none" w:sz="0" w:space="0" w:color="auto"/>
                <w:bottom w:val="none" w:sz="0" w:space="0" w:color="auto"/>
                <w:right w:val="none" w:sz="0" w:space="0" w:color="auto"/>
              </w:divBdr>
            </w:div>
          </w:divsChild>
        </w:div>
        <w:div w:id="1111320810">
          <w:marLeft w:val="0"/>
          <w:marRight w:val="0"/>
          <w:marTop w:val="0"/>
          <w:marBottom w:val="0"/>
          <w:divBdr>
            <w:top w:val="none" w:sz="0" w:space="0" w:color="auto"/>
            <w:left w:val="none" w:sz="0" w:space="0" w:color="auto"/>
            <w:bottom w:val="none" w:sz="0" w:space="0" w:color="auto"/>
            <w:right w:val="none" w:sz="0" w:space="0" w:color="auto"/>
          </w:divBdr>
          <w:divsChild>
            <w:div w:id="1765760153">
              <w:marLeft w:val="0"/>
              <w:marRight w:val="0"/>
              <w:marTop w:val="0"/>
              <w:marBottom w:val="0"/>
              <w:divBdr>
                <w:top w:val="none" w:sz="0" w:space="0" w:color="auto"/>
                <w:left w:val="none" w:sz="0" w:space="0" w:color="auto"/>
                <w:bottom w:val="none" w:sz="0" w:space="0" w:color="auto"/>
                <w:right w:val="none" w:sz="0" w:space="0" w:color="auto"/>
              </w:divBdr>
            </w:div>
            <w:div w:id="2013874954">
              <w:marLeft w:val="0"/>
              <w:marRight w:val="0"/>
              <w:marTop w:val="0"/>
              <w:marBottom w:val="0"/>
              <w:divBdr>
                <w:top w:val="none" w:sz="0" w:space="0" w:color="auto"/>
                <w:left w:val="none" w:sz="0" w:space="0" w:color="auto"/>
                <w:bottom w:val="none" w:sz="0" w:space="0" w:color="auto"/>
                <w:right w:val="none" w:sz="0" w:space="0" w:color="auto"/>
              </w:divBdr>
            </w:div>
            <w:div w:id="1632783010">
              <w:marLeft w:val="0"/>
              <w:marRight w:val="0"/>
              <w:marTop w:val="0"/>
              <w:marBottom w:val="0"/>
              <w:divBdr>
                <w:top w:val="none" w:sz="0" w:space="0" w:color="auto"/>
                <w:left w:val="none" w:sz="0" w:space="0" w:color="auto"/>
                <w:bottom w:val="none" w:sz="0" w:space="0" w:color="auto"/>
                <w:right w:val="none" w:sz="0" w:space="0" w:color="auto"/>
              </w:divBdr>
            </w:div>
          </w:divsChild>
        </w:div>
        <w:div w:id="1008823628">
          <w:marLeft w:val="0"/>
          <w:marRight w:val="0"/>
          <w:marTop w:val="0"/>
          <w:marBottom w:val="0"/>
          <w:divBdr>
            <w:top w:val="none" w:sz="0" w:space="0" w:color="auto"/>
            <w:left w:val="none" w:sz="0" w:space="0" w:color="auto"/>
            <w:bottom w:val="none" w:sz="0" w:space="0" w:color="auto"/>
            <w:right w:val="none" w:sz="0" w:space="0" w:color="auto"/>
          </w:divBdr>
          <w:divsChild>
            <w:div w:id="1941065211">
              <w:marLeft w:val="0"/>
              <w:marRight w:val="0"/>
              <w:marTop w:val="0"/>
              <w:marBottom w:val="0"/>
              <w:divBdr>
                <w:top w:val="none" w:sz="0" w:space="0" w:color="auto"/>
                <w:left w:val="none" w:sz="0" w:space="0" w:color="auto"/>
                <w:bottom w:val="none" w:sz="0" w:space="0" w:color="auto"/>
                <w:right w:val="none" w:sz="0" w:space="0" w:color="auto"/>
              </w:divBdr>
            </w:div>
          </w:divsChild>
        </w:div>
        <w:div w:id="1725642229">
          <w:marLeft w:val="0"/>
          <w:marRight w:val="0"/>
          <w:marTop w:val="0"/>
          <w:marBottom w:val="0"/>
          <w:divBdr>
            <w:top w:val="none" w:sz="0" w:space="0" w:color="auto"/>
            <w:left w:val="none" w:sz="0" w:space="0" w:color="auto"/>
            <w:bottom w:val="none" w:sz="0" w:space="0" w:color="auto"/>
            <w:right w:val="none" w:sz="0" w:space="0" w:color="auto"/>
          </w:divBdr>
          <w:divsChild>
            <w:div w:id="6546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youtube.com/watch?v=qJfyHf2X0X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1a3nqVd1N2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hyperlink" Target="https://www.youtube.com/watch?v=yo3hDiqz3e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26EBD1B-7117-41C8-9DE0-FD5637EAD4DF}"/>
</file>

<file path=customXml/itemProps3.xml><?xml version="1.0" encoding="utf-8"?>
<ds:datastoreItem xmlns:ds="http://schemas.openxmlformats.org/officeDocument/2006/customXml" ds:itemID="{785DE134-3EBE-44F7-98D5-1082572D3F1C}"/>
</file>

<file path=customXml/itemProps4.xml><?xml version="1.0" encoding="utf-8"?>
<ds:datastoreItem xmlns:ds="http://schemas.openxmlformats.org/officeDocument/2006/customXml" ds:itemID="{E21E9830-B9A9-418C-853C-8714A21EF519}"/>
</file>

<file path=docProps/app.xml><?xml version="1.0" encoding="utf-8"?>
<Properties xmlns="http://schemas.openxmlformats.org/officeDocument/2006/extended-properties" xmlns:vt="http://schemas.openxmlformats.org/officeDocument/2006/docPropsVTypes">
  <Template>Normal</Template>
  <TotalTime>607</TotalTime>
  <Pages>14</Pages>
  <Words>1455</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Generación, transformación y uso de la energía eléctrica</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Transformación de la energía eléctrica</dc:title>
  <dc:subject/>
  <dc:creator>SENA</dc:creator>
  <cp:keywords>Transformación de la energía eléctrica</cp:keywords>
  <dc:description/>
  <cp:lastModifiedBy>Marcela</cp:lastModifiedBy>
  <cp:revision>48</cp:revision>
  <cp:lastPrinted>2024-12-14T04:18:00Z</cp:lastPrinted>
  <dcterms:created xsi:type="dcterms:W3CDTF">2024-12-10T22:44:00Z</dcterms:created>
  <dcterms:modified xsi:type="dcterms:W3CDTF">2024-12-16T19:28:00Z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