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C316E8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3FF6C8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B59BA5"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7FB10C96" w:rsidR="00005140" w:rsidRPr="003758F7" w:rsidRDefault="0053170B" w:rsidP="007F2B44">
                            <w:pPr>
                              <w:pStyle w:val="TituloPortada"/>
                              <w:ind w:firstLine="0"/>
                              <w:rPr>
                                <w:lang w:val="es-CO"/>
                              </w:rPr>
                            </w:pPr>
                            <w:r w:rsidRPr="0053170B">
                              <w:rPr>
                                <w:lang w:val="es-ES"/>
                              </w:rPr>
                              <w:t>Diferencial de deslizamiento limitado y diagnóstico de fallas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7FB10C96" w:rsidR="00005140" w:rsidRPr="003758F7" w:rsidRDefault="0053170B" w:rsidP="007F2B44">
                      <w:pPr>
                        <w:pStyle w:val="TituloPortada"/>
                        <w:ind w:firstLine="0"/>
                        <w:rPr>
                          <w:lang w:val="es-CO"/>
                        </w:rPr>
                      </w:pPr>
                      <w:r w:rsidRPr="0053170B">
                        <w:rPr>
                          <w:lang w:val="es-ES"/>
                        </w:rPr>
                        <w:t>Diferencial de deslizamiento limitado y diagnóstico de fallas</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355B10F" w:rsidR="000F49F4" w:rsidRPr="003758F7" w:rsidRDefault="00004F1E" w:rsidP="003A3FB7">
      <w:pPr>
        <w:pBdr>
          <w:bottom w:val="single" w:sz="12" w:space="1" w:color="auto"/>
        </w:pBdr>
        <w:rPr>
          <w:rFonts w:ascii="Calibri" w:hAnsi="Calibri"/>
          <w:color w:val="000000" w:themeColor="text1"/>
          <w:kern w:val="0"/>
          <w14:ligatures w14:val="none"/>
        </w:rPr>
      </w:pPr>
      <w:r w:rsidRPr="00004F1E">
        <w:rPr>
          <w:rFonts w:ascii="Calibri" w:hAnsi="Calibri"/>
          <w:color w:val="000000" w:themeColor="text1"/>
          <w:kern w:val="0"/>
          <w14:ligatures w14:val="none"/>
        </w:rPr>
        <w:t xml:space="preserve">El diferencial es un componente clave en la transmisión del vehículo, </w:t>
      </w:r>
      <w:r w:rsidR="00384824" w:rsidRPr="00384824">
        <w:rPr>
          <w:rFonts w:ascii="Calibri" w:hAnsi="Calibri"/>
          <w:color w:val="000000" w:themeColor="text1"/>
          <w:kern w:val="0"/>
          <w14:ligatures w14:val="none"/>
        </w:rPr>
        <w:t xml:space="preserve">El componente formativo aborda el diferencial de deslizamiento limitado (LSD), explicando su funcionamiento con embragues y engranajes, incluyendo los tipos helicoidales y </w:t>
      </w:r>
      <w:r w:rsidR="00384824" w:rsidRPr="00170685">
        <w:rPr>
          <w:rStyle w:val="Extranjerismo"/>
          <w:lang w:val="es-CO"/>
        </w:rPr>
        <w:t>torsen</w:t>
      </w:r>
      <w:r w:rsidR="00384824" w:rsidRPr="00384824">
        <w:rPr>
          <w:rFonts w:ascii="Calibri" w:hAnsi="Calibri"/>
          <w:color w:val="000000" w:themeColor="text1"/>
          <w:kern w:val="0"/>
          <w14:ligatures w14:val="none"/>
        </w:rPr>
        <w:t>. Además, presenta un proceso de diagnóstico de fallas, que incluye escuchar al cliente, investigar, realizar pruebas e informar resultados. Se enfatiza en mejorar la tracción y estabilidad vehicular en superficies resbaladizas.</w:t>
      </w:r>
    </w:p>
    <w:p w14:paraId="676EB408" w14:textId="024C2E33" w:rsidR="00C407C1" w:rsidRPr="003758F7" w:rsidRDefault="00563FB3"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6CF0A514" w14:textId="363DAB29" w:rsidR="00A218B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88147" w:history="1">
            <w:r w:rsidR="00A218B7" w:rsidRPr="007E7B59">
              <w:rPr>
                <w:rStyle w:val="Hipervnculo"/>
                <w:noProof/>
              </w:rPr>
              <w:t>Introducción</w:t>
            </w:r>
            <w:r w:rsidR="00A218B7">
              <w:rPr>
                <w:noProof/>
                <w:webHidden/>
              </w:rPr>
              <w:tab/>
            </w:r>
            <w:r w:rsidR="00A218B7">
              <w:rPr>
                <w:noProof/>
                <w:webHidden/>
              </w:rPr>
              <w:fldChar w:fldCharType="begin"/>
            </w:r>
            <w:r w:rsidR="00A218B7">
              <w:rPr>
                <w:noProof/>
                <w:webHidden/>
              </w:rPr>
              <w:instrText xml:space="preserve"> PAGEREF _Toc196588147 \h </w:instrText>
            </w:r>
            <w:r w:rsidR="00A218B7">
              <w:rPr>
                <w:noProof/>
                <w:webHidden/>
              </w:rPr>
            </w:r>
            <w:r w:rsidR="00A218B7">
              <w:rPr>
                <w:noProof/>
                <w:webHidden/>
              </w:rPr>
              <w:fldChar w:fldCharType="separate"/>
            </w:r>
            <w:r w:rsidR="008232F6">
              <w:rPr>
                <w:noProof/>
                <w:webHidden/>
              </w:rPr>
              <w:t>1</w:t>
            </w:r>
            <w:r w:rsidR="00A218B7">
              <w:rPr>
                <w:noProof/>
                <w:webHidden/>
              </w:rPr>
              <w:fldChar w:fldCharType="end"/>
            </w:r>
          </w:hyperlink>
        </w:p>
        <w:p w14:paraId="66F9F4BD" w14:textId="15450447" w:rsidR="00A218B7" w:rsidRDefault="00A218B7">
          <w:pPr>
            <w:pStyle w:val="TDC1"/>
            <w:tabs>
              <w:tab w:val="left" w:pos="1200"/>
              <w:tab w:val="right" w:leader="dot" w:pos="9962"/>
            </w:tabs>
            <w:rPr>
              <w:rFonts w:eastAsiaTheme="minorEastAsia"/>
              <w:noProof/>
              <w:sz w:val="24"/>
              <w:szCs w:val="24"/>
              <w:lang w:eastAsia="es-CO"/>
            </w:rPr>
          </w:pPr>
          <w:hyperlink w:anchor="_Toc196588148" w:history="1">
            <w:r w:rsidRPr="007E7B59">
              <w:rPr>
                <w:rStyle w:val="Hipervnculo"/>
                <w:noProof/>
              </w:rPr>
              <w:t>1.</w:t>
            </w:r>
            <w:r>
              <w:rPr>
                <w:rFonts w:eastAsiaTheme="minorEastAsia"/>
                <w:noProof/>
                <w:sz w:val="24"/>
                <w:szCs w:val="24"/>
                <w:lang w:eastAsia="es-CO"/>
              </w:rPr>
              <w:tab/>
            </w:r>
            <w:r w:rsidRPr="007E7B59">
              <w:rPr>
                <w:rStyle w:val="Hipervnculo"/>
                <w:noProof/>
              </w:rPr>
              <w:t>Diferencial de deslizamiento limitado (LSD)</w:t>
            </w:r>
            <w:r>
              <w:rPr>
                <w:noProof/>
                <w:webHidden/>
              </w:rPr>
              <w:tab/>
            </w:r>
            <w:r>
              <w:rPr>
                <w:noProof/>
                <w:webHidden/>
              </w:rPr>
              <w:fldChar w:fldCharType="begin"/>
            </w:r>
            <w:r>
              <w:rPr>
                <w:noProof/>
                <w:webHidden/>
              </w:rPr>
              <w:instrText xml:space="preserve"> PAGEREF _Toc196588148 \h </w:instrText>
            </w:r>
            <w:r>
              <w:rPr>
                <w:noProof/>
                <w:webHidden/>
              </w:rPr>
            </w:r>
            <w:r>
              <w:rPr>
                <w:noProof/>
                <w:webHidden/>
              </w:rPr>
              <w:fldChar w:fldCharType="separate"/>
            </w:r>
            <w:r w:rsidR="008232F6">
              <w:rPr>
                <w:noProof/>
                <w:webHidden/>
              </w:rPr>
              <w:t>2</w:t>
            </w:r>
            <w:r>
              <w:rPr>
                <w:noProof/>
                <w:webHidden/>
              </w:rPr>
              <w:fldChar w:fldCharType="end"/>
            </w:r>
          </w:hyperlink>
        </w:p>
        <w:p w14:paraId="1E2ED5E5" w14:textId="0F40897B" w:rsidR="00A218B7" w:rsidRDefault="00A218B7">
          <w:pPr>
            <w:pStyle w:val="TDC2"/>
            <w:tabs>
              <w:tab w:val="left" w:pos="1680"/>
              <w:tab w:val="right" w:leader="dot" w:pos="9962"/>
            </w:tabs>
            <w:rPr>
              <w:rFonts w:eastAsiaTheme="minorEastAsia"/>
              <w:noProof/>
              <w:sz w:val="24"/>
              <w:szCs w:val="24"/>
              <w:lang w:eastAsia="es-CO"/>
            </w:rPr>
          </w:pPr>
          <w:hyperlink w:anchor="_Toc196588149" w:history="1">
            <w:r w:rsidRPr="007E7B59">
              <w:rPr>
                <w:rStyle w:val="Hipervnculo"/>
                <w:noProof/>
              </w:rPr>
              <w:t>1.1.</w:t>
            </w:r>
            <w:r>
              <w:rPr>
                <w:rFonts w:eastAsiaTheme="minorEastAsia"/>
                <w:noProof/>
                <w:sz w:val="24"/>
                <w:szCs w:val="24"/>
                <w:lang w:eastAsia="es-CO"/>
              </w:rPr>
              <w:tab/>
            </w:r>
            <w:r w:rsidRPr="007E7B59">
              <w:rPr>
                <w:rStyle w:val="Hipervnculo"/>
                <w:noProof/>
              </w:rPr>
              <w:t>Diferencial con embragues</w:t>
            </w:r>
            <w:r>
              <w:rPr>
                <w:noProof/>
                <w:webHidden/>
              </w:rPr>
              <w:tab/>
            </w:r>
            <w:r>
              <w:rPr>
                <w:noProof/>
                <w:webHidden/>
              </w:rPr>
              <w:fldChar w:fldCharType="begin"/>
            </w:r>
            <w:r>
              <w:rPr>
                <w:noProof/>
                <w:webHidden/>
              </w:rPr>
              <w:instrText xml:space="preserve"> PAGEREF _Toc196588149 \h </w:instrText>
            </w:r>
            <w:r>
              <w:rPr>
                <w:noProof/>
                <w:webHidden/>
              </w:rPr>
            </w:r>
            <w:r>
              <w:rPr>
                <w:noProof/>
                <w:webHidden/>
              </w:rPr>
              <w:fldChar w:fldCharType="separate"/>
            </w:r>
            <w:r w:rsidR="008232F6">
              <w:rPr>
                <w:noProof/>
                <w:webHidden/>
              </w:rPr>
              <w:t>3</w:t>
            </w:r>
            <w:r>
              <w:rPr>
                <w:noProof/>
                <w:webHidden/>
              </w:rPr>
              <w:fldChar w:fldCharType="end"/>
            </w:r>
          </w:hyperlink>
        </w:p>
        <w:p w14:paraId="05D086DD" w14:textId="69646B65" w:rsidR="00A218B7" w:rsidRDefault="00A218B7">
          <w:pPr>
            <w:pStyle w:val="TDC2"/>
            <w:tabs>
              <w:tab w:val="left" w:pos="1680"/>
              <w:tab w:val="right" w:leader="dot" w:pos="9962"/>
            </w:tabs>
            <w:rPr>
              <w:rFonts w:eastAsiaTheme="minorEastAsia"/>
              <w:noProof/>
              <w:sz w:val="24"/>
              <w:szCs w:val="24"/>
              <w:lang w:eastAsia="es-CO"/>
            </w:rPr>
          </w:pPr>
          <w:hyperlink w:anchor="_Toc196588150" w:history="1">
            <w:r w:rsidRPr="007E7B59">
              <w:rPr>
                <w:rStyle w:val="Hipervnculo"/>
                <w:noProof/>
              </w:rPr>
              <w:t>1.2.</w:t>
            </w:r>
            <w:r>
              <w:rPr>
                <w:rFonts w:eastAsiaTheme="minorEastAsia"/>
                <w:noProof/>
                <w:sz w:val="24"/>
                <w:szCs w:val="24"/>
                <w:lang w:eastAsia="es-CO"/>
              </w:rPr>
              <w:tab/>
            </w:r>
            <w:r w:rsidRPr="007E7B59">
              <w:rPr>
                <w:rStyle w:val="Hipervnculo"/>
                <w:noProof/>
              </w:rPr>
              <w:t>Diferencial con engranajes</w:t>
            </w:r>
            <w:r>
              <w:rPr>
                <w:noProof/>
                <w:webHidden/>
              </w:rPr>
              <w:tab/>
            </w:r>
            <w:r>
              <w:rPr>
                <w:noProof/>
                <w:webHidden/>
              </w:rPr>
              <w:fldChar w:fldCharType="begin"/>
            </w:r>
            <w:r>
              <w:rPr>
                <w:noProof/>
                <w:webHidden/>
              </w:rPr>
              <w:instrText xml:space="preserve"> PAGEREF _Toc196588150 \h </w:instrText>
            </w:r>
            <w:r>
              <w:rPr>
                <w:noProof/>
                <w:webHidden/>
              </w:rPr>
            </w:r>
            <w:r>
              <w:rPr>
                <w:noProof/>
                <w:webHidden/>
              </w:rPr>
              <w:fldChar w:fldCharType="separate"/>
            </w:r>
            <w:r w:rsidR="008232F6">
              <w:rPr>
                <w:noProof/>
                <w:webHidden/>
              </w:rPr>
              <w:t>5</w:t>
            </w:r>
            <w:r>
              <w:rPr>
                <w:noProof/>
                <w:webHidden/>
              </w:rPr>
              <w:fldChar w:fldCharType="end"/>
            </w:r>
          </w:hyperlink>
        </w:p>
        <w:p w14:paraId="2BD28981" w14:textId="546AF7FD" w:rsidR="00A218B7" w:rsidRDefault="00A218B7">
          <w:pPr>
            <w:pStyle w:val="TDC1"/>
            <w:tabs>
              <w:tab w:val="left" w:pos="1200"/>
              <w:tab w:val="right" w:leader="dot" w:pos="9962"/>
            </w:tabs>
            <w:rPr>
              <w:rFonts w:eastAsiaTheme="minorEastAsia"/>
              <w:noProof/>
              <w:sz w:val="24"/>
              <w:szCs w:val="24"/>
              <w:lang w:eastAsia="es-CO"/>
            </w:rPr>
          </w:pPr>
          <w:hyperlink w:anchor="_Toc196588151" w:history="1">
            <w:r w:rsidRPr="007E7B59">
              <w:rPr>
                <w:rStyle w:val="Hipervnculo"/>
                <w:noProof/>
              </w:rPr>
              <w:t>2.</w:t>
            </w:r>
            <w:r>
              <w:rPr>
                <w:rFonts w:eastAsiaTheme="minorEastAsia"/>
                <w:noProof/>
                <w:sz w:val="24"/>
                <w:szCs w:val="24"/>
                <w:lang w:eastAsia="es-CO"/>
              </w:rPr>
              <w:tab/>
            </w:r>
            <w:r w:rsidRPr="007E7B59">
              <w:rPr>
                <w:rStyle w:val="Hipervnculo"/>
                <w:noProof/>
              </w:rPr>
              <w:t>Diagnóstico inicial de fallas</w:t>
            </w:r>
            <w:r>
              <w:rPr>
                <w:noProof/>
                <w:webHidden/>
              </w:rPr>
              <w:tab/>
            </w:r>
            <w:r>
              <w:rPr>
                <w:noProof/>
                <w:webHidden/>
              </w:rPr>
              <w:fldChar w:fldCharType="begin"/>
            </w:r>
            <w:r>
              <w:rPr>
                <w:noProof/>
                <w:webHidden/>
              </w:rPr>
              <w:instrText xml:space="preserve"> PAGEREF _Toc196588151 \h </w:instrText>
            </w:r>
            <w:r>
              <w:rPr>
                <w:noProof/>
                <w:webHidden/>
              </w:rPr>
            </w:r>
            <w:r>
              <w:rPr>
                <w:noProof/>
                <w:webHidden/>
              </w:rPr>
              <w:fldChar w:fldCharType="separate"/>
            </w:r>
            <w:r w:rsidR="008232F6">
              <w:rPr>
                <w:noProof/>
                <w:webHidden/>
              </w:rPr>
              <w:t>9</w:t>
            </w:r>
            <w:r>
              <w:rPr>
                <w:noProof/>
                <w:webHidden/>
              </w:rPr>
              <w:fldChar w:fldCharType="end"/>
            </w:r>
          </w:hyperlink>
        </w:p>
        <w:p w14:paraId="46F1DCB3" w14:textId="12643513" w:rsidR="00A218B7" w:rsidRDefault="00A218B7">
          <w:pPr>
            <w:pStyle w:val="TDC2"/>
            <w:tabs>
              <w:tab w:val="left" w:pos="1680"/>
              <w:tab w:val="right" w:leader="dot" w:pos="9962"/>
            </w:tabs>
            <w:rPr>
              <w:rFonts w:eastAsiaTheme="minorEastAsia"/>
              <w:noProof/>
              <w:sz w:val="24"/>
              <w:szCs w:val="24"/>
              <w:lang w:eastAsia="es-CO"/>
            </w:rPr>
          </w:pPr>
          <w:hyperlink w:anchor="_Toc196588152" w:history="1">
            <w:r w:rsidRPr="007E7B59">
              <w:rPr>
                <w:rStyle w:val="Hipervnculo"/>
                <w:noProof/>
                <w:lang w:val="es-419"/>
              </w:rPr>
              <w:t>2.1.</w:t>
            </w:r>
            <w:r>
              <w:rPr>
                <w:rFonts w:eastAsiaTheme="minorEastAsia"/>
                <w:noProof/>
                <w:sz w:val="24"/>
                <w:szCs w:val="24"/>
                <w:lang w:eastAsia="es-CO"/>
              </w:rPr>
              <w:tab/>
            </w:r>
            <w:r w:rsidRPr="007E7B59">
              <w:rPr>
                <w:rStyle w:val="Hipervnculo"/>
                <w:noProof/>
                <w:lang w:val="es-419"/>
              </w:rPr>
              <w:t>Escuchar al cliente</w:t>
            </w:r>
            <w:r>
              <w:rPr>
                <w:noProof/>
                <w:webHidden/>
              </w:rPr>
              <w:tab/>
            </w:r>
            <w:r>
              <w:rPr>
                <w:noProof/>
                <w:webHidden/>
              </w:rPr>
              <w:fldChar w:fldCharType="begin"/>
            </w:r>
            <w:r>
              <w:rPr>
                <w:noProof/>
                <w:webHidden/>
              </w:rPr>
              <w:instrText xml:space="preserve"> PAGEREF _Toc196588152 \h </w:instrText>
            </w:r>
            <w:r>
              <w:rPr>
                <w:noProof/>
                <w:webHidden/>
              </w:rPr>
            </w:r>
            <w:r>
              <w:rPr>
                <w:noProof/>
                <w:webHidden/>
              </w:rPr>
              <w:fldChar w:fldCharType="separate"/>
            </w:r>
            <w:r w:rsidR="008232F6">
              <w:rPr>
                <w:noProof/>
                <w:webHidden/>
              </w:rPr>
              <w:t>9</w:t>
            </w:r>
            <w:r>
              <w:rPr>
                <w:noProof/>
                <w:webHidden/>
              </w:rPr>
              <w:fldChar w:fldCharType="end"/>
            </w:r>
          </w:hyperlink>
        </w:p>
        <w:p w14:paraId="47AC99C4" w14:textId="380F749D" w:rsidR="00A218B7" w:rsidRDefault="00A218B7">
          <w:pPr>
            <w:pStyle w:val="TDC1"/>
            <w:tabs>
              <w:tab w:val="right" w:leader="dot" w:pos="9962"/>
            </w:tabs>
            <w:rPr>
              <w:rFonts w:eastAsiaTheme="minorEastAsia"/>
              <w:noProof/>
              <w:sz w:val="24"/>
              <w:szCs w:val="24"/>
              <w:lang w:eastAsia="es-CO"/>
            </w:rPr>
          </w:pPr>
          <w:hyperlink w:anchor="_Toc196588153" w:history="1">
            <w:r w:rsidRPr="007E7B59">
              <w:rPr>
                <w:rStyle w:val="Hipervnculo"/>
                <w:noProof/>
              </w:rPr>
              <w:t>Síntesis</w:t>
            </w:r>
            <w:r>
              <w:rPr>
                <w:noProof/>
                <w:webHidden/>
              </w:rPr>
              <w:tab/>
            </w:r>
            <w:r>
              <w:rPr>
                <w:noProof/>
                <w:webHidden/>
              </w:rPr>
              <w:fldChar w:fldCharType="begin"/>
            </w:r>
            <w:r>
              <w:rPr>
                <w:noProof/>
                <w:webHidden/>
              </w:rPr>
              <w:instrText xml:space="preserve"> PAGEREF _Toc196588153 \h </w:instrText>
            </w:r>
            <w:r>
              <w:rPr>
                <w:noProof/>
                <w:webHidden/>
              </w:rPr>
            </w:r>
            <w:r>
              <w:rPr>
                <w:noProof/>
                <w:webHidden/>
              </w:rPr>
              <w:fldChar w:fldCharType="separate"/>
            </w:r>
            <w:r w:rsidR="008232F6">
              <w:rPr>
                <w:noProof/>
                <w:webHidden/>
              </w:rPr>
              <w:t>11</w:t>
            </w:r>
            <w:r>
              <w:rPr>
                <w:noProof/>
                <w:webHidden/>
              </w:rPr>
              <w:fldChar w:fldCharType="end"/>
            </w:r>
          </w:hyperlink>
        </w:p>
        <w:p w14:paraId="4393CCC5" w14:textId="565FD790" w:rsidR="00A218B7" w:rsidRDefault="00A218B7">
          <w:pPr>
            <w:pStyle w:val="TDC1"/>
            <w:tabs>
              <w:tab w:val="right" w:leader="dot" w:pos="9962"/>
            </w:tabs>
            <w:rPr>
              <w:rFonts w:eastAsiaTheme="minorEastAsia"/>
              <w:noProof/>
              <w:sz w:val="24"/>
              <w:szCs w:val="24"/>
              <w:lang w:eastAsia="es-CO"/>
            </w:rPr>
          </w:pPr>
          <w:hyperlink w:anchor="_Toc196588154" w:history="1">
            <w:r w:rsidRPr="007E7B59">
              <w:rPr>
                <w:rStyle w:val="Hipervnculo"/>
                <w:noProof/>
              </w:rPr>
              <w:t>Material complementario</w:t>
            </w:r>
            <w:r>
              <w:rPr>
                <w:noProof/>
                <w:webHidden/>
              </w:rPr>
              <w:tab/>
            </w:r>
            <w:r>
              <w:rPr>
                <w:noProof/>
                <w:webHidden/>
              </w:rPr>
              <w:fldChar w:fldCharType="begin"/>
            </w:r>
            <w:r>
              <w:rPr>
                <w:noProof/>
                <w:webHidden/>
              </w:rPr>
              <w:instrText xml:space="preserve"> PAGEREF _Toc196588154 \h </w:instrText>
            </w:r>
            <w:r>
              <w:rPr>
                <w:noProof/>
                <w:webHidden/>
              </w:rPr>
            </w:r>
            <w:r>
              <w:rPr>
                <w:noProof/>
                <w:webHidden/>
              </w:rPr>
              <w:fldChar w:fldCharType="separate"/>
            </w:r>
            <w:r w:rsidR="008232F6">
              <w:rPr>
                <w:noProof/>
                <w:webHidden/>
              </w:rPr>
              <w:t>12</w:t>
            </w:r>
            <w:r>
              <w:rPr>
                <w:noProof/>
                <w:webHidden/>
              </w:rPr>
              <w:fldChar w:fldCharType="end"/>
            </w:r>
          </w:hyperlink>
        </w:p>
        <w:p w14:paraId="18236FDF" w14:textId="114A932B" w:rsidR="00A218B7" w:rsidRDefault="00A218B7">
          <w:pPr>
            <w:pStyle w:val="TDC1"/>
            <w:tabs>
              <w:tab w:val="right" w:leader="dot" w:pos="9962"/>
            </w:tabs>
            <w:rPr>
              <w:rFonts w:eastAsiaTheme="minorEastAsia"/>
              <w:noProof/>
              <w:sz w:val="24"/>
              <w:szCs w:val="24"/>
              <w:lang w:eastAsia="es-CO"/>
            </w:rPr>
          </w:pPr>
          <w:hyperlink w:anchor="_Toc196588155" w:history="1">
            <w:r w:rsidRPr="007E7B59">
              <w:rPr>
                <w:rStyle w:val="Hipervnculo"/>
                <w:noProof/>
              </w:rPr>
              <w:t>Glosario</w:t>
            </w:r>
            <w:r>
              <w:rPr>
                <w:noProof/>
                <w:webHidden/>
              </w:rPr>
              <w:tab/>
            </w:r>
            <w:r>
              <w:rPr>
                <w:noProof/>
                <w:webHidden/>
              </w:rPr>
              <w:fldChar w:fldCharType="begin"/>
            </w:r>
            <w:r>
              <w:rPr>
                <w:noProof/>
                <w:webHidden/>
              </w:rPr>
              <w:instrText xml:space="preserve"> PAGEREF _Toc196588155 \h </w:instrText>
            </w:r>
            <w:r>
              <w:rPr>
                <w:noProof/>
                <w:webHidden/>
              </w:rPr>
            </w:r>
            <w:r>
              <w:rPr>
                <w:noProof/>
                <w:webHidden/>
              </w:rPr>
              <w:fldChar w:fldCharType="separate"/>
            </w:r>
            <w:r w:rsidR="008232F6">
              <w:rPr>
                <w:noProof/>
                <w:webHidden/>
              </w:rPr>
              <w:t>13</w:t>
            </w:r>
            <w:r>
              <w:rPr>
                <w:noProof/>
                <w:webHidden/>
              </w:rPr>
              <w:fldChar w:fldCharType="end"/>
            </w:r>
          </w:hyperlink>
        </w:p>
        <w:p w14:paraId="22876A5F" w14:textId="17976CC2" w:rsidR="00A218B7" w:rsidRDefault="00A218B7">
          <w:pPr>
            <w:pStyle w:val="TDC1"/>
            <w:tabs>
              <w:tab w:val="right" w:leader="dot" w:pos="9962"/>
            </w:tabs>
            <w:rPr>
              <w:rFonts w:eastAsiaTheme="minorEastAsia"/>
              <w:noProof/>
              <w:sz w:val="24"/>
              <w:szCs w:val="24"/>
              <w:lang w:eastAsia="es-CO"/>
            </w:rPr>
          </w:pPr>
          <w:hyperlink w:anchor="_Toc196588156" w:history="1">
            <w:r w:rsidRPr="007E7B59">
              <w:rPr>
                <w:rStyle w:val="Hipervnculo"/>
                <w:noProof/>
              </w:rPr>
              <w:t>Referencias bibliográficas</w:t>
            </w:r>
            <w:r>
              <w:rPr>
                <w:noProof/>
                <w:webHidden/>
              </w:rPr>
              <w:tab/>
            </w:r>
            <w:r>
              <w:rPr>
                <w:noProof/>
                <w:webHidden/>
              </w:rPr>
              <w:fldChar w:fldCharType="begin"/>
            </w:r>
            <w:r>
              <w:rPr>
                <w:noProof/>
                <w:webHidden/>
              </w:rPr>
              <w:instrText xml:space="preserve"> PAGEREF _Toc196588156 \h </w:instrText>
            </w:r>
            <w:r>
              <w:rPr>
                <w:noProof/>
                <w:webHidden/>
              </w:rPr>
            </w:r>
            <w:r>
              <w:rPr>
                <w:noProof/>
                <w:webHidden/>
              </w:rPr>
              <w:fldChar w:fldCharType="separate"/>
            </w:r>
            <w:r w:rsidR="008232F6">
              <w:rPr>
                <w:noProof/>
                <w:webHidden/>
              </w:rPr>
              <w:t>14</w:t>
            </w:r>
            <w:r>
              <w:rPr>
                <w:noProof/>
                <w:webHidden/>
              </w:rPr>
              <w:fldChar w:fldCharType="end"/>
            </w:r>
          </w:hyperlink>
        </w:p>
        <w:p w14:paraId="4008865E" w14:textId="11303FD5" w:rsidR="00A218B7" w:rsidRDefault="00A218B7">
          <w:pPr>
            <w:pStyle w:val="TDC1"/>
            <w:tabs>
              <w:tab w:val="right" w:leader="dot" w:pos="9962"/>
            </w:tabs>
            <w:rPr>
              <w:rFonts w:eastAsiaTheme="minorEastAsia"/>
              <w:noProof/>
              <w:sz w:val="24"/>
              <w:szCs w:val="24"/>
              <w:lang w:eastAsia="es-CO"/>
            </w:rPr>
          </w:pPr>
          <w:hyperlink w:anchor="_Toc196588157" w:history="1">
            <w:r w:rsidRPr="007E7B59">
              <w:rPr>
                <w:rStyle w:val="Hipervnculo"/>
                <w:noProof/>
              </w:rPr>
              <w:t>Créditos</w:t>
            </w:r>
            <w:r>
              <w:rPr>
                <w:noProof/>
                <w:webHidden/>
              </w:rPr>
              <w:tab/>
            </w:r>
            <w:r>
              <w:rPr>
                <w:noProof/>
                <w:webHidden/>
              </w:rPr>
              <w:fldChar w:fldCharType="begin"/>
            </w:r>
            <w:r>
              <w:rPr>
                <w:noProof/>
                <w:webHidden/>
              </w:rPr>
              <w:instrText xml:space="preserve"> PAGEREF _Toc196588157 \h </w:instrText>
            </w:r>
            <w:r>
              <w:rPr>
                <w:noProof/>
                <w:webHidden/>
              </w:rPr>
            </w:r>
            <w:r>
              <w:rPr>
                <w:noProof/>
                <w:webHidden/>
              </w:rPr>
              <w:fldChar w:fldCharType="separate"/>
            </w:r>
            <w:r w:rsidR="008232F6">
              <w:rPr>
                <w:noProof/>
                <w:webHidden/>
              </w:rPr>
              <w:t>15</w:t>
            </w:r>
            <w:r>
              <w:rPr>
                <w:noProof/>
                <w:webHidden/>
              </w:rPr>
              <w:fldChar w:fldCharType="end"/>
            </w:r>
          </w:hyperlink>
        </w:p>
        <w:p w14:paraId="3AFC5851" w14:textId="2217A56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88147"/>
      <w:r w:rsidRPr="003758F7">
        <w:lastRenderedPageBreak/>
        <w:t>Introducción</w:t>
      </w:r>
      <w:bookmarkEnd w:id="0"/>
    </w:p>
    <w:p w14:paraId="240DCE28" w14:textId="262942F1" w:rsidR="00004F1E" w:rsidRDefault="00384824" w:rsidP="003758F7">
      <w:r w:rsidRPr="00384824">
        <w:t>El diferencial de deslizamiento limitado (LSD) es un mecanismo diseñado para mejorar la tracción de los vehículos en superficies resbaladizas. A diferencia de los diferenciales convencionales, permite distribuir la potencia de manera más eficiente entre las ruedas, evitando que una de ellas patine sin control. Este sistema es fundamental en situaciones donde se requiere estabilidad y adherencia, como en terrenos mojados o irregulares.</w:t>
      </w:r>
    </w:p>
    <w:p w14:paraId="47796C6A" w14:textId="4D50D7A5" w:rsidR="00384824" w:rsidRDefault="00384824" w:rsidP="003758F7">
      <w:r w:rsidRPr="00384824">
        <w:t xml:space="preserve">Existen distintos tipos de LSD, entre ellos los que funcionan con embragues y los que operan con engranajes. Los primeros utilizan discos de fricción para limitar el deslizamiento, mientras que los segundos, como los diferenciales helicoidales o </w:t>
      </w:r>
      <w:r w:rsidRPr="00170685">
        <w:rPr>
          <w:rStyle w:val="Extranjerismo"/>
          <w:lang w:val="es-CO"/>
        </w:rPr>
        <w:t>torsen</w:t>
      </w:r>
      <w:r w:rsidRPr="00384824">
        <w:t>, emplean un conjunto de engranajes para regular la distribución de torque. Estas tecnologías han sido ampliamente utilizadas en competencias automovilísticas y en vehículos todoterreno.</w:t>
      </w:r>
    </w:p>
    <w:p w14:paraId="0473F4BC" w14:textId="79CD8925" w:rsidR="00384824" w:rsidRDefault="00384824" w:rsidP="003758F7">
      <w:r w:rsidRPr="00384824">
        <w:t>Además de conocer su funcionamiento, es esencial dominar las estrategias de diagnóstico de fallas. Un procedimiento adecuado incluye escuchar al cliente, inspeccionar visualmente el sistema, realizar pruebas específicas e informar sobre los hallazgos. Este enfoque permite identificar problemas a tiempo y garantizar el óptimo desempeño del diferencial, prolongando la vida útil del vehículo y mejorando su seguridad.</w:t>
      </w:r>
    </w:p>
    <w:p w14:paraId="47C4CA60" w14:textId="77777777" w:rsidR="00384824" w:rsidRDefault="00384824" w:rsidP="003758F7"/>
    <w:p w14:paraId="5A6B23B1" w14:textId="77777777" w:rsidR="00384824" w:rsidRDefault="00384824" w:rsidP="003758F7"/>
    <w:p w14:paraId="35FB37D9" w14:textId="77777777" w:rsidR="00004F1E" w:rsidRPr="00004F1E" w:rsidRDefault="00004F1E" w:rsidP="00004F1E"/>
    <w:p w14:paraId="7383D0F1" w14:textId="6E720791" w:rsidR="00946648" w:rsidRPr="003758F7" w:rsidRDefault="00A70C6D" w:rsidP="00004F1E">
      <w:pPr>
        <w:pStyle w:val="Ttulo1"/>
      </w:pPr>
      <w:bookmarkStart w:id="1" w:name="_Toc196588148"/>
      <w:r w:rsidRPr="00A70C6D">
        <w:lastRenderedPageBreak/>
        <w:t>Diferencial de deslizamiento limitado (LSD)</w:t>
      </w:r>
      <w:bookmarkEnd w:id="1"/>
    </w:p>
    <w:p w14:paraId="4A377A11" w14:textId="52E866CB" w:rsidR="00004F1E" w:rsidRDefault="00A70C6D" w:rsidP="00147156">
      <w:pPr>
        <w:rPr>
          <w:lang w:eastAsia="es-CO"/>
        </w:rPr>
      </w:pPr>
      <w:r w:rsidRPr="00A70C6D">
        <w:rPr>
          <w:lang w:eastAsia="es-CO"/>
        </w:rPr>
        <w:t>El diferencial es un mecanismo que permite que las ruedas exteriores de un vehículo giren más rápido que las interiores al tomar una curva, evitando así el derrape y el desgaste excesivo de los neumáticos. No obstante, este sistema presenta una debilidad cuando una de las ruedas motrices se encuentra sobre una superficie resbaladiza, como lodo o hierba mojada, ya que comienza a patinar mientras la rueda sobre superficie rugosa permanece inmóvil, lo que puede ocasionar que el vehículo se atasque.</w:t>
      </w:r>
    </w:p>
    <w:p w14:paraId="64927562" w14:textId="0267F911" w:rsidR="00F02902" w:rsidRDefault="00A70C6D" w:rsidP="00004F1E">
      <w:pPr>
        <w:pStyle w:val="Figura"/>
      </w:pPr>
      <w:r w:rsidRPr="00A70C6D">
        <w:t>Deslizamiento de la rueda en una superficie resbaladiza</w:t>
      </w:r>
    </w:p>
    <w:p w14:paraId="5E205F3C" w14:textId="63944174" w:rsidR="00004F1E" w:rsidRDefault="00D311F1" w:rsidP="00004F1E">
      <w:pPr>
        <w:jc w:val="center"/>
        <w:rPr>
          <w:lang w:eastAsia="es-CO"/>
        </w:rPr>
      </w:pPr>
      <w:r>
        <w:rPr>
          <w:noProof/>
        </w:rPr>
        <w:drawing>
          <wp:inline distT="0" distB="0" distL="0" distR="0" wp14:anchorId="7490C7B6" wp14:editId="655ECA36">
            <wp:extent cx="5927025" cy="2777067"/>
            <wp:effectExtent l="0" t="0" r="0" b="4445"/>
            <wp:docPr id="1040478098" name="Imagen 4" descr="Chasis de un vehículo con las ruedas sobre una superficie resbaladiza, representada en azul, ilustrando el posible deslizamiento debido a la pérdida de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sis de un vehículo con las ruedas sobre una superficie resbaladiza, representada en azul, ilustrando el posible deslizamiento debido a la pérdida de trac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363" cy="2806275"/>
                    </a:xfrm>
                    <a:prstGeom prst="rect">
                      <a:avLst/>
                    </a:prstGeom>
                    <a:noFill/>
                    <a:ln>
                      <a:noFill/>
                    </a:ln>
                  </pic:spPr>
                </pic:pic>
              </a:graphicData>
            </a:graphic>
          </wp:inline>
        </w:drawing>
      </w:r>
    </w:p>
    <w:p w14:paraId="36CC909B" w14:textId="2488245E" w:rsidR="00170685" w:rsidRPr="00170685" w:rsidRDefault="00170685" w:rsidP="00BB6ED1">
      <w:pPr>
        <w:rPr>
          <w:i/>
          <w:iCs/>
          <w:lang w:eastAsia="es-CO"/>
        </w:rPr>
      </w:pPr>
      <w:r w:rsidRPr="00170685">
        <w:rPr>
          <w:i/>
          <w:iCs/>
          <w:lang w:eastAsia="es-CO"/>
        </w:rPr>
        <w:t>Nota. Deslizamiento de la rueda en una superficie resbaladiza. (s.f.). [Imagen].</w:t>
      </w:r>
    </w:p>
    <w:p w14:paraId="20CBF8FB" w14:textId="5921D6E0" w:rsidR="00A70C6D" w:rsidRDefault="004B4E86" w:rsidP="004B4E86">
      <w:pPr>
        <w:rPr>
          <w:lang w:eastAsia="es-CO"/>
        </w:rPr>
      </w:pPr>
      <w:r w:rsidRPr="004B4E86">
        <w:rPr>
          <w:lang w:eastAsia="es-CO"/>
        </w:rPr>
        <w:t>Para solucionar este inconveniente, se desarrolló el diferencial de deslizamiento limitado (</w:t>
      </w:r>
      <w:r w:rsidRPr="00170685">
        <w:rPr>
          <w:rStyle w:val="Extranjerismo"/>
          <w:lang w:val="es-CO" w:eastAsia="es-CO"/>
        </w:rPr>
        <w:t>Limited</w:t>
      </w:r>
      <w:r w:rsidRPr="004B4E86">
        <w:rPr>
          <w:i/>
          <w:iCs/>
          <w:lang w:eastAsia="es-CO"/>
        </w:rPr>
        <w:t xml:space="preserve"> </w:t>
      </w:r>
      <w:r w:rsidRPr="00170685">
        <w:rPr>
          <w:rStyle w:val="Extranjerismo"/>
          <w:lang w:val="es-CO" w:eastAsia="es-CO"/>
        </w:rPr>
        <w:t>Slip</w:t>
      </w:r>
      <w:r w:rsidRPr="004B4E86">
        <w:rPr>
          <w:i/>
          <w:iCs/>
          <w:lang w:eastAsia="es-CO"/>
        </w:rPr>
        <w:t xml:space="preserve"> </w:t>
      </w:r>
      <w:r w:rsidRPr="00170685">
        <w:rPr>
          <w:rStyle w:val="Extranjerismo"/>
          <w:lang w:val="es-CO" w:eastAsia="es-CO"/>
        </w:rPr>
        <w:t>Differential</w:t>
      </w:r>
      <w:r w:rsidRPr="004B4E86">
        <w:rPr>
          <w:lang w:eastAsia="es-CO"/>
        </w:rPr>
        <w:t xml:space="preserve"> - LSD), el cual permite que el diferencial funcione de manera convencional en condiciones normales de manejo y, al mismo tiempo, reduzca o bloquee su acción diferencial cuando el vehículo enfrenta condiciones </w:t>
      </w:r>
      <w:r w:rsidRPr="004B4E86">
        <w:rPr>
          <w:lang w:eastAsia="es-CO"/>
        </w:rPr>
        <w:lastRenderedPageBreak/>
        <w:t>adversas. Esto se logra al limitar el libre movimiento de la rueda que patina y transferir parte de la potencia a la rueda con mayor tracción.</w:t>
      </w:r>
    </w:p>
    <w:p w14:paraId="571CD86E" w14:textId="0E55534F" w:rsidR="00A70C6D" w:rsidRDefault="004B4E86" w:rsidP="004B4E86">
      <w:pPr>
        <w:rPr>
          <w:lang w:eastAsia="es-CO"/>
        </w:rPr>
      </w:pPr>
      <w:r w:rsidRPr="004B4E86">
        <w:rPr>
          <w:lang w:eastAsia="es-CO"/>
        </w:rPr>
        <w:t>Existen dos tipos principales de diferenciales de deslizamiento limitado: uno que utiliza embragues y otro que emplea engranajes para bloquear o limitar el efecto diferencial.</w:t>
      </w:r>
    </w:p>
    <w:p w14:paraId="42C415E4" w14:textId="72D4B62A" w:rsidR="009075DA" w:rsidRDefault="004B4E86" w:rsidP="004B4E86">
      <w:pPr>
        <w:pStyle w:val="Ttulo2"/>
      </w:pPr>
      <w:bookmarkStart w:id="2" w:name="_Toc196588149"/>
      <w:r w:rsidRPr="004B4E86">
        <w:t>Diferencial con embragues</w:t>
      </w:r>
      <w:bookmarkEnd w:id="2"/>
    </w:p>
    <w:p w14:paraId="49EEB945" w14:textId="76214198" w:rsidR="004B4E86" w:rsidRDefault="004B4E86" w:rsidP="004B4E86">
      <w:pPr>
        <w:rPr>
          <w:lang w:eastAsia="es-CO"/>
        </w:rPr>
      </w:pPr>
      <w:r w:rsidRPr="004B4E86">
        <w:rPr>
          <w:lang w:eastAsia="es-CO"/>
        </w:rPr>
        <w:t>Este tipo de diferencial cuenta con un sistema de embrague compuesto por múltiples discos ubicados a cada lado de los piñones cónicos planetarios.</w:t>
      </w:r>
    </w:p>
    <w:p w14:paraId="11552548" w14:textId="7C1B9181" w:rsidR="004B4E86" w:rsidRPr="004B4E86" w:rsidRDefault="00D82E92" w:rsidP="00D82E92">
      <w:pPr>
        <w:pStyle w:val="Figura"/>
      </w:pPr>
      <w:r w:rsidRPr="00D82E92">
        <w:t>Partes del diferencial de deslizamiento limitado con embrague</w:t>
      </w:r>
    </w:p>
    <w:p w14:paraId="4FEC66EE" w14:textId="61A0F211" w:rsidR="009075DA" w:rsidRDefault="00D82E92" w:rsidP="00D82E92">
      <w:pPr>
        <w:jc w:val="center"/>
        <w:rPr>
          <w:lang w:eastAsia="es-CO"/>
        </w:rPr>
      </w:pPr>
      <w:r>
        <w:rPr>
          <w:noProof/>
        </w:rPr>
        <w:drawing>
          <wp:inline distT="0" distB="0" distL="0" distR="0" wp14:anchorId="4669B06C" wp14:editId="48898AA6">
            <wp:extent cx="4944533" cy="3907573"/>
            <wp:effectExtent l="0" t="0" r="8890" b="0"/>
            <wp:docPr id="436870780" name="Imagen 5" descr="Esquema del diferencial de deslizamiento limitado con embrague, presentando  sus componentes como semiejes, satélites, planetarios, discos dentados, anillo de presión, leva y brida para corona, que regulan la distribución del torque y mejoran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0780" name="Imagen 5" descr="Esquema del diferencial de deslizamiento limitado con embrague, presentando  sus componentes como semiejes, satélites, planetarios, discos dentados, anillo de presión, leva y brida para corona, que regulan la distribución del torque y mejoran la tracción."/>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11485" t="9186" r="11089" b="9711"/>
                    <a:stretch/>
                  </pic:blipFill>
                  <pic:spPr bwMode="auto">
                    <a:xfrm>
                      <a:off x="0" y="0"/>
                      <a:ext cx="5064505" cy="4002384"/>
                    </a:xfrm>
                    <a:prstGeom prst="rect">
                      <a:avLst/>
                    </a:prstGeom>
                    <a:noFill/>
                    <a:ln>
                      <a:noFill/>
                    </a:ln>
                    <a:extLst>
                      <a:ext uri="{53640926-AAD7-44D8-BBD7-CCE9431645EC}">
                        <a14:shadowObscured xmlns:a14="http://schemas.microsoft.com/office/drawing/2010/main"/>
                      </a:ext>
                    </a:extLst>
                  </pic:spPr>
                </pic:pic>
              </a:graphicData>
            </a:graphic>
          </wp:inline>
        </w:drawing>
      </w:r>
    </w:p>
    <w:p w14:paraId="5A3BD88F" w14:textId="2F22522B" w:rsidR="00BB6ED1" w:rsidRPr="00BB6ED1" w:rsidRDefault="00BB6ED1" w:rsidP="00BB6ED1">
      <w:pPr>
        <w:pStyle w:val="Cita"/>
        <w:jc w:val="left"/>
        <w:rPr>
          <w:lang w:eastAsia="es-CO"/>
        </w:rPr>
      </w:pPr>
      <w:r w:rsidRPr="00170685">
        <w:rPr>
          <w:lang w:eastAsia="es-CO"/>
        </w:rPr>
        <w:t xml:space="preserve">Nota. </w:t>
      </w:r>
      <w:r w:rsidRPr="00D82E92">
        <w:t>Partes del diferencial de deslizamiento limitado con embrague</w:t>
      </w:r>
      <w:r w:rsidRPr="00BB6ED1">
        <w:rPr>
          <w:lang w:eastAsia="es-CO"/>
        </w:rPr>
        <w:t>. (s.f.). [Imagen].</w:t>
      </w:r>
    </w:p>
    <w:p w14:paraId="3FF5F81A" w14:textId="77777777" w:rsidR="00BB6ED1" w:rsidRDefault="00BB6ED1" w:rsidP="00D82E92">
      <w:pPr>
        <w:jc w:val="center"/>
        <w:rPr>
          <w:lang w:eastAsia="es-CO"/>
        </w:rPr>
      </w:pPr>
    </w:p>
    <w:p w14:paraId="407B3F01" w14:textId="58DC5E13" w:rsidR="00D82E92" w:rsidRDefault="00D82E92" w:rsidP="00D82E92">
      <w:pPr>
        <w:rPr>
          <w:lang w:eastAsia="es-CO"/>
        </w:rPr>
      </w:pPr>
      <w:r w:rsidRPr="00D82E92">
        <w:rPr>
          <w:lang w:eastAsia="es-CO"/>
        </w:rPr>
        <w:t>Los discos se instalan alternadamente en el mecanismo del diferencial. Los que poseen estriado interno engranan con los piñones planetarios, mientras que los de estriado externo se acoplan con el alojamiento del diferencial. En ausencia de presión, los discos pueden moverse de manera independiente; sin embargo, cuando se aplica presión, la fricción entre ellos los hace girar como una unidad, restringiendo el movimiento diferencial.</w:t>
      </w:r>
    </w:p>
    <w:p w14:paraId="1CF7D756" w14:textId="0A083DB1" w:rsidR="00794C4E" w:rsidRDefault="00794C4E" w:rsidP="00794C4E">
      <w:pPr>
        <w:pStyle w:val="Figura"/>
      </w:pPr>
      <w:r w:rsidRPr="00794C4E">
        <w:t>Diferencial con deslizamiento limitado y sus discos de embrague</w:t>
      </w:r>
    </w:p>
    <w:p w14:paraId="17314EBB" w14:textId="60818E1C" w:rsidR="00D82E92" w:rsidRDefault="00794C4E" w:rsidP="00794C4E">
      <w:pPr>
        <w:jc w:val="center"/>
        <w:rPr>
          <w:lang w:eastAsia="es-CO"/>
        </w:rPr>
      </w:pPr>
      <w:r>
        <w:rPr>
          <w:noProof/>
        </w:rPr>
        <w:drawing>
          <wp:inline distT="0" distB="0" distL="0" distR="0" wp14:anchorId="0E4EF841" wp14:editId="6D57DE44">
            <wp:extent cx="4097065" cy="2935111"/>
            <wp:effectExtent l="0" t="0" r="0" b="0"/>
            <wp:docPr id="1248964704" name="Imagen 6" descr="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4704" name="Imagen 6" descr="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56698" cy="2977832"/>
                    </a:xfrm>
                    <a:prstGeom prst="rect">
                      <a:avLst/>
                    </a:prstGeom>
                    <a:noFill/>
                    <a:ln>
                      <a:noFill/>
                    </a:ln>
                  </pic:spPr>
                </pic:pic>
              </a:graphicData>
            </a:graphic>
          </wp:inline>
        </w:drawing>
      </w:r>
    </w:p>
    <w:p w14:paraId="18664ACD" w14:textId="419073AA" w:rsidR="00794C4E" w:rsidRDefault="00794C4E" w:rsidP="00794C4E">
      <w:pPr>
        <w:pStyle w:val="Cita"/>
        <w:jc w:val="left"/>
        <w:rPr>
          <w:lang w:eastAsia="es-CO"/>
        </w:rPr>
      </w:pPr>
      <w:r w:rsidRPr="00794C4E">
        <w:rPr>
          <w:lang w:eastAsia="es-CO"/>
        </w:rPr>
        <w:t>Nota. Van Gelder (2018).</w:t>
      </w:r>
    </w:p>
    <w:p w14:paraId="3057D256" w14:textId="29DB9A94" w:rsidR="00794C4E" w:rsidRDefault="00363B67" w:rsidP="00363B67">
      <w:pPr>
        <w:pStyle w:val="Prrafodelista"/>
        <w:numPr>
          <w:ilvl w:val="0"/>
          <w:numId w:val="23"/>
        </w:numPr>
        <w:rPr>
          <w:lang w:eastAsia="es-CO"/>
        </w:rPr>
      </w:pPr>
      <w:r w:rsidRPr="00363B67">
        <w:rPr>
          <w:lang w:eastAsia="es-CO"/>
        </w:rPr>
        <w:t>Cuando no hay presión sobre los discos, estos pueden moverse de manera relativa entre sí.</w:t>
      </w:r>
    </w:p>
    <w:p w14:paraId="0BE9194C" w14:textId="2105EDA9" w:rsidR="00363B67" w:rsidRDefault="00363B67" w:rsidP="00363B67">
      <w:pPr>
        <w:pStyle w:val="Prrafodelista"/>
        <w:numPr>
          <w:ilvl w:val="0"/>
          <w:numId w:val="23"/>
        </w:numPr>
        <w:rPr>
          <w:lang w:eastAsia="es-CO"/>
        </w:rPr>
      </w:pPr>
      <w:r w:rsidRPr="00363B67">
        <w:rPr>
          <w:lang w:eastAsia="es-CO"/>
        </w:rPr>
        <w:t>Al aplicar presión, los discos se desplazan como un solo elemento debido a la fricción entre ellos, lo que permite restringir el movimiento del diferencial.</w:t>
      </w:r>
    </w:p>
    <w:p w14:paraId="41F4CC79" w14:textId="373E4E8A" w:rsidR="00363B67" w:rsidRPr="00794C4E" w:rsidRDefault="00363B67" w:rsidP="00363B67">
      <w:pPr>
        <w:pStyle w:val="Prrafodelista"/>
        <w:numPr>
          <w:ilvl w:val="0"/>
          <w:numId w:val="23"/>
        </w:numPr>
        <w:rPr>
          <w:lang w:eastAsia="es-CO"/>
        </w:rPr>
      </w:pPr>
      <w:r w:rsidRPr="00363B67">
        <w:rPr>
          <w:lang w:eastAsia="es-CO"/>
        </w:rPr>
        <w:lastRenderedPageBreak/>
        <w:t>Si una rueda gira sin control debido al derrape en un terreno resbaladizo, la presión ejercida sobre los discos del embrague provoca su bloqueo o limitación. Esto reduce el efecto diferencial y facilita la transmisión de potencia a la rueda con mayor tracción.</w:t>
      </w:r>
    </w:p>
    <w:p w14:paraId="557B3FED" w14:textId="3DC008BD" w:rsidR="00794C4E" w:rsidRDefault="006E77E4" w:rsidP="006E77E4">
      <w:pPr>
        <w:pStyle w:val="Ttulo2"/>
      </w:pPr>
      <w:bookmarkStart w:id="3" w:name="_Toc196588150"/>
      <w:r w:rsidRPr="006E77E4">
        <w:t>Diferencial con engranajes</w:t>
      </w:r>
      <w:bookmarkEnd w:id="3"/>
    </w:p>
    <w:p w14:paraId="5376347D" w14:textId="2242C574" w:rsidR="006E77E4" w:rsidRPr="006E77E4" w:rsidRDefault="006E77E4" w:rsidP="006E77E4">
      <w:pPr>
        <w:rPr>
          <w:lang w:eastAsia="es-CO"/>
        </w:rPr>
      </w:pPr>
      <w:r w:rsidRPr="006E77E4">
        <w:rPr>
          <w:lang w:eastAsia="es-CO"/>
        </w:rPr>
        <w:t xml:space="preserve">El desarrollo de este tipo de diferencial responde a la necesidad de mejorar la estabilidad y tracción del vehículo. Su uso permitió ganar numerosas competencias de </w:t>
      </w:r>
      <w:r w:rsidRPr="00BB6ED1">
        <w:rPr>
          <w:rStyle w:val="Extranjerismo"/>
          <w:lang w:val="es-CO" w:eastAsia="es-CO"/>
        </w:rPr>
        <w:t>rally</w:t>
      </w:r>
      <w:r w:rsidRPr="006E77E4">
        <w:rPr>
          <w:lang w:eastAsia="es-CO"/>
        </w:rPr>
        <w:t xml:space="preserve"> en los años 80. Entre los modelos más utilizados se encuentran el diferencial de deslizamiento limitado con engranajes helicoidales y el diferencial </w:t>
      </w:r>
      <w:r w:rsidRPr="00BB6ED1">
        <w:rPr>
          <w:rStyle w:val="Extranjerismo"/>
          <w:lang w:val="es-CO" w:eastAsia="es-CO"/>
        </w:rPr>
        <w:t>torsen</w:t>
      </w:r>
      <w:r w:rsidRPr="006E77E4">
        <w:rPr>
          <w:lang w:eastAsia="es-CO"/>
        </w:rPr>
        <w:t>.</w:t>
      </w:r>
    </w:p>
    <w:p w14:paraId="5619993E" w14:textId="37388E22" w:rsidR="00D82E92" w:rsidRDefault="006E77E4" w:rsidP="00004F1E">
      <w:pPr>
        <w:rPr>
          <w:lang w:eastAsia="es-CO"/>
        </w:rPr>
      </w:pPr>
      <w:r w:rsidRPr="006E77E4">
        <w:rPr>
          <w:b/>
          <w:bCs/>
          <w:lang w:eastAsia="es-CO"/>
        </w:rPr>
        <w:t>Diferencial LSD con engranaje helicoidales</w:t>
      </w:r>
      <w:r>
        <w:rPr>
          <w:lang w:eastAsia="es-CO"/>
        </w:rPr>
        <w:t xml:space="preserve">. </w:t>
      </w:r>
      <w:r w:rsidRPr="006E77E4">
        <w:rPr>
          <w:lang w:eastAsia="es-CO"/>
        </w:rPr>
        <w:t>Este mecanismo es sensible al torque, lo que mejora la tracción en superficies deslizantes mientras mantiene el efecto diferencial en condiciones normales de conducción. Se trata de un sistema automático de deslizamiento limitado.</w:t>
      </w:r>
    </w:p>
    <w:p w14:paraId="290D651D" w14:textId="566776DC" w:rsidR="006E77E4" w:rsidRDefault="006E77E4" w:rsidP="006E77E4">
      <w:pPr>
        <w:pStyle w:val="Figura"/>
      </w:pPr>
      <w:r w:rsidRPr="006E77E4">
        <w:t>Diferencial LSD con engranajes helicoidales</w:t>
      </w:r>
    </w:p>
    <w:p w14:paraId="63386EB2" w14:textId="6D0EF96D" w:rsidR="00D82E92" w:rsidRDefault="00821421" w:rsidP="00821421">
      <w:pPr>
        <w:jc w:val="center"/>
        <w:rPr>
          <w:lang w:eastAsia="es-CO"/>
        </w:rPr>
      </w:pPr>
      <w:r>
        <w:rPr>
          <w:noProof/>
        </w:rPr>
        <w:drawing>
          <wp:inline distT="0" distB="0" distL="0" distR="0" wp14:anchorId="797CB8C0" wp14:editId="5EF6CC1D">
            <wp:extent cx="3810354" cy="2590800"/>
            <wp:effectExtent l="0" t="0" r="0" b="0"/>
            <wp:docPr id="2050858626" name="Imagen 7" descr="Despiece de un diferencial LSD con engranajes helicoidales, mostrando su estructura interna y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piece de un diferencial LSD con engranajes helicoidales, mostrando su estructura interna y componentes principales."/>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35249" cy="2607727"/>
                    </a:xfrm>
                    <a:prstGeom prst="rect">
                      <a:avLst/>
                    </a:prstGeom>
                    <a:noFill/>
                    <a:ln>
                      <a:noFill/>
                    </a:ln>
                  </pic:spPr>
                </pic:pic>
              </a:graphicData>
            </a:graphic>
          </wp:inline>
        </w:drawing>
      </w:r>
    </w:p>
    <w:p w14:paraId="7C034E94" w14:textId="7F00D410" w:rsidR="00D82E92" w:rsidRDefault="00821421" w:rsidP="00821421">
      <w:pPr>
        <w:pStyle w:val="Cita"/>
        <w:jc w:val="left"/>
        <w:rPr>
          <w:lang w:eastAsia="es-CO"/>
        </w:rPr>
      </w:pPr>
      <w:r w:rsidRPr="00821421">
        <w:rPr>
          <w:lang w:eastAsia="es-CO"/>
        </w:rPr>
        <w:t>Nota. Jones &amp; Christensen (2017)</w:t>
      </w:r>
    </w:p>
    <w:p w14:paraId="318D8A91" w14:textId="778BC2C8" w:rsidR="00D82E92" w:rsidRDefault="00821421" w:rsidP="00004F1E">
      <w:pPr>
        <w:rPr>
          <w:lang w:eastAsia="es-CO"/>
        </w:rPr>
      </w:pPr>
      <w:r w:rsidRPr="00821421">
        <w:rPr>
          <w:b/>
          <w:bCs/>
          <w:lang w:eastAsia="es-CO"/>
        </w:rPr>
        <w:lastRenderedPageBreak/>
        <w:t xml:space="preserve">Diferencial </w:t>
      </w:r>
      <w:r w:rsidRPr="00BB6ED1">
        <w:rPr>
          <w:rStyle w:val="Extranjerismo"/>
          <w:b/>
          <w:bCs/>
          <w:lang w:val="es-CO" w:eastAsia="es-CO"/>
        </w:rPr>
        <w:t>Torsen</w:t>
      </w:r>
      <w:r>
        <w:rPr>
          <w:lang w:eastAsia="es-CO"/>
        </w:rPr>
        <w:t xml:space="preserve">. </w:t>
      </w:r>
      <w:r w:rsidRPr="00821421">
        <w:rPr>
          <w:lang w:eastAsia="es-CO"/>
        </w:rPr>
        <w:t xml:space="preserve">El diferencial </w:t>
      </w:r>
      <w:r w:rsidRPr="00BB6ED1">
        <w:rPr>
          <w:rStyle w:val="Extranjerismo"/>
          <w:lang w:val="es-CO" w:eastAsia="es-CO"/>
        </w:rPr>
        <w:t>torsen</w:t>
      </w:r>
      <w:r w:rsidRPr="00821421">
        <w:rPr>
          <w:lang w:eastAsia="es-CO"/>
        </w:rPr>
        <w:t xml:space="preserve"> opera como un diferencial convencional en condiciones normales de manejo, pero actúa para mejorar la tracción cuando el vehículo se encuentra en una superficie resbaladiza o de baja adherencia. Generalmente, este sistema cuenta con tres pares de piñones helicoidales cuyos dientes engranan con los piñones sin fin de los planetarios. Cada piñón satélite dispone de un sector dentado en su parte externa para engranarse con su par en el lado opuesto, el cual, a su vez, está acoplado con el otro piñón planetario.</w:t>
      </w:r>
    </w:p>
    <w:p w14:paraId="37596184" w14:textId="1113B3A1" w:rsidR="00821421" w:rsidRDefault="00821421" w:rsidP="00821421">
      <w:pPr>
        <w:pStyle w:val="Figura"/>
      </w:pPr>
      <w:r w:rsidRPr="00821421">
        <w:t xml:space="preserve">Partes del diferencial </w:t>
      </w:r>
      <w:r w:rsidRPr="00BB6ED1">
        <w:rPr>
          <w:rStyle w:val="Extranjerismo"/>
        </w:rPr>
        <w:t>Torsen</w:t>
      </w:r>
    </w:p>
    <w:p w14:paraId="719E064F" w14:textId="7E9A7A54" w:rsidR="00D82E92" w:rsidRDefault="00221823" w:rsidP="00221823">
      <w:pPr>
        <w:jc w:val="center"/>
        <w:rPr>
          <w:lang w:eastAsia="es-CO"/>
        </w:rPr>
      </w:pPr>
      <w:r>
        <w:rPr>
          <w:noProof/>
        </w:rPr>
        <w:drawing>
          <wp:inline distT="0" distB="0" distL="0" distR="0" wp14:anchorId="1A40D228" wp14:editId="1251A610">
            <wp:extent cx="4616521" cy="4050734"/>
            <wp:effectExtent l="0" t="0" r="0" b="6985"/>
            <wp:docPr id="452165306" name="Imagen 8" descr="Esquema del diferencial Torsen,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5306" name="Imagen 8" descr="Esquema del diferencial Torsen,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9936" r="11220"/>
                    <a:stretch/>
                  </pic:blipFill>
                  <pic:spPr bwMode="auto">
                    <a:xfrm>
                      <a:off x="0" y="0"/>
                      <a:ext cx="4648485" cy="4078780"/>
                    </a:xfrm>
                    <a:prstGeom prst="rect">
                      <a:avLst/>
                    </a:prstGeom>
                    <a:noFill/>
                    <a:ln>
                      <a:noFill/>
                    </a:ln>
                    <a:extLst>
                      <a:ext uri="{53640926-AAD7-44D8-BBD7-CCE9431645EC}">
                        <a14:shadowObscured xmlns:a14="http://schemas.microsoft.com/office/drawing/2010/main"/>
                      </a:ext>
                    </a:extLst>
                  </pic:spPr>
                </pic:pic>
              </a:graphicData>
            </a:graphic>
          </wp:inline>
        </w:drawing>
      </w:r>
    </w:p>
    <w:p w14:paraId="7B23D2FA" w14:textId="4C60BBD9" w:rsidR="00D82E92" w:rsidRDefault="00C25FFF" w:rsidP="00C25FFF">
      <w:pPr>
        <w:pStyle w:val="Cita"/>
        <w:jc w:val="left"/>
        <w:rPr>
          <w:lang w:eastAsia="es-CO"/>
        </w:rPr>
      </w:pPr>
      <w:r w:rsidRPr="00C25FFF">
        <w:rPr>
          <w:lang w:eastAsia="es-CO"/>
        </w:rPr>
        <w:t>Nota. Aficionados a la mecánica (2014)</w:t>
      </w:r>
    </w:p>
    <w:p w14:paraId="47E68422" w14:textId="536CD071" w:rsidR="00D82E92" w:rsidRDefault="00BA7539" w:rsidP="00004F1E">
      <w:pPr>
        <w:rPr>
          <w:lang w:eastAsia="es-CO"/>
        </w:rPr>
      </w:pPr>
      <w:r w:rsidRPr="00BA7539">
        <w:rPr>
          <w:lang w:eastAsia="es-CO"/>
        </w:rPr>
        <w:t>El principio de funcionamiento de este mecanismo se basa en la interacción entre los engranajes sin fin (planetarios) y los helicoidales (satélites).</w:t>
      </w:r>
    </w:p>
    <w:p w14:paraId="6A842866" w14:textId="44A056F9" w:rsidR="00BA7539" w:rsidRDefault="00BA7539" w:rsidP="00BA7539">
      <w:pPr>
        <w:pStyle w:val="Figura"/>
      </w:pPr>
      <w:bookmarkStart w:id="4" w:name="_Hlk196587393"/>
      <w:r w:rsidRPr="00BA7539">
        <w:lastRenderedPageBreak/>
        <w:t>Funcionamiento de los engranajes</w:t>
      </w:r>
    </w:p>
    <w:bookmarkEnd w:id="4"/>
    <w:p w14:paraId="3980DCC7" w14:textId="732B6B1C" w:rsidR="00D82E92" w:rsidRDefault="00BA7539" w:rsidP="00BA7539">
      <w:pPr>
        <w:jc w:val="center"/>
        <w:rPr>
          <w:lang w:eastAsia="es-CO"/>
        </w:rPr>
      </w:pPr>
      <w:r>
        <w:rPr>
          <w:noProof/>
        </w:rPr>
        <w:drawing>
          <wp:inline distT="0" distB="0" distL="0" distR="0" wp14:anchorId="4348E257" wp14:editId="751637EE">
            <wp:extent cx="5290428" cy="2619022"/>
            <wp:effectExtent l="0" t="0" r="0" b="0"/>
            <wp:docPr id="1871217470" name="Imagen 9" descr="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17470" name="Imagen 9" descr="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28097" cy="2637670"/>
                    </a:xfrm>
                    <a:prstGeom prst="rect">
                      <a:avLst/>
                    </a:prstGeom>
                    <a:noFill/>
                    <a:ln>
                      <a:noFill/>
                    </a:ln>
                  </pic:spPr>
                </pic:pic>
              </a:graphicData>
            </a:graphic>
          </wp:inline>
        </w:drawing>
      </w:r>
    </w:p>
    <w:p w14:paraId="5F90ECD4" w14:textId="273C25E3" w:rsidR="00BB6ED1" w:rsidRPr="00BB6ED1" w:rsidRDefault="00BB6ED1" w:rsidP="00BB6ED1">
      <w:pPr>
        <w:pStyle w:val="Cita"/>
        <w:jc w:val="left"/>
        <w:rPr>
          <w:lang w:eastAsia="es-CO"/>
        </w:rPr>
      </w:pPr>
      <w:r w:rsidRPr="00170685">
        <w:rPr>
          <w:lang w:eastAsia="es-CO"/>
        </w:rPr>
        <w:t xml:space="preserve">Nota. </w:t>
      </w:r>
      <w:r w:rsidRPr="00BB6ED1">
        <w:t>Funcionamiento de los engranajes</w:t>
      </w:r>
      <w:r w:rsidRPr="00BB6ED1">
        <w:rPr>
          <w:lang w:eastAsia="es-CO"/>
        </w:rPr>
        <w:t>. (s.f.). [Imagen].</w:t>
      </w:r>
    </w:p>
    <w:p w14:paraId="38380A1D" w14:textId="631229EC" w:rsidR="00D82E92" w:rsidRDefault="00160C86" w:rsidP="00004F1E">
      <w:pPr>
        <w:rPr>
          <w:lang w:eastAsia="es-CO"/>
        </w:rPr>
      </w:pPr>
      <w:r w:rsidRPr="00160C86">
        <w:rPr>
          <w:lang w:eastAsia="es-CO"/>
        </w:rPr>
        <w:t xml:space="preserve">Cuando el engranaje sin fin (planetario) mueve el engranaje helicoidal (satélite), el diferencial </w:t>
      </w:r>
      <w:r w:rsidRPr="00170685">
        <w:rPr>
          <w:rStyle w:val="Extranjerismo"/>
          <w:i/>
          <w:iCs/>
          <w:lang w:val="es-CO" w:eastAsia="es-CO"/>
        </w:rPr>
        <w:t>torsen</w:t>
      </w:r>
      <w:r w:rsidRPr="00160C86">
        <w:rPr>
          <w:lang w:eastAsia="es-CO"/>
        </w:rPr>
        <w:t xml:space="preserve"> actúa de manera similar a un diferencial convencional.</w:t>
      </w:r>
    </w:p>
    <w:p w14:paraId="78D1A567" w14:textId="77840980" w:rsidR="00D82E92" w:rsidRDefault="00160C86" w:rsidP="00160C86">
      <w:pPr>
        <w:pStyle w:val="Figura"/>
      </w:pPr>
      <w:r w:rsidRPr="00160C86">
        <w:t>El engranaje sin fin empuja el helicoidal</w:t>
      </w:r>
    </w:p>
    <w:p w14:paraId="38D68C14" w14:textId="19C8A1C7" w:rsidR="007A1F1A" w:rsidRDefault="007A1F1A" w:rsidP="007A1F1A">
      <w:pPr>
        <w:jc w:val="center"/>
        <w:rPr>
          <w:lang w:eastAsia="es-CO"/>
        </w:rPr>
      </w:pPr>
      <w:r>
        <w:rPr>
          <w:noProof/>
        </w:rPr>
        <w:drawing>
          <wp:inline distT="0" distB="0" distL="0" distR="0" wp14:anchorId="40F2FFD9" wp14:editId="5F26952C">
            <wp:extent cx="2984487" cy="2652889"/>
            <wp:effectExtent l="0" t="0" r="0" b="0"/>
            <wp:docPr id="1256680523" name="Imagen 10" descr="Figura del mecanismo de transmisión entre un engranaje sin fin y un engranaje helicoidal, mostrando cómo el movimiento del tornillo sin fin impulsa la rotación del engran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a del mecanismo de transmisión entre un engranaje sin fin y un engranaje helicoidal, mostrando cómo el movimiento del tornillo sin fin impulsa la rotación del engranaje."/>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ackgroundRemoval t="3162" b="96443" l="25347" r="73861"/>
                              </a14:imgEffect>
                            </a14:imgLayer>
                          </a14:imgProps>
                        </a:ext>
                        <a:ext uri="{28A0092B-C50C-407E-A947-70E740481C1C}">
                          <a14:useLocalDpi xmlns:a14="http://schemas.microsoft.com/office/drawing/2010/main" val="0"/>
                        </a:ext>
                      </a:extLst>
                    </a:blip>
                    <a:srcRect l="23564" r="24356" b="7597"/>
                    <a:stretch/>
                  </pic:blipFill>
                  <pic:spPr bwMode="auto">
                    <a:xfrm>
                      <a:off x="0" y="0"/>
                      <a:ext cx="3003131" cy="2669461"/>
                    </a:xfrm>
                    <a:prstGeom prst="rect">
                      <a:avLst/>
                    </a:prstGeom>
                    <a:noFill/>
                    <a:ln>
                      <a:noFill/>
                    </a:ln>
                    <a:extLst>
                      <a:ext uri="{53640926-AAD7-44D8-BBD7-CCE9431645EC}">
                        <a14:shadowObscured xmlns:a14="http://schemas.microsoft.com/office/drawing/2010/main"/>
                      </a:ext>
                    </a:extLst>
                  </pic:spPr>
                </pic:pic>
              </a:graphicData>
            </a:graphic>
          </wp:inline>
        </w:drawing>
      </w:r>
    </w:p>
    <w:p w14:paraId="7469716E" w14:textId="27DE977E" w:rsidR="00BB6ED1" w:rsidRPr="00BB6ED1" w:rsidRDefault="00BB6ED1" w:rsidP="00BB6ED1">
      <w:pPr>
        <w:pStyle w:val="Cita"/>
        <w:jc w:val="left"/>
        <w:rPr>
          <w:lang w:eastAsia="es-CO"/>
        </w:rPr>
      </w:pPr>
      <w:r w:rsidRPr="00170685">
        <w:rPr>
          <w:lang w:eastAsia="es-CO"/>
        </w:rPr>
        <w:t xml:space="preserve">Nota. </w:t>
      </w:r>
      <w:r w:rsidRPr="00160C86">
        <w:t>El engranaje sin fin empuja el helicoidal</w:t>
      </w:r>
      <w:r w:rsidRPr="00BB6ED1">
        <w:rPr>
          <w:lang w:eastAsia="es-CO"/>
        </w:rPr>
        <w:t>. (s.f.). [Imagen].</w:t>
      </w:r>
    </w:p>
    <w:p w14:paraId="300AC711" w14:textId="6EE2269C" w:rsidR="00160C86" w:rsidRDefault="007A1F1A" w:rsidP="007A1F1A">
      <w:pPr>
        <w:rPr>
          <w:lang w:eastAsia="es-CO"/>
        </w:rPr>
      </w:pPr>
      <w:r w:rsidRPr="007A1F1A">
        <w:rPr>
          <w:lang w:eastAsia="es-CO"/>
        </w:rPr>
        <w:lastRenderedPageBreak/>
        <w:t>Sin embargo, si una de las ruedas motrices pierde tracción y gira libremente, el engranaje helicoidal (satélite) intentará mover el engranaje sin fin (planetario). Dado que un engranaje helicoidal no puede impulsar un engranaje sin fin, el mecanismo se bloquea automáticamente y transfiere el movimiento a ambas ruedas. Esto permite redirigir el torque desde la rueda que pierde adherencia hacia la que tiene mayor tracción, resolviendo así el problema de los diferenciales convencionales.</w:t>
      </w:r>
    </w:p>
    <w:p w14:paraId="2B8429ED" w14:textId="77777777" w:rsidR="00D82E92" w:rsidRDefault="00D82E92" w:rsidP="00004F1E">
      <w:pPr>
        <w:rPr>
          <w:lang w:eastAsia="es-CO"/>
        </w:rPr>
      </w:pPr>
    </w:p>
    <w:p w14:paraId="30685929" w14:textId="77777777" w:rsidR="00BB6ED1" w:rsidRDefault="00BB6ED1" w:rsidP="00004F1E">
      <w:pPr>
        <w:rPr>
          <w:lang w:eastAsia="es-CO"/>
        </w:rPr>
      </w:pPr>
    </w:p>
    <w:p w14:paraId="3585C38C" w14:textId="77777777" w:rsidR="00BB6ED1" w:rsidRDefault="00BB6ED1" w:rsidP="00004F1E">
      <w:pPr>
        <w:rPr>
          <w:lang w:eastAsia="es-CO"/>
        </w:rPr>
      </w:pPr>
    </w:p>
    <w:p w14:paraId="3ECA3081" w14:textId="77777777" w:rsidR="00BB6ED1" w:rsidRDefault="00BB6ED1" w:rsidP="00004F1E">
      <w:pPr>
        <w:rPr>
          <w:lang w:eastAsia="es-CO"/>
        </w:rPr>
      </w:pPr>
    </w:p>
    <w:p w14:paraId="1CB16A06" w14:textId="77777777" w:rsidR="00BB6ED1" w:rsidRDefault="00BB6ED1" w:rsidP="00004F1E">
      <w:pPr>
        <w:rPr>
          <w:lang w:eastAsia="es-CO"/>
        </w:rPr>
      </w:pPr>
    </w:p>
    <w:p w14:paraId="10825DDB" w14:textId="77777777" w:rsidR="00BB6ED1" w:rsidRDefault="00BB6ED1" w:rsidP="00004F1E">
      <w:pPr>
        <w:rPr>
          <w:lang w:eastAsia="es-CO"/>
        </w:rPr>
      </w:pPr>
    </w:p>
    <w:p w14:paraId="55BDF0E7" w14:textId="77777777" w:rsidR="00BB6ED1" w:rsidRDefault="00BB6ED1" w:rsidP="00004F1E">
      <w:pPr>
        <w:rPr>
          <w:lang w:eastAsia="es-CO"/>
        </w:rPr>
      </w:pPr>
    </w:p>
    <w:p w14:paraId="274062AA" w14:textId="77777777" w:rsidR="00BB6ED1" w:rsidRDefault="00BB6ED1" w:rsidP="00004F1E">
      <w:pPr>
        <w:rPr>
          <w:lang w:eastAsia="es-CO"/>
        </w:rPr>
      </w:pPr>
    </w:p>
    <w:p w14:paraId="1AC297E3" w14:textId="77777777" w:rsidR="00BB6ED1" w:rsidRDefault="00BB6ED1" w:rsidP="00004F1E">
      <w:pPr>
        <w:rPr>
          <w:lang w:eastAsia="es-CO"/>
        </w:rPr>
      </w:pPr>
    </w:p>
    <w:p w14:paraId="3EB10392" w14:textId="77777777" w:rsidR="00BB6ED1" w:rsidRDefault="00BB6ED1" w:rsidP="00004F1E">
      <w:pPr>
        <w:rPr>
          <w:lang w:eastAsia="es-CO"/>
        </w:rPr>
      </w:pPr>
    </w:p>
    <w:p w14:paraId="7A46E923" w14:textId="77777777" w:rsidR="00D82E92" w:rsidRDefault="00D82E92" w:rsidP="00004F1E">
      <w:pPr>
        <w:rPr>
          <w:lang w:eastAsia="es-CO"/>
        </w:rPr>
      </w:pPr>
    </w:p>
    <w:p w14:paraId="577A4E58" w14:textId="77777777" w:rsidR="00D82E92" w:rsidRDefault="00D82E92" w:rsidP="00004F1E">
      <w:pPr>
        <w:rPr>
          <w:lang w:eastAsia="es-CO"/>
        </w:rPr>
      </w:pPr>
    </w:p>
    <w:p w14:paraId="7D803AC6" w14:textId="77777777" w:rsidR="00D82E92" w:rsidRDefault="00D82E92" w:rsidP="00004F1E">
      <w:pPr>
        <w:rPr>
          <w:lang w:eastAsia="es-CO"/>
        </w:rPr>
      </w:pPr>
    </w:p>
    <w:p w14:paraId="481BA160" w14:textId="77777777" w:rsidR="00D82E92" w:rsidRDefault="00D82E92" w:rsidP="00004F1E">
      <w:pPr>
        <w:rPr>
          <w:lang w:eastAsia="es-CO"/>
        </w:rPr>
      </w:pPr>
    </w:p>
    <w:p w14:paraId="5F912BB6" w14:textId="4A74FD6E" w:rsidR="009075DA" w:rsidRDefault="00214492" w:rsidP="009075DA">
      <w:pPr>
        <w:pStyle w:val="Ttulo1"/>
      </w:pPr>
      <w:bookmarkStart w:id="5" w:name="_Toc196588151"/>
      <w:r w:rsidRPr="00214492">
        <w:lastRenderedPageBreak/>
        <w:t>Diagnóstico inicial de fallas</w:t>
      </w:r>
      <w:bookmarkEnd w:id="5"/>
    </w:p>
    <w:p w14:paraId="211D1D17" w14:textId="25C975F3" w:rsidR="009075DA" w:rsidRDefault="00F72894" w:rsidP="009075DA">
      <w:pPr>
        <w:rPr>
          <w:lang w:val="es-419" w:eastAsia="es-CO"/>
        </w:rPr>
      </w:pPr>
      <w:r w:rsidRPr="00F72894">
        <w:rPr>
          <w:lang w:val="es-419" w:eastAsia="es-CO"/>
        </w:rPr>
        <w:t>Existen estrategias para hacer del diagnóstico un proceso más preciso. En la práctica, un proceso lógico y sistemático, por lo general brinda muy buenos resultados.</w:t>
      </w:r>
    </w:p>
    <w:p w14:paraId="03A2A247" w14:textId="4BD6B9CC" w:rsidR="009075DA" w:rsidRDefault="00BA7CE3" w:rsidP="009075DA">
      <w:pPr>
        <w:pStyle w:val="Ttulo2"/>
        <w:rPr>
          <w:lang w:val="es-419"/>
        </w:rPr>
      </w:pPr>
      <w:bookmarkStart w:id="6" w:name="_Toc196588152"/>
      <w:r w:rsidRPr="00BA7CE3">
        <w:rPr>
          <w:lang w:val="es-419"/>
        </w:rPr>
        <w:t>Escuchar al cliente</w:t>
      </w:r>
      <w:bookmarkEnd w:id="6"/>
    </w:p>
    <w:p w14:paraId="18CB5380" w14:textId="61A5ED2A" w:rsidR="009075DA" w:rsidRDefault="009075DA" w:rsidP="009075DA">
      <w:pPr>
        <w:rPr>
          <w:lang w:val="es-419" w:eastAsia="es-CO"/>
        </w:rPr>
      </w:pPr>
      <w:r w:rsidRPr="009075DA">
        <w:rPr>
          <w:lang w:val="es-419" w:eastAsia="es-CO"/>
        </w:rPr>
        <w:t>En este tipo de configuración, el motor se encuentra en la parte delantera del vehículo y transmite la potencia a las ruedas traseras mediante un conjunto de componentes que incluyen la caja de cambios, el árbol de transmisión, el diferencial y los semiejes.</w:t>
      </w:r>
    </w:p>
    <w:p w14:paraId="22C5955C" w14:textId="748536C2" w:rsidR="00BA7CE3" w:rsidRDefault="00BA7CE3" w:rsidP="009075DA">
      <w:pPr>
        <w:rPr>
          <w:lang w:val="es-419" w:eastAsia="es-CO"/>
        </w:rPr>
      </w:pPr>
      <w:r w:rsidRPr="00BA7CE3">
        <w:rPr>
          <w:lang w:val="es-419" w:eastAsia="es-CO"/>
        </w:rPr>
        <w:t>Escuchar atentamente al cliente sobre los inconvenientes que presenta el vehículo. Es recomendable preguntarle:</w:t>
      </w:r>
    </w:p>
    <w:p w14:paraId="58D88637" w14:textId="45BD3FCD" w:rsidR="00BA7CE3" w:rsidRDefault="00BA7CE3" w:rsidP="00BA7CE3">
      <w:pPr>
        <w:pStyle w:val="Prrafodelista"/>
        <w:numPr>
          <w:ilvl w:val="0"/>
          <w:numId w:val="24"/>
        </w:numPr>
        <w:rPr>
          <w:lang w:val="es-419" w:eastAsia="es-CO"/>
        </w:rPr>
      </w:pPr>
      <w:r w:rsidRPr="00BA7CE3">
        <w:rPr>
          <w:lang w:val="es-419" w:eastAsia="es-CO"/>
        </w:rPr>
        <w:t>¿Qué circunstancias ocurre o no ocurre el problema?</w:t>
      </w:r>
    </w:p>
    <w:p w14:paraId="6AAF9B5F" w14:textId="50C0DCAB" w:rsidR="00BA7CE3" w:rsidRDefault="00BA7CE3" w:rsidP="00BA7CE3">
      <w:pPr>
        <w:pStyle w:val="Prrafodelista"/>
        <w:numPr>
          <w:ilvl w:val="0"/>
          <w:numId w:val="24"/>
        </w:numPr>
        <w:rPr>
          <w:lang w:val="es-419" w:eastAsia="es-CO"/>
        </w:rPr>
      </w:pPr>
      <w:r w:rsidRPr="00BA7CE3">
        <w:rPr>
          <w:lang w:val="es-419" w:eastAsia="es-CO"/>
        </w:rPr>
        <w:t>¿Qué sonidos inusuales se escuchan?</w:t>
      </w:r>
    </w:p>
    <w:p w14:paraId="1A79315F" w14:textId="265B9099" w:rsidR="00BA7CE3" w:rsidRDefault="00BA7CE3" w:rsidP="00BA7CE3">
      <w:pPr>
        <w:pStyle w:val="Prrafodelista"/>
        <w:numPr>
          <w:ilvl w:val="0"/>
          <w:numId w:val="24"/>
        </w:numPr>
        <w:rPr>
          <w:lang w:val="es-419" w:eastAsia="es-CO"/>
        </w:rPr>
      </w:pPr>
      <w:r w:rsidRPr="00BA7CE3">
        <w:rPr>
          <w:lang w:val="es-419" w:eastAsia="es-CO"/>
        </w:rPr>
        <w:t>¿Qué olores extraños o fugas de fluidos se han presentado?</w:t>
      </w:r>
    </w:p>
    <w:p w14:paraId="6B64D83A" w14:textId="7A06D840" w:rsidR="00BA7CE3" w:rsidRDefault="00BA7CE3" w:rsidP="00BA7CE3">
      <w:pPr>
        <w:pStyle w:val="Prrafodelista"/>
        <w:numPr>
          <w:ilvl w:val="0"/>
          <w:numId w:val="24"/>
        </w:numPr>
        <w:rPr>
          <w:lang w:val="es-419" w:eastAsia="es-CO"/>
        </w:rPr>
      </w:pPr>
      <w:r w:rsidRPr="00BA7CE3">
        <w:rPr>
          <w:lang w:val="es-419" w:eastAsia="es-CO"/>
        </w:rPr>
        <w:t>¿Qué trabajos, mantenimiento o cambios se han realizado recientemente?</w:t>
      </w:r>
    </w:p>
    <w:p w14:paraId="52947B4D" w14:textId="6E196A82" w:rsidR="00BA7CE3" w:rsidRPr="00BA7CE3" w:rsidRDefault="00BA7CE3" w:rsidP="00BA7CE3">
      <w:pPr>
        <w:pStyle w:val="Prrafodelista"/>
        <w:numPr>
          <w:ilvl w:val="0"/>
          <w:numId w:val="24"/>
        </w:numPr>
        <w:rPr>
          <w:lang w:val="es-419" w:eastAsia="es-CO"/>
        </w:rPr>
      </w:pPr>
      <w:r w:rsidRPr="00BA7CE3">
        <w:rPr>
          <w:lang w:val="es-419" w:eastAsia="es-CO"/>
        </w:rPr>
        <w:t>¿Qué otros sistemas han operado inapropiadamente?</w:t>
      </w:r>
    </w:p>
    <w:p w14:paraId="03676E93" w14:textId="293AC65E" w:rsidR="00BA7CE3" w:rsidRDefault="0049353F" w:rsidP="009075DA">
      <w:pPr>
        <w:rPr>
          <w:lang w:val="es-419" w:eastAsia="es-CO"/>
        </w:rPr>
      </w:pPr>
      <w:r w:rsidRPr="0049353F">
        <w:rPr>
          <w:lang w:val="es-419" w:eastAsia="es-CO"/>
        </w:rPr>
        <w:t>También es útil realizar un pequeño recorrido en el cual el cliente conduzca, para obtener mayor información en las condiciones reales en las que se presenta el problema o sus síntomas. Así, el cliente manifestará las irregularidades que ha detectado en el vehículo.</w:t>
      </w:r>
    </w:p>
    <w:p w14:paraId="6DD226B9" w14:textId="4CAA05D5" w:rsidR="0049353F" w:rsidRDefault="0049353F" w:rsidP="009075DA">
      <w:pPr>
        <w:rPr>
          <w:lang w:val="es-419" w:eastAsia="es-CO"/>
        </w:rPr>
      </w:pPr>
      <w:r w:rsidRPr="0049353F">
        <w:rPr>
          <w:lang w:val="es-419" w:eastAsia="es-CO"/>
        </w:rPr>
        <w:t>Luego, efectuar una inspección visual en busca de causas evidentes: revisar fugas, niveles de fluidos y condiciones anormales en los componentes y sistemas relacionados con las preocupaciones del cliente.</w:t>
      </w:r>
    </w:p>
    <w:p w14:paraId="145AD646" w14:textId="049AE739" w:rsidR="0049353F" w:rsidRDefault="0049353F" w:rsidP="009075DA">
      <w:pPr>
        <w:rPr>
          <w:lang w:val="es-419" w:eastAsia="es-CO"/>
        </w:rPr>
      </w:pPr>
      <w:r w:rsidRPr="0049353F">
        <w:rPr>
          <w:lang w:val="es-419" w:eastAsia="es-CO"/>
        </w:rPr>
        <w:lastRenderedPageBreak/>
        <w:t>El diagnóstico de fallas es un proceso estructurado que permite identificar y solucionar problemas en un vehículo de manera eficiente. Para lograrlo, es fundamental seguir una metodología que garantice la precisión en cada paso.</w:t>
      </w:r>
    </w:p>
    <w:p w14:paraId="6B916899" w14:textId="60B52688" w:rsidR="0049353F" w:rsidRDefault="00436BC8" w:rsidP="00436BC8">
      <w:pPr>
        <w:pStyle w:val="Video"/>
        <w:rPr>
          <w:lang w:val="es-419" w:eastAsia="es-CO"/>
        </w:rPr>
      </w:pPr>
      <w:r w:rsidRPr="00436BC8">
        <w:rPr>
          <w:lang w:val="es-419" w:eastAsia="es-CO"/>
        </w:rPr>
        <w:t>Descripción y funcionamiento de los componentes del vehículo - Diferencial</w:t>
      </w:r>
    </w:p>
    <w:p w14:paraId="140D19E3" w14:textId="5DA9604C" w:rsidR="00BA7CE3" w:rsidRDefault="00F01D01" w:rsidP="00F01D01">
      <w:pPr>
        <w:jc w:val="center"/>
        <w:rPr>
          <w:lang w:val="es-419" w:eastAsia="es-CO"/>
        </w:rPr>
      </w:pPr>
      <w:r>
        <w:rPr>
          <w:noProof/>
        </w:rPr>
        <w:drawing>
          <wp:inline distT="0" distB="0" distL="0" distR="0" wp14:anchorId="5F37EA7B" wp14:editId="199A6D30">
            <wp:extent cx="4572000" cy="2571635"/>
            <wp:effectExtent l="0" t="0" r="0" b="635"/>
            <wp:docPr id="454922816"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22816" name="Imagen 11">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571635"/>
                    </a:xfrm>
                    <a:prstGeom prst="rect">
                      <a:avLst/>
                    </a:prstGeom>
                    <a:noFill/>
                    <a:ln>
                      <a:noFill/>
                    </a:ln>
                  </pic:spPr>
                </pic:pic>
              </a:graphicData>
            </a:graphic>
          </wp:inline>
        </w:drawing>
      </w:r>
    </w:p>
    <w:p w14:paraId="76B4CEEC" w14:textId="22FCB72A" w:rsidR="000255A3" w:rsidRDefault="000255A3" w:rsidP="000255A3">
      <w:pPr>
        <w:jc w:val="center"/>
        <w:rPr>
          <w:lang w:val="es-419" w:eastAsia="es-CO"/>
        </w:rPr>
      </w:pPr>
      <w:hyperlink r:id="rId24"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55A3" w:rsidRPr="00A57A9E" w14:paraId="2760154A" w14:textId="77777777" w:rsidTr="0049011E">
        <w:tc>
          <w:tcPr>
            <w:tcW w:w="9962" w:type="dxa"/>
          </w:tcPr>
          <w:p w14:paraId="5F3C4CED" w14:textId="41335216" w:rsidR="000255A3" w:rsidRPr="00A57A9E" w:rsidRDefault="000255A3" w:rsidP="0049011E">
            <w:pPr>
              <w:ind w:firstLine="0"/>
              <w:jc w:val="center"/>
              <w:rPr>
                <w:b/>
              </w:rPr>
            </w:pPr>
            <w:r w:rsidRPr="00A57A9E">
              <w:rPr>
                <w:b/>
              </w:rPr>
              <w:t xml:space="preserve">Síntesis del video: </w:t>
            </w:r>
            <w:r w:rsidR="00BB6ED1">
              <w:rPr>
                <w:b/>
              </w:rPr>
              <w:t>d</w:t>
            </w:r>
            <w:r w:rsidRPr="000255A3">
              <w:rPr>
                <w:b/>
              </w:rPr>
              <w:t>escripción y funcionamiento de los componentes del vehículo - Diferencial</w:t>
            </w:r>
          </w:p>
        </w:tc>
      </w:tr>
      <w:tr w:rsidR="000255A3" w:rsidRPr="00A57A9E" w14:paraId="002AF468" w14:textId="77777777" w:rsidTr="0049011E">
        <w:tc>
          <w:tcPr>
            <w:tcW w:w="9962" w:type="dxa"/>
          </w:tcPr>
          <w:p w14:paraId="2C1D6EA8" w14:textId="310EEA6E" w:rsidR="000255A3" w:rsidRPr="00A57A9E" w:rsidRDefault="000255A3" w:rsidP="0049011E">
            <w:r w:rsidRPr="000255A3">
              <w:t>El video explica el diagnóstico estructurado de fallas en vehículos, destacando pasos como inspección visual, consulta de manuales y pruebas específicas para identificar y solucionar problemas, asegurando transparencia con el cliente.</w:t>
            </w:r>
          </w:p>
        </w:tc>
      </w:tr>
    </w:tbl>
    <w:p w14:paraId="427B7F23" w14:textId="3CD5D2D6" w:rsidR="00EE4C61" w:rsidRDefault="00EE4C61" w:rsidP="00004F1E">
      <w:pPr>
        <w:pStyle w:val="Titulosgenerales"/>
      </w:pPr>
      <w:bookmarkStart w:id="7" w:name="_Toc196588153"/>
      <w:r w:rsidRPr="003758F7">
        <w:lastRenderedPageBreak/>
        <w:t>Síntesis</w:t>
      </w:r>
      <w:bookmarkEnd w:id="7"/>
      <w:r w:rsidRPr="003758F7">
        <w:t xml:space="preserve"> </w:t>
      </w:r>
    </w:p>
    <w:p w14:paraId="67C6ECBA" w14:textId="4364A4FA" w:rsidR="00BE5E47" w:rsidRPr="003758F7" w:rsidRDefault="00BE5E47" w:rsidP="00BE5E47">
      <w:r w:rsidRPr="00BE5E47">
        <w:t>A continuación, se presenta una síntesis de la temática estudiada en el componente formativo.</w:t>
      </w:r>
    </w:p>
    <w:p w14:paraId="1D83359D" w14:textId="52F7FA53" w:rsidR="00532503" w:rsidRDefault="0049487B" w:rsidP="0049487B">
      <w:pPr>
        <w:ind w:firstLine="0"/>
        <w:jc w:val="center"/>
        <w:rPr>
          <w:noProof/>
          <w:lang w:eastAsia="es-CO"/>
        </w:rPr>
      </w:pPr>
      <w:r>
        <w:rPr>
          <w:noProof/>
          <w:lang w:eastAsia="es-CO"/>
        </w:rPr>
        <w:drawing>
          <wp:inline distT="0" distB="0" distL="0" distR="0" wp14:anchorId="0E4B328C" wp14:editId="7CD2B694">
            <wp:extent cx="6519097" cy="4041422"/>
            <wp:effectExtent l="0" t="0" r="0" b="0"/>
            <wp:docPr id="1031897558" name="Gráfico 12" descr="Diagrama sobre el diferencial de deslizamiento limitado (LSD) y el diagnóstico de fallas. Explica su función, permitiendo la tracción en condiciones estándar y su clasificación en sistemas con embragues y con engranajes. Se detallan sus componentes, como engranajes helicoidales y Torsen,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97558" name="Gráfico 12" descr="Diagrama sobre el diferencial de deslizamiento limitado (LSD) y el diagnóstico de fallas. Explica su función, permitiendo la tracción en condiciones estándar y su clasificación en sistemas con embragues y con engranajes. Se detallan sus componentes, como engranajes helicoidales y Torsen,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
                    <pic:cNvPicPr/>
                  </pic:nvPicPr>
                  <pic:blipFill>
                    <a:blip r:embed="rId25">
                      <a:extLst>
                        <a:ext uri="{96DAC541-7B7A-43D3-8B79-37D633B846F1}">
                          <asvg:svgBlip xmlns:asvg="http://schemas.microsoft.com/office/drawing/2016/SVG/main" r:embed="rId26"/>
                        </a:ext>
                      </a:extLst>
                    </a:blip>
                    <a:stretch>
                      <a:fillRect/>
                    </a:stretch>
                  </pic:blipFill>
                  <pic:spPr>
                    <a:xfrm>
                      <a:off x="0" y="0"/>
                      <a:ext cx="6523141" cy="4043929"/>
                    </a:xfrm>
                    <a:prstGeom prst="rect">
                      <a:avLst/>
                    </a:prstGeom>
                  </pic:spPr>
                </pic:pic>
              </a:graphicData>
            </a:graphic>
          </wp:inline>
        </w:drawing>
      </w:r>
    </w:p>
    <w:p w14:paraId="1D10F012" w14:textId="15AFE530" w:rsidR="00CE2C4A" w:rsidRPr="003758F7" w:rsidRDefault="00EE4C61" w:rsidP="00004F1E">
      <w:pPr>
        <w:pStyle w:val="Titulosgenerales"/>
      </w:pPr>
      <w:bookmarkStart w:id="8" w:name="_Toc196588154"/>
      <w:r w:rsidRPr="003758F7">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67078E3" w:rsidR="00F36C9D" w:rsidRPr="003758F7" w:rsidRDefault="00FC11D2" w:rsidP="008B497D">
            <w:pPr>
              <w:pStyle w:val="TextoTablas"/>
              <w:rPr>
                <w:lang w:val="es-CO"/>
              </w:rPr>
            </w:pPr>
            <w:r w:rsidRPr="00FC11D2">
              <w:rPr>
                <w:lang w:val="es-CO"/>
              </w:rPr>
              <w:t>Diferencial de deslizamiento limitado (LSD)</w:t>
            </w:r>
          </w:p>
        </w:tc>
        <w:tc>
          <w:tcPr>
            <w:tcW w:w="2835" w:type="dxa"/>
          </w:tcPr>
          <w:p w14:paraId="6B46D09D" w14:textId="05D7A9C1" w:rsidR="00F36C9D" w:rsidRPr="003758F7" w:rsidRDefault="00FC11D2" w:rsidP="00F36C9D">
            <w:pPr>
              <w:pStyle w:val="TextoTablas"/>
              <w:rPr>
                <w:lang w:val="es-CO"/>
              </w:rPr>
            </w:pPr>
            <w:r w:rsidRPr="00FC11D2">
              <w:rPr>
                <w:lang w:val="es-CO"/>
              </w:rPr>
              <w:t>Mentalidad De Ingeniería. (2022). LIMITADO DESLIZAR DIFERENCIAL.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68C36175" w:rsidR="006B4ED7" w:rsidRPr="00B73E70" w:rsidRDefault="00FC11D2" w:rsidP="00FB3519">
            <w:pPr>
              <w:pStyle w:val="TextoTablas"/>
              <w:rPr>
                <w:rStyle w:val="Hipervnculo"/>
              </w:rPr>
            </w:pPr>
            <w:hyperlink r:id="rId27" w:history="1">
              <w:r w:rsidRPr="00FC11D2">
                <w:rPr>
                  <w:rStyle w:val="Hipervnculo"/>
                </w:rPr>
                <w:t>https://www.youtube.com/watch?v=gy9vFged0FQ</w:t>
              </w:r>
            </w:hyperlink>
          </w:p>
        </w:tc>
      </w:tr>
      <w:tr w:rsidR="00532503" w:rsidRPr="003758F7" w14:paraId="6F87E12B" w14:textId="77777777" w:rsidTr="00EC1AB3">
        <w:tc>
          <w:tcPr>
            <w:tcW w:w="1980" w:type="dxa"/>
          </w:tcPr>
          <w:p w14:paraId="10AB4C66" w14:textId="71FE3057" w:rsidR="00532503" w:rsidRPr="006B4ED7" w:rsidRDefault="00FC11D2" w:rsidP="008B497D">
            <w:pPr>
              <w:pStyle w:val="TextoTablas"/>
              <w:rPr>
                <w:lang w:val="es-CO"/>
              </w:rPr>
            </w:pPr>
            <w:r w:rsidRPr="00FC11D2">
              <w:rPr>
                <w:lang w:val="es-CO"/>
              </w:rPr>
              <w:t>Diferencial con embragues</w:t>
            </w:r>
          </w:p>
        </w:tc>
        <w:tc>
          <w:tcPr>
            <w:tcW w:w="2835" w:type="dxa"/>
          </w:tcPr>
          <w:p w14:paraId="169E90BE" w14:textId="14513294" w:rsidR="00532503" w:rsidRPr="006B4ED7" w:rsidRDefault="00FC11D2" w:rsidP="00F36C9D">
            <w:pPr>
              <w:pStyle w:val="TextoTablas"/>
              <w:rPr>
                <w:lang w:val="es-CO"/>
              </w:rPr>
            </w:pPr>
            <w:r w:rsidRPr="00FC11D2">
              <w:rPr>
                <w:lang w:val="es-CO"/>
              </w:rPr>
              <w:t>UGEARS. (s.f.). Maqueta mecánica diferencial.</w:t>
            </w:r>
          </w:p>
        </w:tc>
        <w:tc>
          <w:tcPr>
            <w:tcW w:w="2268" w:type="dxa"/>
          </w:tcPr>
          <w:p w14:paraId="5C237887" w14:textId="13D57DCD" w:rsidR="00532503" w:rsidRDefault="00FC11D2" w:rsidP="00FB3519">
            <w:pPr>
              <w:pStyle w:val="TextoTablas"/>
              <w:jc w:val="center"/>
              <w:rPr>
                <w:lang w:val="es-CO"/>
              </w:rPr>
            </w:pPr>
            <w:r w:rsidRPr="00FC11D2">
              <w:rPr>
                <w:lang w:val="es-CO"/>
              </w:rPr>
              <w:t>Documento</w:t>
            </w:r>
          </w:p>
        </w:tc>
        <w:tc>
          <w:tcPr>
            <w:tcW w:w="2879" w:type="dxa"/>
          </w:tcPr>
          <w:p w14:paraId="57D3B306" w14:textId="757DA007" w:rsidR="00532503" w:rsidRPr="00810D90" w:rsidRDefault="00FC11D2" w:rsidP="00FB3519">
            <w:pPr>
              <w:pStyle w:val="TextoTablas"/>
              <w:rPr>
                <w:rStyle w:val="Hipervnculo"/>
              </w:rPr>
            </w:pPr>
            <w:hyperlink r:id="rId28" w:history="1">
              <w:r w:rsidRPr="00FC11D2">
                <w:rPr>
                  <w:rStyle w:val="Hipervnculo"/>
                </w:rPr>
                <w:t>https://ugearsmodels.com/image/pocket_study_guide/Differential-Pocket-Study-Guide-Ugears-STEM-lab-es.pdf?srslid=AfmBOopHyXAxhrpO2pZ83HEKROLq54_AdQKmlOO4GjCqgsNBQZtzGQK9</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B78BA5D" w:rsidR="00532503" w:rsidRPr="006B4ED7" w:rsidRDefault="00FC11D2" w:rsidP="008B497D">
            <w:pPr>
              <w:pStyle w:val="TextoTablas"/>
              <w:rPr>
                <w:lang w:val="es-CO"/>
              </w:rPr>
            </w:pPr>
            <w:r w:rsidRPr="00FC11D2">
              <w:rPr>
                <w:lang w:val="es-CO"/>
              </w:rPr>
              <w:t>Diferencial con engranajes</w:t>
            </w:r>
          </w:p>
        </w:tc>
        <w:tc>
          <w:tcPr>
            <w:tcW w:w="2835" w:type="dxa"/>
          </w:tcPr>
          <w:p w14:paraId="154D5503" w14:textId="424595BD" w:rsidR="00532503" w:rsidRPr="006B4ED7" w:rsidRDefault="00FC11D2" w:rsidP="00F36C9D">
            <w:pPr>
              <w:pStyle w:val="TextoTablas"/>
              <w:rPr>
                <w:lang w:val="es-CO"/>
              </w:rPr>
            </w:pPr>
            <w:r w:rsidRPr="00FC11D2">
              <w:rPr>
                <w:lang w:val="es-CO"/>
              </w:rPr>
              <w:t>La Catarina – UDLAP. (). Aplicación de engranes cónicos en el sistema de potencia.</w:t>
            </w:r>
          </w:p>
        </w:tc>
        <w:tc>
          <w:tcPr>
            <w:tcW w:w="2268" w:type="dxa"/>
          </w:tcPr>
          <w:p w14:paraId="52C30CE2" w14:textId="5E48D103" w:rsidR="00532503" w:rsidRDefault="00FC11D2" w:rsidP="00FB3519">
            <w:pPr>
              <w:pStyle w:val="TextoTablas"/>
              <w:jc w:val="center"/>
              <w:rPr>
                <w:lang w:val="es-CO"/>
              </w:rPr>
            </w:pPr>
            <w:r w:rsidRPr="00FC11D2">
              <w:rPr>
                <w:lang w:val="es-CO"/>
              </w:rPr>
              <w:t>Documento</w:t>
            </w:r>
          </w:p>
        </w:tc>
        <w:tc>
          <w:tcPr>
            <w:tcW w:w="2879" w:type="dxa"/>
          </w:tcPr>
          <w:p w14:paraId="1FD22E2B" w14:textId="48EADE85" w:rsidR="00532503" w:rsidRPr="00810D90" w:rsidRDefault="00FC11D2" w:rsidP="00FB3519">
            <w:pPr>
              <w:pStyle w:val="TextoTablas"/>
              <w:rPr>
                <w:rStyle w:val="Hipervnculo"/>
              </w:rPr>
            </w:pPr>
            <w:hyperlink r:id="rId29" w:history="1">
              <w:r w:rsidRPr="00FC11D2">
                <w:rPr>
                  <w:rStyle w:val="Hipervnculo"/>
                </w:rPr>
                <w:t>https://catarina.udlap.mx/u_dl_a/tales/documentos/lim/ramirez_i_m/capitulo5.pdf</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9" w:name="_Toc196588155"/>
      <w:r w:rsidRPr="003758F7">
        <w:lastRenderedPageBreak/>
        <w:t>Glosario</w:t>
      </w:r>
      <w:bookmarkEnd w:id="9"/>
    </w:p>
    <w:p w14:paraId="54FA2B6C" w14:textId="5A6D7C2A" w:rsidR="000A5E72" w:rsidRDefault="00FC11D2" w:rsidP="000D3B7D">
      <w:pPr>
        <w:rPr>
          <w:b/>
        </w:rPr>
      </w:pPr>
      <w:r w:rsidRPr="00FC11D2">
        <w:rPr>
          <w:b/>
        </w:rPr>
        <w:t>Bloqueo del diferencial</w:t>
      </w:r>
      <w:r w:rsidRPr="00FC11D2">
        <w:rPr>
          <w:bCs/>
        </w:rPr>
        <w:t>:</w:t>
      </w:r>
      <w:r w:rsidRPr="00FC11D2">
        <w:rPr>
          <w:b/>
        </w:rPr>
        <w:t xml:space="preserve"> </w:t>
      </w:r>
      <w:r w:rsidRPr="00FC11D2">
        <w:rPr>
          <w:bCs/>
        </w:rPr>
        <w:t>mecanismo que impide que una rueda gire libremente, mejorando la tracción en terrenos difíciles</w:t>
      </w:r>
      <w:r w:rsidR="000A5E72" w:rsidRPr="00FC11D2">
        <w:rPr>
          <w:bCs/>
        </w:rPr>
        <w:t>.</w:t>
      </w:r>
    </w:p>
    <w:p w14:paraId="21D17493" w14:textId="6EED1265" w:rsidR="00FC11D2" w:rsidRDefault="00FC11D2" w:rsidP="000D3B7D">
      <w:pPr>
        <w:rPr>
          <w:bCs/>
        </w:rPr>
      </w:pPr>
      <w:r w:rsidRPr="00FC11D2">
        <w:rPr>
          <w:b/>
        </w:rPr>
        <w:t>Diferencial de deslizamiento limitado (LSD)</w:t>
      </w:r>
      <w:r w:rsidRPr="00FC11D2">
        <w:rPr>
          <w:bCs/>
        </w:rPr>
        <w:t>:</w:t>
      </w:r>
      <w:r w:rsidRPr="00FC11D2">
        <w:rPr>
          <w:b/>
        </w:rPr>
        <w:t xml:space="preserve"> </w:t>
      </w:r>
      <w:r w:rsidRPr="00FC11D2">
        <w:rPr>
          <w:bCs/>
        </w:rPr>
        <w:t>mecanismo que distribuye el torque entre las ruedas motrices para mejorar la tracción en superficies resbaladizas.</w:t>
      </w:r>
    </w:p>
    <w:p w14:paraId="294BD3B4" w14:textId="3608FDB1" w:rsidR="00FC11D2" w:rsidRDefault="00FC11D2" w:rsidP="000D3B7D">
      <w:pPr>
        <w:rPr>
          <w:bCs/>
        </w:rPr>
      </w:pPr>
      <w:r w:rsidRPr="00FC11D2">
        <w:rPr>
          <w:b/>
        </w:rPr>
        <w:t xml:space="preserve">Diferencial </w:t>
      </w:r>
      <w:r w:rsidRPr="00BE5E47">
        <w:rPr>
          <w:rStyle w:val="Extranjerismo"/>
          <w:b/>
          <w:bCs/>
          <w:lang w:val="es-CO"/>
        </w:rPr>
        <w:t>torsen</w:t>
      </w:r>
      <w:r w:rsidRPr="00FC11D2">
        <w:rPr>
          <w:bCs/>
        </w:rPr>
        <w:t>:</w:t>
      </w:r>
      <w:r w:rsidRPr="00FC11D2">
        <w:rPr>
          <w:b/>
        </w:rPr>
        <w:t xml:space="preserve"> </w:t>
      </w:r>
      <w:r w:rsidRPr="00FC11D2">
        <w:rPr>
          <w:bCs/>
        </w:rPr>
        <w:t>sistema que usa engranajes sin fin y helicoidales para transferir torque a la rueda con mayor tracción.</w:t>
      </w:r>
    </w:p>
    <w:p w14:paraId="6A81D810" w14:textId="4B9BFCF9" w:rsidR="00FC11D2" w:rsidRDefault="00FC11D2" w:rsidP="000D3B7D">
      <w:pPr>
        <w:rPr>
          <w:bCs/>
        </w:rPr>
      </w:pPr>
      <w:r w:rsidRPr="00FC11D2">
        <w:rPr>
          <w:b/>
        </w:rPr>
        <w:t>Embrague</w:t>
      </w:r>
      <w:r w:rsidRPr="00FC11D2">
        <w:rPr>
          <w:bCs/>
        </w:rPr>
        <w:t>:</w:t>
      </w:r>
      <w:r w:rsidRPr="00FC11D2">
        <w:rPr>
          <w:b/>
        </w:rPr>
        <w:t xml:space="preserve"> </w:t>
      </w:r>
      <w:r w:rsidRPr="00FC11D2">
        <w:rPr>
          <w:bCs/>
        </w:rPr>
        <w:t>conjunto de discos que permiten limitar el deslizamiento de las ruedas en diferenciales LSD.</w:t>
      </w:r>
    </w:p>
    <w:p w14:paraId="2C288FC5" w14:textId="4F1DFE95" w:rsidR="00FC11D2" w:rsidRDefault="00FC11D2" w:rsidP="000D3B7D">
      <w:pPr>
        <w:rPr>
          <w:bCs/>
        </w:rPr>
      </w:pPr>
      <w:r w:rsidRPr="00FC11D2">
        <w:rPr>
          <w:b/>
        </w:rPr>
        <w:t>Engranajes helicoidales</w:t>
      </w:r>
      <w:r w:rsidRPr="00FC11D2">
        <w:rPr>
          <w:bCs/>
        </w:rPr>
        <w:t>: tipo de engranaje con dientes inclinados que mejora la eficiencia y suavidad en la transmisión del movimiento.</w:t>
      </w:r>
    </w:p>
    <w:p w14:paraId="78364A92" w14:textId="5B063A51" w:rsidR="00FC11D2" w:rsidRDefault="00FC11D2" w:rsidP="000D3B7D">
      <w:pPr>
        <w:rPr>
          <w:bCs/>
        </w:rPr>
      </w:pPr>
      <w:r w:rsidRPr="00FC11D2">
        <w:rPr>
          <w:b/>
        </w:rPr>
        <w:t>Fricción</w:t>
      </w:r>
      <w:r w:rsidRPr="00FC11D2">
        <w:rPr>
          <w:bCs/>
        </w:rPr>
        <w:t>: resistencia al movimiento entre dos superficies en contacto, clave en los diferenciales LSD con embragues.</w:t>
      </w:r>
    </w:p>
    <w:p w14:paraId="0103C325" w14:textId="198DA769" w:rsidR="00FC11D2" w:rsidRDefault="00FC11D2" w:rsidP="000D3B7D">
      <w:pPr>
        <w:rPr>
          <w:bCs/>
        </w:rPr>
      </w:pPr>
      <w:r w:rsidRPr="00FC11D2">
        <w:rPr>
          <w:b/>
        </w:rPr>
        <w:t>Prueba de diagnóstico</w:t>
      </w:r>
      <w:r w:rsidRPr="00FC11D2">
        <w:rPr>
          <w:bCs/>
        </w:rPr>
        <w:t>: procedimiento para identificar fallas en el diferencial mediante inspecciones y pruebas mecánicas.</w:t>
      </w:r>
    </w:p>
    <w:p w14:paraId="6DFCAED3" w14:textId="36C75FA9" w:rsidR="00FC11D2" w:rsidRDefault="00FC11D2" w:rsidP="000D3B7D">
      <w:pPr>
        <w:rPr>
          <w:bCs/>
        </w:rPr>
      </w:pPr>
      <w:r w:rsidRPr="00FC11D2">
        <w:rPr>
          <w:b/>
        </w:rPr>
        <w:t>Superficie resbaladiza</w:t>
      </w:r>
      <w:r w:rsidRPr="00FC11D2">
        <w:rPr>
          <w:bCs/>
        </w:rPr>
        <w:t>: terreno con baja adherencia, como lodo o nieve, donde las ruedas pueden perder tracción.</w:t>
      </w:r>
    </w:p>
    <w:p w14:paraId="3415C496" w14:textId="249C959C" w:rsidR="00FC11D2" w:rsidRDefault="00FC11D2" w:rsidP="000D3B7D">
      <w:pPr>
        <w:rPr>
          <w:bCs/>
        </w:rPr>
      </w:pPr>
      <w:r w:rsidRPr="00FC11D2">
        <w:rPr>
          <w:b/>
        </w:rPr>
        <w:t>Torque</w:t>
      </w:r>
      <w:r w:rsidRPr="00FC11D2">
        <w:rPr>
          <w:bCs/>
        </w:rPr>
        <w:t>: fuerza de giro aplicada a un eje, fundamental en la transmisión de potencia en los vehículos.</w:t>
      </w:r>
    </w:p>
    <w:p w14:paraId="59595EF9" w14:textId="14764474" w:rsidR="00FC11D2" w:rsidRDefault="006075B4" w:rsidP="000D3B7D">
      <w:pPr>
        <w:rPr>
          <w:bCs/>
        </w:rPr>
      </w:pPr>
      <w:r w:rsidRPr="006075B4">
        <w:rPr>
          <w:b/>
        </w:rPr>
        <w:t>Transmisión de potencia</w:t>
      </w:r>
      <w:r w:rsidRPr="006075B4">
        <w:rPr>
          <w:bCs/>
        </w:rPr>
        <w:t>: proceso mediante el cual el motor transfiere energía a las ruedas a través del diferencial.</w:t>
      </w:r>
    </w:p>
    <w:p w14:paraId="40B682D2" w14:textId="77777777" w:rsidR="002E5B3A" w:rsidRPr="003758F7" w:rsidRDefault="002E5B3A" w:rsidP="00004F1E">
      <w:pPr>
        <w:pStyle w:val="Titulosgenerales"/>
      </w:pPr>
      <w:bookmarkStart w:id="10" w:name="_Toc196588156"/>
      <w:r w:rsidRPr="003758F7">
        <w:lastRenderedPageBreak/>
        <w:t>Referencias bibliográficas</w:t>
      </w:r>
      <w:bookmarkEnd w:id="10"/>
      <w:r w:rsidRPr="003758F7">
        <w:t xml:space="preserve"> </w:t>
      </w:r>
    </w:p>
    <w:p w14:paraId="69D48BEC" w14:textId="2146C6B5" w:rsidR="0015387C" w:rsidRDefault="00C9356A" w:rsidP="008B7CEB">
      <w:r w:rsidRPr="00C9356A">
        <w:t>Aficionados a la mecánica. (2014). Diferencial autoblocante.</w:t>
      </w:r>
    </w:p>
    <w:p w14:paraId="00102A72" w14:textId="71652040" w:rsidR="00C9356A" w:rsidRPr="00170685" w:rsidRDefault="00C9356A" w:rsidP="008B7CEB">
      <w:pPr>
        <w:rPr>
          <w:lang w:val="en-US"/>
        </w:rPr>
      </w:pPr>
      <w:r w:rsidRPr="00170685">
        <w:t xml:space="preserve">Jones, D. &amp; VanGelder, K. (2018). </w:t>
      </w:r>
      <w:r w:rsidRPr="00C9356A">
        <w:rPr>
          <w:lang w:val="en-US"/>
        </w:rPr>
        <w:t xml:space="preserve">Automotive electricity and electronics. </w:t>
      </w:r>
      <w:r w:rsidRPr="00170685">
        <w:rPr>
          <w:lang w:val="en-US"/>
        </w:rPr>
        <w:t>Burlington: Jones &amp; Bartlett Learning.</w:t>
      </w:r>
    </w:p>
    <w:p w14:paraId="5BC385E8" w14:textId="0F6C3F0A" w:rsidR="00C9356A" w:rsidRDefault="00C9356A" w:rsidP="008B7CEB">
      <w:pPr>
        <w:rPr>
          <w:lang w:val="en-US"/>
        </w:rPr>
      </w:pPr>
      <w:r w:rsidRPr="00C9356A">
        <w:rPr>
          <w:lang w:val="en-US"/>
        </w:rPr>
        <w:t>Jones, J. &amp; Christensen, K. (2017). Traction aid: your guide to lockers, limited slip differential, and spools.</w:t>
      </w:r>
    </w:p>
    <w:p w14:paraId="13BED12A" w14:textId="35C9950C" w:rsidR="00C9356A" w:rsidRPr="00C9356A" w:rsidRDefault="00C9356A" w:rsidP="008B7CEB">
      <w:pPr>
        <w:rPr>
          <w:lang w:val="en-US"/>
        </w:rPr>
      </w:pPr>
      <w:r w:rsidRPr="00C9356A">
        <w:rPr>
          <w:lang w:val="en-US"/>
        </w:rPr>
        <w:t>VanGelder, K. (2018). Fundamentals of automotive technology. Principles and practice. Jones &amp; Bartlett Learning.</w:t>
      </w:r>
    </w:p>
    <w:p w14:paraId="0ACDF4A3" w14:textId="5F5F13AA" w:rsidR="002E5B3A" w:rsidRPr="003758F7" w:rsidRDefault="00F36C9D" w:rsidP="00004F1E">
      <w:pPr>
        <w:pStyle w:val="Titulosgenerales"/>
      </w:pPr>
      <w:bookmarkStart w:id="11" w:name="_Toc196588157"/>
      <w:r w:rsidRPr="003758F7">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C72829F" w:rsidR="004554CA" w:rsidRPr="003758F7" w:rsidRDefault="004554CA" w:rsidP="00005140">
            <w:pPr>
              <w:ind w:firstLine="0"/>
              <w:rPr>
                <w:lang w:eastAsia="es-CO"/>
              </w:rPr>
            </w:pPr>
            <w:r w:rsidRPr="003758F7">
              <w:rPr>
                <w:lang w:eastAsia="es-CO"/>
              </w:rPr>
              <w:t>Centro de Formación</w:t>
            </w:r>
            <w:r w:rsidR="00BE5E47">
              <w:rPr>
                <w:lang w:eastAsia="es-CO"/>
              </w:rPr>
              <w:t xml:space="preserve"> y </w:t>
            </w:r>
            <w:r w:rsidR="00BE5E4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526CEC8" w:rsidR="004554CA" w:rsidRPr="003758F7" w:rsidRDefault="00C9356A"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94AF797" w:rsidR="004554CA" w:rsidRPr="003758F7" w:rsidRDefault="00C9356A"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0B407E1A" w:rsidR="004554CA" w:rsidRPr="003758F7" w:rsidRDefault="00C9356A" w:rsidP="004554CA">
            <w:pPr>
              <w:pStyle w:val="TextoTablas"/>
              <w:rPr>
                <w:lang w:val="es-CO"/>
              </w:rPr>
            </w:pPr>
            <w:r>
              <w:rPr>
                <w:lang w:val="es-CO"/>
              </w:rPr>
              <w:t>E</w:t>
            </w:r>
            <w:r w:rsidRPr="007664E9">
              <w:rPr>
                <w:lang w:val="es-CO"/>
              </w:rPr>
              <w:t>xperto temático</w:t>
            </w:r>
          </w:p>
        </w:tc>
        <w:tc>
          <w:tcPr>
            <w:tcW w:w="3969" w:type="dxa"/>
          </w:tcPr>
          <w:p w14:paraId="1C05866F" w14:textId="2E83200F" w:rsidR="004554CA" w:rsidRPr="003758F7" w:rsidRDefault="00C9356A" w:rsidP="004554CA">
            <w:pPr>
              <w:pStyle w:val="TextoTablas"/>
              <w:rPr>
                <w:lang w:val="es-CO"/>
              </w:rPr>
            </w:pPr>
            <w:r w:rsidRPr="00C9356A">
              <w:rPr>
                <w:lang w:val="es-CO"/>
              </w:rPr>
              <w:t>Centro de Gestión de Mercados Logística y Tecnologías de la Información</w:t>
            </w:r>
            <w:r w:rsidR="00BE5E47">
              <w:rPr>
                <w:lang w:val="es-CO"/>
              </w:rPr>
              <w:t xml:space="preserve"> - </w:t>
            </w:r>
            <w:r w:rsidR="00BE5E47" w:rsidRPr="00C9356A">
              <w:rPr>
                <w:lang w:val="es-CO"/>
              </w:rPr>
              <w:t>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5DA3BC0F" w:rsidR="004554CA" w:rsidRPr="003758F7" w:rsidRDefault="00C9356A" w:rsidP="004554CA">
            <w:pPr>
              <w:pStyle w:val="TextoTablas"/>
              <w:rPr>
                <w:lang w:val="es-CO"/>
              </w:rPr>
            </w:pPr>
            <w:r>
              <w:rPr>
                <w:lang w:val="es-CO"/>
              </w:rPr>
              <w:t>E</w:t>
            </w:r>
            <w:r w:rsidRPr="007664E9">
              <w:rPr>
                <w:lang w:val="es-CO"/>
              </w:rPr>
              <w:t>valuadora instruccional</w:t>
            </w:r>
          </w:p>
        </w:tc>
        <w:tc>
          <w:tcPr>
            <w:tcW w:w="3969" w:type="dxa"/>
          </w:tcPr>
          <w:p w14:paraId="28E35386" w14:textId="26B6A6BD" w:rsidR="004554CA" w:rsidRPr="003758F7" w:rsidRDefault="007664E9" w:rsidP="004554CA">
            <w:pPr>
              <w:pStyle w:val="TextoTablas"/>
              <w:rPr>
                <w:lang w:val="es-CO"/>
              </w:rPr>
            </w:pPr>
            <w:r w:rsidRPr="007664E9">
              <w:rPr>
                <w:lang w:val="es-CO"/>
              </w:rPr>
              <w:t>Centro Agroempresarial y Desarrollo Pecuario</w:t>
            </w:r>
            <w:r w:rsidR="00BE5E47">
              <w:rPr>
                <w:lang w:val="es-CO"/>
              </w:rPr>
              <w:t xml:space="preserve"> - </w:t>
            </w:r>
            <w:r w:rsidR="00BE5E47" w:rsidRPr="007664E9">
              <w:rPr>
                <w:lang w:val="es-CO"/>
              </w:rPr>
              <w:t>Regional Huila</w:t>
            </w:r>
          </w:p>
        </w:tc>
      </w:tr>
      <w:tr w:rsidR="00C9356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175B1AA" w:rsidR="00C9356A" w:rsidRPr="003758F7" w:rsidRDefault="0067713E" w:rsidP="00C9356A">
            <w:pPr>
              <w:pStyle w:val="TextoTablas"/>
              <w:rPr>
                <w:lang w:val="es-CO"/>
              </w:rPr>
            </w:pPr>
            <w:r w:rsidRPr="0067713E">
              <w:rPr>
                <w:lang w:val="es-CO"/>
              </w:rPr>
              <w:t>Andrés Felipe Herrera Roldán</w:t>
            </w:r>
          </w:p>
        </w:tc>
        <w:tc>
          <w:tcPr>
            <w:tcW w:w="3261" w:type="dxa"/>
          </w:tcPr>
          <w:p w14:paraId="1F51BEF4" w14:textId="5842DDF3" w:rsidR="00C9356A" w:rsidRPr="003758F7" w:rsidRDefault="00C9356A" w:rsidP="00C9356A">
            <w:pPr>
              <w:pStyle w:val="TextoTablas"/>
              <w:rPr>
                <w:lang w:val="es-CO"/>
              </w:rPr>
            </w:pPr>
            <w:r>
              <w:rPr>
                <w:lang w:val="es-CO"/>
              </w:rPr>
              <w:t>D</w:t>
            </w:r>
            <w:r w:rsidRPr="007664E9">
              <w:rPr>
                <w:lang w:val="es-CO"/>
              </w:rPr>
              <w:t>iseñador de contenidos digitales</w:t>
            </w:r>
          </w:p>
        </w:tc>
        <w:tc>
          <w:tcPr>
            <w:tcW w:w="3969" w:type="dxa"/>
          </w:tcPr>
          <w:p w14:paraId="1E175D13" w14:textId="038010C8" w:rsidR="00C9356A" w:rsidRPr="003758F7" w:rsidRDefault="00BE5E47" w:rsidP="00C9356A">
            <w:pPr>
              <w:pStyle w:val="TextoTablas"/>
              <w:rPr>
                <w:lang w:val="es-CO"/>
              </w:rPr>
            </w:pPr>
            <w:r w:rsidRPr="0067713E">
              <w:rPr>
                <w:lang w:val="es-CO"/>
              </w:rPr>
              <w:t>Centro de Formación Centro de Servicios de Salud</w:t>
            </w:r>
            <w:r w:rsidRPr="0067713E">
              <w:rPr>
                <w:lang w:val="es-CO"/>
              </w:rPr>
              <w:t xml:space="preserve"> </w:t>
            </w:r>
            <w:r>
              <w:rPr>
                <w:lang w:val="es-CO"/>
              </w:rPr>
              <w:t xml:space="preserve">- </w:t>
            </w:r>
            <w:r w:rsidR="0067713E" w:rsidRPr="0067713E">
              <w:rPr>
                <w:lang w:val="es-CO"/>
              </w:rPr>
              <w:t>Regional Antioquia</w:t>
            </w:r>
          </w:p>
        </w:tc>
      </w:tr>
      <w:tr w:rsidR="00BE5E47" w:rsidRPr="003758F7" w14:paraId="6D5608AD" w14:textId="77777777" w:rsidTr="004554CA">
        <w:tc>
          <w:tcPr>
            <w:tcW w:w="2830" w:type="dxa"/>
          </w:tcPr>
          <w:p w14:paraId="54F2E002" w14:textId="582DFBAD" w:rsidR="00BE5E47" w:rsidRPr="003758F7" w:rsidRDefault="00BE5E47" w:rsidP="00BE5E47">
            <w:pPr>
              <w:pStyle w:val="TextoTablas"/>
              <w:rPr>
                <w:lang w:val="es-CO"/>
              </w:rPr>
            </w:pPr>
            <w:r w:rsidRPr="0067713E">
              <w:rPr>
                <w:lang w:val="es-CO"/>
              </w:rPr>
              <w:t>Leyson Fabian Castaño Pérez</w:t>
            </w:r>
          </w:p>
        </w:tc>
        <w:tc>
          <w:tcPr>
            <w:tcW w:w="3261" w:type="dxa"/>
          </w:tcPr>
          <w:p w14:paraId="04888E23" w14:textId="5C665F26" w:rsidR="00BE5E47" w:rsidRPr="003758F7" w:rsidRDefault="00BE5E47" w:rsidP="00BE5E4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762BF71"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BE5E47" w:rsidRPr="003758F7" w:rsidRDefault="00BE5E47" w:rsidP="00BE5E47">
            <w:pPr>
              <w:pStyle w:val="TextoTablas"/>
              <w:rPr>
                <w:lang w:val="es-CO"/>
              </w:rPr>
            </w:pPr>
            <w:r w:rsidRPr="007664E9">
              <w:rPr>
                <w:lang w:val="es-CO"/>
              </w:rPr>
              <w:t>Alejandro Delgado Acosta</w:t>
            </w:r>
          </w:p>
        </w:tc>
        <w:tc>
          <w:tcPr>
            <w:tcW w:w="3261" w:type="dxa"/>
          </w:tcPr>
          <w:p w14:paraId="7CA57FBC" w14:textId="375D2FB2" w:rsidR="00BE5E47" w:rsidRPr="003758F7" w:rsidRDefault="00BE5E47" w:rsidP="00BE5E47">
            <w:pPr>
              <w:pStyle w:val="TextoTablas"/>
              <w:rPr>
                <w:lang w:val="es-CO"/>
              </w:rPr>
            </w:pPr>
            <w:r>
              <w:rPr>
                <w:lang w:val="es-CO"/>
              </w:rPr>
              <w:t>I</w:t>
            </w:r>
            <w:r w:rsidRPr="007664E9">
              <w:rPr>
                <w:lang w:val="es-CO"/>
              </w:rPr>
              <w:t>ntérprete lenguaje de señas</w:t>
            </w:r>
          </w:p>
        </w:tc>
        <w:tc>
          <w:tcPr>
            <w:tcW w:w="3969" w:type="dxa"/>
          </w:tcPr>
          <w:p w14:paraId="74223EB6" w14:textId="5A50A2B5"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0737D40F" w14:textId="77777777" w:rsidTr="004554CA">
        <w:tc>
          <w:tcPr>
            <w:tcW w:w="2830" w:type="dxa"/>
          </w:tcPr>
          <w:p w14:paraId="67CABB3B" w14:textId="68C037B3" w:rsidR="00BE5E47" w:rsidRPr="003758F7" w:rsidRDefault="00BE5E47" w:rsidP="00BE5E47">
            <w:pPr>
              <w:pStyle w:val="TextoTablas"/>
              <w:rPr>
                <w:lang w:val="es-CO"/>
              </w:rPr>
            </w:pPr>
            <w:r w:rsidRPr="007664E9">
              <w:rPr>
                <w:lang w:val="es-CO"/>
              </w:rPr>
              <w:t>Cristhian Giovanni Gordillo Segura</w:t>
            </w:r>
          </w:p>
        </w:tc>
        <w:tc>
          <w:tcPr>
            <w:tcW w:w="3261" w:type="dxa"/>
          </w:tcPr>
          <w:p w14:paraId="677DC104" w14:textId="287F5B18" w:rsidR="00BE5E47" w:rsidRPr="003758F7" w:rsidRDefault="00BE5E47" w:rsidP="00BE5E47">
            <w:pPr>
              <w:pStyle w:val="TextoTablas"/>
              <w:rPr>
                <w:lang w:val="es-CO"/>
              </w:rPr>
            </w:pPr>
            <w:r>
              <w:rPr>
                <w:lang w:val="es-CO"/>
              </w:rPr>
              <w:t>I</w:t>
            </w:r>
            <w:r w:rsidRPr="007664E9">
              <w:rPr>
                <w:lang w:val="es-CO"/>
              </w:rPr>
              <w:t>ntérprete lenguaje de señas</w:t>
            </w:r>
          </w:p>
        </w:tc>
        <w:tc>
          <w:tcPr>
            <w:tcW w:w="3969" w:type="dxa"/>
          </w:tcPr>
          <w:p w14:paraId="5E629696" w14:textId="368DFFA2"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BE5E47" w:rsidRPr="003758F7" w:rsidRDefault="00BE5E47" w:rsidP="00BE5E47">
            <w:pPr>
              <w:pStyle w:val="TextoTablas"/>
              <w:rPr>
                <w:lang w:val="es-CO"/>
              </w:rPr>
            </w:pPr>
            <w:r w:rsidRPr="007664E9">
              <w:rPr>
                <w:lang w:val="es-CO"/>
              </w:rPr>
              <w:t>Daniela Muñoz Bedoya</w:t>
            </w:r>
          </w:p>
        </w:tc>
        <w:tc>
          <w:tcPr>
            <w:tcW w:w="3261" w:type="dxa"/>
          </w:tcPr>
          <w:p w14:paraId="46CA6BD9" w14:textId="139A91A6" w:rsidR="00BE5E47" w:rsidRPr="003758F7" w:rsidRDefault="00BE5E47" w:rsidP="00BE5E47">
            <w:pPr>
              <w:pStyle w:val="TextoTablas"/>
              <w:rPr>
                <w:lang w:val="es-CO"/>
              </w:rPr>
            </w:pPr>
            <w:r>
              <w:rPr>
                <w:lang w:val="es-CO"/>
              </w:rPr>
              <w:t>A</w:t>
            </w:r>
            <w:r w:rsidRPr="007664E9">
              <w:rPr>
                <w:lang w:val="es-CO"/>
              </w:rPr>
              <w:t>nimador y productor multimedia</w:t>
            </w:r>
          </w:p>
        </w:tc>
        <w:tc>
          <w:tcPr>
            <w:tcW w:w="3969" w:type="dxa"/>
          </w:tcPr>
          <w:p w14:paraId="5E983F3E" w14:textId="64D6BDF9"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16F56A94" w14:textId="77777777" w:rsidTr="004554CA">
        <w:tc>
          <w:tcPr>
            <w:tcW w:w="2830" w:type="dxa"/>
          </w:tcPr>
          <w:p w14:paraId="544A9499" w14:textId="455FA724" w:rsidR="00BE5E47" w:rsidRPr="003758F7" w:rsidRDefault="00BE5E47" w:rsidP="00BE5E47">
            <w:pPr>
              <w:pStyle w:val="TextoTablas"/>
              <w:rPr>
                <w:lang w:val="es-CO"/>
              </w:rPr>
            </w:pPr>
            <w:r w:rsidRPr="007664E9">
              <w:rPr>
                <w:lang w:val="es-CO"/>
              </w:rPr>
              <w:t>Andrés Felipe Guevara Ariza</w:t>
            </w:r>
          </w:p>
        </w:tc>
        <w:tc>
          <w:tcPr>
            <w:tcW w:w="3261" w:type="dxa"/>
          </w:tcPr>
          <w:p w14:paraId="4C338760" w14:textId="3C3A0842" w:rsidR="00BE5E47" w:rsidRPr="003758F7" w:rsidRDefault="00BE5E47" w:rsidP="00BE5E47">
            <w:pPr>
              <w:pStyle w:val="TextoTablas"/>
              <w:rPr>
                <w:lang w:val="es-CO"/>
              </w:rPr>
            </w:pPr>
            <w:r>
              <w:rPr>
                <w:lang w:val="es-CO"/>
              </w:rPr>
              <w:t>L</w:t>
            </w:r>
            <w:r w:rsidRPr="007664E9">
              <w:rPr>
                <w:lang w:val="es-CO"/>
              </w:rPr>
              <w:t>ocución</w:t>
            </w:r>
          </w:p>
        </w:tc>
        <w:tc>
          <w:tcPr>
            <w:tcW w:w="3969" w:type="dxa"/>
          </w:tcPr>
          <w:p w14:paraId="6FDD46E3" w14:textId="2A460A00"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BE5E47" w:rsidRPr="007664E9" w:rsidRDefault="00BE5E47" w:rsidP="00BE5E47">
            <w:pPr>
              <w:pStyle w:val="TextoTablas"/>
              <w:rPr>
                <w:lang w:val="es-CO"/>
              </w:rPr>
            </w:pPr>
            <w:r w:rsidRPr="00A82313">
              <w:rPr>
                <w:lang w:val="es-CO"/>
              </w:rPr>
              <w:t>Aixa Natalia Sendoya Fernández</w:t>
            </w:r>
          </w:p>
        </w:tc>
        <w:tc>
          <w:tcPr>
            <w:tcW w:w="3261" w:type="dxa"/>
          </w:tcPr>
          <w:p w14:paraId="36557B68" w14:textId="6D81C2C0" w:rsidR="00BE5E47" w:rsidRPr="007664E9" w:rsidRDefault="00BE5E47" w:rsidP="00BE5E47">
            <w:pPr>
              <w:pStyle w:val="TextoTablas"/>
              <w:rPr>
                <w:lang w:val="es-CO"/>
              </w:rPr>
            </w:pPr>
            <w:r>
              <w:rPr>
                <w:lang w:val="es-CO"/>
              </w:rPr>
              <w:t>V</w:t>
            </w:r>
            <w:r w:rsidRPr="007664E9">
              <w:rPr>
                <w:lang w:val="es-CO"/>
              </w:rPr>
              <w:t>alidador de recursos educativos digitales</w:t>
            </w:r>
          </w:p>
        </w:tc>
        <w:tc>
          <w:tcPr>
            <w:tcW w:w="3969" w:type="dxa"/>
          </w:tcPr>
          <w:p w14:paraId="086C0380" w14:textId="33D813FE" w:rsidR="00BE5E47" w:rsidRPr="007664E9"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4CB7BCDB" w14:textId="77777777" w:rsidTr="004554CA">
        <w:tc>
          <w:tcPr>
            <w:tcW w:w="2830" w:type="dxa"/>
          </w:tcPr>
          <w:p w14:paraId="3C3E836D" w14:textId="18DB80EF" w:rsidR="00BE5E47" w:rsidRPr="003758F7" w:rsidRDefault="00BE5E47" w:rsidP="00BE5E47">
            <w:pPr>
              <w:pStyle w:val="TextoTablas"/>
              <w:rPr>
                <w:lang w:val="es-CO"/>
              </w:rPr>
            </w:pPr>
            <w:r w:rsidRPr="007664E9">
              <w:rPr>
                <w:lang w:val="es-CO"/>
              </w:rPr>
              <w:t>Jaime Hernán Tejada Llano</w:t>
            </w:r>
          </w:p>
        </w:tc>
        <w:tc>
          <w:tcPr>
            <w:tcW w:w="3261" w:type="dxa"/>
          </w:tcPr>
          <w:p w14:paraId="4544C3AA" w14:textId="2CE8FCBE" w:rsidR="00BE5E47" w:rsidRPr="003758F7" w:rsidRDefault="00BE5E47" w:rsidP="00BE5E47">
            <w:pPr>
              <w:pStyle w:val="TextoTablas"/>
              <w:rPr>
                <w:lang w:val="es-CO"/>
              </w:rPr>
            </w:pPr>
            <w:r>
              <w:rPr>
                <w:lang w:val="es-CO"/>
              </w:rPr>
              <w:t>V</w:t>
            </w:r>
            <w:r w:rsidRPr="007664E9">
              <w:rPr>
                <w:lang w:val="es-CO"/>
              </w:rPr>
              <w:t>alidador de recursos educativos digitales</w:t>
            </w:r>
          </w:p>
        </w:tc>
        <w:tc>
          <w:tcPr>
            <w:tcW w:w="3969" w:type="dxa"/>
          </w:tcPr>
          <w:p w14:paraId="7A132D24" w14:textId="730E364D"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BE5E47" w:rsidRPr="003758F7" w:rsidRDefault="00BE5E47" w:rsidP="00BE5E47">
            <w:pPr>
              <w:pStyle w:val="TextoTablas"/>
              <w:rPr>
                <w:lang w:val="es-CO"/>
              </w:rPr>
            </w:pPr>
            <w:r w:rsidRPr="007664E9">
              <w:rPr>
                <w:lang w:val="es-CO"/>
              </w:rPr>
              <w:lastRenderedPageBreak/>
              <w:t>Raúl Mosquera Serrano</w:t>
            </w:r>
          </w:p>
        </w:tc>
        <w:tc>
          <w:tcPr>
            <w:tcW w:w="3261" w:type="dxa"/>
          </w:tcPr>
          <w:p w14:paraId="3CC86634" w14:textId="5F6E6E79" w:rsidR="00BE5E47" w:rsidRPr="003758F7" w:rsidRDefault="00BE5E47" w:rsidP="00BE5E47">
            <w:pPr>
              <w:pStyle w:val="TextoTablas"/>
              <w:rPr>
                <w:lang w:val="es-CO"/>
              </w:rPr>
            </w:pPr>
            <w:r>
              <w:rPr>
                <w:lang w:val="es-CO"/>
              </w:rPr>
              <w:t>E</w:t>
            </w:r>
            <w:r w:rsidRPr="007664E9">
              <w:rPr>
                <w:lang w:val="es-CO"/>
              </w:rPr>
              <w:t>valuador para contenidos inclusivos y accesibles</w:t>
            </w:r>
          </w:p>
        </w:tc>
        <w:tc>
          <w:tcPr>
            <w:tcW w:w="3969" w:type="dxa"/>
          </w:tcPr>
          <w:p w14:paraId="6F059AC0" w14:textId="3185367F" w:rsidR="00BE5E47" w:rsidRPr="003758F7"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BE5E47" w:rsidRPr="003758F7" w14:paraId="0D895D92" w14:textId="77777777" w:rsidTr="004554CA">
        <w:tc>
          <w:tcPr>
            <w:tcW w:w="2830" w:type="dxa"/>
          </w:tcPr>
          <w:p w14:paraId="0AB66EC7" w14:textId="6C191466" w:rsidR="00BE5E47" w:rsidRPr="007664E9" w:rsidRDefault="00BE5E47" w:rsidP="00BE5E47">
            <w:pPr>
              <w:pStyle w:val="TextoTablas"/>
              <w:rPr>
                <w:lang w:val="es-CO"/>
              </w:rPr>
            </w:pPr>
            <w:r w:rsidRPr="00A82313">
              <w:rPr>
                <w:lang w:val="es-CO"/>
              </w:rPr>
              <w:t>Daniel Ricardo Mutis Gómez</w:t>
            </w:r>
          </w:p>
        </w:tc>
        <w:tc>
          <w:tcPr>
            <w:tcW w:w="3261" w:type="dxa"/>
          </w:tcPr>
          <w:p w14:paraId="13C4813E" w14:textId="153460C6" w:rsidR="00BE5E47" w:rsidRPr="007664E9" w:rsidRDefault="00BE5E47" w:rsidP="00BE5E47">
            <w:pPr>
              <w:pStyle w:val="TextoTablas"/>
              <w:rPr>
                <w:lang w:val="es-CO"/>
              </w:rPr>
            </w:pPr>
            <w:r>
              <w:rPr>
                <w:lang w:val="es-CO"/>
              </w:rPr>
              <w:t>E</w:t>
            </w:r>
            <w:r w:rsidRPr="007664E9">
              <w:rPr>
                <w:lang w:val="es-CO"/>
              </w:rPr>
              <w:t>valuador para contenidos inclusivos y accesibles</w:t>
            </w:r>
          </w:p>
        </w:tc>
        <w:tc>
          <w:tcPr>
            <w:tcW w:w="3969" w:type="dxa"/>
          </w:tcPr>
          <w:p w14:paraId="749EDCCB" w14:textId="3674420D" w:rsidR="00BE5E47" w:rsidRPr="007664E9" w:rsidRDefault="00BE5E47" w:rsidP="00BE5E4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EAA9D" w14:textId="77777777" w:rsidR="0029703D" w:rsidRPr="003758F7" w:rsidRDefault="0029703D" w:rsidP="00EC0858">
      <w:pPr>
        <w:spacing w:before="0" w:after="0" w:line="240" w:lineRule="auto"/>
      </w:pPr>
      <w:r w:rsidRPr="003758F7">
        <w:separator/>
      </w:r>
    </w:p>
  </w:endnote>
  <w:endnote w:type="continuationSeparator" w:id="0">
    <w:p w14:paraId="7BA58E90" w14:textId="77777777" w:rsidR="0029703D" w:rsidRPr="003758F7" w:rsidRDefault="0029703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2A9B7" w14:textId="77777777" w:rsidR="0029703D" w:rsidRPr="003758F7" w:rsidRDefault="0029703D" w:rsidP="00EC0858">
      <w:pPr>
        <w:spacing w:before="0" w:after="0" w:line="240" w:lineRule="auto"/>
      </w:pPr>
      <w:r w:rsidRPr="003758F7">
        <w:separator/>
      </w:r>
    </w:p>
  </w:footnote>
  <w:footnote w:type="continuationSeparator" w:id="0">
    <w:p w14:paraId="4B49DF30" w14:textId="77777777" w:rsidR="0029703D" w:rsidRPr="003758F7" w:rsidRDefault="0029703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3262854">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566F0"/>
    <w:multiLevelType w:val="hybridMultilevel"/>
    <w:tmpl w:val="84F8C5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4E024D7"/>
    <w:multiLevelType w:val="hybridMultilevel"/>
    <w:tmpl w:val="F0602C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0"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23"/>
  </w:num>
  <w:num w:numId="2" w16cid:durableId="1994601002">
    <w:abstractNumId w:val="0"/>
  </w:num>
  <w:num w:numId="3" w16cid:durableId="1401245196">
    <w:abstractNumId w:val="6"/>
  </w:num>
  <w:num w:numId="4" w16cid:durableId="1186216501">
    <w:abstractNumId w:val="16"/>
  </w:num>
  <w:num w:numId="5" w16cid:durableId="1434519979">
    <w:abstractNumId w:val="9"/>
  </w:num>
  <w:num w:numId="6" w16cid:durableId="808665760">
    <w:abstractNumId w:val="18"/>
  </w:num>
  <w:num w:numId="7" w16cid:durableId="1966814489">
    <w:abstractNumId w:val="20"/>
  </w:num>
  <w:num w:numId="8" w16cid:durableId="2128154143">
    <w:abstractNumId w:val="13"/>
  </w:num>
  <w:num w:numId="9" w16cid:durableId="80835156">
    <w:abstractNumId w:val="11"/>
  </w:num>
  <w:num w:numId="10" w16cid:durableId="400107382">
    <w:abstractNumId w:val="5"/>
  </w:num>
  <w:num w:numId="11" w16cid:durableId="201744988">
    <w:abstractNumId w:val="12"/>
  </w:num>
  <w:num w:numId="12" w16cid:durableId="1107197879">
    <w:abstractNumId w:val="7"/>
  </w:num>
  <w:num w:numId="13" w16cid:durableId="1334645840">
    <w:abstractNumId w:val="19"/>
  </w:num>
  <w:num w:numId="14" w16cid:durableId="737824480">
    <w:abstractNumId w:val="4"/>
  </w:num>
  <w:num w:numId="15" w16cid:durableId="1967423137">
    <w:abstractNumId w:val="14"/>
  </w:num>
  <w:num w:numId="16" w16cid:durableId="1213076405">
    <w:abstractNumId w:val="21"/>
  </w:num>
  <w:num w:numId="17" w16cid:durableId="681510012">
    <w:abstractNumId w:val="10"/>
  </w:num>
  <w:num w:numId="18" w16cid:durableId="1966882419">
    <w:abstractNumId w:val="22"/>
  </w:num>
  <w:num w:numId="19" w16cid:durableId="412315764">
    <w:abstractNumId w:val="17"/>
  </w:num>
  <w:num w:numId="20" w16cid:durableId="2017919182">
    <w:abstractNumId w:val="3"/>
  </w:num>
  <w:num w:numId="21" w16cid:durableId="996227349">
    <w:abstractNumId w:val="2"/>
  </w:num>
  <w:num w:numId="22" w16cid:durableId="166797218">
    <w:abstractNumId w:val="15"/>
  </w:num>
  <w:num w:numId="23" w16cid:durableId="989753055">
    <w:abstractNumId w:val="8"/>
  </w:num>
  <w:num w:numId="24" w16cid:durableId="175598002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29C3"/>
    <w:rsid w:val="00015B8E"/>
    <w:rsid w:val="0001732D"/>
    <w:rsid w:val="00017FE6"/>
    <w:rsid w:val="00020A5F"/>
    <w:rsid w:val="00024D63"/>
    <w:rsid w:val="000255A3"/>
    <w:rsid w:val="00031B7B"/>
    <w:rsid w:val="00032F38"/>
    <w:rsid w:val="00040172"/>
    <w:rsid w:val="000434FA"/>
    <w:rsid w:val="0004436A"/>
    <w:rsid w:val="0004747D"/>
    <w:rsid w:val="0005476E"/>
    <w:rsid w:val="0006594F"/>
    <w:rsid w:val="00072B04"/>
    <w:rsid w:val="00072B1B"/>
    <w:rsid w:val="0007758C"/>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C8A"/>
    <w:rsid w:val="000E3397"/>
    <w:rsid w:val="000F42B7"/>
    <w:rsid w:val="000F49F4"/>
    <w:rsid w:val="000F51A5"/>
    <w:rsid w:val="000F6474"/>
    <w:rsid w:val="000F670F"/>
    <w:rsid w:val="0010074B"/>
    <w:rsid w:val="00114B6A"/>
    <w:rsid w:val="001150F3"/>
    <w:rsid w:val="00115E35"/>
    <w:rsid w:val="00122552"/>
    <w:rsid w:val="00123EA6"/>
    <w:rsid w:val="00125AFB"/>
    <w:rsid w:val="00127C17"/>
    <w:rsid w:val="00132A2D"/>
    <w:rsid w:val="00133E94"/>
    <w:rsid w:val="00142F5E"/>
    <w:rsid w:val="00146083"/>
    <w:rsid w:val="00147156"/>
    <w:rsid w:val="0015387C"/>
    <w:rsid w:val="001568AC"/>
    <w:rsid w:val="00157993"/>
    <w:rsid w:val="00160C86"/>
    <w:rsid w:val="00160D56"/>
    <w:rsid w:val="00160F74"/>
    <w:rsid w:val="00170685"/>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92"/>
    <w:rsid w:val="002144B6"/>
    <w:rsid w:val="00214A9C"/>
    <w:rsid w:val="0021605F"/>
    <w:rsid w:val="00216BFD"/>
    <w:rsid w:val="00221823"/>
    <w:rsid w:val="0022249E"/>
    <w:rsid w:val="002227A0"/>
    <w:rsid w:val="00227AC6"/>
    <w:rsid w:val="0023209A"/>
    <w:rsid w:val="002326B9"/>
    <w:rsid w:val="002401C2"/>
    <w:rsid w:val="002450B6"/>
    <w:rsid w:val="00252898"/>
    <w:rsid w:val="00264C73"/>
    <w:rsid w:val="002654AC"/>
    <w:rsid w:val="002743D9"/>
    <w:rsid w:val="00275F91"/>
    <w:rsid w:val="00284FD1"/>
    <w:rsid w:val="002911D4"/>
    <w:rsid w:val="00291787"/>
    <w:rsid w:val="00292D40"/>
    <w:rsid w:val="00296B7D"/>
    <w:rsid w:val="0029703D"/>
    <w:rsid w:val="002A3659"/>
    <w:rsid w:val="002A3C99"/>
    <w:rsid w:val="002A6445"/>
    <w:rsid w:val="002B4853"/>
    <w:rsid w:val="002C1BC2"/>
    <w:rsid w:val="002D0E97"/>
    <w:rsid w:val="002D4492"/>
    <w:rsid w:val="002E5B3A"/>
    <w:rsid w:val="002E6A2F"/>
    <w:rsid w:val="002E6FE5"/>
    <w:rsid w:val="002F6C63"/>
    <w:rsid w:val="00306321"/>
    <w:rsid w:val="003137E4"/>
    <w:rsid w:val="003141A1"/>
    <w:rsid w:val="0031632D"/>
    <w:rsid w:val="003219FD"/>
    <w:rsid w:val="003232DF"/>
    <w:rsid w:val="00323422"/>
    <w:rsid w:val="00323FD8"/>
    <w:rsid w:val="003431DA"/>
    <w:rsid w:val="003432A7"/>
    <w:rsid w:val="00353681"/>
    <w:rsid w:val="00354AD7"/>
    <w:rsid w:val="00356B62"/>
    <w:rsid w:val="003630C5"/>
    <w:rsid w:val="00363B67"/>
    <w:rsid w:val="00374ABF"/>
    <w:rsid w:val="0037503D"/>
    <w:rsid w:val="003758F7"/>
    <w:rsid w:val="003771F7"/>
    <w:rsid w:val="00382111"/>
    <w:rsid w:val="0038306E"/>
    <w:rsid w:val="003842F1"/>
    <w:rsid w:val="00384824"/>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178E"/>
    <w:rsid w:val="00432753"/>
    <w:rsid w:val="00436BC8"/>
    <w:rsid w:val="00436C80"/>
    <w:rsid w:val="004376E8"/>
    <w:rsid w:val="00444C23"/>
    <w:rsid w:val="00455093"/>
    <w:rsid w:val="004554CA"/>
    <w:rsid w:val="00461F53"/>
    <w:rsid w:val="004628BC"/>
    <w:rsid w:val="00462E85"/>
    <w:rsid w:val="00464643"/>
    <w:rsid w:val="004741DD"/>
    <w:rsid w:val="00474E98"/>
    <w:rsid w:val="00484A96"/>
    <w:rsid w:val="004851DF"/>
    <w:rsid w:val="0049353F"/>
    <w:rsid w:val="00494298"/>
    <w:rsid w:val="0049487B"/>
    <w:rsid w:val="00495F48"/>
    <w:rsid w:val="004A24F6"/>
    <w:rsid w:val="004A4567"/>
    <w:rsid w:val="004B15E9"/>
    <w:rsid w:val="004B2C53"/>
    <w:rsid w:val="004B4E86"/>
    <w:rsid w:val="004B6B9D"/>
    <w:rsid w:val="004C2653"/>
    <w:rsid w:val="004D119C"/>
    <w:rsid w:val="004D32F3"/>
    <w:rsid w:val="004D5F44"/>
    <w:rsid w:val="004D6198"/>
    <w:rsid w:val="004D787E"/>
    <w:rsid w:val="004E3B2A"/>
    <w:rsid w:val="004E663E"/>
    <w:rsid w:val="004F0542"/>
    <w:rsid w:val="004F3DE2"/>
    <w:rsid w:val="00503E0E"/>
    <w:rsid w:val="005059E4"/>
    <w:rsid w:val="0050650A"/>
    <w:rsid w:val="00512394"/>
    <w:rsid w:val="00516E89"/>
    <w:rsid w:val="00523DB4"/>
    <w:rsid w:val="00525DA8"/>
    <w:rsid w:val="0052729E"/>
    <w:rsid w:val="0053170B"/>
    <w:rsid w:val="00532503"/>
    <w:rsid w:val="00532B06"/>
    <w:rsid w:val="00533FD9"/>
    <w:rsid w:val="00534EA0"/>
    <w:rsid w:val="00535238"/>
    <w:rsid w:val="00540F7F"/>
    <w:rsid w:val="005468A8"/>
    <w:rsid w:val="00547D44"/>
    <w:rsid w:val="00551BD8"/>
    <w:rsid w:val="00563FB3"/>
    <w:rsid w:val="005653C0"/>
    <w:rsid w:val="00572AB2"/>
    <w:rsid w:val="00577097"/>
    <w:rsid w:val="00580458"/>
    <w:rsid w:val="0058441F"/>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075B4"/>
    <w:rsid w:val="00610608"/>
    <w:rsid w:val="00614C05"/>
    <w:rsid w:val="00616A9A"/>
    <w:rsid w:val="00630992"/>
    <w:rsid w:val="006345AD"/>
    <w:rsid w:val="006411B1"/>
    <w:rsid w:val="00653546"/>
    <w:rsid w:val="006565B3"/>
    <w:rsid w:val="00665D60"/>
    <w:rsid w:val="00671AC2"/>
    <w:rsid w:val="0067713E"/>
    <w:rsid w:val="00680229"/>
    <w:rsid w:val="006927D0"/>
    <w:rsid w:val="006940DA"/>
    <w:rsid w:val="0069718E"/>
    <w:rsid w:val="006B08CE"/>
    <w:rsid w:val="006B14D2"/>
    <w:rsid w:val="006B4B71"/>
    <w:rsid w:val="006B4ED7"/>
    <w:rsid w:val="006B55C4"/>
    <w:rsid w:val="006B59E0"/>
    <w:rsid w:val="006C4664"/>
    <w:rsid w:val="006C6372"/>
    <w:rsid w:val="006D2DBD"/>
    <w:rsid w:val="006D3FEA"/>
    <w:rsid w:val="006D5341"/>
    <w:rsid w:val="006E1DD0"/>
    <w:rsid w:val="006E6440"/>
    <w:rsid w:val="006E6D23"/>
    <w:rsid w:val="006E77E4"/>
    <w:rsid w:val="006F1AAC"/>
    <w:rsid w:val="006F6971"/>
    <w:rsid w:val="006F6E95"/>
    <w:rsid w:val="006F7C0F"/>
    <w:rsid w:val="0070112D"/>
    <w:rsid w:val="00702384"/>
    <w:rsid w:val="0071459E"/>
    <w:rsid w:val="0071528F"/>
    <w:rsid w:val="007170B1"/>
    <w:rsid w:val="00723503"/>
    <w:rsid w:val="007274CA"/>
    <w:rsid w:val="00731A57"/>
    <w:rsid w:val="00736083"/>
    <w:rsid w:val="0074065E"/>
    <w:rsid w:val="00743882"/>
    <w:rsid w:val="00746AD1"/>
    <w:rsid w:val="00752A5E"/>
    <w:rsid w:val="00763510"/>
    <w:rsid w:val="007664E9"/>
    <w:rsid w:val="00787EB0"/>
    <w:rsid w:val="00794C4E"/>
    <w:rsid w:val="007A1F1A"/>
    <w:rsid w:val="007B1201"/>
    <w:rsid w:val="007B2854"/>
    <w:rsid w:val="007B5EF2"/>
    <w:rsid w:val="007B6BE5"/>
    <w:rsid w:val="007B700E"/>
    <w:rsid w:val="007C2DD9"/>
    <w:rsid w:val="007E7603"/>
    <w:rsid w:val="007F2B44"/>
    <w:rsid w:val="007F6944"/>
    <w:rsid w:val="007F6EDB"/>
    <w:rsid w:val="00803420"/>
    <w:rsid w:val="00804D03"/>
    <w:rsid w:val="00810D90"/>
    <w:rsid w:val="00815320"/>
    <w:rsid w:val="00821421"/>
    <w:rsid w:val="008232F6"/>
    <w:rsid w:val="008326A1"/>
    <w:rsid w:val="00833112"/>
    <w:rsid w:val="008353DB"/>
    <w:rsid w:val="00845BCB"/>
    <w:rsid w:val="008530FC"/>
    <w:rsid w:val="00854A30"/>
    <w:rsid w:val="00854C55"/>
    <w:rsid w:val="0085691C"/>
    <w:rsid w:val="0085782B"/>
    <w:rsid w:val="00862BBA"/>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1061E"/>
    <w:rsid w:val="00A218B7"/>
    <w:rsid w:val="00A2799A"/>
    <w:rsid w:val="00A306EE"/>
    <w:rsid w:val="00A31E70"/>
    <w:rsid w:val="00A32EE3"/>
    <w:rsid w:val="00A33C29"/>
    <w:rsid w:val="00A43100"/>
    <w:rsid w:val="00A46AA1"/>
    <w:rsid w:val="00A56E30"/>
    <w:rsid w:val="00A6090B"/>
    <w:rsid w:val="00A667F5"/>
    <w:rsid w:val="00A67D01"/>
    <w:rsid w:val="00A70C6D"/>
    <w:rsid w:val="00A72866"/>
    <w:rsid w:val="00A76858"/>
    <w:rsid w:val="00A82313"/>
    <w:rsid w:val="00A82EB8"/>
    <w:rsid w:val="00A83B1E"/>
    <w:rsid w:val="00A84338"/>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643B1"/>
    <w:rsid w:val="00B73E70"/>
    <w:rsid w:val="00B752A4"/>
    <w:rsid w:val="00B8055E"/>
    <w:rsid w:val="00B82A2D"/>
    <w:rsid w:val="00B8508E"/>
    <w:rsid w:val="00B8759F"/>
    <w:rsid w:val="00B94CE1"/>
    <w:rsid w:val="00B9538F"/>
    <w:rsid w:val="00B9733A"/>
    <w:rsid w:val="00BA7539"/>
    <w:rsid w:val="00BA7CE3"/>
    <w:rsid w:val="00BB016D"/>
    <w:rsid w:val="00BB1210"/>
    <w:rsid w:val="00BB207C"/>
    <w:rsid w:val="00BB336E"/>
    <w:rsid w:val="00BB603D"/>
    <w:rsid w:val="00BB6ED1"/>
    <w:rsid w:val="00BB7DBF"/>
    <w:rsid w:val="00BC20BA"/>
    <w:rsid w:val="00BC23B1"/>
    <w:rsid w:val="00BD2BA7"/>
    <w:rsid w:val="00BD52FF"/>
    <w:rsid w:val="00BE5E47"/>
    <w:rsid w:val="00BE7BBC"/>
    <w:rsid w:val="00BF015C"/>
    <w:rsid w:val="00BF17FE"/>
    <w:rsid w:val="00BF2E8A"/>
    <w:rsid w:val="00BF4260"/>
    <w:rsid w:val="00BF620C"/>
    <w:rsid w:val="00C02758"/>
    <w:rsid w:val="00C033DD"/>
    <w:rsid w:val="00C05612"/>
    <w:rsid w:val="00C0602C"/>
    <w:rsid w:val="00C2046D"/>
    <w:rsid w:val="00C25A05"/>
    <w:rsid w:val="00C25F9B"/>
    <w:rsid w:val="00C25FFF"/>
    <w:rsid w:val="00C325FC"/>
    <w:rsid w:val="00C4074A"/>
    <w:rsid w:val="00C40755"/>
    <w:rsid w:val="00C407C1"/>
    <w:rsid w:val="00C4321A"/>
    <w:rsid w:val="00C432EF"/>
    <w:rsid w:val="00C437F3"/>
    <w:rsid w:val="00C467A9"/>
    <w:rsid w:val="00C5146D"/>
    <w:rsid w:val="00C55385"/>
    <w:rsid w:val="00C64C40"/>
    <w:rsid w:val="00C72FB3"/>
    <w:rsid w:val="00C7377B"/>
    <w:rsid w:val="00C82BDA"/>
    <w:rsid w:val="00C9005E"/>
    <w:rsid w:val="00C90391"/>
    <w:rsid w:val="00C92EFD"/>
    <w:rsid w:val="00C9356A"/>
    <w:rsid w:val="00CA53DA"/>
    <w:rsid w:val="00CA6734"/>
    <w:rsid w:val="00CB3217"/>
    <w:rsid w:val="00CB479E"/>
    <w:rsid w:val="00CD5342"/>
    <w:rsid w:val="00CD5C21"/>
    <w:rsid w:val="00CE1168"/>
    <w:rsid w:val="00CE2C4A"/>
    <w:rsid w:val="00CF01EC"/>
    <w:rsid w:val="00CF36BD"/>
    <w:rsid w:val="00CF37B1"/>
    <w:rsid w:val="00CF7D52"/>
    <w:rsid w:val="00D02957"/>
    <w:rsid w:val="00D0637F"/>
    <w:rsid w:val="00D079E7"/>
    <w:rsid w:val="00D12208"/>
    <w:rsid w:val="00D13E46"/>
    <w:rsid w:val="00D166BE"/>
    <w:rsid w:val="00D16756"/>
    <w:rsid w:val="00D233B1"/>
    <w:rsid w:val="00D311F1"/>
    <w:rsid w:val="00D32814"/>
    <w:rsid w:val="00D32E44"/>
    <w:rsid w:val="00D33F99"/>
    <w:rsid w:val="00D461E0"/>
    <w:rsid w:val="00D5164C"/>
    <w:rsid w:val="00D52EF5"/>
    <w:rsid w:val="00D55F04"/>
    <w:rsid w:val="00D578C7"/>
    <w:rsid w:val="00D61103"/>
    <w:rsid w:val="00D63E5D"/>
    <w:rsid w:val="00D644B1"/>
    <w:rsid w:val="00D667CC"/>
    <w:rsid w:val="00D672C1"/>
    <w:rsid w:val="00D67509"/>
    <w:rsid w:val="00D77283"/>
    <w:rsid w:val="00D77E5E"/>
    <w:rsid w:val="00D81496"/>
    <w:rsid w:val="00D8180B"/>
    <w:rsid w:val="00D82E92"/>
    <w:rsid w:val="00D83F26"/>
    <w:rsid w:val="00D92044"/>
    <w:rsid w:val="00D92EC4"/>
    <w:rsid w:val="00D93843"/>
    <w:rsid w:val="00DA08BB"/>
    <w:rsid w:val="00DB32D3"/>
    <w:rsid w:val="00DB4017"/>
    <w:rsid w:val="00DB66F2"/>
    <w:rsid w:val="00DC10D3"/>
    <w:rsid w:val="00DC69C8"/>
    <w:rsid w:val="00DD0194"/>
    <w:rsid w:val="00DD2760"/>
    <w:rsid w:val="00DD6B45"/>
    <w:rsid w:val="00DE2964"/>
    <w:rsid w:val="00DE6BFC"/>
    <w:rsid w:val="00E04EF3"/>
    <w:rsid w:val="00E10946"/>
    <w:rsid w:val="00E14470"/>
    <w:rsid w:val="00E2626D"/>
    <w:rsid w:val="00E32E48"/>
    <w:rsid w:val="00E5020B"/>
    <w:rsid w:val="00E50578"/>
    <w:rsid w:val="00E5193B"/>
    <w:rsid w:val="00E57096"/>
    <w:rsid w:val="00E611DA"/>
    <w:rsid w:val="00E7094A"/>
    <w:rsid w:val="00E72DAA"/>
    <w:rsid w:val="00E74935"/>
    <w:rsid w:val="00E7503E"/>
    <w:rsid w:val="00E87A96"/>
    <w:rsid w:val="00E92C3E"/>
    <w:rsid w:val="00E9769F"/>
    <w:rsid w:val="00EA0555"/>
    <w:rsid w:val="00EA6EA9"/>
    <w:rsid w:val="00EA787D"/>
    <w:rsid w:val="00EC0858"/>
    <w:rsid w:val="00EC1AB3"/>
    <w:rsid w:val="00EC279D"/>
    <w:rsid w:val="00ED50EA"/>
    <w:rsid w:val="00EE4C61"/>
    <w:rsid w:val="00EE7D2F"/>
    <w:rsid w:val="00F01D01"/>
    <w:rsid w:val="00F02902"/>
    <w:rsid w:val="00F02D19"/>
    <w:rsid w:val="00F14B37"/>
    <w:rsid w:val="00F20C04"/>
    <w:rsid w:val="00F235C7"/>
    <w:rsid w:val="00F24245"/>
    <w:rsid w:val="00F26557"/>
    <w:rsid w:val="00F353FF"/>
    <w:rsid w:val="00F35C57"/>
    <w:rsid w:val="00F35D2B"/>
    <w:rsid w:val="00F36C9D"/>
    <w:rsid w:val="00F41C4A"/>
    <w:rsid w:val="00F454D7"/>
    <w:rsid w:val="00F51B18"/>
    <w:rsid w:val="00F55D77"/>
    <w:rsid w:val="00F61B69"/>
    <w:rsid w:val="00F66229"/>
    <w:rsid w:val="00F6624E"/>
    <w:rsid w:val="00F66C72"/>
    <w:rsid w:val="00F72894"/>
    <w:rsid w:val="00F731F5"/>
    <w:rsid w:val="00F7752F"/>
    <w:rsid w:val="00F83B54"/>
    <w:rsid w:val="00F85444"/>
    <w:rsid w:val="00F938DA"/>
    <w:rsid w:val="00FA0226"/>
    <w:rsid w:val="00FA0555"/>
    <w:rsid w:val="00FA4D35"/>
    <w:rsid w:val="00FA620A"/>
    <w:rsid w:val="00FA6C61"/>
    <w:rsid w:val="00FB3519"/>
    <w:rsid w:val="00FC11D2"/>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237935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2388220">
      <w:bodyDiv w:val="1"/>
      <w:marLeft w:val="0"/>
      <w:marRight w:val="0"/>
      <w:marTop w:val="0"/>
      <w:marBottom w:val="0"/>
      <w:divBdr>
        <w:top w:val="none" w:sz="0" w:space="0" w:color="auto"/>
        <w:left w:val="none" w:sz="0" w:space="0" w:color="auto"/>
        <w:bottom w:val="none" w:sz="0" w:space="0" w:color="auto"/>
        <w:right w:val="none" w:sz="0" w:space="0" w:color="auto"/>
      </w:divBdr>
      <w:divsChild>
        <w:div w:id="1698966778">
          <w:marLeft w:val="0"/>
          <w:marRight w:val="0"/>
          <w:marTop w:val="0"/>
          <w:marBottom w:val="0"/>
          <w:divBdr>
            <w:top w:val="none" w:sz="0" w:space="0" w:color="auto"/>
            <w:left w:val="none" w:sz="0" w:space="0" w:color="auto"/>
            <w:bottom w:val="none" w:sz="0" w:space="0" w:color="auto"/>
            <w:right w:val="none" w:sz="0" w:space="0" w:color="auto"/>
          </w:divBdr>
        </w:div>
      </w:divsChild>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19751189">
      <w:bodyDiv w:val="1"/>
      <w:marLeft w:val="0"/>
      <w:marRight w:val="0"/>
      <w:marTop w:val="0"/>
      <w:marBottom w:val="0"/>
      <w:divBdr>
        <w:top w:val="none" w:sz="0" w:space="0" w:color="auto"/>
        <w:left w:val="none" w:sz="0" w:space="0" w:color="auto"/>
        <w:bottom w:val="none" w:sz="0" w:space="0" w:color="auto"/>
        <w:right w:val="none" w:sz="0" w:space="0" w:color="auto"/>
      </w:divBdr>
    </w:div>
    <w:div w:id="220947505">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7276222">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4395104">
      <w:bodyDiv w:val="1"/>
      <w:marLeft w:val="0"/>
      <w:marRight w:val="0"/>
      <w:marTop w:val="0"/>
      <w:marBottom w:val="0"/>
      <w:divBdr>
        <w:top w:val="none" w:sz="0" w:space="0" w:color="auto"/>
        <w:left w:val="none" w:sz="0" w:space="0" w:color="auto"/>
        <w:bottom w:val="none" w:sz="0" w:space="0" w:color="auto"/>
        <w:right w:val="none" w:sz="0" w:space="0" w:color="auto"/>
      </w:divBdr>
      <w:divsChild>
        <w:div w:id="1223519460">
          <w:marLeft w:val="0"/>
          <w:marRight w:val="0"/>
          <w:marTop w:val="0"/>
          <w:marBottom w:val="0"/>
          <w:divBdr>
            <w:top w:val="none" w:sz="0" w:space="0" w:color="auto"/>
            <w:left w:val="none" w:sz="0" w:space="0" w:color="auto"/>
            <w:bottom w:val="none" w:sz="0" w:space="0" w:color="auto"/>
            <w:right w:val="none" w:sz="0" w:space="0" w:color="auto"/>
          </w:divBdr>
        </w:div>
      </w:divsChild>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58655885">
      <w:bodyDiv w:val="1"/>
      <w:marLeft w:val="0"/>
      <w:marRight w:val="0"/>
      <w:marTop w:val="0"/>
      <w:marBottom w:val="0"/>
      <w:divBdr>
        <w:top w:val="none" w:sz="0" w:space="0" w:color="auto"/>
        <w:left w:val="none" w:sz="0" w:space="0" w:color="auto"/>
        <w:bottom w:val="none" w:sz="0" w:space="0" w:color="auto"/>
        <w:right w:val="none" w:sz="0" w:space="0" w:color="auto"/>
      </w:divBdr>
      <w:divsChild>
        <w:div w:id="1240024839">
          <w:marLeft w:val="0"/>
          <w:marRight w:val="0"/>
          <w:marTop w:val="0"/>
          <w:marBottom w:val="0"/>
          <w:divBdr>
            <w:top w:val="none" w:sz="0" w:space="0" w:color="auto"/>
            <w:left w:val="none" w:sz="0" w:space="0" w:color="auto"/>
            <w:bottom w:val="none" w:sz="0" w:space="0" w:color="auto"/>
            <w:right w:val="none" w:sz="0" w:space="0" w:color="auto"/>
          </w:divBdr>
        </w:div>
      </w:divsChild>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4192">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9801552">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39138634">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6137345">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4265933">
      <w:bodyDiv w:val="1"/>
      <w:marLeft w:val="0"/>
      <w:marRight w:val="0"/>
      <w:marTop w:val="0"/>
      <w:marBottom w:val="0"/>
      <w:divBdr>
        <w:top w:val="none" w:sz="0" w:space="0" w:color="auto"/>
        <w:left w:val="none" w:sz="0" w:space="0" w:color="auto"/>
        <w:bottom w:val="none" w:sz="0" w:space="0" w:color="auto"/>
        <w:right w:val="none" w:sz="0" w:space="0" w:color="auto"/>
      </w:divBdr>
      <w:divsChild>
        <w:div w:id="1243639217">
          <w:marLeft w:val="0"/>
          <w:marRight w:val="0"/>
          <w:marTop w:val="0"/>
          <w:marBottom w:val="0"/>
          <w:divBdr>
            <w:top w:val="none" w:sz="0" w:space="0" w:color="auto"/>
            <w:left w:val="none" w:sz="0" w:space="0" w:color="auto"/>
            <w:bottom w:val="none" w:sz="0" w:space="0" w:color="auto"/>
            <w:right w:val="none" w:sz="0" w:space="0" w:color="auto"/>
          </w:divBdr>
        </w:div>
      </w:divsChild>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42845824">
      <w:bodyDiv w:val="1"/>
      <w:marLeft w:val="0"/>
      <w:marRight w:val="0"/>
      <w:marTop w:val="0"/>
      <w:marBottom w:val="0"/>
      <w:divBdr>
        <w:top w:val="none" w:sz="0" w:space="0" w:color="auto"/>
        <w:left w:val="none" w:sz="0" w:space="0" w:color="auto"/>
        <w:bottom w:val="none" w:sz="0" w:space="0" w:color="auto"/>
        <w:right w:val="none" w:sz="0" w:space="0" w:color="auto"/>
      </w:divBdr>
      <w:divsChild>
        <w:div w:id="2000763413">
          <w:marLeft w:val="0"/>
          <w:marRight w:val="0"/>
          <w:marTop w:val="0"/>
          <w:marBottom w:val="0"/>
          <w:divBdr>
            <w:top w:val="none" w:sz="0" w:space="0" w:color="auto"/>
            <w:left w:val="none" w:sz="0" w:space="0" w:color="auto"/>
            <w:bottom w:val="none" w:sz="0" w:space="0" w:color="auto"/>
            <w:right w:val="none" w:sz="0" w:space="0" w:color="auto"/>
          </w:divBdr>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6352957">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1107487">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0558705">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441976">
      <w:bodyDiv w:val="1"/>
      <w:marLeft w:val="0"/>
      <w:marRight w:val="0"/>
      <w:marTop w:val="0"/>
      <w:marBottom w:val="0"/>
      <w:divBdr>
        <w:top w:val="none" w:sz="0" w:space="0" w:color="auto"/>
        <w:left w:val="none" w:sz="0" w:space="0" w:color="auto"/>
        <w:bottom w:val="none" w:sz="0" w:space="0" w:color="auto"/>
        <w:right w:val="none" w:sz="0" w:space="0" w:color="auto"/>
      </w:divBdr>
      <w:divsChild>
        <w:div w:id="1334527664">
          <w:marLeft w:val="0"/>
          <w:marRight w:val="0"/>
          <w:marTop w:val="0"/>
          <w:marBottom w:val="0"/>
          <w:divBdr>
            <w:top w:val="none" w:sz="0" w:space="0" w:color="auto"/>
            <w:left w:val="none" w:sz="0" w:space="0" w:color="auto"/>
            <w:bottom w:val="none" w:sz="0" w:space="0" w:color="auto"/>
            <w:right w:val="none" w:sz="0" w:space="0" w:color="auto"/>
          </w:divBdr>
        </w:div>
      </w:divsChild>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4.wdp"/><Relationship Id="rId26"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customXml" Target="../customXml/item2.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hyperlink" Target="https://catarina.udlap.mx/u_dl_a/tales/documentos/lim/ramirez_i_m/capitulo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0h2SrPv-T4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ugearsmodels.com/image/pocket_study_guide/Differential-Pocket-Study-Guide-Ugears-STEM-lab-es.pdf?srslid=AfmBOopHyXAxhrpO2pZ83HEKROLq54_AdQKmlOO4GjCqgsNBQZtzGQK9"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hyperlink" Target="https://www.youtube.com/watch?v=gy9vFged0FQ"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FD041815-B408-4B09-AEEA-4E2885C18A3F}"/>
</file>

<file path=customXml/itemProps3.xml><?xml version="1.0" encoding="utf-8"?>
<ds:datastoreItem xmlns:ds="http://schemas.openxmlformats.org/officeDocument/2006/customXml" ds:itemID="{F206F7DC-4E5F-4018-8997-607FD55AAE22}"/>
</file>

<file path=customXml/itemProps4.xml><?xml version="1.0" encoding="utf-8"?>
<ds:datastoreItem xmlns:ds="http://schemas.openxmlformats.org/officeDocument/2006/customXml" ds:itemID="{7C7F6916-1571-4AA9-B6DC-8DDE50A2B127}"/>
</file>

<file path=docProps/app.xml><?xml version="1.0" encoding="utf-8"?>
<Properties xmlns="http://schemas.openxmlformats.org/officeDocument/2006/extended-properties" xmlns:vt="http://schemas.openxmlformats.org/officeDocument/2006/docPropsVTypes">
  <Template>Normal</Template>
  <TotalTime>480</TotalTime>
  <Pages>18</Pages>
  <Words>2233</Words>
  <Characters>12282</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Diferencial de deslizamiento limitado y diagnóstico de fallas</vt:lpstr>
    </vt:vector>
  </TitlesOfParts>
  <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Diferencial de deslizamiento limitado y diagnóstico de fallas</dc:title>
  <dc:subject/>
  <dc:creator>SENA</dc:creator>
  <cp:keywords/>
  <dc:description/>
  <cp:lastModifiedBy>Raul</cp:lastModifiedBy>
  <cp:revision>20</cp:revision>
  <cp:lastPrinted>2025-04-27T00:31:00Z</cp:lastPrinted>
  <dcterms:created xsi:type="dcterms:W3CDTF">2025-04-01T18:23:00Z</dcterms:created>
  <dcterms:modified xsi:type="dcterms:W3CDTF">2025-04-27T00:33:00Z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