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FEC5D" w14:textId="77777777" w:rsidR="00CE7131" w:rsidRDefault="00CE7131">
      <w:pPr>
        <w:spacing w:line="240" w:lineRule="auto"/>
        <w:rPr>
          <w:b/>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200"/>
        <w:gridCol w:w="4635"/>
      </w:tblGrid>
      <w:tr w:rsidR="00CE7131" w14:paraId="459DF34D" w14:textId="77777777">
        <w:trPr>
          <w:trHeight w:val="440"/>
        </w:trPr>
        <w:tc>
          <w:tcPr>
            <w:tcW w:w="14400" w:type="dxa"/>
            <w:gridSpan w:val="3"/>
            <w:shd w:val="clear" w:color="auto" w:fill="FCE5CD"/>
            <w:tcMar>
              <w:top w:w="100" w:type="dxa"/>
              <w:left w:w="100" w:type="dxa"/>
              <w:bottom w:w="100" w:type="dxa"/>
              <w:right w:w="100" w:type="dxa"/>
            </w:tcMar>
          </w:tcPr>
          <w:p w14:paraId="148B7897" w14:textId="77777777" w:rsidR="00CE7131" w:rsidRDefault="00446056">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(Títulos)</w:t>
            </w:r>
          </w:p>
        </w:tc>
      </w:tr>
      <w:tr w:rsidR="00CE7131" w14:paraId="02F6FAEA" w14:textId="77777777">
        <w:tc>
          <w:tcPr>
            <w:tcW w:w="2565" w:type="dxa"/>
            <w:shd w:val="clear" w:color="auto" w:fill="FCE5CD"/>
            <w:tcMar>
              <w:top w:w="100" w:type="dxa"/>
              <w:left w:w="100" w:type="dxa"/>
              <w:bottom w:w="100" w:type="dxa"/>
              <w:right w:w="100" w:type="dxa"/>
            </w:tcMar>
          </w:tcPr>
          <w:p w14:paraId="578B9E86" w14:textId="77777777" w:rsidR="00CE7131" w:rsidRDefault="00446056">
            <w:pPr>
              <w:widowControl w:val="0"/>
              <w:spacing w:line="240" w:lineRule="auto"/>
              <w:rPr>
                <w:b/>
                <w:sz w:val="20"/>
                <w:szCs w:val="20"/>
              </w:rPr>
            </w:pPr>
            <w:r>
              <w:rPr>
                <w:b/>
                <w:sz w:val="20"/>
                <w:szCs w:val="20"/>
              </w:rPr>
              <w:t>Indicaciones</w:t>
            </w:r>
          </w:p>
        </w:tc>
        <w:tc>
          <w:tcPr>
            <w:tcW w:w="11835" w:type="dxa"/>
            <w:gridSpan w:val="2"/>
            <w:shd w:val="clear" w:color="auto" w:fill="FCE5CD"/>
            <w:tcMar>
              <w:top w:w="100" w:type="dxa"/>
              <w:left w:w="100" w:type="dxa"/>
              <w:bottom w:w="100" w:type="dxa"/>
              <w:right w:w="100" w:type="dxa"/>
            </w:tcMar>
          </w:tcPr>
          <w:p w14:paraId="224D5472" w14:textId="77777777" w:rsidR="00CE7131" w:rsidRDefault="00446056">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0BAD641F" w14:textId="77777777" w:rsidR="00CE7131" w:rsidRDefault="00446056">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15E6B069" w14:textId="77777777" w:rsidR="00CE7131" w:rsidRDefault="00446056">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4E0A79FF" w14:textId="77777777" w:rsidR="00CE7131" w:rsidRDefault="00446056">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CE7131" w14:paraId="4BCD9165" w14:textId="77777777">
        <w:tc>
          <w:tcPr>
            <w:tcW w:w="2565" w:type="dxa"/>
            <w:shd w:val="clear" w:color="auto" w:fill="FCE5CD"/>
            <w:tcMar>
              <w:top w:w="100" w:type="dxa"/>
              <w:left w:w="100" w:type="dxa"/>
              <w:bottom w:w="100" w:type="dxa"/>
              <w:right w:w="100" w:type="dxa"/>
            </w:tcMar>
          </w:tcPr>
          <w:p w14:paraId="58049D3A" w14:textId="77777777" w:rsidR="00CE7131" w:rsidRDefault="00446056">
            <w:pPr>
              <w:widowControl w:val="0"/>
              <w:spacing w:line="240" w:lineRule="auto"/>
              <w:rPr>
                <w:b/>
              </w:rPr>
            </w:pPr>
            <w:r>
              <w:rPr>
                <w:b/>
              </w:rPr>
              <w:t>Título</w:t>
            </w:r>
          </w:p>
        </w:tc>
        <w:tc>
          <w:tcPr>
            <w:tcW w:w="11835" w:type="dxa"/>
            <w:gridSpan w:val="2"/>
            <w:shd w:val="clear" w:color="auto" w:fill="auto"/>
            <w:tcMar>
              <w:top w:w="100" w:type="dxa"/>
              <w:left w:w="100" w:type="dxa"/>
              <w:bottom w:w="100" w:type="dxa"/>
              <w:right w:w="100" w:type="dxa"/>
            </w:tcMar>
          </w:tcPr>
          <w:p w14:paraId="44109915" w14:textId="2B63876D" w:rsidR="00CE7131" w:rsidRDefault="00446056">
            <w:pPr>
              <w:widowControl w:val="0"/>
              <w:spacing w:line="240" w:lineRule="auto"/>
              <w:rPr>
                <w:color w:val="434343"/>
                <w:sz w:val="20"/>
                <w:szCs w:val="20"/>
              </w:rPr>
            </w:pPr>
            <w:r w:rsidRPr="007D4734">
              <w:t xml:space="preserve">Los factores </w:t>
            </w:r>
          </w:p>
        </w:tc>
      </w:tr>
      <w:tr w:rsidR="00CE7131" w14:paraId="64DE09A1" w14:textId="77777777">
        <w:tc>
          <w:tcPr>
            <w:tcW w:w="2565" w:type="dxa"/>
            <w:shd w:val="clear" w:color="auto" w:fill="FCE5CD"/>
            <w:tcMar>
              <w:top w:w="100" w:type="dxa"/>
              <w:left w:w="100" w:type="dxa"/>
              <w:bottom w:w="100" w:type="dxa"/>
              <w:right w:w="100" w:type="dxa"/>
            </w:tcMar>
          </w:tcPr>
          <w:p w14:paraId="284FB692" w14:textId="77777777" w:rsidR="00CE7131" w:rsidRDefault="00446056">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151BC194" w14:textId="52C75BF8" w:rsidR="00CE7131" w:rsidRDefault="00446056">
            <w:pPr>
              <w:widowControl w:val="0"/>
              <w:spacing w:line="240" w:lineRule="auto"/>
              <w:rPr>
                <w:color w:val="434343"/>
                <w:sz w:val="20"/>
                <w:szCs w:val="20"/>
              </w:rPr>
            </w:pPr>
            <w:r w:rsidRPr="007D4734">
              <w:t>Los factores que inciden sobre la confiabilidad operacional son:</w:t>
            </w:r>
          </w:p>
        </w:tc>
      </w:tr>
      <w:tr w:rsidR="00CE7131" w14:paraId="711BB166" w14:textId="77777777">
        <w:trPr>
          <w:trHeight w:val="420"/>
        </w:trPr>
        <w:tc>
          <w:tcPr>
            <w:tcW w:w="2565" w:type="dxa"/>
            <w:shd w:val="clear" w:color="auto" w:fill="EFEFEF"/>
            <w:tcMar>
              <w:top w:w="100" w:type="dxa"/>
              <w:left w:w="100" w:type="dxa"/>
              <w:bottom w:w="100" w:type="dxa"/>
              <w:right w:w="100" w:type="dxa"/>
            </w:tcMar>
          </w:tcPr>
          <w:p w14:paraId="35244E8A" w14:textId="77777777" w:rsidR="00CE7131" w:rsidRDefault="00446056">
            <w:pPr>
              <w:widowControl w:val="0"/>
              <w:spacing w:line="240" w:lineRule="auto"/>
              <w:jc w:val="center"/>
              <w:rPr>
                <w:b/>
                <w:sz w:val="24"/>
                <w:szCs w:val="24"/>
              </w:rPr>
            </w:pPr>
            <w:r>
              <w:rPr>
                <w:b/>
                <w:sz w:val="24"/>
                <w:szCs w:val="24"/>
              </w:rPr>
              <w:t xml:space="preserve">Título </w:t>
            </w:r>
          </w:p>
        </w:tc>
        <w:tc>
          <w:tcPr>
            <w:tcW w:w="7200" w:type="dxa"/>
            <w:shd w:val="clear" w:color="auto" w:fill="EFEFEF"/>
            <w:tcMar>
              <w:top w:w="100" w:type="dxa"/>
              <w:left w:w="100" w:type="dxa"/>
              <w:bottom w:w="100" w:type="dxa"/>
              <w:right w:w="100" w:type="dxa"/>
            </w:tcMar>
          </w:tcPr>
          <w:p w14:paraId="4CE5D0EF" w14:textId="77777777" w:rsidR="00CE7131" w:rsidRDefault="00446056">
            <w:pPr>
              <w:widowControl w:val="0"/>
              <w:spacing w:line="240" w:lineRule="auto"/>
              <w:jc w:val="center"/>
              <w:rPr>
                <w:b/>
              </w:rPr>
            </w:pPr>
            <w:r>
              <w:rPr>
                <w:b/>
              </w:rPr>
              <w:t>Texto</w:t>
            </w:r>
          </w:p>
        </w:tc>
        <w:tc>
          <w:tcPr>
            <w:tcW w:w="4635" w:type="dxa"/>
            <w:shd w:val="clear" w:color="auto" w:fill="EFEFEF"/>
            <w:tcMar>
              <w:top w:w="100" w:type="dxa"/>
              <w:left w:w="100" w:type="dxa"/>
              <w:bottom w:w="100" w:type="dxa"/>
              <w:right w:w="100" w:type="dxa"/>
            </w:tcMar>
          </w:tcPr>
          <w:p w14:paraId="278D41A2" w14:textId="77777777" w:rsidR="00CE7131" w:rsidRDefault="00446056">
            <w:pPr>
              <w:widowControl w:val="0"/>
              <w:jc w:val="center"/>
              <w:rPr>
                <w:b/>
              </w:rPr>
            </w:pPr>
            <w:r>
              <w:rPr>
                <w:b/>
              </w:rPr>
              <w:t>Imagen (obligatoria)</w:t>
            </w:r>
          </w:p>
        </w:tc>
      </w:tr>
      <w:tr w:rsidR="008B428A" w14:paraId="6B20C7B7" w14:textId="77777777" w:rsidTr="008550AD">
        <w:trPr>
          <w:trHeight w:val="168"/>
        </w:trPr>
        <w:tc>
          <w:tcPr>
            <w:tcW w:w="2565" w:type="dxa"/>
            <w:shd w:val="clear" w:color="auto" w:fill="auto"/>
            <w:tcMar>
              <w:top w:w="100" w:type="dxa"/>
              <w:left w:w="100" w:type="dxa"/>
              <w:bottom w:w="100" w:type="dxa"/>
              <w:right w:w="100" w:type="dxa"/>
            </w:tcMar>
          </w:tcPr>
          <w:p w14:paraId="4E71962E" w14:textId="71F634FD" w:rsidR="008B428A" w:rsidRDefault="008B428A" w:rsidP="008B428A">
            <w:pPr>
              <w:widowControl w:val="0"/>
              <w:spacing w:line="240" w:lineRule="auto"/>
              <w:rPr>
                <w:i/>
                <w:color w:val="434343"/>
              </w:rPr>
            </w:pPr>
            <w:r w:rsidRPr="007D4734">
              <w:rPr>
                <w:b/>
                <w:bCs/>
              </w:rPr>
              <w:t>Mantenibilidad de equipos</w:t>
            </w:r>
          </w:p>
        </w:tc>
        <w:tc>
          <w:tcPr>
            <w:tcW w:w="7200" w:type="dxa"/>
            <w:shd w:val="clear" w:color="auto" w:fill="auto"/>
            <w:tcMar>
              <w:top w:w="100" w:type="dxa"/>
              <w:left w:w="100" w:type="dxa"/>
              <w:bottom w:w="100" w:type="dxa"/>
              <w:right w:w="100" w:type="dxa"/>
            </w:tcMar>
          </w:tcPr>
          <w:p w14:paraId="769B53ED" w14:textId="0D5BB850" w:rsidR="008B428A" w:rsidRDefault="008B428A" w:rsidP="008B428A">
            <w:pPr>
              <w:widowControl w:val="0"/>
              <w:spacing w:line="240" w:lineRule="auto"/>
              <w:rPr>
                <w:sz w:val="20"/>
                <w:szCs w:val="20"/>
              </w:rPr>
            </w:pPr>
            <w:r w:rsidRPr="007D4734">
              <w:t>Está ligada al diseño del equipo y su confiabilidad interna; por ejemplo, es ampliamente conocido que, por su diseño, hay ciertas cajas de cambios que fallan frecuentemente, mientras que existen otras que son más confiables. La mantenibilidad también tiene que ver con la probabilidad de que estas puedan ser restauradas a su estado operacional en un tiempo determinado.</w:t>
            </w:r>
          </w:p>
        </w:tc>
        <w:tc>
          <w:tcPr>
            <w:tcW w:w="4635" w:type="dxa"/>
            <w:shd w:val="clear" w:color="auto" w:fill="auto"/>
            <w:tcMar>
              <w:top w:w="100" w:type="dxa"/>
              <w:left w:w="100" w:type="dxa"/>
              <w:bottom w:w="100" w:type="dxa"/>
              <w:right w:w="100" w:type="dxa"/>
            </w:tcMar>
          </w:tcPr>
          <w:p w14:paraId="12BA85D8" w14:textId="77777777" w:rsidR="008B428A" w:rsidRDefault="008B428A" w:rsidP="008B428A">
            <w:pPr>
              <w:pStyle w:val="Normal0"/>
              <w:rPr>
                <w:lang w:val="es-MX"/>
              </w:rPr>
            </w:pPr>
            <w:r>
              <w:rPr>
                <w:noProof/>
              </w:rPr>
              <w:drawing>
                <wp:inline distT="0" distB="0" distL="0" distR="0" wp14:anchorId="5026BF29" wp14:editId="79806EFE">
                  <wp:extent cx="1962150" cy="1247501"/>
                  <wp:effectExtent l="0" t="0" r="0" b="0"/>
                  <wp:docPr id="2105783434" name="Picture 12" descr="Gente pasando tiempo en la gasoli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ente pasando tiempo en la gasoliner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691" cy="1253567"/>
                          </a:xfrm>
                          <a:prstGeom prst="rect">
                            <a:avLst/>
                          </a:prstGeom>
                          <a:noFill/>
                          <a:ln>
                            <a:noFill/>
                          </a:ln>
                        </pic:spPr>
                      </pic:pic>
                    </a:graphicData>
                  </a:graphic>
                </wp:inline>
              </w:drawing>
            </w:r>
          </w:p>
          <w:p w14:paraId="77C2115B" w14:textId="18AD6C77" w:rsidR="008B428A" w:rsidRDefault="008B428A" w:rsidP="008B428A">
            <w:pPr>
              <w:widowControl w:val="0"/>
              <w:spacing w:line="240" w:lineRule="auto"/>
              <w:rPr>
                <w:sz w:val="20"/>
                <w:szCs w:val="20"/>
              </w:rPr>
            </w:pPr>
            <w:hyperlink r:id="rId8" w:history="1">
              <w:r w:rsidRPr="00DE7FDC">
                <w:rPr>
                  <w:rStyle w:val="Hyperlink"/>
                </w:rPr>
                <w:t>https://www.freepik.es/foto-gratis/gente-pasando-tiempo-gasolinera_43675946.htm#fromView=search&amp;page=1&amp;position=6&amp;uuid=9277de1a-3f45-4e2f-864b-49a7bbde4134</w:t>
              </w:r>
            </w:hyperlink>
            <w:r>
              <w:t xml:space="preserve"> </w:t>
            </w:r>
          </w:p>
        </w:tc>
      </w:tr>
      <w:tr w:rsidR="008B428A" w14:paraId="76301E20" w14:textId="77777777">
        <w:trPr>
          <w:trHeight w:val="420"/>
        </w:trPr>
        <w:tc>
          <w:tcPr>
            <w:tcW w:w="2565" w:type="dxa"/>
            <w:shd w:val="clear" w:color="auto" w:fill="auto"/>
            <w:tcMar>
              <w:top w:w="100" w:type="dxa"/>
              <w:left w:w="100" w:type="dxa"/>
              <w:bottom w:w="100" w:type="dxa"/>
              <w:right w:w="100" w:type="dxa"/>
            </w:tcMar>
          </w:tcPr>
          <w:p w14:paraId="41FE40E4" w14:textId="4F2F0414" w:rsidR="008B428A" w:rsidRDefault="008B428A" w:rsidP="008B428A">
            <w:pPr>
              <w:widowControl w:val="0"/>
              <w:spacing w:line="240" w:lineRule="auto"/>
            </w:pPr>
            <w:r w:rsidRPr="007D4734">
              <w:rPr>
                <w:b/>
                <w:bCs/>
              </w:rPr>
              <w:t>Confiabilidad humana</w:t>
            </w:r>
          </w:p>
        </w:tc>
        <w:tc>
          <w:tcPr>
            <w:tcW w:w="7200" w:type="dxa"/>
            <w:shd w:val="clear" w:color="auto" w:fill="auto"/>
            <w:tcMar>
              <w:top w:w="100" w:type="dxa"/>
              <w:left w:w="100" w:type="dxa"/>
              <w:bottom w:w="100" w:type="dxa"/>
              <w:right w:w="100" w:type="dxa"/>
            </w:tcMar>
          </w:tcPr>
          <w:p w14:paraId="39BC1C6D" w14:textId="59BC4C34" w:rsidR="008B428A" w:rsidRDefault="008B428A" w:rsidP="008B428A">
            <w:pPr>
              <w:widowControl w:val="0"/>
              <w:spacing w:line="240" w:lineRule="auto"/>
              <w:rPr>
                <w:sz w:val="20"/>
                <w:szCs w:val="20"/>
              </w:rPr>
            </w:pPr>
            <w:r w:rsidRPr="007D4734">
              <w:t>Se relaciona con el involucramiento, compromiso y competencias que poseen las personas con respecto a las actividades que les corresponde realizar. Para el caso particular de la caja de cambios, se refiere, por ejemplo, a las competencias que tienen los mecánicos para reparar adecuadamente una transmisión o las de un conductor para manejar apropiadamente el vehículo. La confiabilidad humana se relaciona con descuidos y errores de las personas que pueden llevar finalmente a una falla en la transmisión.</w:t>
            </w:r>
          </w:p>
        </w:tc>
        <w:tc>
          <w:tcPr>
            <w:tcW w:w="4635" w:type="dxa"/>
            <w:shd w:val="clear" w:color="auto" w:fill="auto"/>
            <w:tcMar>
              <w:top w:w="100" w:type="dxa"/>
              <w:left w:w="100" w:type="dxa"/>
              <w:bottom w:w="100" w:type="dxa"/>
              <w:right w:w="100" w:type="dxa"/>
            </w:tcMar>
          </w:tcPr>
          <w:p w14:paraId="27C45809" w14:textId="77777777" w:rsidR="008B428A" w:rsidRDefault="008B428A" w:rsidP="008B428A">
            <w:pPr>
              <w:pStyle w:val="Normal0"/>
              <w:rPr>
                <w:lang w:val="es-MX"/>
              </w:rPr>
            </w:pPr>
            <w:r>
              <w:rPr>
                <w:noProof/>
              </w:rPr>
              <w:drawing>
                <wp:inline distT="0" distB="0" distL="0" distR="0" wp14:anchorId="5CC512B1" wp14:editId="0F6B0651">
                  <wp:extent cx="1971675" cy="1313180"/>
                  <wp:effectExtent l="0" t="0" r="9525" b="1270"/>
                  <wp:docPr id="1664179453" name="Picture 13" descr="Mecánicos masculinos y femeninos que trabajan en la tienda de un auto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ecánicos masculinos y femeninos que trabajan en la tienda de un automóv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313180"/>
                          </a:xfrm>
                          <a:prstGeom prst="rect">
                            <a:avLst/>
                          </a:prstGeom>
                          <a:noFill/>
                          <a:ln>
                            <a:noFill/>
                          </a:ln>
                        </pic:spPr>
                      </pic:pic>
                    </a:graphicData>
                  </a:graphic>
                </wp:inline>
              </w:drawing>
            </w:r>
          </w:p>
          <w:p w14:paraId="6E776A26" w14:textId="32720F63" w:rsidR="008B428A" w:rsidRDefault="008B428A" w:rsidP="008B428A">
            <w:pPr>
              <w:widowControl w:val="0"/>
              <w:spacing w:line="240" w:lineRule="auto"/>
              <w:rPr>
                <w:sz w:val="20"/>
                <w:szCs w:val="20"/>
              </w:rPr>
            </w:pPr>
            <w:hyperlink r:id="rId10" w:history="1">
              <w:r w:rsidRPr="00DE7FDC">
                <w:rPr>
                  <w:rStyle w:val="Hyperlink"/>
                </w:rPr>
                <w:t>https://www.freepik.es/foto-gratis/mecanicos-masculinos-femeninos-que-trabajan-tienda-automovil_38049351.htm#fromView=search&amp;page=1&amp;position=8&amp;uuid=9277de1a-3f45-4e2f-864b-49a7bbde4134</w:t>
              </w:r>
            </w:hyperlink>
            <w:r>
              <w:t xml:space="preserve"> </w:t>
            </w:r>
          </w:p>
        </w:tc>
      </w:tr>
      <w:tr w:rsidR="008B428A" w14:paraId="357718EC" w14:textId="77777777">
        <w:trPr>
          <w:trHeight w:val="420"/>
        </w:trPr>
        <w:tc>
          <w:tcPr>
            <w:tcW w:w="2565" w:type="dxa"/>
            <w:shd w:val="clear" w:color="auto" w:fill="auto"/>
            <w:tcMar>
              <w:top w:w="100" w:type="dxa"/>
              <w:left w:w="100" w:type="dxa"/>
              <w:bottom w:w="100" w:type="dxa"/>
              <w:right w:w="100" w:type="dxa"/>
            </w:tcMar>
          </w:tcPr>
          <w:p w14:paraId="4742F451" w14:textId="17DE0820" w:rsidR="008B428A" w:rsidRDefault="008B428A" w:rsidP="008B428A">
            <w:pPr>
              <w:widowControl w:val="0"/>
              <w:spacing w:line="240" w:lineRule="auto"/>
            </w:pPr>
            <w:r w:rsidRPr="007D4734">
              <w:rPr>
                <w:b/>
                <w:bCs/>
              </w:rPr>
              <w:t>Confiabilidad de procesos</w:t>
            </w:r>
          </w:p>
        </w:tc>
        <w:tc>
          <w:tcPr>
            <w:tcW w:w="7200" w:type="dxa"/>
            <w:shd w:val="clear" w:color="auto" w:fill="auto"/>
            <w:tcMar>
              <w:top w:w="100" w:type="dxa"/>
              <w:left w:w="100" w:type="dxa"/>
              <w:bottom w:w="100" w:type="dxa"/>
              <w:right w:w="100" w:type="dxa"/>
            </w:tcMar>
          </w:tcPr>
          <w:p w14:paraId="15F8A4AE" w14:textId="3BEA7E08" w:rsidR="008B428A" w:rsidRDefault="008B428A" w:rsidP="008B428A">
            <w:pPr>
              <w:widowControl w:val="0"/>
              <w:spacing w:line="240" w:lineRule="auto"/>
              <w:rPr>
                <w:sz w:val="20"/>
                <w:szCs w:val="20"/>
              </w:rPr>
            </w:pPr>
            <w:r w:rsidRPr="007D4734">
              <w:t>Esta confiabilidad se refiere a la operación de la transmisión acorde a los parámetros del fabricante o por debajo de la capacidad de diseño; por ejemplo, si la caja es sometida a una sobrecarga o a una condición para la cual no fue diseñada, es muy probable que esta condición afecte la confiabilidad operacional y derive en una falla. La confiabilidad de los procesos también se refiere al entendimiento de los procesos y procedimientos, por ejemplo, los malos hábitos de manejo, ya que no se siguen las pautas adecuadas para la correcta conducción y preservación de componentes.</w:t>
            </w:r>
          </w:p>
        </w:tc>
        <w:tc>
          <w:tcPr>
            <w:tcW w:w="4635" w:type="dxa"/>
            <w:shd w:val="clear" w:color="auto" w:fill="auto"/>
            <w:tcMar>
              <w:top w:w="100" w:type="dxa"/>
              <w:left w:w="100" w:type="dxa"/>
              <w:bottom w:w="100" w:type="dxa"/>
              <w:right w:w="100" w:type="dxa"/>
            </w:tcMar>
          </w:tcPr>
          <w:p w14:paraId="2DF1BA8B" w14:textId="77777777" w:rsidR="008B428A" w:rsidRPr="008B428A" w:rsidRDefault="008B428A" w:rsidP="008B428A">
            <w:pPr>
              <w:pStyle w:val="Normal0"/>
              <w:rPr>
                <w:szCs w:val="20"/>
                <w:lang w:val="es-MX"/>
              </w:rPr>
            </w:pPr>
            <w:r w:rsidRPr="008B428A">
              <w:rPr>
                <w:noProof/>
                <w:szCs w:val="20"/>
              </w:rPr>
              <w:drawing>
                <wp:inline distT="0" distB="0" distL="0" distR="0" wp14:anchorId="45F36D28" wp14:editId="26AF5FD7">
                  <wp:extent cx="1971675" cy="1313180"/>
                  <wp:effectExtent l="0" t="0" r="9525" b="1270"/>
                  <wp:docPr id="1722546368" name="Picture 14" descr="Joven reparador o especialista en mantenimiento sacando una llave metálica de la caja de herramientas mientras elige una par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Joven reparador o especialista en mantenimiento sacando una llave metálica de la caja de herramientas mientras elige una para trabaj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1675" cy="1313180"/>
                          </a:xfrm>
                          <a:prstGeom prst="rect">
                            <a:avLst/>
                          </a:prstGeom>
                          <a:noFill/>
                          <a:ln>
                            <a:noFill/>
                          </a:ln>
                        </pic:spPr>
                      </pic:pic>
                    </a:graphicData>
                  </a:graphic>
                </wp:inline>
              </w:drawing>
            </w:r>
          </w:p>
          <w:p w14:paraId="4069C9FF" w14:textId="2D8E44D5" w:rsidR="008B428A" w:rsidRPr="008B428A" w:rsidRDefault="008B428A" w:rsidP="008B428A">
            <w:pPr>
              <w:widowControl w:val="0"/>
              <w:spacing w:line="240" w:lineRule="auto"/>
              <w:rPr>
                <w:sz w:val="20"/>
                <w:szCs w:val="20"/>
              </w:rPr>
            </w:pPr>
            <w:hyperlink r:id="rId12" w:history="1">
              <w:r w:rsidRPr="008B428A">
                <w:rPr>
                  <w:rStyle w:val="Hyperlink"/>
                  <w:sz w:val="20"/>
                  <w:szCs w:val="20"/>
                </w:rPr>
                <w:t>https://www.freepik.es/fotos-premium/joven-reparador-o-especialista-mantenimiento-sacando-llave-metalica-caja-herramientas-mientras-elige-trabajar_9790955.htm#fromView=search&amp;page=1&amp;position=14&amp;uuid=9277de1a-3f45-4e2f-864b-49a7bbde4134</w:t>
              </w:r>
            </w:hyperlink>
            <w:r w:rsidRPr="008B428A">
              <w:rPr>
                <w:sz w:val="20"/>
                <w:szCs w:val="20"/>
              </w:rPr>
              <w:t xml:space="preserve"> </w:t>
            </w:r>
          </w:p>
        </w:tc>
      </w:tr>
      <w:tr w:rsidR="008B428A" w14:paraId="747CC6B0" w14:textId="77777777">
        <w:trPr>
          <w:trHeight w:val="420"/>
        </w:trPr>
        <w:tc>
          <w:tcPr>
            <w:tcW w:w="2565" w:type="dxa"/>
            <w:shd w:val="clear" w:color="auto" w:fill="auto"/>
            <w:tcMar>
              <w:top w:w="100" w:type="dxa"/>
              <w:left w:w="100" w:type="dxa"/>
              <w:bottom w:w="100" w:type="dxa"/>
              <w:right w:w="100" w:type="dxa"/>
            </w:tcMar>
          </w:tcPr>
          <w:p w14:paraId="008839EA" w14:textId="71DF3AA3" w:rsidR="008B428A" w:rsidRPr="007D4734" w:rsidRDefault="008B428A" w:rsidP="008B428A">
            <w:pPr>
              <w:widowControl w:val="0"/>
              <w:spacing w:line="240" w:lineRule="auto"/>
              <w:rPr>
                <w:b/>
                <w:bCs/>
              </w:rPr>
            </w:pPr>
            <w:r w:rsidRPr="007D4734">
              <w:rPr>
                <w:b/>
                <w:bCs/>
              </w:rPr>
              <w:t>Confiabilidad de equipos</w:t>
            </w:r>
          </w:p>
        </w:tc>
        <w:tc>
          <w:tcPr>
            <w:tcW w:w="7200" w:type="dxa"/>
            <w:shd w:val="clear" w:color="auto" w:fill="auto"/>
            <w:tcMar>
              <w:top w:w="100" w:type="dxa"/>
              <w:left w:w="100" w:type="dxa"/>
              <w:bottom w:w="100" w:type="dxa"/>
              <w:right w:w="100" w:type="dxa"/>
            </w:tcMar>
          </w:tcPr>
          <w:p w14:paraId="052285DA" w14:textId="1BD9766E" w:rsidR="008B428A" w:rsidRPr="007D4734" w:rsidRDefault="008B428A" w:rsidP="008B428A">
            <w:pPr>
              <w:widowControl w:val="0"/>
              <w:spacing w:line="240" w:lineRule="auto"/>
            </w:pPr>
            <w:r w:rsidRPr="007D4734">
              <w:t>Está determinada por las estrategias y el mantenimiento aplicado. Para el caso particular de la caja de cambios, se refiere al adecuado mantenimiento preventivo que se le proporciona, como, por ejemplo, el cambio de aceite en los tiempos establecidos por el fabricante o el reemplazo de componentes que se van desgastando o que fallan con el tiempo. Este punto también abarca el correcto ensamble de los componentes y buenas prácticas de reparación siguiendo las recomendaciones brindadas en los manuales de reparación de los fabricantes.</w:t>
            </w:r>
          </w:p>
        </w:tc>
        <w:tc>
          <w:tcPr>
            <w:tcW w:w="4635" w:type="dxa"/>
            <w:shd w:val="clear" w:color="auto" w:fill="auto"/>
            <w:tcMar>
              <w:top w:w="100" w:type="dxa"/>
              <w:left w:w="100" w:type="dxa"/>
              <w:bottom w:w="100" w:type="dxa"/>
              <w:right w:w="100" w:type="dxa"/>
            </w:tcMar>
          </w:tcPr>
          <w:p w14:paraId="00A10D24" w14:textId="77777777" w:rsidR="008B428A" w:rsidRPr="008B428A" w:rsidRDefault="008B428A" w:rsidP="008B428A">
            <w:pPr>
              <w:pStyle w:val="Normal0"/>
              <w:rPr>
                <w:szCs w:val="20"/>
                <w:lang w:val="es-MX"/>
              </w:rPr>
            </w:pPr>
            <w:r w:rsidRPr="008B428A">
              <w:rPr>
                <w:noProof/>
                <w:szCs w:val="20"/>
              </w:rPr>
              <w:drawing>
                <wp:inline distT="0" distB="0" distL="0" distR="0" wp14:anchorId="38AA2240" wp14:editId="71F0C970">
                  <wp:extent cx="1933575" cy="1287805"/>
                  <wp:effectExtent l="0" t="0" r="0" b="7620"/>
                  <wp:docPr id="323320403" name="Picture 15" descr="propietario de un negocio de automóviles y llantas de ruedas en un servicio de automó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ropietario de un negocio de automóviles y llantas de ruedas en un servicio de automóvi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3622" cy="1287836"/>
                          </a:xfrm>
                          <a:prstGeom prst="rect">
                            <a:avLst/>
                          </a:prstGeom>
                          <a:noFill/>
                          <a:ln>
                            <a:noFill/>
                          </a:ln>
                        </pic:spPr>
                      </pic:pic>
                    </a:graphicData>
                  </a:graphic>
                </wp:inline>
              </w:drawing>
            </w:r>
          </w:p>
          <w:p w14:paraId="1875A662" w14:textId="3D81D3E1" w:rsidR="008B428A" w:rsidRPr="008B428A" w:rsidRDefault="008B428A" w:rsidP="008B428A">
            <w:pPr>
              <w:pStyle w:val="Title"/>
              <w:rPr>
                <w:noProof/>
                <w:sz w:val="20"/>
                <w:szCs w:val="20"/>
              </w:rPr>
            </w:pPr>
            <w:hyperlink r:id="rId14" w:history="1">
              <w:r w:rsidRPr="008B428A">
                <w:rPr>
                  <w:rStyle w:val="Hyperlink"/>
                  <w:sz w:val="20"/>
                  <w:szCs w:val="20"/>
                </w:rPr>
                <w:t>https://www.freepik.es/fotos-premium/propietario-negocio-automoviles-llantas-ruedas-servicio-automoviles_148879960.htm#fromView=search&amp;page=1&amp;position=31&amp;uuid=9277de1a-3f45-4e2f-864b-49a7bbde4134</w:t>
              </w:r>
            </w:hyperlink>
            <w:r w:rsidRPr="008B428A">
              <w:rPr>
                <w:sz w:val="20"/>
                <w:szCs w:val="20"/>
              </w:rPr>
              <w:t xml:space="preserve"> </w:t>
            </w:r>
          </w:p>
        </w:tc>
      </w:tr>
    </w:tbl>
    <w:p w14:paraId="3503F50B" w14:textId="77777777" w:rsidR="00CE7131" w:rsidRDefault="00CE7131">
      <w:pPr>
        <w:spacing w:line="240" w:lineRule="auto"/>
        <w:rPr>
          <w:b/>
        </w:rPr>
      </w:pPr>
    </w:p>
    <w:sectPr w:rsidR="00CE7131">
      <w:headerReference w:type="default" r:id="rId15"/>
      <w:footerReference w:type="default" r:id="rId16"/>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021CF" w14:textId="77777777" w:rsidR="00D63755" w:rsidRDefault="00D63755">
      <w:pPr>
        <w:spacing w:line="240" w:lineRule="auto"/>
      </w:pPr>
      <w:r>
        <w:separator/>
      </w:r>
    </w:p>
  </w:endnote>
  <w:endnote w:type="continuationSeparator" w:id="0">
    <w:p w14:paraId="5AEA2573" w14:textId="77777777" w:rsidR="00D63755" w:rsidRDefault="00D63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792C21A0-E1FE-4618-B499-21A79091F8B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18E7901-728C-4249-B87D-F6156577A10D}"/>
  </w:font>
  <w:font w:name="Cambria">
    <w:panose1 w:val="02040503050406030204"/>
    <w:charset w:val="00"/>
    <w:family w:val="roman"/>
    <w:pitch w:val="variable"/>
    <w:sig w:usb0="E00006FF" w:usb1="420024FF" w:usb2="02000000" w:usb3="00000000" w:csb0="0000019F" w:csb1="00000000"/>
    <w:embedRegular r:id="rId3" w:fontKey="{4779466E-FB0F-4CDA-8052-DD3FA62B2C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700C6" w14:textId="77777777" w:rsidR="00CE7131" w:rsidRDefault="00CE713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10EB4" w14:textId="77777777" w:rsidR="00D63755" w:rsidRDefault="00D63755">
      <w:pPr>
        <w:spacing w:line="240" w:lineRule="auto"/>
      </w:pPr>
      <w:r>
        <w:separator/>
      </w:r>
    </w:p>
  </w:footnote>
  <w:footnote w:type="continuationSeparator" w:id="0">
    <w:p w14:paraId="53028F74" w14:textId="77777777" w:rsidR="00D63755" w:rsidRDefault="00D637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45821" w14:textId="77777777" w:rsidR="00CE7131" w:rsidRDefault="00446056">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7EB72C05" wp14:editId="5420B43A">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05AEEB04" wp14:editId="227AB90B">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919A480" w14:textId="77777777" w:rsidR="00CE7131" w:rsidRDefault="00446056">
                          <w:pPr>
                            <w:spacing w:line="240" w:lineRule="auto"/>
                            <w:textDirection w:val="btLr"/>
                          </w:pPr>
                          <w:r>
                            <w:rPr>
                              <w:b/>
                              <w:color w:val="000000"/>
                            </w:rPr>
                            <w:t xml:space="preserve">FORMATO DE DISEÑO INSTRUCCIONAL </w:t>
                          </w:r>
                        </w:p>
                        <w:p w14:paraId="47C8A39B" w14:textId="77777777" w:rsidR="00CE7131" w:rsidRDefault="00446056">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AEEB04" id="Rectangle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5919A480" w14:textId="77777777" w:rsidR="00CE7131" w:rsidRDefault="00446056">
                    <w:pPr>
                      <w:spacing w:line="240" w:lineRule="auto"/>
                      <w:textDirection w:val="btLr"/>
                    </w:pPr>
                    <w:r>
                      <w:rPr>
                        <w:b/>
                        <w:color w:val="000000"/>
                      </w:rPr>
                      <w:t xml:space="preserve">FORMATO DE DISEÑO INSTRUCCIONAL </w:t>
                    </w:r>
                  </w:p>
                  <w:p w14:paraId="47C8A39B" w14:textId="77777777" w:rsidR="00CE7131" w:rsidRDefault="00446056">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10D4"/>
    <w:multiLevelType w:val="multilevel"/>
    <w:tmpl w:val="B1A23300"/>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2719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31"/>
    <w:rsid w:val="00446056"/>
    <w:rsid w:val="008550AD"/>
    <w:rsid w:val="008B428A"/>
    <w:rsid w:val="00A51A1C"/>
    <w:rsid w:val="00B849C7"/>
    <w:rsid w:val="00CE7131"/>
    <w:rsid w:val="00D637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A320"/>
  <w15:docId w15:val="{3430EFF6-6C49-4A4D-8AC1-80C9AD6E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ormal0">
    <w:name w:val="Normal0"/>
    <w:qFormat/>
    <w:rsid w:val="008B428A"/>
    <w:pPr>
      <w:spacing w:before="120" w:after="120"/>
    </w:pPr>
    <w:rPr>
      <w:sz w:val="20"/>
      <w:lang w:val="es-CO" w:eastAsia="ja-JP"/>
    </w:rPr>
  </w:style>
  <w:style w:type="character" w:styleId="Hyperlink">
    <w:name w:val="Hyperlink"/>
    <w:basedOn w:val="DefaultParagraphFont"/>
    <w:uiPriority w:val="99"/>
    <w:unhideWhenUsed/>
    <w:rsid w:val="008B42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reepik.es/foto-gratis/gente-pasando-tiempo-gasolinera_43675946.htm#fromView=search&amp;page=1&amp;position=6&amp;uuid=9277de1a-3f45-4e2f-864b-49a7bbde4134"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hyperlink" Target="https://www.freepik.es/fotos-premium/joven-reparador-o-especialista-mantenimiento-sacando-llave-metalica-caja-herramientas-mientras-elige-trabajar_9790955.htm#fromView=search&amp;page=1&amp;position=14&amp;uuid=9277de1a-3f45-4e2f-864b-49a7bbde413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freepik.es/foto-gratis/mecanicos-masculinos-femeninos-que-trabajan-tienda-automovil_38049351.htm#fromView=search&amp;page=1&amp;position=8&amp;uuid=9277de1a-3f45-4e2f-864b-49a7bbde4134" TargetMode="External"/><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freepik.es/fotos-premium/propietario-negocio-automoviles-llantas-ruedas-servicio-automoviles_148879960.htm#fromView=search&amp;page=1&amp;position=31&amp;uuid=9277de1a-3f45-4e2f-864b-49a7bbde413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B23449-B9BF-4F54-A479-87FE152A90EB}"/>
</file>

<file path=customXml/itemProps2.xml><?xml version="1.0" encoding="utf-8"?>
<ds:datastoreItem xmlns:ds="http://schemas.openxmlformats.org/officeDocument/2006/customXml" ds:itemID="{DEF1D2E7-E70A-4D7D-8948-4E377BA1C1B8}"/>
</file>

<file path=customXml/itemProps3.xml><?xml version="1.0" encoding="utf-8"?>
<ds:datastoreItem xmlns:ds="http://schemas.openxmlformats.org/officeDocument/2006/customXml" ds:itemID="{9BFE0209-A5CF-421F-9A93-C4EACFF81637}"/>
</file>

<file path=docProps/app.xml><?xml version="1.0" encoding="utf-8"?>
<Properties xmlns="http://schemas.openxmlformats.org/officeDocument/2006/extended-properties" xmlns:vt="http://schemas.openxmlformats.org/officeDocument/2006/docPropsVTypes">
  <Template>Normal.dotm</Template>
  <TotalTime>1</TotalTime>
  <Pages>3</Pages>
  <Words>632</Words>
  <Characters>3477</Characters>
  <Application>Microsoft Office Word</Application>
  <DocSecurity>0</DocSecurity>
  <Lines>28</Lines>
  <Paragraphs>8</Paragraphs>
  <ScaleCrop>false</ScaleCrop>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Moya</cp:lastModifiedBy>
  <cp:revision>4</cp:revision>
  <dcterms:created xsi:type="dcterms:W3CDTF">2024-10-30T00:34:00Z</dcterms:created>
  <dcterms:modified xsi:type="dcterms:W3CDTF">2024-12-07T17:24:00Z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