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32FD7401" w:rsidR="00C407C1" w:rsidRDefault="00C407C1" w:rsidP="00C407C1">
      <w:pPr>
        <w:rPr>
          <w:rFonts w:ascii="Calibri" w:hAnsi="Calibri"/>
          <w:b/>
          <w:bCs/>
          <w:color w:val="000000" w:themeColor="text1"/>
          <w:kern w:val="0"/>
          <w14:ligatures w14:val="none"/>
        </w:rPr>
      </w:pPr>
    </w:p>
    <w:p w14:paraId="318F596D" w14:textId="3FF5519E" w:rsidR="00C407C1" w:rsidRDefault="00C407C1" w:rsidP="00C407C1">
      <w:pPr>
        <w:rPr>
          <w:rFonts w:ascii="Calibri" w:hAnsi="Calibri"/>
          <w:b/>
          <w:bCs/>
          <w:color w:val="000000" w:themeColor="text1"/>
          <w:kern w:val="0"/>
          <w14:ligatures w14:val="none"/>
        </w:rPr>
      </w:pPr>
    </w:p>
    <w:p w14:paraId="6EE52F01" w14:textId="414902A0" w:rsidR="00C407C1" w:rsidRDefault="003A2EA3"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DF8D4A4">
                <wp:simplePos x="0" y="0"/>
                <wp:positionH relativeFrom="column">
                  <wp:posOffset>-256952</wp:posOffset>
                </wp:positionH>
                <wp:positionV relativeFrom="paragraph">
                  <wp:posOffset>472951</wp:posOffset>
                </wp:positionV>
                <wp:extent cx="6511925" cy="889223"/>
                <wp:effectExtent l="0" t="0" r="0" b="635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925" cy="889223"/>
                        </a:xfrm>
                        <a:prstGeom prst="rect">
                          <a:avLst/>
                        </a:prstGeom>
                        <a:noFill/>
                        <a:ln>
                          <a:noFill/>
                        </a:ln>
                        <a:effectLst/>
                      </wps:spPr>
                      <wps:txbx>
                        <w:txbxContent>
                          <w:p w14:paraId="13999F63" w14:textId="69C9C731" w:rsidR="00C407C1" w:rsidRPr="007749D0" w:rsidRDefault="00F50D38" w:rsidP="007F2B44">
                            <w:pPr>
                              <w:pStyle w:val="TituloPortada"/>
                              <w:ind w:firstLine="0"/>
                            </w:pPr>
                            <w:r w:rsidRPr="00F50D38">
                              <w:t>El servicio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20.25pt;margin-top:37.25pt;width:512.75pt;height:7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" filled="f" stroked="f">
                <v:textbox>
                  <w:txbxContent>
                    <w:p w14:paraId="13999F63" w14:textId="69C9C731" w:rsidR="00C407C1" w:rsidRPr="007749D0" w:rsidRDefault="00F50D38" w:rsidP="007F2B44">
                      <w:pPr>
                        <w:pStyle w:val="TituloPortada"/>
                        <w:ind w:firstLine="0"/>
                      </w:pPr>
                      <w:r w:rsidRPr="00F50D38">
                        <w:t>El servicio</w:t>
                      </w:r>
                    </w:p>
                  </w:txbxContent>
                </v:textbox>
              </v:shape>
            </w:pict>
          </mc:Fallback>
        </mc:AlternateContent>
      </w: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637DD856" w14:textId="2CCA092A" w:rsidR="002964D4" w:rsidRPr="00C407C1" w:rsidRDefault="003A2EA3" w:rsidP="00C407C1">
      <w:pPr>
        <w:pBdr>
          <w:bottom w:val="single" w:sz="12" w:space="1" w:color="auto"/>
        </w:pBdr>
        <w:rPr>
          <w:rFonts w:ascii="Calibri" w:hAnsi="Calibri"/>
          <w:color w:val="000000" w:themeColor="text1"/>
          <w:kern w:val="0"/>
          <w14:ligatures w14:val="none"/>
        </w:rPr>
      </w:pPr>
      <w:r w:rsidRPr="003A2EA3">
        <w:rPr>
          <w:rFonts w:ascii="Calibri" w:hAnsi="Calibri"/>
          <w:color w:val="000000" w:themeColor="text1"/>
          <w:kern w:val="0"/>
          <w14:ligatures w14:val="none"/>
        </w:rPr>
        <w:t>El componente formativo destaca la importancia de la calidad del servicio para fidelizar clientes. Aborda características clave del servicio, los diez mandamientos para un buen servicio y conceptos de catering, incluyendo tipos de servicios, componentes esenciales y confección de menús. Enfatiza la cortesía, atención personalizada y agilidad para cumplir con las expectativas del cliente.</w:t>
      </w:r>
    </w:p>
    <w:p w14:paraId="676EB408" w14:textId="7A8420C0" w:rsidR="00C407C1" w:rsidRDefault="00F47487" w:rsidP="008F2EA9">
      <w:pPr>
        <w:ind w:firstLine="0"/>
        <w:jc w:val="center"/>
      </w:pPr>
      <w:r>
        <w:rPr>
          <w:rFonts w:ascii="Calibri" w:hAnsi="Calibri"/>
          <w:b/>
          <w:bCs/>
          <w:color w:val="000000" w:themeColor="text1"/>
          <w:kern w:val="0"/>
          <w14:ligatures w14:val="none"/>
        </w:rPr>
        <w:t>Octu</w:t>
      </w:r>
      <w:r w:rsidR="002964D4">
        <w:rPr>
          <w:rFonts w:ascii="Calibri" w:hAnsi="Calibri"/>
          <w:b/>
          <w:bCs/>
          <w:color w:val="000000" w:themeColor="text1"/>
          <w:kern w:val="0"/>
          <w14:ligatures w14:val="none"/>
        </w:rPr>
        <w:t>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08853B89" w:rsidR="000434FA" w:rsidRDefault="00EC0858">
          <w:pPr>
            <w:pStyle w:val="TtuloTDC"/>
          </w:pPr>
          <w:r>
            <w:rPr>
              <w:lang w:val="es-ES"/>
            </w:rPr>
            <w:t>Tabla</w:t>
          </w:r>
          <w:r w:rsidR="001217BD">
            <w:rPr>
              <w:lang w:val="es-ES"/>
            </w:rPr>
            <w:t xml:space="preserve"> </w:t>
          </w:r>
          <w:r>
            <w:rPr>
              <w:lang w:val="es-ES"/>
            </w:rPr>
            <w:t>de c</w:t>
          </w:r>
          <w:r w:rsidR="000434FA">
            <w:rPr>
              <w:lang w:val="es-ES"/>
            </w:rPr>
            <w:t>ontenido</w:t>
          </w:r>
        </w:p>
        <w:p w14:paraId="0AF08B73" w14:textId="49BB7789" w:rsidR="00645C88"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1795466" w:history="1">
            <w:r w:rsidR="00645C88" w:rsidRPr="00C50ECF">
              <w:rPr>
                <w:rStyle w:val="Hipervnculo"/>
                <w:noProof/>
              </w:rPr>
              <w:t>Introducción</w:t>
            </w:r>
            <w:r w:rsidR="00645C88">
              <w:rPr>
                <w:noProof/>
                <w:webHidden/>
              </w:rPr>
              <w:tab/>
            </w:r>
            <w:r w:rsidR="00645C88">
              <w:rPr>
                <w:noProof/>
                <w:webHidden/>
              </w:rPr>
              <w:fldChar w:fldCharType="begin"/>
            </w:r>
            <w:r w:rsidR="00645C88">
              <w:rPr>
                <w:noProof/>
                <w:webHidden/>
              </w:rPr>
              <w:instrText xml:space="preserve"> PAGEREF _Toc181795466 \h </w:instrText>
            </w:r>
            <w:r w:rsidR="00645C88">
              <w:rPr>
                <w:noProof/>
                <w:webHidden/>
              </w:rPr>
            </w:r>
            <w:r w:rsidR="00645C88">
              <w:rPr>
                <w:noProof/>
                <w:webHidden/>
              </w:rPr>
              <w:fldChar w:fldCharType="separate"/>
            </w:r>
            <w:r w:rsidR="00EE6913">
              <w:rPr>
                <w:noProof/>
                <w:webHidden/>
              </w:rPr>
              <w:t>1</w:t>
            </w:r>
            <w:r w:rsidR="00645C88">
              <w:rPr>
                <w:noProof/>
                <w:webHidden/>
              </w:rPr>
              <w:fldChar w:fldCharType="end"/>
            </w:r>
          </w:hyperlink>
        </w:p>
        <w:p w14:paraId="49228422" w14:textId="5D632FB7" w:rsidR="00645C88" w:rsidRDefault="00645C88">
          <w:pPr>
            <w:pStyle w:val="TDC1"/>
            <w:tabs>
              <w:tab w:val="left" w:pos="1320"/>
              <w:tab w:val="right" w:leader="dot" w:pos="9962"/>
            </w:tabs>
            <w:rPr>
              <w:rFonts w:eastAsiaTheme="minorEastAsia"/>
              <w:noProof/>
              <w:kern w:val="0"/>
              <w:sz w:val="22"/>
              <w:lang w:eastAsia="es-CO"/>
              <w14:ligatures w14:val="none"/>
            </w:rPr>
          </w:pPr>
          <w:hyperlink w:anchor="_Toc181795467" w:history="1">
            <w:r w:rsidRPr="00C50ECF">
              <w:rPr>
                <w:rStyle w:val="Hipervnculo"/>
                <w:noProof/>
              </w:rPr>
              <w:t>1.</w:t>
            </w:r>
            <w:r>
              <w:rPr>
                <w:rFonts w:eastAsiaTheme="minorEastAsia"/>
                <w:noProof/>
                <w:kern w:val="0"/>
                <w:sz w:val="22"/>
                <w:lang w:eastAsia="es-CO"/>
                <w14:ligatures w14:val="none"/>
              </w:rPr>
              <w:tab/>
            </w:r>
            <w:r w:rsidRPr="00C50ECF">
              <w:rPr>
                <w:rStyle w:val="Hipervnculo"/>
                <w:noProof/>
              </w:rPr>
              <w:t>El servicio</w:t>
            </w:r>
            <w:r>
              <w:rPr>
                <w:noProof/>
                <w:webHidden/>
              </w:rPr>
              <w:tab/>
            </w:r>
            <w:r>
              <w:rPr>
                <w:noProof/>
                <w:webHidden/>
              </w:rPr>
              <w:fldChar w:fldCharType="begin"/>
            </w:r>
            <w:r>
              <w:rPr>
                <w:noProof/>
                <w:webHidden/>
              </w:rPr>
              <w:instrText xml:space="preserve"> PAGEREF _Toc181795467 \h </w:instrText>
            </w:r>
            <w:r>
              <w:rPr>
                <w:noProof/>
                <w:webHidden/>
              </w:rPr>
            </w:r>
            <w:r>
              <w:rPr>
                <w:noProof/>
                <w:webHidden/>
              </w:rPr>
              <w:fldChar w:fldCharType="separate"/>
            </w:r>
            <w:r w:rsidR="00EE6913">
              <w:rPr>
                <w:noProof/>
                <w:webHidden/>
              </w:rPr>
              <w:t>2</w:t>
            </w:r>
            <w:r>
              <w:rPr>
                <w:noProof/>
                <w:webHidden/>
              </w:rPr>
              <w:fldChar w:fldCharType="end"/>
            </w:r>
          </w:hyperlink>
        </w:p>
        <w:p w14:paraId="4C33DF86" w14:textId="11D6A346" w:rsidR="00645C88" w:rsidRDefault="00645C88">
          <w:pPr>
            <w:pStyle w:val="TDC2"/>
            <w:tabs>
              <w:tab w:val="left" w:pos="1760"/>
              <w:tab w:val="right" w:leader="dot" w:pos="9962"/>
            </w:tabs>
            <w:rPr>
              <w:rFonts w:eastAsiaTheme="minorEastAsia"/>
              <w:noProof/>
              <w:kern w:val="0"/>
              <w:sz w:val="22"/>
              <w:lang w:eastAsia="es-CO"/>
              <w14:ligatures w14:val="none"/>
            </w:rPr>
          </w:pPr>
          <w:hyperlink w:anchor="_Toc181795468" w:history="1">
            <w:r w:rsidRPr="00C50ECF">
              <w:rPr>
                <w:rStyle w:val="Hipervnculo"/>
                <w:noProof/>
              </w:rPr>
              <w:t>1.1.</w:t>
            </w:r>
            <w:r>
              <w:rPr>
                <w:rFonts w:eastAsiaTheme="minorEastAsia"/>
                <w:noProof/>
                <w:kern w:val="0"/>
                <w:sz w:val="22"/>
                <w:lang w:eastAsia="es-CO"/>
                <w14:ligatures w14:val="none"/>
              </w:rPr>
              <w:tab/>
            </w:r>
            <w:r w:rsidRPr="00C50ECF">
              <w:rPr>
                <w:rStyle w:val="Hipervnculo"/>
                <w:noProof/>
              </w:rPr>
              <w:t>Aspectos relacionados con un buen servicio</w:t>
            </w:r>
            <w:r>
              <w:rPr>
                <w:noProof/>
                <w:webHidden/>
              </w:rPr>
              <w:tab/>
            </w:r>
            <w:r>
              <w:rPr>
                <w:noProof/>
                <w:webHidden/>
              </w:rPr>
              <w:fldChar w:fldCharType="begin"/>
            </w:r>
            <w:r>
              <w:rPr>
                <w:noProof/>
                <w:webHidden/>
              </w:rPr>
              <w:instrText xml:space="preserve"> PAGEREF _Toc181795468 \h </w:instrText>
            </w:r>
            <w:r>
              <w:rPr>
                <w:noProof/>
                <w:webHidden/>
              </w:rPr>
            </w:r>
            <w:r>
              <w:rPr>
                <w:noProof/>
                <w:webHidden/>
              </w:rPr>
              <w:fldChar w:fldCharType="separate"/>
            </w:r>
            <w:r w:rsidR="00EE6913">
              <w:rPr>
                <w:noProof/>
                <w:webHidden/>
              </w:rPr>
              <w:t>3</w:t>
            </w:r>
            <w:r>
              <w:rPr>
                <w:noProof/>
                <w:webHidden/>
              </w:rPr>
              <w:fldChar w:fldCharType="end"/>
            </w:r>
          </w:hyperlink>
        </w:p>
        <w:p w14:paraId="7D12E2FB" w14:textId="78C6FEE1" w:rsidR="00645C88" w:rsidRDefault="00645C88">
          <w:pPr>
            <w:pStyle w:val="TDC3"/>
            <w:tabs>
              <w:tab w:val="right" w:leader="dot" w:pos="9962"/>
            </w:tabs>
            <w:rPr>
              <w:rFonts w:eastAsiaTheme="minorEastAsia"/>
              <w:noProof/>
              <w:kern w:val="0"/>
              <w:sz w:val="22"/>
              <w:lang w:eastAsia="es-CO"/>
              <w14:ligatures w14:val="none"/>
            </w:rPr>
          </w:pPr>
          <w:hyperlink w:anchor="_Toc181795469" w:history="1">
            <w:r w:rsidRPr="00C50ECF">
              <w:rPr>
                <w:rStyle w:val="Hipervnculo"/>
                <w:noProof/>
              </w:rPr>
              <w:t>Cortesía</w:t>
            </w:r>
            <w:r>
              <w:rPr>
                <w:noProof/>
                <w:webHidden/>
              </w:rPr>
              <w:tab/>
            </w:r>
            <w:r>
              <w:rPr>
                <w:noProof/>
                <w:webHidden/>
              </w:rPr>
              <w:fldChar w:fldCharType="begin"/>
            </w:r>
            <w:r>
              <w:rPr>
                <w:noProof/>
                <w:webHidden/>
              </w:rPr>
              <w:instrText xml:space="preserve"> PAGEREF _Toc181795469 \h </w:instrText>
            </w:r>
            <w:r>
              <w:rPr>
                <w:noProof/>
                <w:webHidden/>
              </w:rPr>
            </w:r>
            <w:r>
              <w:rPr>
                <w:noProof/>
                <w:webHidden/>
              </w:rPr>
              <w:fldChar w:fldCharType="separate"/>
            </w:r>
            <w:r w:rsidR="00EE6913">
              <w:rPr>
                <w:noProof/>
                <w:webHidden/>
              </w:rPr>
              <w:t>3</w:t>
            </w:r>
            <w:r>
              <w:rPr>
                <w:noProof/>
                <w:webHidden/>
              </w:rPr>
              <w:fldChar w:fldCharType="end"/>
            </w:r>
          </w:hyperlink>
        </w:p>
        <w:p w14:paraId="589AA614" w14:textId="2BA94632" w:rsidR="00645C88" w:rsidRDefault="00645C88">
          <w:pPr>
            <w:pStyle w:val="TDC2"/>
            <w:tabs>
              <w:tab w:val="left" w:pos="1760"/>
              <w:tab w:val="right" w:leader="dot" w:pos="9962"/>
            </w:tabs>
            <w:rPr>
              <w:rFonts w:eastAsiaTheme="minorEastAsia"/>
              <w:noProof/>
              <w:kern w:val="0"/>
              <w:sz w:val="22"/>
              <w:lang w:eastAsia="es-CO"/>
              <w14:ligatures w14:val="none"/>
            </w:rPr>
          </w:pPr>
          <w:hyperlink w:anchor="_Toc181795470" w:history="1">
            <w:r w:rsidRPr="00C50ECF">
              <w:rPr>
                <w:rStyle w:val="Hipervnculo"/>
                <w:noProof/>
              </w:rPr>
              <w:t>1.2.</w:t>
            </w:r>
            <w:r>
              <w:rPr>
                <w:rFonts w:eastAsiaTheme="minorEastAsia"/>
                <w:noProof/>
                <w:kern w:val="0"/>
                <w:sz w:val="22"/>
                <w:lang w:eastAsia="es-CO"/>
                <w14:ligatures w14:val="none"/>
              </w:rPr>
              <w:tab/>
            </w:r>
            <w:r w:rsidRPr="00C50ECF">
              <w:rPr>
                <w:rStyle w:val="Hipervnculo"/>
                <w:noProof/>
              </w:rPr>
              <w:t>Los diez mandamientos del buen servicio</w:t>
            </w:r>
            <w:r>
              <w:rPr>
                <w:noProof/>
                <w:webHidden/>
              </w:rPr>
              <w:tab/>
            </w:r>
            <w:r>
              <w:rPr>
                <w:noProof/>
                <w:webHidden/>
              </w:rPr>
              <w:fldChar w:fldCharType="begin"/>
            </w:r>
            <w:r>
              <w:rPr>
                <w:noProof/>
                <w:webHidden/>
              </w:rPr>
              <w:instrText xml:space="preserve"> PAGEREF _Toc181795470 \h </w:instrText>
            </w:r>
            <w:r>
              <w:rPr>
                <w:noProof/>
                <w:webHidden/>
              </w:rPr>
            </w:r>
            <w:r>
              <w:rPr>
                <w:noProof/>
                <w:webHidden/>
              </w:rPr>
              <w:fldChar w:fldCharType="separate"/>
            </w:r>
            <w:r w:rsidR="00EE6913">
              <w:rPr>
                <w:noProof/>
                <w:webHidden/>
              </w:rPr>
              <w:t>5</w:t>
            </w:r>
            <w:r>
              <w:rPr>
                <w:noProof/>
                <w:webHidden/>
              </w:rPr>
              <w:fldChar w:fldCharType="end"/>
            </w:r>
          </w:hyperlink>
        </w:p>
        <w:p w14:paraId="3FE22083" w14:textId="6C17BF95" w:rsidR="00645C88" w:rsidRDefault="00645C88">
          <w:pPr>
            <w:pStyle w:val="TDC1"/>
            <w:tabs>
              <w:tab w:val="left" w:pos="1320"/>
              <w:tab w:val="right" w:leader="dot" w:pos="9962"/>
            </w:tabs>
            <w:rPr>
              <w:rFonts w:eastAsiaTheme="minorEastAsia"/>
              <w:noProof/>
              <w:kern w:val="0"/>
              <w:sz w:val="22"/>
              <w:lang w:eastAsia="es-CO"/>
              <w14:ligatures w14:val="none"/>
            </w:rPr>
          </w:pPr>
          <w:hyperlink w:anchor="_Toc181795471" w:history="1">
            <w:r w:rsidRPr="00C50ECF">
              <w:rPr>
                <w:rStyle w:val="Hipervnculo"/>
                <w:noProof/>
              </w:rPr>
              <w:t>2.</w:t>
            </w:r>
            <w:r>
              <w:rPr>
                <w:rFonts w:eastAsiaTheme="minorEastAsia"/>
                <w:noProof/>
                <w:kern w:val="0"/>
                <w:sz w:val="22"/>
                <w:lang w:eastAsia="es-CO"/>
                <w14:ligatures w14:val="none"/>
              </w:rPr>
              <w:tab/>
            </w:r>
            <w:r w:rsidRPr="00C50ECF">
              <w:rPr>
                <w:rStyle w:val="Hipervnculo"/>
                <w:noProof/>
              </w:rPr>
              <w:t xml:space="preserve">Servicio de </w:t>
            </w:r>
            <w:r w:rsidRPr="00C50ECF">
              <w:rPr>
                <w:rStyle w:val="Hipervnculo"/>
                <w:noProof/>
                <w:spacing w:val="20"/>
                <w:lang w:val="en-US"/>
              </w:rPr>
              <w:t>catering</w:t>
            </w:r>
            <w:r>
              <w:rPr>
                <w:noProof/>
                <w:webHidden/>
              </w:rPr>
              <w:tab/>
            </w:r>
            <w:r>
              <w:rPr>
                <w:noProof/>
                <w:webHidden/>
              </w:rPr>
              <w:fldChar w:fldCharType="begin"/>
            </w:r>
            <w:r>
              <w:rPr>
                <w:noProof/>
                <w:webHidden/>
              </w:rPr>
              <w:instrText xml:space="preserve"> PAGEREF _Toc181795471 \h </w:instrText>
            </w:r>
            <w:r>
              <w:rPr>
                <w:noProof/>
                <w:webHidden/>
              </w:rPr>
            </w:r>
            <w:r>
              <w:rPr>
                <w:noProof/>
                <w:webHidden/>
              </w:rPr>
              <w:fldChar w:fldCharType="separate"/>
            </w:r>
            <w:r w:rsidR="00EE6913">
              <w:rPr>
                <w:noProof/>
                <w:webHidden/>
              </w:rPr>
              <w:t>7</w:t>
            </w:r>
            <w:r>
              <w:rPr>
                <w:noProof/>
                <w:webHidden/>
              </w:rPr>
              <w:fldChar w:fldCharType="end"/>
            </w:r>
          </w:hyperlink>
        </w:p>
        <w:p w14:paraId="610613DC" w14:textId="1BDB7764" w:rsidR="00645C88" w:rsidRDefault="00645C88">
          <w:pPr>
            <w:pStyle w:val="TDC2"/>
            <w:tabs>
              <w:tab w:val="left" w:pos="1760"/>
              <w:tab w:val="right" w:leader="dot" w:pos="9962"/>
            </w:tabs>
            <w:rPr>
              <w:rFonts w:eastAsiaTheme="minorEastAsia"/>
              <w:noProof/>
              <w:kern w:val="0"/>
              <w:sz w:val="22"/>
              <w:lang w:eastAsia="es-CO"/>
              <w14:ligatures w14:val="none"/>
            </w:rPr>
          </w:pPr>
          <w:hyperlink w:anchor="_Toc181795472" w:history="1">
            <w:r w:rsidRPr="00C50ECF">
              <w:rPr>
                <w:rStyle w:val="Hipervnculo"/>
                <w:noProof/>
              </w:rPr>
              <w:t>2.1.</w:t>
            </w:r>
            <w:r>
              <w:rPr>
                <w:rFonts w:eastAsiaTheme="minorEastAsia"/>
                <w:noProof/>
                <w:kern w:val="0"/>
                <w:sz w:val="22"/>
                <w:lang w:eastAsia="es-CO"/>
                <w14:ligatures w14:val="none"/>
              </w:rPr>
              <w:tab/>
            </w:r>
            <w:r w:rsidRPr="00C50ECF">
              <w:rPr>
                <w:rStyle w:val="Hipervnculo"/>
                <w:noProof/>
              </w:rPr>
              <w:t>Aspectos fundamentales para la calidad del servicio de catering</w:t>
            </w:r>
            <w:r>
              <w:rPr>
                <w:noProof/>
                <w:webHidden/>
              </w:rPr>
              <w:tab/>
            </w:r>
            <w:r>
              <w:rPr>
                <w:noProof/>
                <w:webHidden/>
              </w:rPr>
              <w:fldChar w:fldCharType="begin"/>
            </w:r>
            <w:r>
              <w:rPr>
                <w:noProof/>
                <w:webHidden/>
              </w:rPr>
              <w:instrText xml:space="preserve"> PAGEREF _Toc181795472 \h </w:instrText>
            </w:r>
            <w:r>
              <w:rPr>
                <w:noProof/>
                <w:webHidden/>
              </w:rPr>
            </w:r>
            <w:r>
              <w:rPr>
                <w:noProof/>
                <w:webHidden/>
              </w:rPr>
              <w:fldChar w:fldCharType="separate"/>
            </w:r>
            <w:r w:rsidR="00EE6913">
              <w:rPr>
                <w:noProof/>
                <w:webHidden/>
              </w:rPr>
              <w:t>7</w:t>
            </w:r>
            <w:r>
              <w:rPr>
                <w:noProof/>
                <w:webHidden/>
              </w:rPr>
              <w:fldChar w:fldCharType="end"/>
            </w:r>
          </w:hyperlink>
        </w:p>
        <w:p w14:paraId="4134C9B2" w14:textId="4225B291" w:rsidR="00645C88" w:rsidRDefault="00645C88">
          <w:pPr>
            <w:pStyle w:val="TDC2"/>
            <w:tabs>
              <w:tab w:val="left" w:pos="1760"/>
              <w:tab w:val="right" w:leader="dot" w:pos="9962"/>
            </w:tabs>
            <w:rPr>
              <w:rFonts w:eastAsiaTheme="minorEastAsia"/>
              <w:noProof/>
              <w:kern w:val="0"/>
              <w:sz w:val="22"/>
              <w:lang w:eastAsia="es-CO"/>
              <w14:ligatures w14:val="none"/>
            </w:rPr>
          </w:pPr>
          <w:hyperlink w:anchor="_Toc181795473" w:history="1">
            <w:r w:rsidRPr="00C50ECF">
              <w:rPr>
                <w:rStyle w:val="Hipervnculo"/>
                <w:noProof/>
              </w:rPr>
              <w:t>2.2.</w:t>
            </w:r>
            <w:r>
              <w:rPr>
                <w:rFonts w:eastAsiaTheme="minorEastAsia"/>
                <w:noProof/>
                <w:kern w:val="0"/>
                <w:sz w:val="22"/>
                <w:lang w:eastAsia="es-CO"/>
                <w14:ligatures w14:val="none"/>
              </w:rPr>
              <w:tab/>
            </w:r>
            <w:r w:rsidRPr="00C50ECF">
              <w:rPr>
                <w:rStyle w:val="Hipervnculo"/>
                <w:noProof/>
              </w:rPr>
              <w:t>Tipos de servicio de catering</w:t>
            </w:r>
            <w:r>
              <w:rPr>
                <w:noProof/>
                <w:webHidden/>
              </w:rPr>
              <w:tab/>
            </w:r>
            <w:r>
              <w:rPr>
                <w:noProof/>
                <w:webHidden/>
              </w:rPr>
              <w:fldChar w:fldCharType="begin"/>
            </w:r>
            <w:r>
              <w:rPr>
                <w:noProof/>
                <w:webHidden/>
              </w:rPr>
              <w:instrText xml:space="preserve"> PAGEREF _Toc181795473 \h </w:instrText>
            </w:r>
            <w:r>
              <w:rPr>
                <w:noProof/>
                <w:webHidden/>
              </w:rPr>
            </w:r>
            <w:r>
              <w:rPr>
                <w:noProof/>
                <w:webHidden/>
              </w:rPr>
              <w:fldChar w:fldCharType="separate"/>
            </w:r>
            <w:r w:rsidR="00EE6913">
              <w:rPr>
                <w:noProof/>
                <w:webHidden/>
              </w:rPr>
              <w:t>8</w:t>
            </w:r>
            <w:r>
              <w:rPr>
                <w:noProof/>
                <w:webHidden/>
              </w:rPr>
              <w:fldChar w:fldCharType="end"/>
            </w:r>
          </w:hyperlink>
        </w:p>
        <w:p w14:paraId="212A8549" w14:textId="278923B5" w:rsidR="00645C88" w:rsidRDefault="00645C88">
          <w:pPr>
            <w:pStyle w:val="TDC2"/>
            <w:tabs>
              <w:tab w:val="left" w:pos="1760"/>
              <w:tab w:val="right" w:leader="dot" w:pos="9962"/>
            </w:tabs>
            <w:rPr>
              <w:rFonts w:eastAsiaTheme="minorEastAsia"/>
              <w:noProof/>
              <w:kern w:val="0"/>
              <w:sz w:val="22"/>
              <w:lang w:eastAsia="es-CO"/>
              <w14:ligatures w14:val="none"/>
            </w:rPr>
          </w:pPr>
          <w:hyperlink w:anchor="_Toc181795474" w:history="1">
            <w:r w:rsidRPr="00C50ECF">
              <w:rPr>
                <w:rStyle w:val="Hipervnculo"/>
                <w:noProof/>
              </w:rPr>
              <w:t>2.3.</w:t>
            </w:r>
            <w:r>
              <w:rPr>
                <w:rFonts w:eastAsiaTheme="minorEastAsia"/>
                <w:noProof/>
                <w:kern w:val="0"/>
                <w:sz w:val="22"/>
                <w:lang w:eastAsia="es-CO"/>
                <w14:ligatures w14:val="none"/>
              </w:rPr>
              <w:tab/>
            </w:r>
            <w:r w:rsidRPr="00C50ECF">
              <w:rPr>
                <w:rStyle w:val="Hipervnculo"/>
                <w:noProof/>
              </w:rPr>
              <w:t xml:space="preserve">Componentes del servicio de </w:t>
            </w:r>
            <w:r w:rsidRPr="00C50ECF">
              <w:rPr>
                <w:rStyle w:val="Hipervnculo"/>
                <w:noProof/>
                <w:spacing w:val="20"/>
                <w:lang w:val="en-US"/>
              </w:rPr>
              <w:t>catering</w:t>
            </w:r>
            <w:r>
              <w:rPr>
                <w:noProof/>
                <w:webHidden/>
              </w:rPr>
              <w:tab/>
            </w:r>
            <w:r>
              <w:rPr>
                <w:noProof/>
                <w:webHidden/>
              </w:rPr>
              <w:fldChar w:fldCharType="begin"/>
            </w:r>
            <w:r>
              <w:rPr>
                <w:noProof/>
                <w:webHidden/>
              </w:rPr>
              <w:instrText xml:space="preserve"> PAGEREF _Toc181795474 \h </w:instrText>
            </w:r>
            <w:r>
              <w:rPr>
                <w:noProof/>
                <w:webHidden/>
              </w:rPr>
            </w:r>
            <w:r>
              <w:rPr>
                <w:noProof/>
                <w:webHidden/>
              </w:rPr>
              <w:fldChar w:fldCharType="separate"/>
            </w:r>
            <w:r w:rsidR="00EE6913">
              <w:rPr>
                <w:noProof/>
                <w:webHidden/>
              </w:rPr>
              <w:t>10</w:t>
            </w:r>
            <w:r>
              <w:rPr>
                <w:noProof/>
                <w:webHidden/>
              </w:rPr>
              <w:fldChar w:fldCharType="end"/>
            </w:r>
          </w:hyperlink>
        </w:p>
        <w:p w14:paraId="77481044" w14:textId="4DE62B9B" w:rsidR="00645C88" w:rsidRDefault="00645C88">
          <w:pPr>
            <w:pStyle w:val="TDC2"/>
            <w:tabs>
              <w:tab w:val="left" w:pos="1760"/>
              <w:tab w:val="right" w:leader="dot" w:pos="9962"/>
            </w:tabs>
            <w:rPr>
              <w:rFonts w:eastAsiaTheme="minorEastAsia"/>
              <w:noProof/>
              <w:kern w:val="0"/>
              <w:sz w:val="22"/>
              <w:lang w:eastAsia="es-CO"/>
              <w14:ligatures w14:val="none"/>
            </w:rPr>
          </w:pPr>
          <w:hyperlink w:anchor="_Toc181795475" w:history="1">
            <w:r w:rsidRPr="00C50ECF">
              <w:rPr>
                <w:rStyle w:val="Hipervnculo"/>
                <w:noProof/>
              </w:rPr>
              <w:t>2.4.</w:t>
            </w:r>
            <w:r>
              <w:rPr>
                <w:rFonts w:eastAsiaTheme="minorEastAsia"/>
                <w:noProof/>
                <w:kern w:val="0"/>
                <w:sz w:val="22"/>
                <w:lang w:eastAsia="es-CO"/>
                <w14:ligatures w14:val="none"/>
              </w:rPr>
              <w:tab/>
            </w:r>
            <w:r w:rsidRPr="00C50ECF">
              <w:rPr>
                <w:rStyle w:val="Hipervnculo"/>
                <w:noProof/>
              </w:rPr>
              <w:t>Confección de menús</w:t>
            </w:r>
            <w:r>
              <w:rPr>
                <w:noProof/>
                <w:webHidden/>
              </w:rPr>
              <w:tab/>
            </w:r>
            <w:r>
              <w:rPr>
                <w:noProof/>
                <w:webHidden/>
              </w:rPr>
              <w:fldChar w:fldCharType="begin"/>
            </w:r>
            <w:r>
              <w:rPr>
                <w:noProof/>
                <w:webHidden/>
              </w:rPr>
              <w:instrText xml:space="preserve"> PAGEREF _Toc181795475 \h </w:instrText>
            </w:r>
            <w:r>
              <w:rPr>
                <w:noProof/>
                <w:webHidden/>
              </w:rPr>
            </w:r>
            <w:r>
              <w:rPr>
                <w:noProof/>
                <w:webHidden/>
              </w:rPr>
              <w:fldChar w:fldCharType="separate"/>
            </w:r>
            <w:r w:rsidR="00EE6913">
              <w:rPr>
                <w:noProof/>
                <w:webHidden/>
              </w:rPr>
              <w:t>12</w:t>
            </w:r>
            <w:r>
              <w:rPr>
                <w:noProof/>
                <w:webHidden/>
              </w:rPr>
              <w:fldChar w:fldCharType="end"/>
            </w:r>
          </w:hyperlink>
        </w:p>
        <w:p w14:paraId="22A4FD3C" w14:textId="0003DA51" w:rsidR="00645C88" w:rsidRDefault="00645C88">
          <w:pPr>
            <w:pStyle w:val="TDC3"/>
            <w:tabs>
              <w:tab w:val="right" w:leader="dot" w:pos="9962"/>
            </w:tabs>
            <w:rPr>
              <w:rFonts w:eastAsiaTheme="minorEastAsia"/>
              <w:noProof/>
              <w:kern w:val="0"/>
              <w:sz w:val="22"/>
              <w:lang w:eastAsia="es-CO"/>
              <w14:ligatures w14:val="none"/>
            </w:rPr>
          </w:pPr>
          <w:hyperlink w:anchor="_Toc181795476" w:history="1">
            <w:r w:rsidRPr="00C50ECF">
              <w:rPr>
                <w:rStyle w:val="Hipervnculo"/>
                <w:noProof/>
              </w:rPr>
              <w:t>Consideraciones importantes</w:t>
            </w:r>
            <w:r>
              <w:rPr>
                <w:noProof/>
                <w:webHidden/>
              </w:rPr>
              <w:tab/>
            </w:r>
            <w:r>
              <w:rPr>
                <w:noProof/>
                <w:webHidden/>
              </w:rPr>
              <w:fldChar w:fldCharType="begin"/>
            </w:r>
            <w:r>
              <w:rPr>
                <w:noProof/>
                <w:webHidden/>
              </w:rPr>
              <w:instrText xml:space="preserve"> PAGEREF _Toc181795476 \h </w:instrText>
            </w:r>
            <w:r>
              <w:rPr>
                <w:noProof/>
                <w:webHidden/>
              </w:rPr>
            </w:r>
            <w:r>
              <w:rPr>
                <w:noProof/>
                <w:webHidden/>
              </w:rPr>
              <w:fldChar w:fldCharType="separate"/>
            </w:r>
            <w:r w:rsidR="00EE6913">
              <w:rPr>
                <w:noProof/>
                <w:webHidden/>
              </w:rPr>
              <w:t>12</w:t>
            </w:r>
            <w:r>
              <w:rPr>
                <w:noProof/>
                <w:webHidden/>
              </w:rPr>
              <w:fldChar w:fldCharType="end"/>
            </w:r>
          </w:hyperlink>
        </w:p>
        <w:p w14:paraId="2E93BC71" w14:textId="216A94B1" w:rsidR="00645C88" w:rsidRDefault="00645C88">
          <w:pPr>
            <w:pStyle w:val="TDC1"/>
            <w:tabs>
              <w:tab w:val="right" w:leader="dot" w:pos="9962"/>
            </w:tabs>
            <w:rPr>
              <w:rFonts w:eastAsiaTheme="minorEastAsia"/>
              <w:noProof/>
              <w:kern w:val="0"/>
              <w:sz w:val="22"/>
              <w:lang w:eastAsia="es-CO"/>
              <w14:ligatures w14:val="none"/>
            </w:rPr>
          </w:pPr>
          <w:hyperlink w:anchor="_Toc181795477" w:history="1">
            <w:r w:rsidRPr="00C50ECF">
              <w:rPr>
                <w:rStyle w:val="Hipervnculo"/>
                <w:noProof/>
              </w:rPr>
              <w:t>Síntesis</w:t>
            </w:r>
            <w:r>
              <w:rPr>
                <w:noProof/>
                <w:webHidden/>
              </w:rPr>
              <w:tab/>
            </w:r>
            <w:r>
              <w:rPr>
                <w:noProof/>
                <w:webHidden/>
              </w:rPr>
              <w:fldChar w:fldCharType="begin"/>
            </w:r>
            <w:r>
              <w:rPr>
                <w:noProof/>
                <w:webHidden/>
              </w:rPr>
              <w:instrText xml:space="preserve"> PAGEREF _Toc181795477 \h </w:instrText>
            </w:r>
            <w:r>
              <w:rPr>
                <w:noProof/>
                <w:webHidden/>
              </w:rPr>
            </w:r>
            <w:r>
              <w:rPr>
                <w:noProof/>
                <w:webHidden/>
              </w:rPr>
              <w:fldChar w:fldCharType="separate"/>
            </w:r>
            <w:r w:rsidR="00EE6913">
              <w:rPr>
                <w:noProof/>
                <w:webHidden/>
              </w:rPr>
              <w:t>14</w:t>
            </w:r>
            <w:r>
              <w:rPr>
                <w:noProof/>
                <w:webHidden/>
              </w:rPr>
              <w:fldChar w:fldCharType="end"/>
            </w:r>
          </w:hyperlink>
        </w:p>
        <w:p w14:paraId="74B10620" w14:textId="25CDBAA1" w:rsidR="00645C88" w:rsidRDefault="00645C88">
          <w:pPr>
            <w:pStyle w:val="TDC1"/>
            <w:tabs>
              <w:tab w:val="right" w:leader="dot" w:pos="9962"/>
            </w:tabs>
            <w:rPr>
              <w:rFonts w:eastAsiaTheme="minorEastAsia"/>
              <w:noProof/>
              <w:kern w:val="0"/>
              <w:sz w:val="22"/>
              <w:lang w:eastAsia="es-CO"/>
              <w14:ligatures w14:val="none"/>
            </w:rPr>
          </w:pPr>
          <w:hyperlink w:anchor="_Toc181795478" w:history="1">
            <w:r w:rsidRPr="00C50ECF">
              <w:rPr>
                <w:rStyle w:val="Hipervnculo"/>
                <w:noProof/>
              </w:rPr>
              <w:t>Material complementario</w:t>
            </w:r>
            <w:r>
              <w:rPr>
                <w:noProof/>
                <w:webHidden/>
              </w:rPr>
              <w:tab/>
            </w:r>
            <w:r>
              <w:rPr>
                <w:noProof/>
                <w:webHidden/>
              </w:rPr>
              <w:fldChar w:fldCharType="begin"/>
            </w:r>
            <w:r>
              <w:rPr>
                <w:noProof/>
                <w:webHidden/>
              </w:rPr>
              <w:instrText xml:space="preserve"> PAGEREF _Toc181795478 \h </w:instrText>
            </w:r>
            <w:r>
              <w:rPr>
                <w:noProof/>
                <w:webHidden/>
              </w:rPr>
            </w:r>
            <w:r>
              <w:rPr>
                <w:noProof/>
                <w:webHidden/>
              </w:rPr>
              <w:fldChar w:fldCharType="separate"/>
            </w:r>
            <w:r w:rsidR="00EE6913">
              <w:rPr>
                <w:noProof/>
                <w:webHidden/>
              </w:rPr>
              <w:t>15</w:t>
            </w:r>
            <w:r>
              <w:rPr>
                <w:noProof/>
                <w:webHidden/>
              </w:rPr>
              <w:fldChar w:fldCharType="end"/>
            </w:r>
          </w:hyperlink>
        </w:p>
        <w:p w14:paraId="4644F9FA" w14:textId="4B4DD652" w:rsidR="00645C88" w:rsidRDefault="00645C88">
          <w:pPr>
            <w:pStyle w:val="TDC1"/>
            <w:tabs>
              <w:tab w:val="right" w:leader="dot" w:pos="9962"/>
            </w:tabs>
            <w:rPr>
              <w:rFonts w:eastAsiaTheme="minorEastAsia"/>
              <w:noProof/>
              <w:kern w:val="0"/>
              <w:sz w:val="22"/>
              <w:lang w:eastAsia="es-CO"/>
              <w14:ligatures w14:val="none"/>
            </w:rPr>
          </w:pPr>
          <w:hyperlink w:anchor="_Toc181795479" w:history="1">
            <w:r w:rsidRPr="00C50ECF">
              <w:rPr>
                <w:rStyle w:val="Hipervnculo"/>
                <w:noProof/>
              </w:rPr>
              <w:t>Glosario</w:t>
            </w:r>
            <w:r>
              <w:rPr>
                <w:noProof/>
                <w:webHidden/>
              </w:rPr>
              <w:tab/>
            </w:r>
            <w:r>
              <w:rPr>
                <w:noProof/>
                <w:webHidden/>
              </w:rPr>
              <w:fldChar w:fldCharType="begin"/>
            </w:r>
            <w:r>
              <w:rPr>
                <w:noProof/>
                <w:webHidden/>
              </w:rPr>
              <w:instrText xml:space="preserve"> PAGEREF _Toc181795479 \h </w:instrText>
            </w:r>
            <w:r>
              <w:rPr>
                <w:noProof/>
                <w:webHidden/>
              </w:rPr>
            </w:r>
            <w:r>
              <w:rPr>
                <w:noProof/>
                <w:webHidden/>
              </w:rPr>
              <w:fldChar w:fldCharType="separate"/>
            </w:r>
            <w:r w:rsidR="00EE6913">
              <w:rPr>
                <w:noProof/>
                <w:webHidden/>
              </w:rPr>
              <w:t>16</w:t>
            </w:r>
            <w:r>
              <w:rPr>
                <w:noProof/>
                <w:webHidden/>
              </w:rPr>
              <w:fldChar w:fldCharType="end"/>
            </w:r>
          </w:hyperlink>
        </w:p>
        <w:p w14:paraId="5F36CB81" w14:textId="7111FDF5" w:rsidR="00645C88" w:rsidRDefault="00645C88">
          <w:pPr>
            <w:pStyle w:val="TDC1"/>
            <w:tabs>
              <w:tab w:val="right" w:leader="dot" w:pos="9962"/>
            </w:tabs>
            <w:rPr>
              <w:rFonts w:eastAsiaTheme="minorEastAsia"/>
              <w:noProof/>
              <w:kern w:val="0"/>
              <w:sz w:val="22"/>
              <w:lang w:eastAsia="es-CO"/>
              <w14:ligatures w14:val="none"/>
            </w:rPr>
          </w:pPr>
          <w:hyperlink w:anchor="_Toc181795480" w:history="1">
            <w:r w:rsidRPr="00C50ECF">
              <w:rPr>
                <w:rStyle w:val="Hipervnculo"/>
                <w:noProof/>
              </w:rPr>
              <w:t>Referencias bibliográficas</w:t>
            </w:r>
            <w:r>
              <w:rPr>
                <w:noProof/>
                <w:webHidden/>
              </w:rPr>
              <w:tab/>
            </w:r>
            <w:r>
              <w:rPr>
                <w:noProof/>
                <w:webHidden/>
              </w:rPr>
              <w:fldChar w:fldCharType="begin"/>
            </w:r>
            <w:r>
              <w:rPr>
                <w:noProof/>
                <w:webHidden/>
              </w:rPr>
              <w:instrText xml:space="preserve"> PAGEREF _Toc181795480 \h </w:instrText>
            </w:r>
            <w:r>
              <w:rPr>
                <w:noProof/>
                <w:webHidden/>
              </w:rPr>
            </w:r>
            <w:r>
              <w:rPr>
                <w:noProof/>
                <w:webHidden/>
              </w:rPr>
              <w:fldChar w:fldCharType="separate"/>
            </w:r>
            <w:r w:rsidR="00EE6913">
              <w:rPr>
                <w:noProof/>
                <w:webHidden/>
              </w:rPr>
              <w:t>17</w:t>
            </w:r>
            <w:r>
              <w:rPr>
                <w:noProof/>
                <w:webHidden/>
              </w:rPr>
              <w:fldChar w:fldCharType="end"/>
            </w:r>
          </w:hyperlink>
        </w:p>
        <w:p w14:paraId="5429EBFA" w14:textId="2D7F16DD" w:rsidR="00645C88" w:rsidRDefault="00645C88">
          <w:pPr>
            <w:pStyle w:val="TDC1"/>
            <w:tabs>
              <w:tab w:val="right" w:leader="dot" w:pos="9962"/>
            </w:tabs>
            <w:rPr>
              <w:rFonts w:eastAsiaTheme="minorEastAsia"/>
              <w:noProof/>
              <w:kern w:val="0"/>
              <w:sz w:val="22"/>
              <w:lang w:eastAsia="es-CO"/>
              <w14:ligatures w14:val="none"/>
            </w:rPr>
          </w:pPr>
          <w:hyperlink w:anchor="_Toc181795481" w:history="1">
            <w:r w:rsidRPr="00C50ECF">
              <w:rPr>
                <w:rStyle w:val="Hipervnculo"/>
                <w:noProof/>
              </w:rPr>
              <w:t>Créditos</w:t>
            </w:r>
            <w:r>
              <w:rPr>
                <w:noProof/>
                <w:webHidden/>
              </w:rPr>
              <w:tab/>
            </w:r>
            <w:r>
              <w:rPr>
                <w:noProof/>
                <w:webHidden/>
              </w:rPr>
              <w:fldChar w:fldCharType="begin"/>
            </w:r>
            <w:r>
              <w:rPr>
                <w:noProof/>
                <w:webHidden/>
              </w:rPr>
              <w:instrText xml:space="preserve"> PAGEREF _Toc181795481 \h </w:instrText>
            </w:r>
            <w:r>
              <w:rPr>
                <w:noProof/>
                <w:webHidden/>
              </w:rPr>
            </w:r>
            <w:r>
              <w:rPr>
                <w:noProof/>
                <w:webHidden/>
              </w:rPr>
              <w:fldChar w:fldCharType="separate"/>
            </w:r>
            <w:r w:rsidR="00EE6913">
              <w:rPr>
                <w:noProof/>
                <w:webHidden/>
              </w:rPr>
              <w:t>18</w:t>
            </w:r>
            <w:r>
              <w:rPr>
                <w:noProof/>
                <w:webHidden/>
              </w:rPr>
              <w:fldChar w:fldCharType="end"/>
            </w:r>
          </w:hyperlink>
        </w:p>
        <w:p w14:paraId="3AFC5851" w14:textId="674EC709" w:rsidR="000434FA" w:rsidRDefault="000434FA" w:rsidP="00AA7ADD">
          <w:pPr>
            <w:pStyle w:val="TDC1"/>
            <w:tabs>
              <w:tab w:val="right" w:leader="dot" w:pos="9962"/>
            </w:tabs>
          </w:pPr>
          <w:r>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81795466"/>
      <w:r>
        <w:lastRenderedPageBreak/>
        <w:t>Introducción</w:t>
      </w:r>
      <w:bookmarkEnd w:id="0"/>
    </w:p>
    <w:p w14:paraId="21ECBD29" w14:textId="77777777" w:rsidR="003A2EA3" w:rsidRDefault="003A2EA3" w:rsidP="003A2EA3">
      <w:r>
        <w:t>La misión fundamental de toda empresa debe ser alcanzar el máximo nivel de satisfacción para sus clientes y usuarios. Esto se plantea como una necesidad, ya que muchas empresas aún no lo han comprendido. La época en que se pensaba que los productos se venderían por sí solos ha quedado atrás. El cliente se convierte en el eje central de cualquier estrategia de servicio, orientada tanto a mantener a los clientes actuales como a atraer nuevos. Aquellas empresas que ignoren este principio esencial están condenadas a desaparecer en un periodo relativamente corto.</w:t>
      </w:r>
    </w:p>
    <w:p w14:paraId="03BDD85A" w14:textId="77777777" w:rsidR="003A2EA3" w:rsidRDefault="003A2EA3" w:rsidP="003A2EA3">
      <w:r>
        <w:t>En el componente formativo se estudiarán los principales aspectos que influyen en la calidad del servicio como un factor clave para la fidelización de los clientes, así como algunos tipos de servicios de alimentos y sus características, según el tipo de evento o celebración.</w:t>
      </w:r>
    </w:p>
    <w:p w14:paraId="6909348C" w14:textId="17ECC9C5" w:rsidR="00D370AF" w:rsidRDefault="003A2EA3" w:rsidP="003A2EA3">
      <w:r>
        <w:t>Asimismo, se explorarán herramientas y metodologías que permiten evaluar y mejorar continuamente la calidad del servicio ofrecido. Este enfoque dinámico es fundamental para ajustarse a las expectativas cambiantes de los clientes y a las nuevas tendencias del mercado. Se destacará la importancia de la retroalimentación constante, no solo como un mecanismo de mejora, sino como una oportunidad para fortalecer las relaciones con los clientes y posicionar a la empresa como líder en su sector. Adaptarse a estas demandas implica no solo ofrecer productos de calidad, sino también proporcionar un servicio excepcional que agregue valor en cada interacción.</w:t>
      </w:r>
      <w:r w:rsidR="00D370AF">
        <w:br w:type="page"/>
      </w:r>
    </w:p>
    <w:p w14:paraId="7DFE8407" w14:textId="2A83FE6A" w:rsidR="00C407C1" w:rsidRDefault="003A2EA3" w:rsidP="007F2B44">
      <w:pPr>
        <w:pStyle w:val="Ttulo1"/>
      </w:pPr>
      <w:bookmarkStart w:id="1" w:name="_Toc181795467"/>
      <w:r w:rsidRPr="003A2EA3">
        <w:lastRenderedPageBreak/>
        <w:t>El servicio</w:t>
      </w:r>
      <w:bookmarkEnd w:id="1"/>
    </w:p>
    <w:p w14:paraId="4BE985C9" w14:textId="77777777" w:rsidR="003A2EA3" w:rsidRDefault="003A2EA3" w:rsidP="003A2EA3">
      <w:pPr>
        <w:rPr>
          <w:lang w:eastAsia="es-CO"/>
        </w:rPr>
      </w:pPr>
      <w:r>
        <w:rPr>
          <w:lang w:eastAsia="es-CO"/>
        </w:rPr>
        <w:t>En la actualidad, en un entorno de alta competitividad, es indiscutible que la calidad del servicio es un factor clave para la fidelización de los clientes. Las empresas se esfuerzan cada día por mejorar este aspecto; sin embargo, las buenas intenciones no son suficientes.</w:t>
      </w:r>
    </w:p>
    <w:p w14:paraId="1871BF98" w14:textId="77777777" w:rsidR="003A2EA3" w:rsidRDefault="003A2EA3" w:rsidP="003A2EA3">
      <w:pPr>
        <w:rPr>
          <w:lang w:eastAsia="es-CO"/>
        </w:rPr>
      </w:pPr>
      <w:r>
        <w:rPr>
          <w:lang w:eastAsia="es-CO"/>
        </w:rPr>
        <w:t>El servicio es el conjunto de prestaciones que el cliente espera, además del producto o servicio básico. Va más allá de la amabilidad y cortesía, y se considera un valor agregado para el cliente, quien cada vez es más exigente.</w:t>
      </w:r>
    </w:p>
    <w:p w14:paraId="6A80E46A" w14:textId="77777777" w:rsidR="003A2EA3" w:rsidRDefault="003A2EA3" w:rsidP="003A2EA3">
      <w:pPr>
        <w:rPr>
          <w:lang w:eastAsia="es-CO"/>
        </w:rPr>
      </w:pPr>
      <w:r>
        <w:rPr>
          <w:lang w:eastAsia="es-CO"/>
        </w:rPr>
        <w:t>Las características del servicio son:</w:t>
      </w:r>
    </w:p>
    <w:p w14:paraId="07773B47" w14:textId="77777777" w:rsidR="003A2EA3" w:rsidRPr="003A2EA3" w:rsidRDefault="003A2EA3" w:rsidP="003A2EA3">
      <w:pPr>
        <w:pStyle w:val="Prrafodelista"/>
        <w:numPr>
          <w:ilvl w:val="0"/>
          <w:numId w:val="30"/>
        </w:numPr>
        <w:rPr>
          <w:b/>
          <w:bCs/>
          <w:lang w:eastAsia="es-CO"/>
        </w:rPr>
      </w:pPr>
      <w:r w:rsidRPr="003A2EA3">
        <w:rPr>
          <w:b/>
          <w:bCs/>
          <w:lang w:eastAsia="es-CO"/>
        </w:rPr>
        <w:t>Intangible</w:t>
      </w:r>
    </w:p>
    <w:p w14:paraId="0429CC1E" w14:textId="77777777" w:rsidR="003A2EA3" w:rsidRDefault="003A2EA3" w:rsidP="003A2EA3">
      <w:pPr>
        <w:pStyle w:val="Prrafodelista"/>
        <w:ind w:left="1429" w:firstLine="0"/>
        <w:rPr>
          <w:lang w:eastAsia="es-CO"/>
        </w:rPr>
      </w:pPr>
      <w:r>
        <w:rPr>
          <w:lang w:eastAsia="es-CO"/>
        </w:rPr>
        <w:t>No se puede tocar, sentir, escuchar ni oler antes de la compra.</w:t>
      </w:r>
    </w:p>
    <w:p w14:paraId="51F16D85" w14:textId="77777777" w:rsidR="003A2EA3" w:rsidRPr="003A2EA3" w:rsidRDefault="003A2EA3" w:rsidP="003A2EA3">
      <w:pPr>
        <w:pStyle w:val="Prrafodelista"/>
        <w:numPr>
          <w:ilvl w:val="0"/>
          <w:numId w:val="30"/>
        </w:numPr>
        <w:rPr>
          <w:b/>
          <w:bCs/>
          <w:lang w:eastAsia="es-CO"/>
        </w:rPr>
      </w:pPr>
      <w:r w:rsidRPr="003A2EA3">
        <w:rPr>
          <w:b/>
          <w:bCs/>
          <w:lang w:eastAsia="es-CO"/>
        </w:rPr>
        <w:t>Inseparable</w:t>
      </w:r>
    </w:p>
    <w:p w14:paraId="360372C4" w14:textId="77777777" w:rsidR="003A2EA3" w:rsidRDefault="003A2EA3" w:rsidP="003A2EA3">
      <w:pPr>
        <w:pStyle w:val="Prrafodelista"/>
        <w:ind w:left="1429" w:firstLine="0"/>
        <w:rPr>
          <w:lang w:eastAsia="es-CO"/>
        </w:rPr>
      </w:pPr>
      <w:r>
        <w:rPr>
          <w:lang w:eastAsia="es-CO"/>
        </w:rPr>
        <w:t>Se produce y consume al mismo tiempo.</w:t>
      </w:r>
    </w:p>
    <w:p w14:paraId="3CB19196" w14:textId="77777777" w:rsidR="003A2EA3" w:rsidRPr="003A2EA3" w:rsidRDefault="003A2EA3" w:rsidP="003A2EA3">
      <w:pPr>
        <w:pStyle w:val="Prrafodelista"/>
        <w:numPr>
          <w:ilvl w:val="0"/>
          <w:numId w:val="30"/>
        </w:numPr>
        <w:rPr>
          <w:b/>
          <w:bCs/>
          <w:lang w:eastAsia="es-CO"/>
        </w:rPr>
      </w:pPr>
      <w:r w:rsidRPr="003A2EA3">
        <w:rPr>
          <w:b/>
          <w:bCs/>
          <w:lang w:eastAsia="es-CO"/>
        </w:rPr>
        <w:t>Variable</w:t>
      </w:r>
    </w:p>
    <w:p w14:paraId="032B0109" w14:textId="77777777" w:rsidR="003A2EA3" w:rsidRDefault="003A2EA3" w:rsidP="003A2EA3">
      <w:pPr>
        <w:pStyle w:val="Prrafodelista"/>
        <w:ind w:left="1429" w:firstLine="0"/>
        <w:rPr>
          <w:lang w:eastAsia="es-CO"/>
        </w:rPr>
      </w:pPr>
      <w:r>
        <w:rPr>
          <w:lang w:eastAsia="es-CO"/>
        </w:rPr>
        <w:t>Depende de quién, cuándo, cómo y dónde se ofrece.</w:t>
      </w:r>
    </w:p>
    <w:p w14:paraId="00E5B20E" w14:textId="77777777" w:rsidR="003A2EA3" w:rsidRPr="003A2EA3" w:rsidRDefault="003A2EA3" w:rsidP="003A2EA3">
      <w:pPr>
        <w:pStyle w:val="Prrafodelista"/>
        <w:numPr>
          <w:ilvl w:val="0"/>
          <w:numId w:val="30"/>
        </w:numPr>
        <w:rPr>
          <w:b/>
          <w:bCs/>
          <w:lang w:eastAsia="es-CO"/>
        </w:rPr>
      </w:pPr>
      <w:r w:rsidRPr="003A2EA3">
        <w:rPr>
          <w:b/>
          <w:bCs/>
          <w:lang w:eastAsia="es-CO"/>
        </w:rPr>
        <w:t>Perecedero</w:t>
      </w:r>
    </w:p>
    <w:p w14:paraId="06EC8075" w14:textId="77777777" w:rsidR="003A2EA3" w:rsidRDefault="003A2EA3" w:rsidP="003A2EA3">
      <w:pPr>
        <w:pStyle w:val="Prrafodelista"/>
        <w:ind w:left="1429" w:firstLine="0"/>
        <w:rPr>
          <w:lang w:eastAsia="es-CO"/>
        </w:rPr>
      </w:pPr>
      <w:r>
        <w:rPr>
          <w:lang w:eastAsia="es-CO"/>
        </w:rPr>
        <w:t>No se puede almacenar.</w:t>
      </w:r>
    </w:p>
    <w:p w14:paraId="7AC49901" w14:textId="77777777" w:rsidR="003A2EA3" w:rsidRDefault="003A2EA3" w:rsidP="003A2EA3">
      <w:pPr>
        <w:rPr>
          <w:lang w:eastAsia="es-CO"/>
        </w:rPr>
      </w:pPr>
      <w:r>
        <w:rPr>
          <w:lang w:eastAsia="es-CO"/>
        </w:rPr>
        <w:t>Es crucial la agilidad en la respuesta para transmitir profesionalismo. La mejor respuesta es anticiparse a los deseos previsibles de los clientes; aquellos que no se han podido prever deben ser resueltos en el menor tiempo posible, siempre con la satisfacción del cliente como prioridad.</w:t>
      </w:r>
    </w:p>
    <w:p w14:paraId="0F3E0520" w14:textId="77777777" w:rsidR="003A2EA3" w:rsidRDefault="003A2EA3" w:rsidP="003A2EA3">
      <w:pPr>
        <w:rPr>
          <w:lang w:eastAsia="es-CO"/>
        </w:rPr>
      </w:pPr>
      <w:r>
        <w:rPr>
          <w:lang w:eastAsia="es-CO"/>
        </w:rPr>
        <w:t xml:space="preserve">El grado de satisfacción del cliente dependerá, en gran medida, de nuestra manera de actuar. Los problemas que puedan surgir deben abordarse con calma, sin </w:t>
      </w:r>
      <w:r>
        <w:rPr>
          <w:lang w:eastAsia="es-CO"/>
        </w:rPr>
        <w:lastRenderedPageBreak/>
        <w:t>titubeos, de forma rápida y evitando que se magnifiquen. Cualquier situación debe resolverse dando la impresión de que sabemos exactamente lo que hacemos.</w:t>
      </w:r>
    </w:p>
    <w:p w14:paraId="5CA30AE4" w14:textId="3002737F" w:rsidR="003A2EA3" w:rsidRDefault="003A2EA3" w:rsidP="003A2EA3">
      <w:pPr>
        <w:pStyle w:val="Ttulo2"/>
      </w:pPr>
      <w:bookmarkStart w:id="2" w:name="_Toc181795468"/>
      <w:r>
        <w:t>Aspectos relacionados con un buen servicio</w:t>
      </w:r>
      <w:bookmarkEnd w:id="2"/>
    </w:p>
    <w:p w14:paraId="75E5AB76" w14:textId="77777777" w:rsidR="003A2EA3" w:rsidRDefault="003A2EA3" w:rsidP="003A2EA3">
      <w:pPr>
        <w:rPr>
          <w:lang w:eastAsia="es-CO"/>
        </w:rPr>
      </w:pPr>
      <w:r>
        <w:rPr>
          <w:lang w:eastAsia="es-CO"/>
        </w:rPr>
        <w:t>Brindar un buen servicio no es suficiente si el cliente no lo percibe como tal. Estadísticamente, se ha demostrado que los clientes valoran más un buen servicio y una atención de calidad que el precio o la calidad del producto.</w:t>
      </w:r>
    </w:p>
    <w:p w14:paraId="43E9E1A9" w14:textId="77777777" w:rsidR="003A2EA3" w:rsidRDefault="003A2EA3" w:rsidP="003A2EA3">
      <w:pPr>
        <w:pStyle w:val="Ttulo3"/>
      </w:pPr>
      <w:bookmarkStart w:id="3" w:name="_Toc181795469"/>
      <w:r>
        <w:t>Cortesía</w:t>
      </w:r>
      <w:bookmarkEnd w:id="3"/>
    </w:p>
    <w:p w14:paraId="6EA0E2D5" w14:textId="7E82D8B2" w:rsidR="002E4DBA" w:rsidRPr="00645C88" w:rsidRDefault="003A2EA3" w:rsidP="003A2EA3">
      <w:pPr>
        <w:rPr>
          <w:lang w:eastAsia="es-CO"/>
        </w:rPr>
      </w:pPr>
      <w:r>
        <w:rPr>
          <w:lang w:eastAsia="es-CO"/>
        </w:rPr>
        <w:t xml:space="preserve">Se pierden muchos clientes si el personal que los atiende es descortés. El cliente siempre desea ser bien recibido, </w:t>
      </w:r>
      <w:r w:rsidRPr="00645C88">
        <w:rPr>
          <w:lang w:eastAsia="es-CO"/>
        </w:rPr>
        <w:t>sentirse importante y percibir que se le brinda ayuda.</w:t>
      </w:r>
    </w:p>
    <w:p w14:paraId="767373CE" w14:textId="01A22947" w:rsidR="002E4DBA" w:rsidRPr="00645C88" w:rsidRDefault="00645C88" w:rsidP="002E4DBA">
      <w:pPr>
        <w:pStyle w:val="Video"/>
      </w:pPr>
      <w:r w:rsidRPr="00645C88">
        <w:t>Consejos para ofrecer un buen servicio</w:t>
      </w:r>
    </w:p>
    <w:p w14:paraId="462EAFC7" w14:textId="77777777" w:rsidR="002E4DBA" w:rsidRPr="00645C88" w:rsidRDefault="002E4DBA" w:rsidP="002E4DBA">
      <w:pPr>
        <w:ind w:right="49" w:firstLine="0"/>
        <w:jc w:val="center"/>
      </w:pPr>
      <w:r w:rsidRPr="00645C88">
        <w:rPr>
          <w:noProof/>
        </w:rPr>
        <w:drawing>
          <wp:inline distT="0" distB="0" distL="0" distR="0" wp14:anchorId="5FB1A019" wp14:editId="79B33E7B">
            <wp:extent cx="6331937" cy="3561715"/>
            <wp:effectExtent l="0" t="0" r="0" b="635"/>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331937" cy="3561715"/>
                    </a:xfrm>
                    <a:prstGeom prst="rect">
                      <a:avLst/>
                    </a:prstGeom>
                    <a:noFill/>
                    <a:ln>
                      <a:noFill/>
                    </a:ln>
                  </pic:spPr>
                </pic:pic>
              </a:graphicData>
            </a:graphic>
          </wp:inline>
        </w:drawing>
      </w:r>
    </w:p>
    <w:p w14:paraId="081A4E92" w14:textId="711F0166" w:rsidR="002E4DBA" w:rsidRPr="00645C88" w:rsidRDefault="004A5FEC" w:rsidP="002E4DBA">
      <w:pPr>
        <w:ind w:firstLine="0"/>
        <w:jc w:val="center"/>
        <w:rPr>
          <w:b/>
          <w:bCs/>
          <w:i/>
          <w:iCs/>
        </w:rPr>
      </w:pPr>
      <w:hyperlink r:id="rId11" w:history="1">
        <w:r w:rsidR="002E4DBA" w:rsidRPr="00645C88">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2E4DBA" w:rsidRPr="00645C88" w14:paraId="14136E0C" w14:textId="77777777" w:rsidTr="00B452B0">
        <w:tc>
          <w:tcPr>
            <w:tcW w:w="9962" w:type="dxa"/>
          </w:tcPr>
          <w:p w14:paraId="7444F261" w14:textId="59C0E9F8" w:rsidR="002E4DBA" w:rsidRPr="00645C88" w:rsidRDefault="002E4DBA" w:rsidP="00B452B0">
            <w:pPr>
              <w:ind w:firstLine="0"/>
              <w:jc w:val="center"/>
              <w:rPr>
                <w:b/>
              </w:rPr>
            </w:pPr>
            <w:r w:rsidRPr="00645C88">
              <w:rPr>
                <w:b/>
              </w:rPr>
              <w:lastRenderedPageBreak/>
              <w:t xml:space="preserve">Síntesis del video: </w:t>
            </w:r>
            <w:r w:rsidR="00645C88" w:rsidRPr="00645C88">
              <w:rPr>
                <w:b/>
              </w:rPr>
              <w:t>Consejos para ofrecer un buen servicio</w:t>
            </w:r>
          </w:p>
        </w:tc>
      </w:tr>
      <w:tr w:rsidR="002E4DBA" w:rsidRPr="00A57A9E" w14:paraId="47D8B557" w14:textId="77777777" w:rsidTr="00B452B0">
        <w:tc>
          <w:tcPr>
            <w:tcW w:w="9962" w:type="dxa"/>
          </w:tcPr>
          <w:p w14:paraId="690F324C" w14:textId="249CD97B" w:rsidR="00645C88" w:rsidRPr="00645C88" w:rsidRDefault="00645C88" w:rsidP="00645C88">
            <w:r w:rsidRPr="00645C88">
              <w:t>Ofrecer un excelente servicio no solo garantiza la satisfacción de tus clientes, sino que también fortalece la relación con ellos y asegura su regreso. A continuación, te presentamos algunos consejos clave para brindar una experiencia de atención memorable y efectiva.</w:t>
            </w:r>
          </w:p>
          <w:p w14:paraId="11C39692" w14:textId="535CA7C4" w:rsidR="00645C88" w:rsidRPr="00645C88" w:rsidRDefault="00645C88" w:rsidP="00645C88">
            <w:r w:rsidRPr="00645C88">
              <w:t>Primero, cortesía: un cliente puede perderse si el personal es descortés. Los clientes buscan ser recibidos con amabilidad, sentirse valorados y saber que se les está ayudando de manera útil.</w:t>
            </w:r>
          </w:p>
          <w:p w14:paraId="601D7343" w14:textId="07CC65EE" w:rsidR="00645C88" w:rsidRPr="00645C88" w:rsidRDefault="00645C88" w:rsidP="00645C88">
            <w:r w:rsidRPr="00645C88">
              <w:t>Segundo, atención rápida: a nadie le gusta esperar o sentirse ignorado. Si estamos ocupados, una sonrisa y un "estaré con usted en un momento" marcan la diferencia.</w:t>
            </w:r>
          </w:p>
          <w:p w14:paraId="59C73AF1" w14:textId="0C7449A7" w:rsidR="00645C88" w:rsidRPr="00645C88" w:rsidRDefault="00645C88" w:rsidP="00645C88">
            <w:r w:rsidRPr="00645C88">
              <w:t>Tercero, confiabilidad: los clientes quieren una experiencia de compra sin riesgos. Esperan encontrar lo que buscan y que se cumplan las promesas hechas.</w:t>
            </w:r>
          </w:p>
          <w:p w14:paraId="1D4C0AC8" w14:textId="2BB7678B" w:rsidR="00645C88" w:rsidRPr="00645C88" w:rsidRDefault="00645C88" w:rsidP="00645C88">
            <w:r w:rsidRPr="00645C88">
              <w:t>Cuarto, personal bien informado: los clientes valoran cuando el personal está capacitado y ofrece información clara y precisa sobre los productos.</w:t>
            </w:r>
          </w:p>
          <w:p w14:paraId="6C85F99C" w14:textId="06C7E5DA" w:rsidR="00645C88" w:rsidRPr="00645C88" w:rsidRDefault="00645C88" w:rsidP="00645C88">
            <w:r w:rsidRPr="00645C88">
              <w:t>Quinto, simpatía: el trato debe ser cordial y entusiasta, nunca frío ni distante.</w:t>
            </w:r>
          </w:p>
          <w:p w14:paraId="4871911C" w14:textId="320962DD" w:rsidR="002E4DBA" w:rsidRPr="00A57A9E" w:rsidRDefault="00645C88" w:rsidP="00645C88">
            <w:r w:rsidRPr="00645C88">
              <w:t>Por último, atención personalizada: los clientes quieren sentir que son importantes, no solo un número. Usar su nombre es una excelente manera de personalizar el servicio.</w:t>
            </w:r>
          </w:p>
        </w:tc>
      </w:tr>
    </w:tbl>
    <w:p w14:paraId="23F8FFD2" w14:textId="3E1EA15E" w:rsidR="003A2EA3" w:rsidRDefault="003A2EA3" w:rsidP="003A2EA3">
      <w:pPr>
        <w:pStyle w:val="Ttulo2"/>
      </w:pPr>
      <w:bookmarkStart w:id="4" w:name="_Toc181795470"/>
      <w:r>
        <w:lastRenderedPageBreak/>
        <w:t>Los diez mandamientos del buen servicio</w:t>
      </w:r>
      <w:bookmarkEnd w:id="4"/>
    </w:p>
    <w:p w14:paraId="227AF1D5" w14:textId="77777777" w:rsidR="003A2EA3" w:rsidRDefault="003A2EA3" w:rsidP="003A2EA3">
      <w:pPr>
        <w:rPr>
          <w:lang w:eastAsia="es-CO"/>
        </w:rPr>
      </w:pPr>
      <w:r>
        <w:rPr>
          <w:lang w:eastAsia="es-CO"/>
        </w:rPr>
        <w:t>Aunque las empresas suelen ubicar a sus clientes en el centro de su plan estratégico, esta declaración muchas veces no se cumple en la práctica. A continuación, se presentan los principios fundamentales para asegurar un buen servicio.</w:t>
      </w:r>
    </w:p>
    <w:p w14:paraId="172B0453" w14:textId="522BE2D5" w:rsidR="003A2EA3" w:rsidRPr="003A2EA3" w:rsidRDefault="003A2EA3" w:rsidP="003A2EA3">
      <w:pPr>
        <w:pStyle w:val="Prrafodelista"/>
        <w:numPr>
          <w:ilvl w:val="0"/>
          <w:numId w:val="31"/>
        </w:numPr>
        <w:rPr>
          <w:b/>
          <w:bCs/>
          <w:lang w:eastAsia="es-CO"/>
        </w:rPr>
      </w:pPr>
      <w:r w:rsidRPr="003A2EA3">
        <w:rPr>
          <w:b/>
          <w:bCs/>
          <w:lang w:eastAsia="es-CO"/>
        </w:rPr>
        <w:t>El cliente por encima de todo</w:t>
      </w:r>
    </w:p>
    <w:p w14:paraId="6851B167" w14:textId="77777777" w:rsidR="003A2EA3" w:rsidRDefault="003A2EA3" w:rsidP="003A2EA3">
      <w:pPr>
        <w:pStyle w:val="Prrafodelista"/>
        <w:ind w:left="1069" w:firstLine="0"/>
        <w:rPr>
          <w:lang w:eastAsia="es-CO"/>
        </w:rPr>
      </w:pPr>
      <w:r>
        <w:rPr>
          <w:lang w:eastAsia="es-CO"/>
        </w:rPr>
        <w:t>Los clientes deben ser la prioridad en cualquier situación.</w:t>
      </w:r>
    </w:p>
    <w:p w14:paraId="6F93C1AB" w14:textId="36382CEE" w:rsidR="003A2EA3" w:rsidRPr="003A2EA3" w:rsidRDefault="003A2EA3" w:rsidP="003A2EA3">
      <w:pPr>
        <w:pStyle w:val="Prrafodelista"/>
        <w:numPr>
          <w:ilvl w:val="0"/>
          <w:numId w:val="31"/>
        </w:numPr>
        <w:rPr>
          <w:b/>
          <w:bCs/>
          <w:lang w:eastAsia="es-CO"/>
        </w:rPr>
      </w:pPr>
      <w:r w:rsidRPr="003A2EA3">
        <w:rPr>
          <w:b/>
          <w:bCs/>
          <w:lang w:eastAsia="es-CO"/>
        </w:rPr>
        <w:t>No hay nada imposible</w:t>
      </w:r>
    </w:p>
    <w:p w14:paraId="1279BF80" w14:textId="2E407333" w:rsidR="003A2EA3" w:rsidRDefault="003A2EA3" w:rsidP="003A2EA3">
      <w:pPr>
        <w:pStyle w:val="Prrafodelista"/>
        <w:ind w:left="1069" w:firstLine="0"/>
        <w:rPr>
          <w:lang w:eastAsia="es-CO"/>
        </w:rPr>
      </w:pPr>
      <w:r w:rsidRPr="003A2EA3">
        <w:rPr>
          <w:lang w:eastAsia="es-CO"/>
        </w:rPr>
        <w:t>Aunque algunas solicitudes parezcan inalcanzables, con esfuerzo y dedicación es posible cumplir las expectativas del cliente.</w:t>
      </w:r>
    </w:p>
    <w:p w14:paraId="63B44712" w14:textId="21BF125D" w:rsidR="003A2EA3" w:rsidRPr="003A2EA3" w:rsidRDefault="003A2EA3" w:rsidP="003A2EA3">
      <w:pPr>
        <w:pStyle w:val="Prrafodelista"/>
        <w:numPr>
          <w:ilvl w:val="0"/>
          <w:numId w:val="31"/>
        </w:numPr>
        <w:rPr>
          <w:b/>
          <w:bCs/>
          <w:lang w:eastAsia="es-CO"/>
        </w:rPr>
      </w:pPr>
      <w:r w:rsidRPr="003A2EA3">
        <w:rPr>
          <w:b/>
          <w:bCs/>
          <w:lang w:eastAsia="es-CO"/>
        </w:rPr>
        <w:t>Cumple todo lo que prometas</w:t>
      </w:r>
    </w:p>
    <w:p w14:paraId="161778E0" w14:textId="7BE8DF1B" w:rsidR="003A2EA3" w:rsidRDefault="003A2EA3" w:rsidP="003A2EA3">
      <w:pPr>
        <w:pStyle w:val="Prrafodelista"/>
        <w:ind w:left="1069" w:firstLine="0"/>
        <w:rPr>
          <w:lang w:eastAsia="es-CO"/>
        </w:rPr>
      </w:pPr>
      <w:r w:rsidRPr="003A2EA3">
        <w:rPr>
          <w:lang w:eastAsia="es-CO"/>
        </w:rPr>
        <w:t>Las promesas deben cumplirse, ya que recurrir al engaño puede destruir la confianza del cliente cuando descubre la verdad.</w:t>
      </w:r>
    </w:p>
    <w:p w14:paraId="1D84DC1B" w14:textId="4B3D88BE" w:rsidR="003A2EA3" w:rsidRPr="003A2EA3" w:rsidRDefault="003A2EA3" w:rsidP="003A2EA3">
      <w:pPr>
        <w:pStyle w:val="Prrafodelista"/>
        <w:numPr>
          <w:ilvl w:val="0"/>
          <w:numId w:val="31"/>
        </w:numPr>
        <w:rPr>
          <w:b/>
          <w:bCs/>
          <w:lang w:eastAsia="es-CO"/>
        </w:rPr>
      </w:pPr>
      <w:r w:rsidRPr="003A2EA3">
        <w:rPr>
          <w:b/>
          <w:bCs/>
          <w:lang w:eastAsia="es-CO"/>
        </w:rPr>
        <w:t>Satisface al cliente dando más de lo que espera</w:t>
      </w:r>
    </w:p>
    <w:p w14:paraId="0CFCAA2A" w14:textId="5EC71F68" w:rsidR="003A2EA3" w:rsidRDefault="003A2EA3" w:rsidP="00717A82">
      <w:pPr>
        <w:pStyle w:val="Prrafodelista"/>
        <w:ind w:left="1069" w:firstLine="0"/>
        <w:rPr>
          <w:lang w:eastAsia="es-CO"/>
        </w:rPr>
      </w:pPr>
      <w:r w:rsidRPr="003A2EA3">
        <w:rPr>
          <w:lang w:eastAsia="es-CO"/>
        </w:rPr>
        <w:t>Superar las expectativas del cliente es clave para lograr su satisfacción. Conocer bien sus necesidades y deseos es esencial para alcanzar este objetivo.</w:t>
      </w:r>
    </w:p>
    <w:p w14:paraId="5418C321" w14:textId="180917F5" w:rsidR="003A2EA3" w:rsidRPr="00717A82" w:rsidRDefault="003A2EA3" w:rsidP="003A2EA3">
      <w:pPr>
        <w:pStyle w:val="Prrafodelista"/>
        <w:numPr>
          <w:ilvl w:val="0"/>
          <w:numId w:val="31"/>
        </w:numPr>
        <w:rPr>
          <w:b/>
          <w:bCs/>
          <w:lang w:eastAsia="es-CO"/>
        </w:rPr>
      </w:pPr>
      <w:r w:rsidRPr="00717A82">
        <w:rPr>
          <w:b/>
          <w:bCs/>
          <w:lang w:eastAsia="es-CO"/>
        </w:rPr>
        <w:t>Para el cliente, tú marcas la diferencia</w:t>
      </w:r>
    </w:p>
    <w:p w14:paraId="5502B9D4" w14:textId="1C73E794" w:rsidR="003A2EA3" w:rsidRDefault="003A2EA3" w:rsidP="00717A82">
      <w:pPr>
        <w:pStyle w:val="Prrafodelista"/>
        <w:ind w:left="1069" w:firstLine="0"/>
        <w:rPr>
          <w:lang w:eastAsia="es-CO"/>
        </w:rPr>
      </w:pPr>
      <w:r w:rsidRPr="003A2EA3">
        <w:rPr>
          <w:lang w:eastAsia="es-CO"/>
        </w:rPr>
        <w:t>El personal de contacto puede crear una experiencia positiva o negativa para el cliente, influyendo en su decisión de regresar o no.</w:t>
      </w:r>
    </w:p>
    <w:p w14:paraId="65B9E5C2" w14:textId="0D7D0F56" w:rsidR="003A2EA3" w:rsidRPr="00717A82" w:rsidRDefault="003A2EA3" w:rsidP="003A2EA3">
      <w:pPr>
        <w:pStyle w:val="Prrafodelista"/>
        <w:numPr>
          <w:ilvl w:val="0"/>
          <w:numId w:val="31"/>
        </w:numPr>
        <w:rPr>
          <w:b/>
          <w:bCs/>
          <w:lang w:eastAsia="es-CO"/>
        </w:rPr>
      </w:pPr>
      <w:r w:rsidRPr="00717A82">
        <w:rPr>
          <w:b/>
          <w:bCs/>
          <w:lang w:eastAsia="es-CO"/>
        </w:rPr>
        <w:t>Fallar en un aspecto significa fallar en todo</w:t>
      </w:r>
    </w:p>
    <w:p w14:paraId="27B037FE" w14:textId="2C17F093" w:rsidR="003A2EA3" w:rsidRDefault="003A2EA3" w:rsidP="00717A82">
      <w:pPr>
        <w:pStyle w:val="Prrafodelista"/>
        <w:ind w:left="1069" w:firstLine="0"/>
        <w:rPr>
          <w:lang w:eastAsia="es-CO"/>
        </w:rPr>
      </w:pPr>
      <w:r>
        <w:rPr>
          <w:lang w:eastAsia="es-CO"/>
        </w:rPr>
        <w:t>Un pequeño error puede arruinar toda la experiencia del cliente, incluso si la mayoría de las cosas funcionan correctamente.</w:t>
      </w:r>
    </w:p>
    <w:p w14:paraId="531A9F8C" w14:textId="2781F863" w:rsidR="003A2EA3" w:rsidRPr="00717A82" w:rsidRDefault="003A2EA3" w:rsidP="003A2EA3">
      <w:pPr>
        <w:pStyle w:val="Prrafodelista"/>
        <w:numPr>
          <w:ilvl w:val="0"/>
          <w:numId w:val="31"/>
        </w:numPr>
        <w:rPr>
          <w:b/>
          <w:bCs/>
          <w:lang w:eastAsia="es-CO"/>
        </w:rPr>
      </w:pPr>
      <w:r w:rsidRPr="00717A82">
        <w:rPr>
          <w:b/>
          <w:bCs/>
          <w:lang w:eastAsia="es-CO"/>
        </w:rPr>
        <w:t>Empleado insatisfecho genera clientes insatisfechos</w:t>
      </w:r>
    </w:p>
    <w:p w14:paraId="3F679E5E" w14:textId="42199739" w:rsidR="003A2EA3" w:rsidRDefault="003A2EA3" w:rsidP="00717A82">
      <w:pPr>
        <w:pStyle w:val="Prrafodelista"/>
        <w:ind w:left="1069" w:firstLine="0"/>
        <w:rPr>
          <w:lang w:eastAsia="es-CO"/>
        </w:rPr>
      </w:pPr>
      <w:r w:rsidRPr="003A2EA3">
        <w:rPr>
          <w:lang w:eastAsia="es-CO"/>
        </w:rPr>
        <w:t>Los empleados son el "primer cliente" de la empresa. Si no están satisfechos, es difícil que puedan satisfacer a los clientes externos.</w:t>
      </w:r>
    </w:p>
    <w:p w14:paraId="05335431" w14:textId="4A9EAC46" w:rsidR="003A2EA3" w:rsidRPr="003A2EA3" w:rsidRDefault="003A2EA3" w:rsidP="003A2EA3">
      <w:pPr>
        <w:pStyle w:val="Prrafodelista"/>
        <w:numPr>
          <w:ilvl w:val="0"/>
          <w:numId w:val="31"/>
        </w:numPr>
        <w:rPr>
          <w:b/>
          <w:bCs/>
          <w:lang w:eastAsia="es-CO"/>
        </w:rPr>
      </w:pPr>
      <w:r w:rsidRPr="003A2EA3">
        <w:rPr>
          <w:b/>
          <w:bCs/>
          <w:lang w:eastAsia="es-CO"/>
        </w:rPr>
        <w:lastRenderedPageBreak/>
        <w:t>El juicio sobre la calidad del servicio lo hace el cliente</w:t>
      </w:r>
    </w:p>
    <w:p w14:paraId="1D319FB0" w14:textId="2353312B" w:rsidR="003A2EA3" w:rsidRDefault="003A2EA3" w:rsidP="003A2EA3">
      <w:pPr>
        <w:pStyle w:val="Prrafodelista"/>
        <w:ind w:left="1069" w:firstLine="0"/>
        <w:rPr>
          <w:lang w:eastAsia="es-CO"/>
        </w:rPr>
      </w:pPr>
      <w:r w:rsidRPr="003A2EA3">
        <w:rPr>
          <w:lang w:eastAsia="es-CO"/>
        </w:rPr>
        <w:t>Solo el cliente puede evaluar la calidad del servicio, decidiendo si volver o buscar alternativas en función de su experiencia.</w:t>
      </w:r>
    </w:p>
    <w:p w14:paraId="13C7EC25" w14:textId="3B262A8C" w:rsidR="003A2EA3" w:rsidRPr="003A2EA3" w:rsidRDefault="003A2EA3" w:rsidP="003A2EA3">
      <w:pPr>
        <w:pStyle w:val="Prrafodelista"/>
        <w:numPr>
          <w:ilvl w:val="0"/>
          <w:numId w:val="31"/>
        </w:numPr>
        <w:rPr>
          <w:b/>
          <w:bCs/>
          <w:lang w:eastAsia="es-CO"/>
        </w:rPr>
      </w:pPr>
      <w:r w:rsidRPr="003A2EA3">
        <w:rPr>
          <w:b/>
          <w:bCs/>
          <w:lang w:eastAsia="es-CO"/>
        </w:rPr>
        <w:t>Siempre hay margen para mejorar el servicio</w:t>
      </w:r>
    </w:p>
    <w:p w14:paraId="77BB0CAC" w14:textId="46FD2AFC" w:rsidR="003A2EA3" w:rsidRDefault="003A2EA3" w:rsidP="003A2EA3">
      <w:pPr>
        <w:pStyle w:val="Prrafodelista"/>
        <w:ind w:left="1069" w:firstLine="0"/>
        <w:rPr>
          <w:lang w:eastAsia="es-CO"/>
        </w:rPr>
      </w:pPr>
      <w:r w:rsidRPr="003A2EA3">
        <w:rPr>
          <w:lang w:eastAsia="es-CO"/>
        </w:rPr>
        <w:t>Aunque las metas de satisfacción se hayan alcanzado, siempre existe la posibilidad de mejorar, ya que la competencia nunca se detiene.</w:t>
      </w:r>
    </w:p>
    <w:p w14:paraId="5DE21C64" w14:textId="675A3E93" w:rsidR="003A2EA3" w:rsidRPr="003A2EA3" w:rsidRDefault="003A2EA3" w:rsidP="003A2EA3">
      <w:pPr>
        <w:pStyle w:val="Prrafodelista"/>
        <w:numPr>
          <w:ilvl w:val="0"/>
          <w:numId w:val="31"/>
        </w:numPr>
        <w:rPr>
          <w:b/>
          <w:bCs/>
          <w:lang w:eastAsia="es-CO"/>
        </w:rPr>
      </w:pPr>
      <w:r w:rsidRPr="003A2EA3">
        <w:rPr>
          <w:b/>
          <w:bCs/>
          <w:lang w:eastAsia="es-CO"/>
        </w:rPr>
        <w:t>Cuando se trata de satisfacer al cliente, todos somos un equipo</w:t>
      </w:r>
    </w:p>
    <w:p w14:paraId="4668168C" w14:textId="5CE0334E" w:rsidR="003A2EA3" w:rsidRDefault="003A2EA3" w:rsidP="003A2EA3">
      <w:pPr>
        <w:pStyle w:val="Prrafodelista"/>
        <w:ind w:left="1069" w:firstLine="0"/>
        <w:rPr>
          <w:lang w:eastAsia="es-CO"/>
        </w:rPr>
      </w:pPr>
      <w:r w:rsidRPr="003A2EA3">
        <w:rPr>
          <w:lang w:eastAsia="es-CO"/>
        </w:rPr>
        <w:t>La satisfacción del cliente es responsabilidad de toda la organización, y todos deben trabajar en conjunto para resolver cualquier petición o queja.</w:t>
      </w:r>
    </w:p>
    <w:p w14:paraId="3E4F2E6C" w14:textId="3E0C5FB6" w:rsidR="00717A82" w:rsidRDefault="003A2EA3" w:rsidP="003A2EA3">
      <w:pPr>
        <w:rPr>
          <w:lang w:eastAsia="es-CO"/>
        </w:rPr>
      </w:pPr>
      <w:r>
        <w:rPr>
          <w:lang w:eastAsia="es-CO"/>
        </w:rPr>
        <w:t>La comunicación es clave para el éxito de una estrategia de servicio. Es el medio a través del cual se amplía la clientela, se fomenta la lealtad, se motiva a los empleados y se difunden las normas de calidad que deben seguirse. Además, la comunicación permite destacar las ventajas competitivas de la empresa, ocupando un lugar en la mente de los clientes (posicionamiento).</w:t>
      </w:r>
    </w:p>
    <w:p w14:paraId="7BC09458" w14:textId="77777777" w:rsidR="00717A82" w:rsidRDefault="00717A82">
      <w:pPr>
        <w:spacing w:before="0" w:after="160" w:line="259" w:lineRule="auto"/>
        <w:ind w:firstLine="0"/>
        <w:rPr>
          <w:lang w:eastAsia="es-CO"/>
        </w:rPr>
      </w:pPr>
      <w:r>
        <w:rPr>
          <w:lang w:eastAsia="es-CO"/>
        </w:rPr>
        <w:br w:type="page"/>
      </w:r>
    </w:p>
    <w:p w14:paraId="70918ECF" w14:textId="007E47DB" w:rsidR="00D55F04" w:rsidRDefault="007B01CB" w:rsidP="00D672C1">
      <w:pPr>
        <w:pStyle w:val="Ttulo1"/>
      </w:pPr>
      <w:bookmarkStart w:id="5" w:name="_Toc181795471"/>
      <w:r w:rsidRPr="007B01CB">
        <w:lastRenderedPageBreak/>
        <w:t xml:space="preserve">Servicio de </w:t>
      </w:r>
      <w:r w:rsidRPr="007B01CB">
        <w:rPr>
          <w:rStyle w:val="Extranjerismo"/>
        </w:rPr>
        <w:t>catering</w:t>
      </w:r>
      <w:bookmarkEnd w:id="5"/>
    </w:p>
    <w:p w14:paraId="6E18CC54" w14:textId="77777777" w:rsidR="007B01CB" w:rsidRDefault="007B01CB" w:rsidP="007B01CB">
      <w:r>
        <w:t xml:space="preserve">El </w:t>
      </w:r>
      <w:r w:rsidRPr="007B01CB">
        <w:rPr>
          <w:rStyle w:val="Extranjerismo"/>
        </w:rPr>
        <w:t>catering</w:t>
      </w:r>
      <w:r>
        <w:t xml:space="preserve"> es la prestación de alimentos en un sitio remoto. Este servicio se refiere a la alimentación institucional o colectiva que provee comida y bebida para fiestas, eventos y presentaciones de diversa índole. En algunos casos, salones de fiestas, hoteles o empresas del sector ofrecen este servicio junto con el alquiler de sus instalaciones; en otros, existen empresas especializadas en elaborar y trasladar los alimentos al lugar que el cliente determine.</w:t>
      </w:r>
    </w:p>
    <w:p w14:paraId="4863AC33" w14:textId="77777777" w:rsidR="007B01CB" w:rsidRDefault="007B01CB" w:rsidP="007B01CB">
      <w:r>
        <w:t>El servicio gastronómico puede abarcar desde la comida y bebida hasta la mantelería, los cubiertos, y el personal, como cocineros, camareros y personal de limpieza tras el evento.</w:t>
      </w:r>
    </w:p>
    <w:p w14:paraId="3C67BADB" w14:textId="3ADB23C4" w:rsidR="007B01CB" w:rsidRDefault="007B01CB" w:rsidP="007B01CB">
      <w:pPr>
        <w:pStyle w:val="Ttulo2"/>
      </w:pPr>
      <w:bookmarkStart w:id="6" w:name="_Toc181795472"/>
      <w:r>
        <w:t>Aspectos fundamentales para la calidad del servicio de catering</w:t>
      </w:r>
      <w:bookmarkEnd w:id="6"/>
    </w:p>
    <w:p w14:paraId="7278378D" w14:textId="77777777" w:rsidR="007B01CB" w:rsidRDefault="007B01CB" w:rsidP="007B01CB">
      <w:r>
        <w:t>Cuando un cliente contrata un servicio gastronómico para un evento, suele centrarse en aspectos como el diseño del menú, la originalidad de los platos o las cantidades a servir. No obstante, hay aspectos que la empresa de catering debe cubrir, los cuales son esenciales para garantizar la calidad del servicio, aunque muchas veces permanecen "detrás de escena" y pasan desapercibidos.</w:t>
      </w:r>
    </w:p>
    <w:p w14:paraId="644FAEC6" w14:textId="77777777" w:rsidR="007B01CB" w:rsidRPr="007B01CB" w:rsidRDefault="007B01CB" w:rsidP="007B01CB">
      <w:pPr>
        <w:pStyle w:val="Prrafodelista"/>
        <w:numPr>
          <w:ilvl w:val="0"/>
          <w:numId w:val="30"/>
        </w:numPr>
        <w:rPr>
          <w:b/>
          <w:bCs/>
        </w:rPr>
      </w:pPr>
      <w:r w:rsidRPr="007B01CB">
        <w:rPr>
          <w:b/>
          <w:bCs/>
        </w:rPr>
        <w:t>Asesoramiento, planificación y dirección</w:t>
      </w:r>
    </w:p>
    <w:p w14:paraId="5FF0DA30" w14:textId="77777777" w:rsidR="007B01CB" w:rsidRDefault="007B01CB" w:rsidP="007B01CB">
      <w:pPr>
        <w:pStyle w:val="Prrafodelista"/>
        <w:ind w:left="1429" w:firstLine="0"/>
      </w:pPr>
      <w:r>
        <w:t>El servicio debe comenzar con un análisis detallado del evento, planificando cada etapa y ofreciendo asesoramiento en la elección del menú y otros detalles.</w:t>
      </w:r>
    </w:p>
    <w:p w14:paraId="02F900C6" w14:textId="77777777" w:rsidR="007B01CB" w:rsidRPr="007B01CB" w:rsidRDefault="007B01CB" w:rsidP="007B01CB">
      <w:pPr>
        <w:pStyle w:val="Prrafodelista"/>
        <w:numPr>
          <w:ilvl w:val="0"/>
          <w:numId w:val="30"/>
        </w:numPr>
        <w:rPr>
          <w:b/>
          <w:bCs/>
        </w:rPr>
      </w:pPr>
      <w:r w:rsidRPr="007B01CB">
        <w:rPr>
          <w:b/>
          <w:bCs/>
        </w:rPr>
        <w:t>Relevamiento del espacio</w:t>
      </w:r>
    </w:p>
    <w:p w14:paraId="259F6D58" w14:textId="77777777" w:rsidR="007B01CB" w:rsidRDefault="007B01CB" w:rsidP="007B01CB">
      <w:pPr>
        <w:pStyle w:val="Prrafodelista"/>
        <w:ind w:left="1429" w:firstLine="0"/>
      </w:pPr>
      <w:r>
        <w:t>Personal calificado debe revisar el lugar del evento, verificando la infraestructura, maquinaria y espacio de trabajo para evitar imprevistos.</w:t>
      </w:r>
    </w:p>
    <w:p w14:paraId="007016CC" w14:textId="77777777" w:rsidR="007B01CB" w:rsidRPr="007B01CB" w:rsidRDefault="007B01CB" w:rsidP="007B01CB">
      <w:pPr>
        <w:pStyle w:val="Prrafodelista"/>
        <w:numPr>
          <w:ilvl w:val="0"/>
          <w:numId w:val="30"/>
        </w:numPr>
        <w:rPr>
          <w:b/>
          <w:bCs/>
        </w:rPr>
      </w:pPr>
      <w:r w:rsidRPr="007B01CB">
        <w:rPr>
          <w:b/>
          <w:bCs/>
        </w:rPr>
        <w:lastRenderedPageBreak/>
        <w:t>Armado, desarme y limpieza</w:t>
      </w:r>
    </w:p>
    <w:p w14:paraId="67274169" w14:textId="77777777" w:rsidR="007B01CB" w:rsidRDefault="007B01CB" w:rsidP="007B01CB">
      <w:pPr>
        <w:pStyle w:val="Prrafodelista"/>
        <w:ind w:left="1429" w:firstLine="0"/>
      </w:pPr>
      <w:r>
        <w:t>Al finalizar el evento, la empresa de catering debe encargarse del desmontaje y limpieza del área, especialmente si hay más eventos el mismo día.</w:t>
      </w:r>
    </w:p>
    <w:p w14:paraId="657373DC" w14:textId="77777777" w:rsidR="007B01CB" w:rsidRPr="007B01CB" w:rsidRDefault="007B01CB" w:rsidP="007B01CB">
      <w:pPr>
        <w:pStyle w:val="Prrafodelista"/>
        <w:numPr>
          <w:ilvl w:val="0"/>
          <w:numId w:val="30"/>
        </w:numPr>
        <w:rPr>
          <w:b/>
          <w:bCs/>
        </w:rPr>
      </w:pPr>
      <w:r w:rsidRPr="007B01CB">
        <w:rPr>
          <w:b/>
          <w:bCs/>
        </w:rPr>
        <w:t>Equipamiento</w:t>
      </w:r>
    </w:p>
    <w:p w14:paraId="1930B9BB" w14:textId="77777777" w:rsidR="007B01CB" w:rsidRDefault="007B01CB" w:rsidP="007B01CB">
      <w:pPr>
        <w:pStyle w:val="Prrafodelista"/>
        <w:ind w:left="1429" w:firstLine="0"/>
      </w:pPr>
      <w:r>
        <w:t>El proveedor debe garantizar el suministro y transporte de mantelería, cristalería, cubiertos, vajilla, hielo y bebidas no alcohólicas.</w:t>
      </w:r>
    </w:p>
    <w:p w14:paraId="035B68B4" w14:textId="77777777" w:rsidR="007B01CB" w:rsidRPr="007B01CB" w:rsidRDefault="007B01CB" w:rsidP="007B01CB">
      <w:pPr>
        <w:pStyle w:val="Prrafodelista"/>
        <w:numPr>
          <w:ilvl w:val="0"/>
          <w:numId w:val="30"/>
        </w:numPr>
        <w:rPr>
          <w:b/>
          <w:bCs/>
        </w:rPr>
      </w:pPr>
      <w:r w:rsidRPr="007B01CB">
        <w:rPr>
          <w:b/>
          <w:bCs/>
        </w:rPr>
        <w:t>Personal capacitado</w:t>
      </w:r>
    </w:p>
    <w:p w14:paraId="64CC8520" w14:textId="77777777" w:rsidR="007B01CB" w:rsidRDefault="007B01CB" w:rsidP="007B01CB">
      <w:pPr>
        <w:pStyle w:val="Prrafodelista"/>
        <w:ind w:left="1429" w:firstLine="0"/>
      </w:pPr>
      <w:r>
        <w:t>El servicio gastronómico debe contar con suficiente personal capacitado, desde coordinadores hasta personal de cocina y meseros.</w:t>
      </w:r>
    </w:p>
    <w:p w14:paraId="1022EFF1" w14:textId="77777777" w:rsidR="007B01CB" w:rsidRPr="007B01CB" w:rsidRDefault="007B01CB" w:rsidP="007B01CB">
      <w:pPr>
        <w:pStyle w:val="Prrafodelista"/>
        <w:numPr>
          <w:ilvl w:val="0"/>
          <w:numId w:val="30"/>
        </w:numPr>
        <w:rPr>
          <w:b/>
          <w:bCs/>
        </w:rPr>
      </w:pPr>
      <w:r w:rsidRPr="007B01CB">
        <w:rPr>
          <w:b/>
          <w:bCs/>
        </w:rPr>
        <w:t>Seguros del personal</w:t>
      </w:r>
    </w:p>
    <w:p w14:paraId="275B9917" w14:textId="77777777" w:rsidR="007B01CB" w:rsidRDefault="007B01CB" w:rsidP="007B01CB">
      <w:pPr>
        <w:pStyle w:val="Prrafodelista"/>
        <w:ind w:left="1429" w:firstLine="0"/>
      </w:pPr>
      <w:r>
        <w:t>El cliente comparte responsabilidad en caso de accidentes del personal durante el evento, por lo que se requiere que el personal esté asegurado.</w:t>
      </w:r>
    </w:p>
    <w:p w14:paraId="575C2A22" w14:textId="77777777" w:rsidR="007B01CB" w:rsidRPr="007B01CB" w:rsidRDefault="007B01CB" w:rsidP="007B01CB">
      <w:pPr>
        <w:pStyle w:val="Prrafodelista"/>
        <w:numPr>
          <w:ilvl w:val="0"/>
          <w:numId w:val="30"/>
        </w:numPr>
        <w:rPr>
          <w:b/>
          <w:bCs/>
        </w:rPr>
      </w:pPr>
      <w:r w:rsidRPr="007B01CB">
        <w:rPr>
          <w:b/>
          <w:bCs/>
        </w:rPr>
        <w:t>Transporte de la gastronomía</w:t>
      </w:r>
    </w:p>
    <w:p w14:paraId="05C94333" w14:textId="77777777" w:rsidR="007B01CB" w:rsidRDefault="007B01CB" w:rsidP="007B01CB">
      <w:pPr>
        <w:pStyle w:val="Prrafodelista"/>
        <w:ind w:left="1429" w:firstLine="0"/>
      </w:pPr>
      <w:r>
        <w:t>Mantener la cadena de frío es esencial. Algunos servicios de catering limitan el transporte de platos y componentes a un radio determinado de kilómetros.</w:t>
      </w:r>
    </w:p>
    <w:p w14:paraId="0D24AAB1" w14:textId="57E7E9FC" w:rsidR="007B01CB" w:rsidRDefault="007B01CB" w:rsidP="007B01CB">
      <w:pPr>
        <w:pStyle w:val="Ttulo2"/>
      </w:pPr>
      <w:bookmarkStart w:id="7" w:name="_Toc181795473"/>
      <w:r>
        <w:t>Tipos de servicio de catering</w:t>
      </w:r>
      <w:bookmarkEnd w:id="7"/>
    </w:p>
    <w:p w14:paraId="0598E28B" w14:textId="77777777" w:rsidR="007B01CB" w:rsidRDefault="007B01CB" w:rsidP="007B01CB">
      <w:r>
        <w:t>Existen varios tipos de servicio de catering según el tipo de evento o celebración. A continuación, se describen las características de cada uno:</w:t>
      </w:r>
    </w:p>
    <w:p w14:paraId="6ACC615A" w14:textId="77777777" w:rsidR="007B01CB" w:rsidRPr="007B01CB" w:rsidRDefault="007B01CB" w:rsidP="007B01CB">
      <w:pPr>
        <w:pStyle w:val="Prrafodelista"/>
        <w:numPr>
          <w:ilvl w:val="0"/>
          <w:numId w:val="30"/>
        </w:numPr>
        <w:rPr>
          <w:b/>
          <w:bCs/>
        </w:rPr>
      </w:pPr>
      <w:r w:rsidRPr="007B01CB">
        <w:rPr>
          <w:b/>
          <w:bCs/>
        </w:rPr>
        <w:t>Aperitivo</w:t>
      </w:r>
    </w:p>
    <w:p w14:paraId="3DBFA24C" w14:textId="77777777" w:rsidR="007B01CB" w:rsidRDefault="007B01CB" w:rsidP="007B01CB">
      <w:pPr>
        <w:pStyle w:val="Prrafodelista"/>
        <w:ind w:left="1429" w:firstLine="0"/>
      </w:pPr>
      <w:r>
        <w:t>Duración: 15 a 30 minutos.</w:t>
      </w:r>
    </w:p>
    <w:p w14:paraId="5D9204E6" w14:textId="2B464568" w:rsidR="007B01CB" w:rsidRDefault="007B01CB" w:rsidP="007B01CB">
      <w:pPr>
        <w:pStyle w:val="Prrafodelista"/>
        <w:ind w:left="1429" w:firstLine="0"/>
      </w:pPr>
      <w:r>
        <w:t>Se calculan 2 bocados por persona.</w:t>
      </w:r>
    </w:p>
    <w:p w14:paraId="41E177C7" w14:textId="77777777" w:rsidR="007B01CB" w:rsidRDefault="007B01CB" w:rsidP="007B01CB">
      <w:pPr>
        <w:pStyle w:val="Prrafodelista"/>
        <w:ind w:left="1429" w:firstLine="0"/>
      </w:pPr>
    </w:p>
    <w:p w14:paraId="5B6C772F" w14:textId="77777777" w:rsidR="007B01CB" w:rsidRPr="007B01CB" w:rsidRDefault="007B01CB" w:rsidP="007B01CB">
      <w:pPr>
        <w:pStyle w:val="Prrafodelista"/>
        <w:numPr>
          <w:ilvl w:val="0"/>
          <w:numId w:val="30"/>
        </w:numPr>
        <w:rPr>
          <w:b/>
          <w:bCs/>
        </w:rPr>
      </w:pPr>
      <w:r w:rsidRPr="007B01CB">
        <w:rPr>
          <w:b/>
          <w:bCs/>
        </w:rPr>
        <w:lastRenderedPageBreak/>
        <w:t>Cóctel</w:t>
      </w:r>
    </w:p>
    <w:p w14:paraId="6B253F75" w14:textId="77777777" w:rsidR="007B01CB" w:rsidRDefault="007B01CB" w:rsidP="007B01CB">
      <w:pPr>
        <w:pStyle w:val="Prrafodelista"/>
        <w:ind w:left="1429" w:firstLine="0"/>
      </w:pPr>
      <w:r>
        <w:t>Realizado entre las 11:00 y 13:00 horas, o de 19:00 a 21:00 horas.</w:t>
      </w:r>
    </w:p>
    <w:p w14:paraId="19EC81A6" w14:textId="77777777" w:rsidR="007B01CB" w:rsidRDefault="007B01CB" w:rsidP="007B01CB">
      <w:pPr>
        <w:pStyle w:val="Prrafodelista"/>
        <w:ind w:left="1429" w:firstLine="0"/>
      </w:pPr>
      <w:r>
        <w:t>Se ofrecen 15 a 20 bocados por persona (dos tercios salados y un tercio dulce).</w:t>
      </w:r>
    </w:p>
    <w:p w14:paraId="00AEB075" w14:textId="77777777" w:rsidR="007B01CB" w:rsidRPr="007B01CB" w:rsidRDefault="007B01CB" w:rsidP="007B01CB">
      <w:pPr>
        <w:pStyle w:val="Prrafodelista"/>
        <w:numPr>
          <w:ilvl w:val="0"/>
          <w:numId w:val="30"/>
        </w:numPr>
        <w:rPr>
          <w:b/>
          <w:bCs/>
        </w:rPr>
      </w:pPr>
      <w:r w:rsidRPr="007B01CB">
        <w:rPr>
          <w:b/>
          <w:bCs/>
        </w:rPr>
        <w:t>Recepción</w:t>
      </w:r>
    </w:p>
    <w:p w14:paraId="48B41E7E" w14:textId="77777777" w:rsidR="007B01CB" w:rsidRDefault="007B01CB" w:rsidP="007B01CB">
      <w:pPr>
        <w:pStyle w:val="Prrafodelista"/>
        <w:ind w:left="1429" w:firstLine="0"/>
      </w:pPr>
      <w:r>
        <w:t>Duración: 3 horas.</w:t>
      </w:r>
    </w:p>
    <w:p w14:paraId="1D85FB18" w14:textId="77777777" w:rsidR="007B01CB" w:rsidRDefault="007B01CB" w:rsidP="007B01CB">
      <w:pPr>
        <w:pStyle w:val="Prrafodelista"/>
        <w:ind w:left="1429" w:firstLine="0"/>
      </w:pPr>
      <w:r>
        <w:t>Comienza alrededor de las 20:00 horas.</w:t>
      </w:r>
    </w:p>
    <w:p w14:paraId="3CFC0E78" w14:textId="77777777" w:rsidR="007B01CB" w:rsidRDefault="007B01CB" w:rsidP="007B01CB">
      <w:pPr>
        <w:pStyle w:val="Prrafodelista"/>
        <w:ind w:left="1429" w:firstLine="0"/>
      </w:pPr>
      <w:r>
        <w:t>Se calculan entre 18 y 20 bocados por persona.</w:t>
      </w:r>
    </w:p>
    <w:p w14:paraId="18E2A486" w14:textId="77777777" w:rsidR="007B01CB" w:rsidRPr="007B01CB" w:rsidRDefault="007B01CB" w:rsidP="007B01CB">
      <w:pPr>
        <w:pStyle w:val="Prrafodelista"/>
        <w:numPr>
          <w:ilvl w:val="0"/>
          <w:numId w:val="30"/>
        </w:numPr>
        <w:rPr>
          <w:rStyle w:val="Extranjerismo"/>
          <w:b/>
          <w:bCs/>
        </w:rPr>
      </w:pPr>
      <w:r w:rsidRPr="007B01CB">
        <w:rPr>
          <w:rStyle w:val="Extranjerismo"/>
          <w:b/>
          <w:bCs/>
        </w:rPr>
        <w:t>Buffet</w:t>
      </w:r>
    </w:p>
    <w:p w14:paraId="49CE7961" w14:textId="77777777" w:rsidR="007B01CB" w:rsidRDefault="007B01CB" w:rsidP="004040CD">
      <w:pPr>
        <w:pStyle w:val="Prrafodelista"/>
        <w:ind w:left="1429" w:firstLine="0"/>
      </w:pPr>
      <w:r>
        <w:t>Duración: 3 horas.</w:t>
      </w:r>
    </w:p>
    <w:p w14:paraId="2C01C1A4" w14:textId="77777777" w:rsidR="007B01CB" w:rsidRDefault="007B01CB" w:rsidP="004040CD">
      <w:pPr>
        <w:pStyle w:val="Prrafodelista"/>
        <w:ind w:left="1429" w:firstLine="0"/>
      </w:pPr>
      <w:r>
        <w:t>Organizado a las 20:00 horas. Incluye variedad de platos fríos, calientes y guarniciones.</w:t>
      </w:r>
    </w:p>
    <w:p w14:paraId="540E938C" w14:textId="77777777" w:rsidR="007B01CB" w:rsidRPr="004040CD" w:rsidRDefault="007B01CB" w:rsidP="007B01CB">
      <w:pPr>
        <w:pStyle w:val="Prrafodelista"/>
        <w:numPr>
          <w:ilvl w:val="0"/>
          <w:numId w:val="30"/>
        </w:numPr>
        <w:rPr>
          <w:b/>
          <w:bCs/>
        </w:rPr>
      </w:pPr>
      <w:r w:rsidRPr="004040CD">
        <w:rPr>
          <w:b/>
          <w:bCs/>
        </w:rPr>
        <w:t>Banquete</w:t>
      </w:r>
    </w:p>
    <w:p w14:paraId="4E3F4464" w14:textId="77777777" w:rsidR="007B01CB" w:rsidRDefault="007B01CB" w:rsidP="004040CD">
      <w:pPr>
        <w:pStyle w:val="Prrafodelista"/>
        <w:ind w:left="1429" w:firstLine="0"/>
      </w:pPr>
      <w:r>
        <w:t>Duración: 6 a 8 horas.</w:t>
      </w:r>
    </w:p>
    <w:p w14:paraId="76028EBB" w14:textId="77777777" w:rsidR="007B01CB" w:rsidRDefault="007B01CB" w:rsidP="004040CD">
      <w:pPr>
        <w:pStyle w:val="Prrafodelista"/>
        <w:ind w:left="1429" w:firstLine="0"/>
      </w:pPr>
      <w:r>
        <w:t>Comienza a las 22:00 horas. Incluye aperitivos, entrada, plato principal, postre, café, brindis, mesa de dulces y cierre de fiesta.</w:t>
      </w:r>
    </w:p>
    <w:p w14:paraId="010748A2" w14:textId="77777777" w:rsidR="007B01CB" w:rsidRPr="004040CD" w:rsidRDefault="007B01CB" w:rsidP="007B01CB">
      <w:pPr>
        <w:pStyle w:val="Prrafodelista"/>
        <w:numPr>
          <w:ilvl w:val="0"/>
          <w:numId w:val="30"/>
        </w:numPr>
        <w:rPr>
          <w:b/>
          <w:bCs/>
        </w:rPr>
      </w:pPr>
      <w:r w:rsidRPr="004040CD">
        <w:rPr>
          <w:b/>
          <w:bCs/>
        </w:rPr>
        <w:t>Desayuno de trabajo</w:t>
      </w:r>
    </w:p>
    <w:p w14:paraId="0F7A18BD" w14:textId="77777777" w:rsidR="007B01CB" w:rsidRDefault="007B01CB" w:rsidP="004040CD">
      <w:pPr>
        <w:pStyle w:val="Prrafodelista"/>
        <w:ind w:left="1429" w:firstLine="0"/>
      </w:pPr>
      <w:r>
        <w:t>Puede ser continental o americano.</w:t>
      </w:r>
    </w:p>
    <w:p w14:paraId="45889E53" w14:textId="77777777" w:rsidR="007B01CB" w:rsidRDefault="007B01CB" w:rsidP="004040CD">
      <w:pPr>
        <w:pStyle w:val="Prrafodelista"/>
        <w:ind w:left="1429" w:firstLine="0"/>
      </w:pPr>
      <w:r>
        <w:t>Se estiman 3 a 5 piezas por persona, por hora.</w:t>
      </w:r>
    </w:p>
    <w:p w14:paraId="49FF44D1" w14:textId="77777777" w:rsidR="007B01CB" w:rsidRPr="004040CD" w:rsidRDefault="007B01CB" w:rsidP="007B01CB">
      <w:pPr>
        <w:pStyle w:val="Prrafodelista"/>
        <w:numPr>
          <w:ilvl w:val="0"/>
          <w:numId w:val="30"/>
        </w:numPr>
        <w:rPr>
          <w:rStyle w:val="Extranjerismo"/>
          <w:b/>
          <w:bCs/>
        </w:rPr>
      </w:pPr>
      <w:r w:rsidRPr="004040CD">
        <w:rPr>
          <w:rStyle w:val="Extranjerismo"/>
          <w:b/>
          <w:bCs/>
        </w:rPr>
        <w:t>Brunch</w:t>
      </w:r>
    </w:p>
    <w:p w14:paraId="60FFD9EB" w14:textId="77777777" w:rsidR="007B01CB" w:rsidRDefault="007B01CB" w:rsidP="004040CD">
      <w:pPr>
        <w:pStyle w:val="Prrafodelista"/>
        <w:ind w:left="1429" w:firstLine="0"/>
      </w:pPr>
      <w:r>
        <w:t>Combinación de desayuno y almuerzo.</w:t>
      </w:r>
    </w:p>
    <w:p w14:paraId="14B6AE4C" w14:textId="77777777" w:rsidR="007B01CB" w:rsidRDefault="007B01CB" w:rsidP="004040CD">
      <w:pPr>
        <w:pStyle w:val="Prrafodelista"/>
        <w:ind w:left="1429" w:firstLine="0"/>
      </w:pPr>
      <w:r>
        <w:t>Generalmente servido entre las 11:00 y 14:00 horas.</w:t>
      </w:r>
    </w:p>
    <w:p w14:paraId="5EA1AAC1" w14:textId="77777777" w:rsidR="007B01CB" w:rsidRPr="004040CD" w:rsidRDefault="007B01CB" w:rsidP="007B01CB">
      <w:pPr>
        <w:pStyle w:val="Prrafodelista"/>
        <w:numPr>
          <w:ilvl w:val="0"/>
          <w:numId w:val="30"/>
        </w:numPr>
        <w:rPr>
          <w:rStyle w:val="Extranjerismo"/>
          <w:b/>
          <w:bCs/>
        </w:rPr>
      </w:pPr>
      <w:r w:rsidRPr="004040CD">
        <w:rPr>
          <w:rStyle w:val="Extranjerismo"/>
          <w:b/>
          <w:bCs/>
        </w:rPr>
        <w:t>Vernissage</w:t>
      </w:r>
    </w:p>
    <w:p w14:paraId="7B209656" w14:textId="77777777" w:rsidR="007B01CB" w:rsidRDefault="007B01CB" w:rsidP="004040CD">
      <w:pPr>
        <w:pStyle w:val="Prrafodelista"/>
        <w:ind w:left="1429" w:firstLine="0"/>
      </w:pPr>
      <w:r>
        <w:t>Se realiza en inauguraciones de muestras pictóricas.</w:t>
      </w:r>
    </w:p>
    <w:p w14:paraId="6E99DA9B" w14:textId="77777777" w:rsidR="007B01CB" w:rsidRDefault="007B01CB" w:rsidP="004040CD">
      <w:pPr>
        <w:pStyle w:val="Prrafodelista"/>
        <w:ind w:left="1429" w:firstLine="0"/>
      </w:pPr>
      <w:r>
        <w:lastRenderedPageBreak/>
        <w:t>Se ofrece champagne, vino y 2 bocados por persona.</w:t>
      </w:r>
    </w:p>
    <w:p w14:paraId="6D799014" w14:textId="77777777" w:rsidR="007B01CB" w:rsidRPr="004040CD" w:rsidRDefault="007B01CB" w:rsidP="007B01CB">
      <w:pPr>
        <w:pStyle w:val="Prrafodelista"/>
        <w:numPr>
          <w:ilvl w:val="0"/>
          <w:numId w:val="30"/>
        </w:numPr>
        <w:rPr>
          <w:b/>
          <w:bCs/>
        </w:rPr>
      </w:pPr>
      <w:r w:rsidRPr="004040CD">
        <w:rPr>
          <w:b/>
          <w:bCs/>
        </w:rPr>
        <w:t>Vino de honor</w:t>
      </w:r>
    </w:p>
    <w:p w14:paraId="6B992F3F" w14:textId="77777777" w:rsidR="007B01CB" w:rsidRDefault="007B01CB" w:rsidP="004040CD">
      <w:pPr>
        <w:pStyle w:val="Prrafodelista"/>
        <w:ind w:left="1429" w:firstLine="0"/>
      </w:pPr>
      <w:r>
        <w:t>Celebrado entre las 11:30 y 12:30 horas o de 18:00 a 19:00 horas.</w:t>
      </w:r>
    </w:p>
    <w:p w14:paraId="69248D0D" w14:textId="77777777" w:rsidR="007B01CB" w:rsidRDefault="007B01CB" w:rsidP="004040CD">
      <w:pPr>
        <w:pStyle w:val="Prrafodelista"/>
        <w:ind w:left="1429" w:firstLine="0"/>
      </w:pPr>
      <w:r>
        <w:t>Se ofrecen vinos dulces (como oporto o jerez) y 2 bocados por persona.</w:t>
      </w:r>
    </w:p>
    <w:p w14:paraId="68A5D6CA" w14:textId="77777777" w:rsidR="007B01CB" w:rsidRPr="004040CD" w:rsidRDefault="007B01CB" w:rsidP="007B01CB">
      <w:pPr>
        <w:pStyle w:val="Prrafodelista"/>
        <w:numPr>
          <w:ilvl w:val="0"/>
          <w:numId w:val="30"/>
        </w:numPr>
        <w:rPr>
          <w:rStyle w:val="Extranjerismo"/>
          <w:b/>
          <w:bCs/>
        </w:rPr>
      </w:pPr>
      <w:r w:rsidRPr="004040CD">
        <w:rPr>
          <w:rStyle w:val="Extranjerismo"/>
          <w:b/>
          <w:bCs/>
        </w:rPr>
        <w:t>Coffee break</w:t>
      </w:r>
    </w:p>
    <w:p w14:paraId="3D2DF307" w14:textId="77777777" w:rsidR="007B01CB" w:rsidRDefault="007B01CB" w:rsidP="004040CD">
      <w:pPr>
        <w:pStyle w:val="Prrafodelista"/>
        <w:ind w:left="1429" w:firstLine="0"/>
      </w:pPr>
      <w:r>
        <w:t>Pausa de 15 a 30 minutos.</w:t>
      </w:r>
    </w:p>
    <w:p w14:paraId="3FBBB1D0" w14:textId="77777777" w:rsidR="007B01CB" w:rsidRDefault="007B01CB" w:rsidP="004040CD">
      <w:pPr>
        <w:pStyle w:val="Prrafodelista"/>
        <w:ind w:left="1429" w:firstLine="0"/>
      </w:pPr>
      <w:r>
        <w:t>Se ofrecen café, té, jugos, y bocados salados y dulces.</w:t>
      </w:r>
    </w:p>
    <w:p w14:paraId="5143AC8C" w14:textId="77777777" w:rsidR="007B01CB" w:rsidRPr="004040CD" w:rsidRDefault="007B01CB" w:rsidP="007B01CB">
      <w:pPr>
        <w:pStyle w:val="Prrafodelista"/>
        <w:numPr>
          <w:ilvl w:val="0"/>
          <w:numId w:val="30"/>
        </w:numPr>
        <w:rPr>
          <w:b/>
          <w:bCs/>
        </w:rPr>
      </w:pPr>
      <w:r w:rsidRPr="004040CD">
        <w:rPr>
          <w:b/>
          <w:bCs/>
        </w:rPr>
        <w:t>Servicio infantil</w:t>
      </w:r>
    </w:p>
    <w:p w14:paraId="2C3F5FC3" w14:textId="77777777" w:rsidR="007B01CB" w:rsidRDefault="007B01CB" w:rsidP="004040CD">
      <w:pPr>
        <w:pStyle w:val="Prrafodelista"/>
        <w:ind w:left="1429" w:firstLine="0"/>
      </w:pPr>
      <w:r>
        <w:t>Adaptado a fiestas infantiles con alimentos tradicionales.</w:t>
      </w:r>
    </w:p>
    <w:p w14:paraId="1BF53471" w14:textId="77777777" w:rsidR="007B01CB" w:rsidRDefault="007B01CB" w:rsidP="004040CD">
      <w:pPr>
        <w:pStyle w:val="Prrafodelista"/>
        <w:ind w:left="1429" w:firstLine="0"/>
      </w:pPr>
      <w:r>
        <w:t>Se cuida la presentación, calidad, limpieza y se incluyen actividades según lo requerido por el cliente.</w:t>
      </w:r>
    </w:p>
    <w:p w14:paraId="25A64F01" w14:textId="58FFAB1F" w:rsidR="007B01CB" w:rsidRDefault="007B01CB" w:rsidP="007B01CB">
      <w:pPr>
        <w:pStyle w:val="Ttulo2"/>
      </w:pPr>
      <w:bookmarkStart w:id="8" w:name="_Toc181795474"/>
      <w:r>
        <w:t xml:space="preserve">Componentes del servicio de </w:t>
      </w:r>
      <w:r w:rsidRPr="004040CD">
        <w:rPr>
          <w:rStyle w:val="Extranjerismo"/>
        </w:rPr>
        <w:t>catering</w:t>
      </w:r>
      <w:bookmarkEnd w:id="8"/>
    </w:p>
    <w:p w14:paraId="7831A6E9" w14:textId="77777777" w:rsidR="007B01CB" w:rsidRDefault="007B01CB" w:rsidP="007B01CB">
      <w:r>
        <w:t xml:space="preserve">El director de banquetes, conocido como </w:t>
      </w:r>
      <w:r w:rsidRPr="004040CD">
        <w:rPr>
          <w:rStyle w:val="Extranjerismo"/>
        </w:rPr>
        <w:t>Maître</w:t>
      </w:r>
      <w:r>
        <w:t>, es responsable de la organización y dirección del evento. Debe prever todo lo necesario en cuanto a personal, material y mobiliario, y establecer planos o croquis para la disposición de las mesas. También se encarga de dirigir el montaje (</w:t>
      </w:r>
      <w:r w:rsidRPr="004040CD">
        <w:rPr>
          <w:rStyle w:val="Extranjerismo"/>
        </w:rPr>
        <w:t xml:space="preserve">mise </w:t>
      </w:r>
      <w:proofErr w:type="spellStart"/>
      <w:r w:rsidRPr="004040CD">
        <w:rPr>
          <w:rStyle w:val="Extranjerismo"/>
        </w:rPr>
        <w:t>en</w:t>
      </w:r>
      <w:proofErr w:type="spellEnd"/>
      <w:r w:rsidRPr="004040CD">
        <w:rPr>
          <w:rStyle w:val="Extranjerismo"/>
        </w:rPr>
        <w:t xml:space="preserve"> place</w:t>
      </w:r>
      <w:r>
        <w:t>), la recepción de invitados y el servicio.</w:t>
      </w:r>
    </w:p>
    <w:p w14:paraId="0A24BA1B" w14:textId="77777777" w:rsidR="007B01CB" w:rsidRPr="004040CD" w:rsidRDefault="007B01CB" w:rsidP="004040CD">
      <w:pPr>
        <w:pStyle w:val="Prrafodelista"/>
        <w:numPr>
          <w:ilvl w:val="0"/>
          <w:numId w:val="30"/>
        </w:numPr>
        <w:rPr>
          <w:b/>
          <w:bCs/>
        </w:rPr>
      </w:pPr>
      <w:r w:rsidRPr="004040CD">
        <w:rPr>
          <w:b/>
          <w:bCs/>
        </w:rPr>
        <w:t>Búsqueda de banquetes y eventos</w:t>
      </w:r>
    </w:p>
    <w:p w14:paraId="3E046391" w14:textId="12937DA7" w:rsidR="007B01CB" w:rsidRDefault="007B01CB" w:rsidP="004040CD">
      <w:pPr>
        <w:pStyle w:val="Prrafodelista"/>
        <w:ind w:left="1429" w:firstLine="0"/>
      </w:pPr>
      <w:r>
        <w:t>Esta tarea recae en el responsable de relaciones públicas, quien mantiene una red de contactos en el mundo de los negocios y busca constantemente nuevos clientes, utilizando cartas o circulares que ofrezcan servicios, menús e invitaciones al establecimiento.</w:t>
      </w:r>
    </w:p>
    <w:p w14:paraId="3F4830DB" w14:textId="4F871C72" w:rsidR="00C25109" w:rsidRDefault="00C25109" w:rsidP="004040CD">
      <w:pPr>
        <w:pStyle w:val="Prrafodelista"/>
        <w:ind w:left="1429" w:firstLine="0"/>
      </w:pPr>
    </w:p>
    <w:p w14:paraId="0D5B27EB" w14:textId="77777777" w:rsidR="00C25109" w:rsidRDefault="00C25109" w:rsidP="004040CD">
      <w:pPr>
        <w:pStyle w:val="Prrafodelista"/>
        <w:ind w:left="1429" w:firstLine="0"/>
      </w:pPr>
    </w:p>
    <w:p w14:paraId="7BAB4B7F" w14:textId="77777777" w:rsidR="007B01CB" w:rsidRDefault="007B01CB" w:rsidP="004040CD">
      <w:pPr>
        <w:pStyle w:val="Prrafodelista"/>
        <w:numPr>
          <w:ilvl w:val="0"/>
          <w:numId w:val="30"/>
        </w:numPr>
      </w:pPr>
      <w:r w:rsidRPr="00C25109">
        <w:rPr>
          <w:b/>
          <w:bCs/>
        </w:rPr>
        <w:lastRenderedPageBreak/>
        <w:t>Personal</w:t>
      </w:r>
    </w:p>
    <w:p w14:paraId="757C5054" w14:textId="77777777" w:rsidR="007B01CB" w:rsidRDefault="007B01CB" w:rsidP="00C25109">
      <w:pPr>
        <w:pStyle w:val="Prrafodelista"/>
        <w:ind w:left="1429" w:firstLine="0"/>
      </w:pPr>
      <w:r>
        <w:t xml:space="preserve">Las empresas de </w:t>
      </w:r>
      <w:r w:rsidRPr="00C25109">
        <w:rPr>
          <w:rStyle w:val="Extranjerismo"/>
        </w:rPr>
        <w:t>catering</w:t>
      </w:r>
      <w:r>
        <w:t xml:space="preserve"> cuentan con personal fijo y empleados eventuales. El director de eventos es responsable de presentar y vender los servicios del negocio y asegurar la disponibilidad de personal adecuado para cada evento, incluyendo camareros y cocineros.</w:t>
      </w:r>
    </w:p>
    <w:p w14:paraId="141A7A65" w14:textId="77777777" w:rsidR="007B01CB" w:rsidRPr="00C25109" w:rsidRDefault="007B01CB" w:rsidP="00C25109">
      <w:pPr>
        <w:pStyle w:val="Prrafodelista"/>
        <w:numPr>
          <w:ilvl w:val="0"/>
          <w:numId w:val="30"/>
        </w:numPr>
        <w:rPr>
          <w:b/>
          <w:bCs/>
        </w:rPr>
      </w:pPr>
      <w:r w:rsidRPr="00C25109">
        <w:rPr>
          <w:b/>
          <w:bCs/>
        </w:rPr>
        <w:t>Material y lencería</w:t>
      </w:r>
    </w:p>
    <w:p w14:paraId="56D63C3F" w14:textId="77777777" w:rsidR="007B01CB" w:rsidRDefault="007B01CB" w:rsidP="00C25109">
      <w:pPr>
        <w:pStyle w:val="Prrafodelista"/>
        <w:ind w:left="1429" w:firstLine="0"/>
      </w:pPr>
      <w:r>
        <w:t>Se utiliza el mismo material que en los restaurantes, como platería, vajilla y cristalería, con excepción de platos de servicio más grandes. También se requieren bandejas para aperitivos, café, consomé o crema, además de accesorios decorativos como candelabros y paneras de fruta.</w:t>
      </w:r>
    </w:p>
    <w:p w14:paraId="6B1292DB" w14:textId="77777777" w:rsidR="007B01CB" w:rsidRPr="00C25109" w:rsidRDefault="007B01CB" w:rsidP="00C25109">
      <w:pPr>
        <w:pStyle w:val="Prrafodelista"/>
        <w:numPr>
          <w:ilvl w:val="0"/>
          <w:numId w:val="30"/>
        </w:numPr>
        <w:rPr>
          <w:b/>
          <w:bCs/>
        </w:rPr>
      </w:pPr>
      <w:r w:rsidRPr="00C25109">
        <w:rPr>
          <w:b/>
          <w:bCs/>
        </w:rPr>
        <w:t>Mobiliario</w:t>
      </w:r>
    </w:p>
    <w:p w14:paraId="4298BD91" w14:textId="77777777" w:rsidR="007B01CB" w:rsidRDefault="007B01CB" w:rsidP="00C25109">
      <w:pPr>
        <w:pStyle w:val="Prrafodelista"/>
        <w:ind w:left="1429" w:firstLine="0"/>
      </w:pPr>
      <w:r>
        <w:t>El tipo de mobiliario varía según el evento. Pueden utilizarse tableros de 1.80 m por 90 cm, mesas redondas de 1.20 a 1.40 m de diámetro o tableros ovalados para mesas de prestigio. Si no se cuenta con suficiente mobiliario, puede ser alquilado.</w:t>
      </w:r>
    </w:p>
    <w:p w14:paraId="23709CD9" w14:textId="77777777" w:rsidR="007B01CB" w:rsidRPr="00C25109" w:rsidRDefault="007B01CB" w:rsidP="00C25109">
      <w:pPr>
        <w:pStyle w:val="Prrafodelista"/>
        <w:numPr>
          <w:ilvl w:val="0"/>
          <w:numId w:val="30"/>
        </w:numPr>
        <w:rPr>
          <w:b/>
          <w:bCs/>
        </w:rPr>
      </w:pPr>
      <w:r w:rsidRPr="00C25109">
        <w:rPr>
          <w:b/>
          <w:bCs/>
        </w:rPr>
        <w:t>Previsión del personal</w:t>
      </w:r>
    </w:p>
    <w:p w14:paraId="323DE3EF" w14:textId="77777777" w:rsidR="007B01CB" w:rsidRDefault="007B01CB" w:rsidP="00C25109">
      <w:pPr>
        <w:pStyle w:val="Prrafodelista"/>
        <w:ind w:left="1429" w:firstLine="0"/>
      </w:pPr>
      <w:r>
        <w:t>El número de empleados varía según el evento:</w:t>
      </w:r>
    </w:p>
    <w:p w14:paraId="348C1073" w14:textId="77777777" w:rsidR="007B01CB" w:rsidRDefault="007B01CB" w:rsidP="00C25109">
      <w:pPr>
        <w:pStyle w:val="Prrafodelista"/>
        <w:ind w:left="1429" w:firstLine="0"/>
      </w:pPr>
      <w:r>
        <w:t xml:space="preserve">Banquete tradicional: un </w:t>
      </w:r>
      <w:r w:rsidRPr="00C25109">
        <w:rPr>
          <w:rStyle w:val="Extranjerismo"/>
        </w:rPr>
        <w:t>Maître</w:t>
      </w:r>
      <w:r>
        <w:t xml:space="preserve"> por cada 40 o 50 comensales, un jefe de rango o camarero por cada 10 o 15 personas, y un </w:t>
      </w:r>
      <w:r w:rsidRPr="00C25109">
        <w:rPr>
          <w:rStyle w:val="Extranjerismo"/>
        </w:rPr>
        <w:t>sommelier</w:t>
      </w:r>
      <w:r>
        <w:t xml:space="preserve"> por cada 20 o 25 personas.</w:t>
      </w:r>
    </w:p>
    <w:p w14:paraId="7C5FD820" w14:textId="77777777" w:rsidR="007B01CB" w:rsidRDefault="007B01CB" w:rsidP="00C25109">
      <w:pPr>
        <w:pStyle w:val="Prrafodelista"/>
        <w:ind w:left="1429" w:firstLine="0"/>
      </w:pPr>
      <w:r w:rsidRPr="00C25109">
        <w:rPr>
          <w:rStyle w:val="Extranjerismo"/>
        </w:rPr>
        <w:t>Lunch</w:t>
      </w:r>
      <w:r>
        <w:t xml:space="preserve"> clásico con canapés: un jefe de rango por cada 35 personas.</w:t>
      </w:r>
    </w:p>
    <w:p w14:paraId="03F3475A" w14:textId="77777777" w:rsidR="007B01CB" w:rsidRDefault="007B01CB" w:rsidP="00C25109">
      <w:pPr>
        <w:pStyle w:val="Prrafodelista"/>
        <w:ind w:left="1429" w:firstLine="0"/>
      </w:pPr>
      <w:r w:rsidRPr="00C25109">
        <w:rPr>
          <w:rStyle w:val="Extranjerismo"/>
        </w:rPr>
        <w:t>Buffet</w:t>
      </w:r>
      <w:r>
        <w:t xml:space="preserve"> asistido: un jefe de rango o camarero por cada 20 o 25 personas.</w:t>
      </w:r>
    </w:p>
    <w:p w14:paraId="070782EF" w14:textId="77777777" w:rsidR="007B01CB" w:rsidRDefault="007B01CB" w:rsidP="007B01CB">
      <w:r>
        <w:t>Una vez determinada la composición del equipo, es importante registrar los nombres y salarios de los extras contratados, ya que estos se pagan al final del servicio.</w:t>
      </w:r>
    </w:p>
    <w:p w14:paraId="3CD92586" w14:textId="2085F58D" w:rsidR="007B01CB" w:rsidRDefault="007B01CB" w:rsidP="00C25109">
      <w:pPr>
        <w:pStyle w:val="Ttulo2"/>
      </w:pPr>
      <w:bookmarkStart w:id="9" w:name="_Toc181795475"/>
      <w:r>
        <w:lastRenderedPageBreak/>
        <w:t>Confección de menús</w:t>
      </w:r>
      <w:bookmarkEnd w:id="9"/>
    </w:p>
    <w:p w14:paraId="7181679C" w14:textId="77777777" w:rsidR="007B01CB" w:rsidRDefault="007B01CB" w:rsidP="007B01CB">
      <w:r>
        <w:t>La creación de menús para banquetes es fundamental, ya que la elección y precio de estos menús influyen directamente en el éxito de la contratación del servicio. Contar con menús estándar es una excelente estrategia para presentar opciones a los clientes cuando solicitan información sobre el servicio.</w:t>
      </w:r>
    </w:p>
    <w:p w14:paraId="5ADD69A4" w14:textId="77777777" w:rsidR="007B01CB" w:rsidRDefault="007B01CB" w:rsidP="007B01CB">
      <w:r>
        <w:t>La variedad de menús estándar es:</w:t>
      </w:r>
    </w:p>
    <w:p w14:paraId="75300B85" w14:textId="77777777" w:rsidR="007B01CB" w:rsidRPr="00C25109" w:rsidRDefault="007B01CB" w:rsidP="00C25109">
      <w:pPr>
        <w:pStyle w:val="Prrafodelista"/>
        <w:numPr>
          <w:ilvl w:val="0"/>
          <w:numId w:val="30"/>
        </w:numPr>
        <w:rPr>
          <w:rStyle w:val="Extranjerismo"/>
        </w:rPr>
      </w:pPr>
      <w:r w:rsidRPr="00C25109">
        <w:rPr>
          <w:rStyle w:val="Extranjerismo"/>
        </w:rPr>
        <w:t>Coffee break</w:t>
      </w:r>
    </w:p>
    <w:p w14:paraId="4F36F1B7" w14:textId="77777777" w:rsidR="007B01CB" w:rsidRDefault="007B01CB" w:rsidP="00C25109">
      <w:pPr>
        <w:pStyle w:val="Prrafodelista"/>
        <w:numPr>
          <w:ilvl w:val="0"/>
          <w:numId w:val="30"/>
        </w:numPr>
      </w:pPr>
      <w:r>
        <w:t>Desayunos</w:t>
      </w:r>
    </w:p>
    <w:p w14:paraId="09E3D1D3" w14:textId="77777777" w:rsidR="007B01CB" w:rsidRDefault="007B01CB" w:rsidP="00C25109">
      <w:pPr>
        <w:pStyle w:val="Prrafodelista"/>
        <w:numPr>
          <w:ilvl w:val="0"/>
          <w:numId w:val="30"/>
        </w:numPr>
      </w:pPr>
      <w:proofErr w:type="gramStart"/>
      <w:r>
        <w:t>Menú emplatados</w:t>
      </w:r>
      <w:proofErr w:type="gramEnd"/>
    </w:p>
    <w:p w14:paraId="03F5450D" w14:textId="77777777" w:rsidR="007B01CB" w:rsidRDefault="007B01CB" w:rsidP="00C25109">
      <w:pPr>
        <w:pStyle w:val="Prrafodelista"/>
        <w:numPr>
          <w:ilvl w:val="0"/>
          <w:numId w:val="30"/>
        </w:numPr>
      </w:pPr>
      <w:r>
        <w:t xml:space="preserve">Menú </w:t>
      </w:r>
      <w:r w:rsidRPr="00C25109">
        <w:rPr>
          <w:rStyle w:val="Extranjerismo"/>
        </w:rPr>
        <w:t>buffet</w:t>
      </w:r>
    </w:p>
    <w:p w14:paraId="7366BC71" w14:textId="77777777" w:rsidR="007B01CB" w:rsidRDefault="007B01CB" w:rsidP="00C25109">
      <w:pPr>
        <w:pStyle w:val="Prrafodelista"/>
        <w:numPr>
          <w:ilvl w:val="0"/>
          <w:numId w:val="30"/>
        </w:numPr>
      </w:pPr>
      <w:r>
        <w:t>Menú de bocadillos o picada</w:t>
      </w:r>
    </w:p>
    <w:p w14:paraId="47582825" w14:textId="77777777" w:rsidR="007B01CB" w:rsidRDefault="007B01CB" w:rsidP="00C25109">
      <w:pPr>
        <w:pStyle w:val="Prrafodelista"/>
        <w:numPr>
          <w:ilvl w:val="0"/>
          <w:numId w:val="30"/>
        </w:numPr>
      </w:pPr>
      <w:r>
        <w:t>Menú temático</w:t>
      </w:r>
    </w:p>
    <w:p w14:paraId="203595CB" w14:textId="77777777" w:rsidR="007B01CB" w:rsidRDefault="007B01CB" w:rsidP="00C25109">
      <w:pPr>
        <w:pStyle w:val="Ttulo3"/>
      </w:pPr>
      <w:bookmarkStart w:id="10" w:name="_Toc181795476"/>
      <w:r>
        <w:t>Consideraciones importantes</w:t>
      </w:r>
      <w:bookmarkEnd w:id="10"/>
    </w:p>
    <w:p w14:paraId="42C0482A" w14:textId="77777777" w:rsidR="007B01CB" w:rsidRDefault="007B01CB" w:rsidP="007B01CB">
      <w:r>
        <w:t>La confección de menús tipo estándar es responsabilidad del Encargado de Banquetes, quien trabajará en conjunto con el jefe de cocina para analizar el costo, la viabilidad de ejecución y el potencial del servicio. Juntos, deben evaluar qué productos son más rentables según su precio, disponibilidad en el mercado o porque requieren ser utilizados antes de que se prolongue su almacenamiento.</w:t>
      </w:r>
    </w:p>
    <w:p w14:paraId="5EDFE709" w14:textId="7666EA07" w:rsidR="007B01CB" w:rsidRDefault="007B01CB" w:rsidP="007B01CB">
      <w:r>
        <w:t>Si los menús estándar no se ajustan a las necesidades o gustos del cliente en términos de calidad o precio, es recomendable ajustarlos en colaboración directa con el cliente, asegurando así su satisfacción.</w:t>
      </w:r>
    </w:p>
    <w:p w14:paraId="652D10EB" w14:textId="77777777" w:rsidR="00BF2045" w:rsidRDefault="00BF2045" w:rsidP="007B01CB"/>
    <w:p w14:paraId="7296F9DB" w14:textId="77777777" w:rsidR="007B01CB" w:rsidRDefault="007B01CB" w:rsidP="007B01CB">
      <w:r>
        <w:lastRenderedPageBreak/>
        <w:t>Las normas para la confección de menús son:</w:t>
      </w:r>
    </w:p>
    <w:p w14:paraId="706E46B6" w14:textId="77777777" w:rsidR="007B01CB" w:rsidRPr="00C25109" w:rsidRDefault="007B01CB" w:rsidP="00C25109">
      <w:pPr>
        <w:pStyle w:val="Prrafodelista"/>
        <w:numPr>
          <w:ilvl w:val="0"/>
          <w:numId w:val="32"/>
        </w:numPr>
        <w:rPr>
          <w:b/>
          <w:bCs/>
        </w:rPr>
      </w:pPr>
      <w:r w:rsidRPr="00C25109">
        <w:rPr>
          <w:b/>
          <w:bCs/>
        </w:rPr>
        <w:t>Buscar equilibrio</w:t>
      </w:r>
    </w:p>
    <w:p w14:paraId="519B9CF1" w14:textId="77777777" w:rsidR="007B01CB" w:rsidRDefault="007B01CB" w:rsidP="00C25109">
      <w:pPr>
        <w:pStyle w:val="Prrafodelista"/>
        <w:ind w:left="1429" w:firstLine="0"/>
      </w:pPr>
      <w:r>
        <w:t>Ofrecer una selección que sea aceptada por todos los asistentes, considerando la diversidad en gustos, edades y condiciones de salud.</w:t>
      </w:r>
    </w:p>
    <w:p w14:paraId="73F27BD4" w14:textId="77777777" w:rsidR="007B01CB" w:rsidRPr="00C25109" w:rsidRDefault="007B01CB" w:rsidP="00C25109">
      <w:pPr>
        <w:pStyle w:val="Prrafodelista"/>
        <w:numPr>
          <w:ilvl w:val="0"/>
          <w:numId w:val="32"/>
        </w:numPr>
        <w:rPr>
          <w:b/>
          <w:bCs/>
        </w:rPr>
      </w:pPr>
      <w:r w:rsidRPr="00C25109">
        <w:rPr>
          <w:b/>
          <w:bCs/>
        </w:rPr>
        <w:t>Considerar religión y nacionalidad</w:t>
      </w:r>
    </w:p>
    <w:p w14:paraId="388558B8" w14:textId="77777777" w:rsidR="007B01CB" w:rsidRDefault="007B01CB" w:rsidP="00C25109">
      <w:pPr>
        <w:pStyle w:val="Prrafodelista"/>
        <w:ind w:left="1429" w:firstLine="0"/>
      </w:pPr>
      <w:r>
        <w:t>Incluir platos típicos del país anfitrión en eventos internacionales, pero evitando opciones demasiado fuertes o que puedan afectar la salud de los invitados.</w:t>
      </w:r>
    </w:p>
    <w:p w14:paraId="6355466D" w14:textId="77777777" w:rsidR="007B01CB" w:rsidRPr="00C25109" w:rsidRDefault="007B01CB" w:rsidP="00C25109">
      <w:pPr>
        <w:pStyle w:val="Prrafodelista"/>
        <w:numPr>
          <w:ilvl w:val="0"/>
          <w:numId w:val="32"/>
        </w:numPr>
        <w:rPr>
          <w:b/>
          <w:bCs/>
        </w:rPr>
      </w:pPr>
      <w:r w:rsidRPr="00C25109">
        <w:rPr>
          <w:b/>
          <w:bCs/>
        </w:rPr>
        <w:t>Evitar platos complejos de última hora</w:t>
      </w:r>
    </w:p>
    <w:p w14:paraId="546D7BFB" w14:textId="597BB7CF" w:rsidR="009B3553" w:rsidRDefault="007B01CB" w:rsidP="00C25109">
      <w:pPr>
        <w:pStyle w:val="Prrafodelista"/>
        <w:ind w:left="1429" w:firstLine="0"/>
      </w:pPr>
      <w:r>
        <w:t>Preparar los platos con suficiente antelación para que lleguen a la mesa en su punto adecuado, evitando la necesidad de elaborarlos en el momento del servicio, lo que garantiza un servicio eficiente.</w:t>
      </w:r>
    </w:p>
    <w:p w14:paraId="3056BA6F" w14:textId="5B516042" w:rsidR="00656754" w:rsidRDefault="00EE4C61" w:rsidP="00B63204">
      <w:pPr>
        <w:pStyle w:val="Titulosgenerales"/>
      </w:pPr>
      <w:bookmarkStart w:id="11" w:name="_Toc181795477"/>
      <w:r w:rsidRPr="00EE4C61">
        <w:lastRenderedPageBreak/>
        <w:t>Síntesis</w:t>
      </w:r>
      <w:bookmarkEnd w:id="11"/>
    </w:p>
    <w:p w14:paraId="5DF9C062" w14:textId="09668F86" w:rsidR="00322991" w:rsidRDefault="00322991" w:rsidP="008176BD">
      <w:pPr>
        <w:rPr>
          <w:lang w:val="es-419" w:eastAsia="es-CO"/>
        </w:rPr>
      </w:pPr>
      <w:r w:rsidRPr="00322991">
        <w:rPr>
          <w:lang w:val="es-419" w:eastAsia="es-CO"/>
        </w:rPr>
        <w:t>A continuación, se presenta una síntesis de la temática estudiada en el componente formativo</w:t>
      </w:r>
      <w:r>
        <w:rPr>
          <w:lang w:val="es-419" w:eastAsia="es-CO"/>
        </w:rPr>
        <w:t>.</w:t>
      </w:r>
    </w:p>
    <w:p w14:paraId="2C57A50C" w14:textId="4FD127D2" w:rsidR="0092616B" w:rsidRDefault="00C25109" w:rsidP="0092616B">
      <w:pPr>
        <w:ind w:firstLine="0"/>
        <w:jc w:val="center"/>
        <w:rPr>
          <w:lang w:val="es-419" w:eastAsia="es-CO"/>
        </w:rPr>
      </w:pPr>
      <w:r>
        <w:rPr>
          <w:noProof/>
          <w:lang w:val="es-419" w:eastAsia="es-CO"/>
        </w:rPr>
        <w:drawing>
          <wp:inline distT="0" distB="0" distL="0" distR="0" wp14:anchorId="25F17F3A" wp14:editId="2E6E59F0">
            <wp:extent cx="6332220" cy="3486785"/>
            <wp:effectExtent l="0" t="0" r="0" b="0"/>
            <wp:docPr id="3" name="Gráfico 3" descr="La síntesis presenta la estructura de Calidad del Servicio y Catering. Se divide en dos secciones principales: Servicio y Catering. En la sección de servicio se encuentran las subcategorías características, buen servicio y diez mandamientos del servicio, con descripciones como intangible, cortesía y confiabilidad. En la parte de catering se abordan los tipos de catering, componentes del catering y confección de menús, destacando elementos como aperitivo, personal y normas para confe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La síntesis presenta la estructura de Calidad del Servicio y Catering. Se divide en dos secciones principales: Servicio y Catering. En la sección de servicio se encuentran las subcategorías características, buen servicio y diez mandamientos del servicio, con descripciones como intangible, cortesía y confiabilidad. En la parte de catering se abordan los tipos de catering, componentes del catering y confección de menús, destacando elementos como aperitivo, personal y normas para confección."/>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332220" cy="3486785"/>
                    </a:xfrm>
                    <a:prstGeom prst="rect">
                      <a:avLst/>
                    </a:prstGeom>
                  </pic:spPr>
                </pic:pic>
              </a:graphicData>
            </a:graphic>
          </wp:inline>
        </w:drawing>
      </w:r>
    </w:p>
    <w:p w14:paraId="1D10F012" w14:textId="15AFE530" w:rsidR="00CE2C4A" w:rsidRPr="00CE2C4A" w:rsidRDefault="00EE4C61" w:rsidP="00653546">
      <w:pPr>
        <w:pStyle w:val="Titulosgenerales"/>
      </w:pPr>
      <w:bookmarkStart w:id="12" w:name="_Toc181795478"/>
      <w:r w:rsidRPr="00723503">
        <w:lastRenderedPageBreak/>
        <w:t>Material complementario</w:t>
      </w:r>
      <w:bookmarkEnd w:id="12"/>
    </w:p>
    <w:tbl>
      <w:tblPr>
        <w:tblStyle w:val="SENA"/>
        <w:tblW w:w="0" w:type="auto"/>
        <w:tblLayout w:type="fixed"/>
        <w:tblLook w:val="04A0" w:firstRow="1" w:lastRow="0" w:firstColumn="1" w:lastColumn="0" w:noHBand="0" w:noVBand="1"/>
      </w:tblPr>
      <w:tblGrid>
        <w:gridCol w:w="1838"/>
        <w:gridCol w:w="2977"/>
        <w:gridCol w:w="2268"/>
        <w:gridCol w:w="2879"/>
      </w:tblGrid>
      <w:tr w:rsidR="00F36C9D" w14:paraId="5ACFD6FC" w14:textId="77777777" w:rsidTr="00755EC3">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2E11C96E" w14:textId="23095499" w:rsidR="00F36C9D" w:rsidRDefault="00F36C9D" w:rsidP="0037202F">
            <w:pPr>
              <w:pStyle w:val="TextoTablas"/>
            </w:pPr>
            <w:r>
              <w:t>Tema</w:t>
            </w:r>
          </w:p>
        </w:tc>
        <w:tc>
          <w:tcPr>
            <w:tcW w:w="2977"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C25109" w14:paraId="1C24F5E1"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72777169" w14:textId="434D1E7B" w:rsidR="00C25109" w:rsidRDefault="00C25109" w:rsidP="00C25109">
            <w:pPr>
              <w:pStyle w:val="TextoTablas"/>
            </w:pPr>
            <w:r w:rsidRPr="008C6487">
              <w:t>El servicio</w:t>
            </w:r>
          </w:p>
        </w:tc>
        <w:tc>
          <w:tcPr>
            <w:tcW w:w="2977" w:type="dxa"/>
          </w:tcPr>
          <w:p w14:paraId="6B46D09D" w14:textId="00971B0C" w:rsidR="00C25109" w:rsidRDefault="00C25109" w:rsidP="00C25109">
            <w:pPr>
              <w:pStyle w:val="TextoTablas"/>
            </w:pPr>
            <w:r w:rsidRPr="008C6487">
              <w:t xml:space="preserve">TEDx </w:t>
            </w:r>
            <w:proofErr w:type="spellStart"/>
            <w:r w:rsidRPr="008C6487">
              <w:t>Talks</w:t>
            </w:r>
            <w:proofErr w:type="spellEnd"/>
            <w:r w:rsidRPr="008C6487">
              <w:t xml:space="preserve">. (2022). La vocación de servicio como estrategia | </w:t>
            </w:r>
            <w:proofErr w:type="spellStart"/>
            <w:r w:rsidRPr="008C6487">
              <w:t>josé</w:t>
            </w:r>
            <w:proofErr w:type="spellEnd"/>
            <w:r w:rsidRPr="008C6487">
              <w:t xml:space="preserve"> </w:t>
            </w:r>
            <w:proofErr w:type="spellStart"/>
            <w:r w:rsidRPr="008C6487">
              <w:t>barreiro</w:t>
            </w:r>
            <w:proofErr w:type="spellEnd"/>
            <w:r w:rsidRPr="008C6487">
              <w:t xml:space="preserve"> | </w:t>
            </w:r>
            <w:proofErr w:type="spellStart"/>
            <w:r w:rsidRPr="008C6487">
              <w:t>TEDxTorrelodones</w:t>
            </w:r>
            <w:proofErr w:type="spellEnd"/>
            <w:r w:rsidRPr="008C6487">
              <w:t>. [Archivo de video] YouTube.</w:t>
            </w:r>
          </w:p>
        </w:tc>
        <w:tc>
          <w:tcPr>
            <w:tcW w:w="2268" w:type="dxa"/>
          </w:tcPr>
          <w:p w14:paraId="16BE0076" w14:textId="3FF53DFA" w:rsidR="00C25109" w:rsidRDefault="00C25109" w:rsidP="00C25109">
            <w:pPr>
              <w:pStyle w:val="TextoTablas"/>
            </w:pPr>
            <w:r w:rsidRPr="008C6487">
              <w:t>Video</w:t>
            </w:r>
          </w:p>
        </w:tc>
        <w:tc>
          <w:tcPr>
            <w:tcW w:w="2879" w:type="dxa"/>
          </w:tcPr>
          <w:p w14:paraId="1224783A" w14:textId="4736F29B" w:rsidR="00C25109" w:rsidRDefault="004A5FEC" w:rsidP="00C25109">
            <w:pPr>
              <w:pStyle w:val="TextoTablas"/>
            </w:pPr>
            <w:hyperlink r:id="rId14" w:history="1">
              <w:r w:rsidR="00C25109" w:rsidRPr="00C25109">
                <w:rPr>
                  <w:rStyle w:val="Hipervnculo"/>
                </w:rPr>
                <w:t>https://www.youtube.com/watch?v=JP0kw85R3IE&amp;ab_channel=TEDxTalks</w:t>
              </w:r>
            </w:hyperlink>
          </w:p>
        </w:tc>
      </w:tr>
      <w:tr w:rsidR="00C25109" w14:paraId="1CAB4FF1" w14:textId="77777777" w:rsidTr="00755EC3">
        <w:tc>
          <w:tcPr>
            <w:tcW w:w="1838" w:type="dxa"/>
          </w:tcPr>
          <w:p w14:paraId="50F9840A" w14:textId="3E577684" w:rsidR="00C25109" w:rsidRDefault="00C25109" w:rsidP="00C25109">
            <w:pPr>
              <w:pStyle w:val="TextoTablas"/>
            </w:pPr>
            <w:r w:rsidRPr="008C6487">
              <w:t>Aspectos relacionados con un buen servicio</w:t>
            </w:r>
          </w:p>
        </w:tc>
        <w:tc>
          <w:tcPr>
            <w:tcW w:w="2977" w:type="dxa"/>
          </w:tcPr>
          <w:p w14:paraId="0F4B6288" w14:textId="3C6A6AF6" w:rsidR="00C25109" w:rsidRDefault="00C25109" w:rsidP="00C25109">
            <w:pPr>
              <w:pStyle w:val="TextoTablas"/>
            </w:pPr>
            <w:r w:rsidRPr="008C6487">
              <w:t>Restaurantes Exitosos. (2022). Así se ofrece un servicio al cliente de calidad | Restaurantes Exitosos. [Archivo de video] YouTube.</w:t>
            </w:r>
          </w:p>
        </w:tc>
        <w:tc>
          <w:tcPr>
            <w:tcW w:w="2268" w:type="dxa"/>
          </w:tcPr>
          <w:p w14:paraId="5A0FA849" w14:textId="5996445F" w:rsidR="00C25109" w:rsidRDefault="00C25109" w:rsidP="00C25109">
            <w:pPr>
              <w:pStyle w:val="TextoTablas"/>
            </w:pPr>
            <w:r w:rsidRPr="008C6487">
              <w:t>Video</w:t>
            </w:r>
          </w:p>
        </w:tc>
        <w:tc>
          <w:tcPr>
            <w:tcW w:w="2879" w:type="dxa"/>
          </w:tcPr>
          <w:p w14:paraId="25B7F128" w14:textId="7A484415" w:rsidR="00C25109" w:rsidRDefault="004A5FEC" w:rsidP="00C25109">
            <w:pPr>
              <w:pStyle w:val="TextoTablas"/>
            </w:pPr>
            <w:hyperlink r:id="rId15" w:history="1">
              <w:r w:rsidR="00C25109" w:rsidRPr="00C25109">
                <w:rPr>
                  <w:rStyle w:val="Hipervnculo"/>
                </w:rPr>
                <w:t>https://www.youtube.com/watch?v=RBX-o4SFXbE&amp;ab_channel=RestaurantesExitosos</w:t>
              </w:r>
            </w:hyperlink>
          </w:p>
        </w:tc>
      </w:tr>
      <w:tr w:rsidR="00C25109" w14:paraId="58143C9A"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7326A42B" w14:textId="74C9C4A7" w:rsidR="00C25109" w:rsidRDefault="00C25109" w:rsidP="00C25109">
            <w:pPr>
              <w:pStyle w:val="TextoTablas"/>
            </w:pPr>
            <w:r w:rsidRPr="008C6487">
              <w:t>Los diez mandamientos del buen servicio</w:t>
            </w:r>
          </w:p>
        </w:tc>
        <w:tc>
          <w:tcPr>
            <w:tcW w:w="2977" w:type="dxa"/>
          </w:tcPr>
          <w:p w14:paraId="2C74FABC" w14:textId="7B8A3A31" w:rsidR="00C25109" w:rsidRDefault="00C25109" w:rsidP="00C25109">
            <w:pPr>
              <w:pStyle w:val="TextoTablas"/>
            </w:pPr>
            <w:proofErr w:type="spellStart"/>
            <w:r w:rsidRPr="008C6487">
              <w:t>Villanett</w:t>
            </w:r>
            <w:proofErr w:type="spellEnd"/>
            <w:r w:rsidRPr="008C6487">
              <w:t xml:space="preserve"> (2024). Los 10 Mandamientos para la Atención al Cliente. [Archivo de video] YouTube.</w:t>
            </w:r>
          </w:p>
        </w:tc>
        <w:tc>
          <w:tcPr>
            <w:tcW w:w="2268" w:type="dxa"/>
          </w:tcPr>
          <w:p w14:paraId="1EC3D48B" w14:textId="00E77000" w:rsidR="00C25109" w:rsidRDefault="00C25109" w:rsidP="00C25109">
            <w:pPr>
              <w:pStyle w:val="TextoTablas"/>
            </w:pPr>
            <w:r w:rsidRPr="008C6487">
              <w:t>Video</w:t>
            </w:r>
          </w:p>
        </w:tc>
        <w:tc>
          <w:tcPr>
            <w:tcW w:w="2879" w:type="dxa"/>
          </w:tcPr>
          <w:p w14:paraId="59BD8E98" w14:textId="6C62F75E" w:rsidR="00C25109" w:rsidRDefault="004A5FEC" w:rsidP="00C25109">
            <w:pPr>
              <w:pStyle w:val="TextoTablas"/>
            </w:pPr>
            <w:hyperlink r:id="rId16" w:history="1">
              <w:r w:rsidR="00C25109" w:rsidRPr="00C25109">
                <w:rPr>
                  <w:rStyle w:val="Hipervnculo"/>
                </w:rPr>
                <w:t>https://www.youtube.com/watch?v=uJuSKCK5910&amp;ab_channel=Villanett</w:t>
              </w:r>
            </w:hyperlink>
          </w:p>
        </w:tc>
      </w:tr>
      <w:tr w:rsidR="00C25109" w14:paraId="2237BE1B" w14:textId="77777777" w:rsidTr="00755EC3">
        <w:tc>
          <w:tcPr>
            <w:tcW w:w="1838" w:type="dxa"/>
          </w:tcPr>
          <w:p w14:paraId="2C0E45BA" w14:textId="49C06FC4" w:rsidR="00C25109" w:rsidRDefault="00C25109" w:rsidP="00C25109">
            <w:pPr>
              <w:pStyle w:val="TextoTablas"/>
            </w:pPr>
            <w:r w:rsidRPr="008C6487">
              <w:t>Servicio de catering</w:t>
            </w:r>
          </w:p>
        </w:tc>
        <w:tc>
          <w:tcPr>
            <w:tcW w:w="2977" w:type="dxa"/>
          </w:tcPr>
          <w:p w14:paraId="3A95C0F8" w14:textId="768C7BC8" w:rsidR="00C25109" w:rsidRDefault="00C25109" w:rsidP="00C25109">
            <w:pPr>
              <w:pStyle w:val="TextoTablas"/>
            </w:pPr>
            <w:r w:rsidRPr="008C6487">
              <w:t>El Confidencial. (2015). Cómo funciona un catering. [Archivo de video] YouTube.</w:t>
            </w:r>
          </w:p>
        </w:tc>
        <w:tc>
          <w:tcPr>
            <w:tcW w:w="2268" w:type="dxa"/>
          </w:tcPr>
          <w:p w14:paraId="1E18C01D" w14:textId="06759B33" w:rsidR="00C25109" w:rsidRDefault="00C25109" w:rsidP="00C25109">
            <w:pPr>
              <w:pStyle w:val="TextoTablas"/>
            </w:pPr>
            <w:r w:rsidRPr="008C6487">
              <w:t>Video</w:t>
            </w:r>
          </w:p>
        </w:tc>
        <w:tc>
          <w:tcPr>
            <w:tcW w:w="2879" w:type="dxa"/>
          </w:tcPr>
          <w:p w14:paraId="368EE018" w14:textId="7D9DF857" w:rsidR="00C25109" w:rsidRDefault="004A5FEC" w:rsidP="00C25109">
            <w:pPr>
              <w:pStyle w:val="TextoTablas"/>
            </w:pPr>
            <w:hyperlink r:id="rId17" w:history="1">
              <w:r w:rsidR="00C25109" w:rsidRPr="00C25109">
                <w:rPr>
                  <w:rStyle w:val="Hipervnculo"/>
                </w:rPr>
                <w:t>https://www.youtube.com/watch?v=Q36czZQx3Nw&amp;ab_channel=ElConfidencial</w:t>
              </w:r>
            </w:hyperlink>
          </w:p>
        </w:tc>
      </w:tr>
      <w:tr w:rsidR="00C25109" w14:paraId="1CB14EEB"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40CF8DEF" w14:textId="68CFAA99" w:rsidR="00C25109" w:rsidRDefault="00C25109" w:rsidP="00C25109">
            <w:pPr>
              <w:pStyle w:val="TextoTablas"/>
            </w:pPr>
            <w:r w:rsidRPr="008C6487">
              <w:t>Tipos de servicio de catering</w:t>
            </w:r>
          </w:p>
        </w:tc>
        <w:tc>
          <w:tcPr>
            <w:tcW w:w="2977" w:type="dxa"/>
          </w:tcPr>
          <w:p w14:paraId="7584DE1E" w14:textId="01D09CD5" w:rsidR="00C25109" w:rsidRDefault="00C25109" w:rsidP="00C25109">
            <w:pPr>
              <w:pStyle w:val="TextoTablas"/>
            </w:pPr>
            <w:proofErr w:type="spellStart"/>
            <w:r w:rsidRPr="008C6487">
              <w:t>Mashed</w:t>
            </w:r>
            <w:proofErr w:type="spellEnd"/>
            <w:r w:rsidRPr="008C6487">
              <w:t xml:space="preserve"> </w:t>
            </w:r>
            <w:proofErr w:type="gramStart"/>
            <w:r w:rsidRPr="008C6487">
              <w:t>Español</w:t>
            </w:r>
            <w:proofErr w:type="gramEnd"/>
            <w:r w:rsidRPr="008C6487">
              <w:t>. (2020). Así Es Cómo Las Cadenas De Restaurantes De Buffet Te Estafan. [Archivo de video] YouTube.</w:t>
            </w:r>
          </w:p>
        </w:tc>
        <w:tc>
          <w:tcPr>
            <w:tcW w:w="2268" w:type="dxa"/>
          </w:tcPr>
          <w:p w14:paraId="054A0C01" w14:textId="3B1D4469" w:rsidR="00C25109" w:rsidRDefault="00C25109" w:rsidP="00C25109">
            <w:pPr>
              <w:pStyle w:val="TextoTablas"/>
            </w:pPr>
            <w:r w:rsidRPr="008C6487">
              <w:t>Video</w:t>
            </w:r>
          </w:p>
        </w:tc>
        <w:tc>
          <w:tcPr>
            <w:tcW w:w="2879" w:type="dxa"/>
          </w:tcPr>
          <w:p w14:paraId="04BB3372" w14:textId="16AC21E1" w:rsidR="00C25109" w:rsidRDefault="004A5FEC" w:rsidP="00C25109">
            <w:pPr>
              <w:pStyle w:val="TextoTablas"/>
            </w:pPr>
            <w:hyperlink r:id="rId18" w:history="1">
              <w:r w:rsidR="00C25109" w:rsidRPr="00C25109">
                <w:rPr>
                  <w:rStyle w:val="Hipervnculo"/>
                </w:rPr>
                <w:t>https://www.youtube.com/watch?v=ODtTAfnTEXM&amp;ab_channel=MashedEspa%C3%B1ol</w:t>
              </w:r>
            </w:hyperlink>
          </w:p>
        </w:tc>
      </w:tr>
    </w:tbl>
    <w:p w14:paraId="1C276251" w14:textId="30BD785F" w:rsidR="00F36C9D" w:rsidRDefault="00F36C9D" w:rsidP="00B63204">
      <w:pPr>
        <w:pStyle w:val="Titulosgenerales"/>
      </w:pPr>
      <w:bookmarkStart w:id="13" w:name="_Toc181795479"/>
      <w:r>
        <w:lastRenderedPageBreak/>
        <w:t>Glosario</w:t>
      </w:r>
      <w:bookmarkEnd w:id="13"/>
    </w:p>
    <w:p w14:paraId="7B058B32" w14:textId="77777777" w:rsidR="00A84B05" w:rsidRPr="00A84B05" w:rsidRDefault="00A84B05" w:rsidP="00A84B05">
      <w:pPr>
        <w:rPr>
          <w:lang w:val="es-419" w:eastAsia="es-CO"/>
        </w:rPr>
      </w:pPr>
      <w:r w:rsidRPr="00A84B05">
        <w:rPr>
          <w:rStyle w:val="Extranjerismo"/>
          <w:b/>
          <w:bCs/>
          <w:lang w:val="es-419" w:eastAsia="es-CO"/>
        </w:rPr>
        <w:t>Catering</w:t>
      </w:r>
      <w:r w:rsidRPr="00A84B05">
        <w:rPr>
          <w:lang w:val="es-419" w:eastAsia="es-CO"/>
        </w:rPr>
        <w:t>: servicio de alimentos y bebidas en eventos, fiestas o presentaciones, con múltiples componentes.</w:t>
      </w:r>
    </w:p>
    <w:p w14:paraId="5FE674B8" w14:textId="77777777" w:rsidR="00A84B05" w:rsidRPr="00A84B05" w:rsidRDefault="00A84B05" w:rsidP="00A84B05">
      <w:pPr>
        <w:rPr>
          <w:lang w:val="es-419" w:eastAsia="es-CO"/>
        </w:rPr>
      </w:pPr>
      <w:r w:rsidRPr="00A84B05">
        <w:rPr>
          <w:b/>
          <w:bCs/>
          <w:lang w:val="es-419" w:eastAsia="es-CO"/>
        </w:rPr>
        <w:t>Confiabilidad</w:t>
      </w:r>
      <w:r w:rsidRPr="00A84B05">
        <w:rPr>
          <w:lang w:val="es-419" w:eastAsia="es-CO"/>
        </w:rPr>
        <w:t>: capacidad del servicio de cumplir lo que promete, generando confianza en el cliente.</w:t>
      </w:r>
    </w:p>
    <w:p w14:paraId="77225C56" w14:textId="77777777" w:rsidR="00A84B05" w:rsidRPr="00A84B05" w:rsidRDefault="00A84B05" w:rsidP="00A84B05">
      <w:pPr>
        <w:rPr>
          <w:lang w:val="es-419" w:eastAsia="es-CO"/>
        </w:rPr>
      </w:pPr>
      <w:r w:rsidRPr="00A84B05">
        <w:rPr>
          <w:b/>
          <w:bCs/>
          <w:lang w:val="es-419" w:eastAsia="es-CO"/>
        </w:rPr>
        <w:t>Cortesía</w:t>
      </w:r>
      <w:r w:rsidRPr="00A84B05">
        <w:rPr>
          <w:lang w:val="es-419" w:eastAsia="es-CO"/>
        </w:rPr>
        <w:t>: trato amable y respetuoso que el cliente espera recibir.</w:t>
      </w:r>
    </w:p>
    <w:p w14:paraId="7321E7D5" w14:textId="77777777" w:rsidR="00A84B05" w:rsidRPr="00A84B05" w:rsidRDefault="00A84B05" w:rsidP="00A84B05">
      <w:pPr>
        <w:rPr>
          <w:lang w:val="es-419" w:eastAsia="es-CO"/>
        </w:rPr>
      </w:pPr>
      <w:r w:rsidRPr="00A84B05">
        <w:rPr>
          <w:b/>
          <w:bCs/>
          <w:lang w:val="es-419" w:eastAsia="es-CO"/>
        </w:rPr>
        <w:t>Fidelización</w:t>
      </w:r>
      <w:r w:rsidRPr="00A84B05">
        <w:rPr>
          <w:lang w:val="es-419" w:eastAsia="es-CO"/>
        </w:rPr>
        <w:t>: proceso de lograr que los clientes vuelvan a utilizar los servicios de una empresa de forma regular.</w:t>
      </w:r>
    </w:p>
    <w:p w14:paraId="190E8D68" w14:textId="77777777" w:rsidR="00A84B05" w:rsidRPr="00A84B05" w:rsidRDefault="00A84B05" w:rsidP="00A84B05">
      <w:pPr>
        <w:rPr>
          <w:lang w:val="es-419" w:eastAsia="es-CO"/>
        </w:rPr>
      </w:pPr>
      <w:r w:rsidRPr="00A84B05">
        <w:rPr>
          <w:b/>
          <w:bCs/>
          <w:lang w:val="es-419" w:eastAsia="es-CO"/>
        </w:rPr>
        <w:t>Inseparable</w:t>
      </w:r>
      <w:r w:rsidRPr="00A84B05">
        <w:rPr>
          <w:lang w:val="es-419" w:eastAsia="es-CO"/>
        </w:rPr>
        <w:t>: el servicio se produce y consume simultáneamente.</w:t>
      </w:r>
    </w:p>
    <w:p w14:paraId="444314F3" w14:textId="77777777" w:rsidR="00A84B05" w:rsidRPr="00A84B05" w:rsidRDefault="00A84B05" w:rsidP="00A84B05">
      <w:pPr>
        <w:rPr>
          <w:lang w:val="es-419" w:eastAsia="es-CO"/>
        </w:rPr>
      </w:pPr>
      <w:r w:rsidRPr="00A84B05">
        <w:rPr>
          <w:b/>
          <w:bCs/>
          <w:lang w:val="es-419" w:eastAsia="es-CO"/>
        </w:rPr>
        <w:t>Intangible</w:t>
      </w:r>
      <w:r w:rsidRPr="00A84B05">
        <w:rPr>
          <w:lang w:val="es-419" w:eastAsia="es-CO"/>
        </w:rPr>
        <w:t>: característica del servicio que indica que no se puede tocar, sentir, escuchar ni oler antes de la compra.</w:t>
      </w:r>
    </w:p>
    <w:p w14:paraId="4567B674" w14:textId="77777777" w:rsidR="00A84B05" w:rsidRPr="00A84B05" w:rsidRDefault="00A84B05" w:rsidP="00A84B05">
      <w:pPr>
        <w:rPr>
          <w:lang w:val="es-419" w:eastAsia="es-CO"/>
        </w:rPr>
      </w:pPr>
      <w:r w:rsidRPr="00A84B05">
        <w:rPr>
          <w:b/>
          <w:bCs/>
          <w:lang w:val="es-419" w:eastAsia="es-CO"/>
        </w:rPr>
        <w:t>Perecedero</w:t>
      </w:r>
      <w:r w:rsidRPr="00A84B05">
        <w:rPr>
          <w:lang w:val="es-419" w:eastAsia="es-CO"/>
        </w:rPr>
        <w:t>: los servicios no pueden almacenarse para su uso posterior.</w:t>
      </w:r>
    </w:p>
    <w:p w14:paraId="097988FA" w14:textId="77777777" w:rsidR="00A84B05" w:rsidRPr="00A84B05" w:rsidRDefault="00A84B05" w:rsidP="00A84B05">
      <w:pPr>
        <w:rPr>
          <w:lang w:val="es-419" w:eastAsia="es-CO"/>
        </w:rPr>
      </w:pPr>
      <w:r w:rsidRPr="00A84B05">
        <w:rPr>
          <w:b/>
          <w:bCs/>
          <w:lang w:val="es-419" w:eastAsia="es-CO"/>
        </w:rPr>
        <w:t>Servicio</w:t>
      </w:r>
      <w:r w:rsidRPr="00A84B05">
        <w:rPr>
          <w:lang w:val="es-419" w:eastAsia="es-CO"/>
        </w:rPr>
        <w:t>: conjunto de prestaciones que el cliente espera, además del producto o servicio básico.</w:t>
      </w:r>
    </w:p>
    <w:p w14:paraId="0C114A6E" w14:textId="0F7F1CA9" w:rsidR="0041196A" w:rsidRPr="00F23332" w:rsidRDefault="00A84B05" w:rsidP="00A84B05">
      <w:pPr>
        <w:rPr>
          <w:lang w:val="es-419" w:eastAsia="es-CO"/>
        </w:rPr>
      </w:pPr>
      <w:r w:rsidRPr="00A84B05">
        <w:rPr>
          <w:b/>
          <w:bCs/>
          <w:lang w:val="es-419" w:eastAsia="es-CO"/>
        </w:rPr>
        <w:t>Variable</w:t>
      </w:r>
      <w:r w:rsidRPr="00A84B05">
        <w:rPr>
          <w:lang w:val="es-419" w:eastAsia="es-CO"/>
        </w:rPr>
        <w:t>: la calidad del servicio puede cambiar según quién, cuándo, cómo y dónde se ofrece.</w:t>
      </w:r>
    </w:p>
    <w:p w14:paraId="40B682D2" w14:textId="3F48DD2A" w:rsidR="002E5B3A" w:rsidRDefault="002E5B3A" w:rsidP="00B63204">
      <w:pPr>
        <w:pStyle w:val="Titulosgenerales"/>
      </w:pPr>
      <w:bookmarkStart w:id="14" w:name="_Toc181795480"/>
      <w:r>
        <w:lastRenderedPageBreak/>
        <w:t>Referencias bibliográficas</w:t>
      </w:r>
      <w:bookmarkEnd w:id="14"/>
    </w:p>
    <w:p w14:paraId="5102C465" w14:textId="759676D9" w:rsidR="00B61943" w:rsidRPr="00B61943" w:rsidRDefault="0055213A" w:rsidP="00B61943">
      <w:pPr>
        <w:rPr>
          <w:lang w:val="es-419" w:eastAsia="es-CO"/>
        </w:rPr>
      </w:pPr>
      <w:r>
        <w:rPr>
          <w:lang w:val="es-419" w:eastAsia="es-CO"/>
        </w:rPr>
        <w:t xml:space="preserve"> </w:t>
      </w:r>
      <w:r w:rsidR="00B61943" w:rsidRPr="00B61943">
        <w:rPr>
          <w:lang w:val="es-419" w:eastAsia="es-CO"/>
        </w:rPr>
        <w:t>Betancourt-Ramírez, J. B., Aldana-de-Vega, L., &amp; Gómez-Betancourt, G. (2014). Servicio, ambiente y calidad de restaurantes en Bogotá. Estudio comparativo de empresa familiar y empresa no familiar. Entramado, 10(2), 60-74.</w:t>
      </w:r>
      <w:r w:rsidR="00B61943">
        <w:rPr>
          <w:lang w:val="es-419" w:eastAsia="es-CO"/>
        </w:rPr>
        <w:t xml:space="preserve"> </w:t>
      </w:r>
      <w:hyperlink r:id="rId19" w:history="1">
        <w:r w:rsidR="00B61943" w:rsidRPr="001665BA">
          <w:rPr>
            <w:rStyle w:val="Hipervnculo"/>
            <w:lang w:val="es-419" w:eastAsia="es-CO"/>
          </w:rPr>
          <w:t>https://www.redalyc.org/articulo.oa?id=265433711005</w:t>
        </w:r>
      </w:hyperlink>
      <w:r w:rsidR="00B61943">
        <w:rPr>
          <w:lang w:val="es-419" w:eastAsia="es-CO"/>
        </w:rPr>
        <w:t xml:space="preserve"> </w:t>
      </w:r>
    </w:p>
    <w:p w14:paraId="72353E3D" w14:textId="08D2DA97" w:rsidR="00B61943" w:rsidRPr="00B61943" w:rsidRDefault="00B61943" w:rsidP="00B61943">
      <w:pPr>
        <w:rPr>
          <w:lang w:val="es-419" w:eastAsia="es-CO"/>
        </w:rPr>
      </w:pPr>
      <w:proofErr w:type="spellStart"/>
      <w:r w:rsidRPr="00B61943">
        <w:rPr>
          <w:lang w:val="es-419" w:eastAsia="es-CO"/>
        </w:rPr>
        <w:t>Emcebar</w:t>
      </w:r>
      <w:proofErr w:type="spellEnd"/>
      <w:r w:rsidRPr="00B61943">
        <w:rPr>
          <w:lang w:val="es-419" w:eastAsia="es-CO"/>
        </w:rPr>
        <w:t>. (2021). Guía de servicio al cliente para restaurantes.</w:t>
      </w:r>
      <w:r>
        <w:rPr>
          <w:lang w:val="es-419" w:eastAsia="es-CO"/>
        </w:rPr>
        <w:t xml:space="preserve"> </w:t>
      </w:r>
      <w:hyperlink r:id="rId20" w:history="1">
        <w:r w:rsidRPr="001665BA">
          <w:rPr>
            <w:rStyle w:val="Hipervnculo"/>
            <w:lang w:val="es-419" w:eastAsia="es-CO"/>
          </w:rPr>
          <w:t>https://www.cursosgastronomia.com.mx/storage/2021/11/Servicio-al-cliente-para-restaurantes.pdf</w:t>
        </w:r>
      </w:hyperlink>
      <w:r>
        <w:rPr>
          <w:lang w:val="es-419" w:eastAsia="es-CO"/>
        </w:rPr>
        <w:t xml:space="preserve"> </w:t>
      </w:r>
    </w:p>
    <w:p w14:paraId="44326A49" w14:textId="42F72554" w:rsidR="00F36C9D" w:rsidRDefault="00B61943" w:rsidP="00B61943">
      <w:pPr>
        <w:rPr>
          <w:lang w:val="es-419" w:eastAsia="es-CO"/>
        </w:rPr>
      </w:pPr>
      <w:r w:rsidRPr="00B61943">
        <w:rPr>
          <w:lang w:val="es-419" w:eastAsia="es-CO"/>
        </w:rPr>
        <w:t>Zambrana Martínez, M. J. (2014). UF0259: Servicio y atención al cliente en restaurante (5.ª ed.). Editorial eLearning S.L. ISBN: 978-84-16275-32-8.</w:t>
      </w:r>
      <w:r>
        <w:rPr>
          <w:lang w:val="es-419" w:eastAsia="es-CO"/>
        </w:rPr>
        <w:t xml:space="preserve"> </w:t>
      </w:r>
      <w:hyperlink r:id="rId21" w:history="1">
        <w:r w:rsidRPr="001665BA">
          <w:rPr>
            <w:rStyle w:val="Hipervnculo"/>
            <w:lang w:val="es-419" w:eastAsia="es-CO"/>
          </w:rPr>
          <w:t>https://www.editorialelearning.com/catalogo/media/iverve/uploadpdf/1525959058_UF0259_demo.pdf</w:t>
        </w:r>
      </w:hyperlink>
      <w:r>
        <w:rPr>
          <w:lang w:val="es-419" w:eastAsia="es-CO"/>
        </w:rPr>
        <w:t xml:space="preserve"> </w:t>
      </w:r>
    </w:p>
    <w:p w14:paraId="0ACDF4A3" w14:textId="5F5F13AA" w:rsidR="002E5B3A" w:rsidRPr="002E5B3A" w:rsidRDefault="00F36C9D" w:rsidP="00B63204">
      <w:pPr>
        <w:pStyle w:val="Titulosgenerales"/>
      </w:pPr>
      <w:bookmarkStart w:id="15" w:name="_Toc181795481"/>
      <w:r>
        <w:lastRenderedPageBreak/>
        <w:t>Créditos</w:t>
      </w:r>
      <w:bookmarkEnd w:id="15"/>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8E17DE">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8E17DE">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28788EC0" w:rsidR="00B9559F" w:rsidRDefault="00B9559F" w:rsidP="007201C9">
            <w:pPr>
              <w:pStyle w:val="TextoTablas"/>
            </w:pPr>
            <w:r w:rsidRPr="001C5402">
              <w:t xml:space="preserve">Responsable del </w:t>
            </w:r>
            <w:r w:rsidR="004B53A8">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8E17DE">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041718CC" w:rsidR="00B9559F" w:rsidRDefault="00B9559F" w:rsidP="007201C9">
            <w:pPr>
              <w:pStyle w:val="TextoTablas"/>
            </w:pPr>
            <w:r w:rsidRPr="001C5402">
              <w:t>Responsable</w:t>
            </w:r>
            <w:r w:rsidR="004B7652">
              <w:t xml:space="preserve"> de</w:t>
            </w:r>
            <w:r w:rsidRPr="001C5402">
              <w:t xml:space="preserve"> </w:t>
            </w:r>
            <w:r w:rsidR="004B53A8">
              <w:t>l</w:t>
            </w:r>
            <w:r w:rsidRPr="001C5402">
              <w:t xml:space="preserve">ínea de </w:t>
            </w:r>
            <w:r w:rsidR="004B53A8">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8E17DE">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6ABC3A1D" w:rsidR="00B9559F" w:rsidRDefault="00F41C7C" w:rsidP="007201C9">
            <w:pPr>
              <w:pStyle w:val="TextoTablas"/>
            </w:pPr>
            <w:r w:rsidRPr="00F41C7C">
              <w:t>Roberto Bernal Duque</w:t>
            </w:r>
          </w:p>
        </w:tc>
        <w:tc>
          <w:tcPr>
            <w:tcW w:w="3261" w:type="dxa"/>
          </w:tcPr>
          <w:p w14:paraId="7BB9A540" w14:textId="5B9ECF1D" w:rsidR="00B9559F" w:rsidRDefault="00B9559F" w:rsidP="007201C9">
            <w:pPr>
              <w:pStyle w:val="TextoTablas"/>
            </w:pPr>
            <w:r w:rsidRPr="009222BD">
              <w:t>Expert</w:t>
            </w:r>
            <w:r w:rsidR="00F41C7C">
              <w:t>o</w:t>
            </w:r>
            <w:r w:rsidRPr="009222BD">
              <w:t xml:space="preserve"> </w:t>
            </w:r>
            <w:r w:rsidR="00F8115A">
              <w:t>t</w:t>
            </w:r>
            <w:r w:rsidRPr="009222BD">
              <w:t>emátic</w:t>
            </w:r>
            <w:r w:rsidR="00F41C7C">
              <w:t>o</w:t>
            </w:r>
          </w:p>
        </w:tc>
        <w:tc>
          <w:tcPr>
            <w:tcW w:w="3969" w:type="dxa"/>
          </w:tcPr>
          <w:p w14:paraId="1C05866F" w14:textId="309B8183" w:rsidR="00B9559F" w:rsidRDefault="00F41C7C" w:rsidP="007201C9">
            <w:pPr>
              <w:pStyle w:val="TextoTablas"/>
            </w:pPr>
            <w:r w:rsidRPr="00F41C7C">
              <w:t>Centro de Comercio y Servicios - Regional Tolima</w:t>
            </w:r>
          </w:p>
        </w:tc>
      </w:tr>
      <w:tr w:rsidR="00390991" w14:paraId="015A71DB" w14:textId="77777777" w:rsidTr="008E17DE">
        <w:tc>
          <w:tcPr>
            <w:tcW w:w="2830" w:type="dxa"/>
          </w:tcPr>
          <w:p w14:paraId="3AA321BA" w14:textId="0E356AED" w:rsidR="00390991" w:rsidRDefault="00FB7C3E" w:rsidP="007201C9">
            <w:pPr>
              <w:pStyle w:val="TextoTablas"/>
            </w:pPr>
            <w:r w:rsidRPr="00FB7C3E">
              <w:t>Paola Alexandra Moya</w:t>
            </w:r>
            <w:r w:rsidR="00F8115A">
              <w:t xml:space="preserve"> </w:t>
            </w:r>
            <w:r w:rsidR="00F8115A" w:rsidRPr="00F8115A">
              <w:t>Peralta</w:t>
            </w:r>
          </w:p>
        </w:tc>
        <w:tc>
          <w:tcPr>
            <w:tcW w:w="3261" w:type="dxa"/>
          </w:tcPr>
          <w:p w14:paraId="1F51BEF4" w14:textId="0EC58E42" w:rsidR="00390991" w:rsidRDefault="00390991" w:rsidP="007201C9">
            <w:pPr>
              <w:pStyle w:val="TextoTablas"/>
            </w:pPr>
            <w:r w:rsidRPr="00390991">
              <w:t xml:space="preserve">Evaluadora </w:t>
            </w:r>
            <w:r w:rsidR="004B53A8">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8E17DE">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07CE4D67" w:rsidR="00B9559F" w:rsidRPr="00171F4E" w:rsidRDefault="00B61943" w:rsidP="007201C9">
            <w:pPr>
              <w:pStyle w:val="TextoTablas"/>
              <w:rPr>
                <w:highlight w:val="yellow"/>
              </w:rPr>
            </w:pPr>
            <w:r>
              <w:t>Andrés Felipe Herrera Roldán</w:t>
            </w:r>
          </w:p>
        </w:tc>
        <w:tc>
          <w:tcPr>
            <w:tcW w:w="3261" w:type="dxa"/>
          </w:tcPr>
          <w:p w14:paraId="2DBE89D0" w14:textId="44DB39B4" w:rsidR="00B9559F" w:rsidRPr="00171F4E" w:rsidRDefault="00390991" w:rsidP="007201C9">
            <w:pPr>
              <w:pStyle w:val="TextoTablas"/>
              <w:rPr>
                <w:highlight w:val="yellow"/>
              </w:rPr>
            </w:pPr>
            <w:r w:rsidRPr="00390991">
              <w:t xml:space="preserve">Diseñador de </w:t>
            </w:r>
            <w:r w:rsidR="004B53A8">
              <w:t>c</w:t>
            </w:r>
            <w:r w:rsidRPr="00390991">
              <w:t xml:space="preserve">ontenidos </w:t>
            </w:r>
            <w:r w:rsidR="004B53A8">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8E17DE">
        <w:tc>
          <w:tcPr>
            <w:tcW w:w="2830" w:type="dxa"/>
          </w:tcPr>
          <w:p w14:paraId="7A837D4F" w14:textId="2C7990FC" w:rsidR="004B7652" w:rsidRPr="00390991" w:rsidRDefault="00B61943" w:rsidP="007201C9">
            <w:pPr>
              <w:pStyle w:val="TextoTablas"/>
            </w:pPr>
            <w:r w:rsidRPr="00B61943">
              <w:t xml:space="preserve">Edwin </w:t>
            </w:r>
            <w:proofErr w:type="spellStart"/>
            <w:r w:rsidRPr="00B61943">
              <w:t>Sneider</w:t>
            </w:r>
            <w:proofErr w:type="spellEnd"/>
            <w:r w:rsidRPr="00B61943">
              <w:t xml:space="preserve"> Velandia Suárez</w:t>
            </w:r>
          </w:p>
        </w:tc>
        <w:tc>
          <w:tcPr>
            <w:tcW w:w="3261" w:type="dxa"/>
          </w:tcPr>
          <w:p w14:paraId="216B4C44" w14:textId="7A818C5E" w:rsidR="004B7652" w:rsidRPr="00390991" w:rsidRDefault="004B7652" w:rsidP="007201C9">
            <w:pPr>
              <w:pStyle w:val="TextoTablas"/>
            </w:pPr>
            <w:r>
              <w:t xml:space="preserve">Desarrollador </w:t>
            </w:r>
            <w:r w:rsidR="004B53A8" w:rsidRPr="004B53A8">
              <w:rPr>
                <w:rStyle w:val="Extranjerismo"/>
              </w:rPr>
              <w:t>f</w:t>
            </w:r>
            <w:r w:rsidRPr="004B53A8">
              <w:rPr>
                <w:rStyle w:val="Extranjerismo"/>
              </w:rPr>
              <w:t>ull</w:t>
            </w:r>
            <w:r w:rsidR="004B53A8" w:rsidRPr="004B53A8">
              <w:rPr>
                <w:rStyle w:val="Extranjerismo"/>
              </w:rPr>
              <w:t xml:space="preserve"> </w:t>
            </w:r>
            <w:r w:rsidRPr="004B53A8">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8E17DE" w14:paraId="45B7DA21" w14:textId="77777777" w:rsidTr="008E17DE">
        <w:trPr>
          <w:cnfStyle w:val="000000100000" w:firstRow="0" w:lastRow="0" w:firstColumn="0" w:lastColumn="0" w:oddVBand="0" w:evenVBand="0" w:oddHBand="1" w:evenHBand="0" w:firstRowFirstColumn="0" w:firstRowLastColumn="0" w:lastRowFirstColumn="0" w:lastRowLastColumn="0"/>
        </w:trPr>
        <w:tc>
          <w:tcPr>
            <w:tcW w:w="2830" w:type="dxa"/>
          </w:tcPr>
          <w:p w14:paraId="3B90AB46" w14:textId="00B03E40" w:rsidR="008E17DE" w:rsidRPr="00B61943" w:rsidRDefault="008E17DE" w:rsidP="008E17DE">
            <w:pPr>
              <w:pStyle w:val="TextoTablas"/>
            </w:pPr>
            <w:r w:rsidRPr="00A02FD3">
              <w:t>Alejandro Delgado Acosta</w:t>
            </w:r>
          </w:p>
        </w:tc>
        <w:tc>
          <w:tcPr>
            <w:tcW w:w="3261" w:type="dxa"/>
          </w:tcPr>
          <w:p w14:paraId="38075D8B" w14:textId="0450C6D7" w:rsidR="008E17DE" w:rsidRDefault="008E17DE" w:rsidP="008E17DE">
            <w:pPr>
              <w:pStyle w:val="TextoTablas"/>
            </w:pPr>
            <w:r w:rsidRPr="00A02FD3">
              <w:t xml:space="preserve">Intérprete lenguaje de señas </w:t>
            </w:r>
          </w:p>
        </w:tc>
        <w:tc>
          <w:tcPr>
            <w:tcW w:w="3969" w:type="dxa"/>
          </w:tcPr>
          <w:p w14:paraId="0D9C716B" w14:textId="29E8D251" w:rsidR="008E17DE" w:rsidRPr="006E478B" w:rsidRDefault="008E17DE" w:rsidP="008E17DE">
            <w:pPr>
              <w:pStyle w:val="TextoTablas"/>
            </w:pPr>
            <w:r w:rsidRPr="00A02FD3">
              <w:t xml:space="preserve">Centro de Servicios de Salud - Regional Antioquia </w:t>
            </w:r>
          </w:p>
        </w:tc>
      </w:tr>
      <w:tr w:rsidR="008E17DE" w14:paraId="741D580C" w14:textId="77777777" w:rsidTr="008E17DE">
        <w:tc>
          <w:tcPr>
            <w:tcW w:w="2830" w:type="dxa"/>
          </w:tcPr>
          <w:p w14:paraId="04FF3011" w14:textId="63D932D7" w:rsidR="008E17DE" w:rsidRPr="00B61943" w:rsidRDefault="008E17DE" w:rsidP="008E17DE">
            <w:pPr>
              <w:pStyle w:val="TextoTablas"/>
            </w:pPr>
            <w:r w:rsidRPr="00A02FD3">
              <w:t>Laura Gisselle Murcia Pardo</w:t>
            </w:r>
          </w:p>
        </w:tc>
        <w:tc>
          <w:tcPr>
            <w:tcW w:w="3261" w:type="dxa"/>
          </w:tcPr>
          <w:p w14:paraId="4CE3C00F" w14:textId="1E80529D" w:rsidR="008E17DE" w:rsidRDefault="008E17DE" w:rsidP="008E17DE">
            <w:pPr>
              <w:pStyle w:val="TextoTablas"/>
            </w:pPr>
            <w:r w:rsidRPr="00A02FD3">
              <w:t xml:space="preserve">Animador y productor multimedia  </w:t>
            </w:r>
          </w:p>
        </w:tc>
        <w:tc>
          <w:tcPr>
            <w:tcW w:w="3969" w:type="dxa"/>
          </w:tcPr>
          <w:p w14:paraId="584BEF04" w14:textId="3BEE0D6E" w:rsidR="008E17DE" w:rsidRPr="006E478B" w:rsidRDefault="008E17DE" w:rsidP="008E17DE">
            <w:pPr>
              <w:pStyle w:val="TextoTablas"/>
            </w:pPr>
            <w:r w:rsidRPr="00A02FD3">
              <w:t xml:space="preserve">Centro de Servicios de Salud - Regional Antioquia </w:t>
            </w:r>
          </w:p>
        </w:tc>
      </w:tr>
      <w:tr w:rsidR="008E17DE" w14:paraId="13F90CFC" w14:textId="77777777" w:rsidTr="008E17DE">
        <w:trPr>
          <w:cnfStyle w:val="000000100000" w:firstRow="0" w:lastRow="0" w:firstColumn="0" w:lastColumn="0" w:oddVBand="0" w:evenVBand="0" w:oddHBand="1" w:evenHBand="0" w:firstRowFirstColumn="0" w:firstRowLastColumn="0" w:lastRowFirstColumn="0" w:lastRowLastColumn="0"/>
        </w:trPr>
        <w:tc>
          <w:tcPr>
            <w:tcW w:w="2830" w:type="dxa"/>
          </w:tcPr>
          <w:p w14:paraId="53356BEE" w14:textId="3685F7DF" w:rsidR="008E17DE" w:rsidRPr="00B61943" w:rsidRDefault="008E17DE" w:rsidP="008E17DE">
            <w:pPr>
              <w:pStyle w:val="TextoTablas"/>
            </w:pPr>
            <w:r w:rsidRPr="00A02FD3">
              <w:t>María Carolina Tamayo López</w:t>
            </w:r>
          </w:p>
        </w:tc>
        <w:tc>
          <w:tcPr>
            <w:tcW w:w="3261" w:type="dxa"/>
          </w:tcPr>
          <w:p w14:paraId="437A755C" w14:textId="4C8307B8" w:rsidR="008E17DE" w:rsidRDefault="008E17DE" w:rsidP="008E17DE">
            <w:pPr>
              <w:pStyle w:val="TextoTablas"/>
            </w:pPr>
            <w:r w:rsidRPr="00A02FD3">
              <w:t xml:space="preserve">Locución </w:t>
            </w:r>
          </w:p>
        </w:tc>
        <w:tc>
          <w:tcPr>
            <w:tcW w:w="3969" w:type="dxa"/>
          </w:tcPr>
          <w:p w14:paraId="4BF5137A" w14:textId="59CBF249" w:rsidR="008E17DE" w:rsidRPr="006E478B" w:rsidRDefault="008E17DE" w:rsidP="008E17DE">
            <w:pPr>
              <w:pStyle w:val="TextoTablas"/>
            </w:pPr>
            <w:r w:rsidRPr="00A02FD3">
              <w:t xml:space="preserve">Centro de Servicios de Salud - Regional Antioquia </w:t>
            </w:r>
          </w:p>
        </w:tc>
      </w:tr>
      <w:tr w:rsidR="004B53A8" w14:paraId="0737D40F" w14:textId="77777777" w:rsidTr="008E17DE">
        <w:tc>
          <w:tcPr>
            <w:tcW w:w="2830" w:type="dxa"/>
          </w:tcPr>
          <w:p w14:paraId="67CABB3B" w14:textId="461627B0" w:rsidR="004B53A8" w:rsidRDefault="00B61943" w:rsidP="004B53A8">
            <w:pPr>
              <w:pStyle w:val="TextoTablas"/>
            </w:pPr>
            <w:r w:rsidRPr="00B61943">
              <w:t>Luis Gabriel Urueta Álvarez</w:t>
            </w:r>
          </w:p>
        </w:tc>
        <w:tc>
          <w:tcPr>
            <w:tcW w:w="3261" w:type="dxa"/>
          </w:tcPr>
          <w:p w14:paraId="677DC104" w14:textId="7769BE6D" w:rsidR="004B53A8" w:rsidRDefault="004B53A8" w:rsidP="004B53A8">
            <w:pPr>
              <w:pStyle w:val="TextoTablas"/>
            </w:pPr>
            <w:r w:rsidRPr="00005D17">
              <w:t xml:space="preserve">Validador de </w:t>
            </w:r>
            <w:r>
              <w:t>r</w:t>
            </w:r>
            <w:r w:rsidRPr="00005D17">
              <w:t xml:space="preserve">ecursos </w:t>
            </w:r>
            <w:r>
              <w:t>e</w:t>
            </w:r>
            <w:r w:rsidRPr="00005D17">
              <w:t xml:space="preserve">ducativos </w:t>
            </w:r>
            <w:r>
              <w:t>d</w:t>
            </w:r>
            <w:r w:rsidRPr="00005D17">
              <w:t>igitales</w:t>
            </w:r>
          </w:p>
        </w:tc>
        <w:tc>
          <w:tcPr>
            <w:tcW w:w="3969" w:type="dxa"/>
          </w:tcPr>
          <w:p w14:paraId="5E629696" w14:textId="38F27E77" w:rsidR="004B53A8" w:rsidRDefault="004B53A8" w:rsidP="004B53A8">
            <w:pPr>
              <w:pStyle w:val="TextoTablas"/>
            </w:pPr>
            <w:r w:rsidRPr="00005D17">
              <w:t>Centro de Servicios de Salud - Regional Antioquia</w:t>
            </w:r>
          </w:p>
        </w:tc>
      </w:tr>
      <w:tr w:rsidR="009B498E" w14:paraId="5CC71970" w14:textId="77777777" w:rsidTr="008E17DE">
        <w:trPr>
          <w:cnfStyle w:val="000000100000" w:firstRow="0" w:lastRow="0" w:firstColumn="0" w:lastColumn="0" w:oddVBand="0" w:evenVBand="0" w:oddHBand="1" w:evenHBand="0" w:firstRowFirstColumn="0" w:firstRowLastColumn="0" w:lastRowFirstColumn="0" w:lastRowLastColumn="0"/>
        </w:trPr>
        <w:tc>
          <w:tcPr>
            <w:tcW w:w="2830" w:type="dxa"/>
          </w:tcPr>
          <w:p w14:paraId="304A6F03" w14:textId="6F91EEDA" w:rsidR="009B498E" w:rsidRPr="009B498E" w:rsidRDefault="009B498E" w:rsidP="009B498E">
            <w:pPr>
              <w:pStyle w:val="TextoTablas"/>
            </w:pPr>
            <w:r>
              <w:t>Margarita Marcela Medrano Gómez</w:t>
            </w:r>
          </w:p>
        </w:tc>
        <w:tc>
          <w:tcPr>
            <w:tcW w:w="3261" w:type="dxa"/>
          </w:tcPr>
          <w:p w14:paraId="3291931E" w14:textId="4C8509DF" w:rsidR="009B498E" w:rsidRPr="00005D17" w:rsidRDefault="009B498E" w:rsidP="009B498E">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15C5B540" w14:textId="26D88069" w:rsidR="009B498E" w:rsidRPr="00005D17" w:rsidRDefault="009B498E" w:rsidP="009B498E">
            <w:pPr>
              <w:pStyle w:val="TextoTablas"/>
            </w:pPr>
            <w:r w:rsidRPr="00005D17">
              <w:t>Centro de Servicios de Salud - Regional Antioquia</w:t>
            </w:r>
          </w:p>
        </w:tc>
      </w:tr>
      <w:tr w:rsidR="004B53A8" w14:paraId="1E5EFFB1" w14:textId="77777777" w:rsidTr="008E17DE">
        <w:tc>
          <w:tcPr>
            <w:tcW w:w="2830" w:type="dxa"/>
          </w:tcPr>
          <w:p w14:paraId="0EB61773" w14:textId="7D87BEEB" w:rsidR="004B53A8" w:rsidRDefault="004B53A8" w:rsidP="004B53A8">
            <w:pPr>
              <w:pStyle w:val="TextoTablas"/>
            </w:pPr>
            <w:r w:rsidRPr="00005D17">
              <w:t>Daniel Ricardo Mutis Gómez</w:t>
            </w:r>
          </w:p>
        </w:tc>
        <w:tc>
          <w:tcPr>
            <w:tcW w:w="3261" w:type="dxa"/>
          </w:tcPr>
          <w:p w14:paraId="7AAE509E" w14:textId="2C7149C5" w:rsidR="004B53A8" w:rsidRPr="00005D17" w:rsidRDefault="004B53A8" w:rsidP="004B53A8">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0C57C64C" w14:textId="2DD314E8" w:rsidR="004B53A8" w:rsidRPr="00005D17" w:rsidRDefault="004B53A8" w:rsidP="004B53A8">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22"/>
      <w:footerReference w:type="default" r:id="rId23"/>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49E18" w14:textId="77777777" w:rsidR="004A5FEC" w:rsidRDefault="004A5FEC" w:rsidP="00EC0858">
      <w:pPr>
        <w:spacing w:before="0" w:after="0" w:line="240" w:lineRule="auto"/>
      </w:pPr>
      <w:r>
        <w:separator/>
      </w:r>
    </w:p>
  </w:endnote>
  <w:endnote w:type="continuationSeparator" w:id="0">
    <w:p w14:paraId="5EC7EFAC" w14:textId="77777777" w:rsidR="004A5FEC" w:rsidRDefault="004A5FEC"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4A5FEC">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C17E8" w14:textId="77777777" w:rsidR="004A5FEC" w:rsidRDefault="004A5FEC" w:rsidP="00EC0858">
      <w:pPr>
        <w:spacing w:before="0" w:after="0" w:line="240" w:lineRule="auto"/>
      </w:pPr>
      <w:r>
        <w:separator/>
      </w:r>
    </w:p>
  </w:footnote>
  <w:footnote w:type="continuationSeparator" w:id="0">
    <w:p w14:paraId="2C1376BE" w14:textId="77777777" w:rsidR="004A5FEC" w:rsidRDefault="004A5FEC"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13364C"/>
    <w:multiLevelType w:val="hybridMultilevel"/>
    <w:tmpl w:val="7C2C3A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5722455"/>
    <w:multiLevelType w:val="hybridMultilevel"/>
    <w:tmpl w:val="135290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9524EF7"/>
    <w:multiLevelType w:val="hybridMultilevel"/>
    <w:tmpl w:val="37D2EA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A5E779E"/>
    <w:multiLevelType w:val="hybridMultilevel"/>
    <w:tmpl w:val="C6564692"/>
    <w:lvl w:ilvl="0" w:tplc="858AA26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 w15:restartNumberingAfterBreak="0">
    <w:nsid w:val="0FF1529E"/>
    <w:multiLevelType w:val="hybridMultilevel"/>
    <w:tmpl w:val="982C4B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A9861EA"/>
    <w:multiLevelType w:val="hybridMultilevel"/>
    <w:tmpl w:val="C4C8B0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AEE6457"/>
    <w:multiLevelType w:val="hybridMultilevel"/>
    <w:tmpl w:val="FC4695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03D7884"/>
    <w:multiLevelType w:val="hybridMultilevel"/>
    <w:tmpl w:val="D676EF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40749C5"/>
    <w:multiLevelType w:val="hybridMultilevel"/>
    <w:tmpl w:val="A5D6B0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7412B07"/>
    <w:multiLevelType w:val="hybridMultilevel"/>
    <w:tmpl w:val="17709D08"/>
    <w:lvl w:ilvl="0" w:tplc="CD40B32C">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8C24B0F"/>
    <w:multiLevelType w:val="hybridMultilevel"/>
    <w:tmpl w:val="3F18C8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D2A61B8"/>
    <w:multiLevelType w:val="hybridMultilevel"/>
    <w:tmpl w:val="D1AC29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30A14081"/>
    <w:multiLevelType w:val="hybridMultilevel"/>
    <w:tmpl w:val="B57CDA5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37421B0C"/>
    <w:multiLevelType w:val="hybridMultilevel"/>
    <w:tmpl w:val="B94C32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E963EFC"/>
    <w:multiLevelType w:val="hybridMultilevel"/>
    <w:tmpl w:val="387075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441E789A"/>
    <w:multiLevelType w:val="hybridMultilevel"/>
    <w:tmpl w:val="EBCC96C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20430AC"/>
    <w:multiLevelType w:val="hybridMultilevel"/>
    <w:tmpl w:val="F742529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522A56B5"/>
    <w:multiLevelType w:val="hybridMultilevel"/>
    <w:tmpl w:val="B8BECC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62B575B9"/>
    <w:multiLevelType w:val="hybridMultilevel"/>
    <w:tmpl w:val="F79CD5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64433D18"/>
    <w:multiLevelType w:val="hybridMultilevel"/>
    <w:tmpl w:val="C6FC44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6BBD7F87"/>
    <w:multiLevelType w:val="hybridMultilevel"/>
    <w:tmpl w:val="D5D868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70374C43"/>
    <w:multiLevelType w:val="hybridMultilevel"/>
    <w:tmpl w:val="E87EDB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720F0193"/>
    <w:multiLevelType w:val="hybridMultilevel"/>
    <w:tmpl w:val="0AB0787C"/>
    <w:lvl w:ilvl="0" w:tplc="858AA26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6" w15:restartNumberingAfterBreak="0">
    <w:nsid w:val="74A417CC"/>
    <w:multiLevelType w:val="hybridMultilevel"/>
    <w:tmpl w:val="54AE10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76D8191A"/>
    <w:multiLevelType w:val="hybridMultilevel"/>
    <w:tmpl w:val="21FACB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78A92AF2"/>
    <w:multiLevelType w:val="hybridMultilevel"/>
    <w:tmpl w:val="F38A7F96"/>
    <w:lvl w:ilvl="0" w:tplc="4C886BB8">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9" w15:restartNumberingAfterBreak="0">
    <w:nsid w:val="7B345CE4"/>
    <w:multiLevelType w:val="hybridMultilevel"/>
    <w:tmpl w:val="AE7C4A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7BF54622"/>
    <w:multiLevelType w:val="hybridMultilevel"/>
    <w:tmpl w:val="95C2A2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1"/>
  </w:num>
  <w:num w:numId="2">
    <w:abstractNumId w:val="0"/>
  </w:num>
  <w:num w:numId="3">
    <w:abstractNumId w:val="10"/>
  </w:num>
  <w:num w:numId="4">
    <w:abstractNumId w:val="18"/>
  </w:num>
  <w:num w:numId="5">
    <w:abstractNumId w:val="14"/>
  </w:num>
  <w:num w:numId="6">
    <w:abstractNumId w:val="26"/>
  </w:num>
  <w:num w:numId="7">
    <w:abstractNumId w:val="9"/>
  </w:num>
  <w:num w:numId="8">
    <w:abstractNumId w:val="29"/>
  </w:num>
  <w:num w:numId="9">
    <w:abstractNumId w:val="3"/>
  </w:num>
  <w:num w:numId="10">
    <w:abstractNumId w:val="8"/>
  </w:num>
  <w:num w:numId="11">
    <w:abstractNumId w:val="15"/>
  </w:num>
  <w:num w:numId="12">
    <w:abstractNumId w:val="7"/>
  </w:num>
  <w:num w:numId="13">
    <w:abstractNumId w:val="23"/>
  </w:num>
  <w:num w:numId="14">
    <w:abstractNumId w:val="2"/>
  </w:num>
  <w:num w:numId="15">
    <w:abstractNumId w:val="24"/>
  </w:num>
  <w:num w:numId="16">
    <w:abstractNumId w:val="17"/>
  </w:num>
  <w:num w:numId="17">
    <w:abstractNumId w:val="4"/>
  </w:num>
  <w:num w:numId="18">
    <w:abstractNumId w:val="30"/>
  </w:num>
  <w:num w:numId="19">
    <w:abstractNumId w:val="21"/>
  </w:num>
  <w:num w:numId="20">
    <w:abstractNumId w:val="16"/>
  </w:num>
  <w:num w:numId="21">
    <w:abstractNumId w:val="27"/>
  </w:num>
  <w:num w:numId="22">
    <w:abstractNumId w:val="6"/>
  </w:num>
  <w:num w:numId="23">
    <w:abstractNumId w:val="1"/>
  </w:num>
  <w:num w:numId="24">
    <w:abstractNumId w:val="11"/>
  </w:num>
  <w:num w:numId="25">
    <w:abstractNumId w:val="25"/>
  </w:num>
  <w:num w:numId="26">
    <w:abstractNumId w:val="12"/>
  </w:num>
  <w:num w:numId="27">
    <w:abstractNumId w:val="19"/>
  </w:num>
  <w:num w:numId="28">
    <w:abstractNumId w:val="22"/>
  </w:num>
  <w:num w:numId="29">
    <w:abstractNumId w:val="5"/>
  </w:num>
  <w:num w:numId="30">
    <w:abstractNumId w:val="20"/>
  </w:num>
  <w:num w:numId="31">
    <w:abstractNumId w:val="28"/>
  </w:num>
  <w:num w:numId="32">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22ECD"/>
    <w:rsid w:val="00023C5B"/>
    <w:rsid w:val="00024039"/>
    <w:rsid w:val="00024D63"/>
    <w:rsid w:val="000366DA"/>
    <w:rsid w:val="00040172"/>
    <w:rsid w:val="000434FA"/>
    <w:rsid w:val="0005322D"/>
    <w:rsid w:val="0005476E"/>
    <w:rsid w:val="0006594F"/>
    <w:rsid w:val="00072B1B"/>
    <w:rsid w:val="00082440"/>
    <w:rsid w:val="000973D5"/>
    <w:rsid w:val="000A4731"/>
    <w:rsid w:val="000A4B5D"/>
    <w:rsid w:val="000A5361"/>
    <w:rsid w:val="000B4136"/>
    <w:rsid w:val="000C3F4A"/>
    <w:rsid w:val="000C5A51"/>
    <w:rsid w:val="000D5447"/>
    <w:rsid w:val="000F51A5"/>
    <w:rsid w:val="001154D0"/>
    <w:rsid w:val="001217BD"/>
    <w:rsid w:val="00123EA6"/>
    <w:rsid w:val="00127C17"/>
    <w:rsid w:val="00157993"/>
    <w:rsid w:val="00160D56"/>
    <w:rsid w:val="001616C5"/>
    <w:rsid w:val="00171F4E"/>
    <w:rsid w:val="0017719B"/>
    <w:rsid w:val="00181C91"/>
    <w:rsid w:val="00182157"/>
    <w:rsid w:val="00194894"/>
    <w:rsid w:val="001A6D42"/>
    <w:rsid w:val="001B3C10"/>
    <w:rsid w:val="001B57A6"/>
    <w:rsid w:val="001C53BC"/>
    <w:rsid w:val="001D5E2F"/>
    <w:rsid w:val="001F583B"/>
    <w:rsid w:val="00203367"/>
    <w:rsid w:val="00207C4E"/>
    <w:rsid w:val="0022249E"/>
    <w:rsid w:val="002227A0"/>
    <w:rsid w:val="0022573E"/>
    <w:rsid w:val="00233325"/>
    <w:rsid w:val="0023407C"/>
    <w:rsid w:val="002401C2"/>
    <w:rsid w:val="002450B6"/>
    <w:rsid w:val="00250C66"/>
    <w:rsid w:val="00266135"/>
    <w:rsid w:val="00274133"/>
    <w:rsid w:val="00284FD1"/>
    <w:rsid w:val="00290D7B"/>
    <w:rsid w:val="00291787"/>
    <w:rsid w:val="002964D4"/>
    <w:rsid w:val="00296B7D"/>
    <w:rsid w:val="002B4853"/>
    <w:rsid w:val="002C73B7"/>
    <w:rsid w:val="002D0E97"/>
    <w:rsid w:val="002E4DBA"/>
    <w:rsid w:val="002E5B3A"/>
    <w:rsid w:val="002F31EE"/>
    <w:rsid w:val="002F7BAC"/>
    <w:rsid w:val="00300F59"/>
    <w:rsid w:val="003064FD"/>
    <w:rsid w:val="003137E4"/>
    <w:rsid w:val="00314909"/>
    <w:rsid w:val="00317075"/>
    <w:rsid w:val="003219FD"/>
    <w:rsid w:val="00322991"/>
    <w:rsid w:val="00344A18"/>
    <w:rsid w:val="00352280"/>
    <w:rsid w:val="00352828"/>
    <w:rsid w:val="00353681"/>
    <w:rsid w:val="0037202F"/>
    <w:rsid w:val="0038306E"/>
    <w:rsid w:val="003842F1"/>
    <w:rsid w:val="00385B1C"/>
    <w:rsid w:val="0038689E"/>
    <w:rsid w:val="00390991"/>
    <w:rsid w:val="003A0FFD"/>
    <w:rsid w:val="003A2EA3"/>
    <w:rsid w:val="003A3B0A"/>
    <w:rsid w:val="003A41B6"/>
    <w:rsid w:val="003A72E8"/>
    <w:rsid w:val="003B15D0"/>
    <w:rsid w:val="003C435C"/>
    <w:rsid w:val="003C4559"/>
    <w:rsid w:val="003D1FAE"/>
    <w:rsid w:val="003E7363"/>
    <w:rsid w:val="00402372"/>
    <w:rsid w:val="00402C5B"/>
    <w:rsid w:val="004040CD"/>
    <w:rsid w:val="00405967"/>
    <w:rsid w:val="0041196A"/>
    <w:rsid w:val="004139C8"/>
    <w:rsid w:val="004207C3"/>
    <w:rsid w:val="00425E49"/>
    <w:rsid w:val="004300AD"/>
    <w:rsid w:val="004376E8"/>
    <w:rsid w:val="00437983"/>
    <w:rsid w:val="00444BF2"/>
    <w:rsid w:val="004554CA"/>
    <w:rsid w:val="004628BC"/>
    <w:rsid w:val="00495F48"/>
    <w:rsid w:val="004A5FEC"/>
    <w:rsid w:val="004A7E60"/>
    <w:rsid w:val="004B15E9"/>
    <w:rsid w:val="004B53A8"/>
    <w:rsid w:val="004B7652"/>
    <w:rsid w:val="004C2653"/>
    <w:rsid w:val="004C662D"/>
    <w:rsid w:val="004D1E6F"/>
    <w:rsid w:val="004D1EDB"/>
    <w:rsid w:val="004F0542"/>
    <w:rsid w:val="004F30A3"/>
    <w:rsid w:val="0050650A"/>
    <w:rsid w:val="00512394"/>
    <w:rsid w:val="00516CD2"/>
    <w:rsid w:val="0052729E"/>
    <w:rsid w:val="00540F7F"/>
    <w:rsid w:val="005468A8"/>
    <w:rsid w:val="0055213A"/>
    <w:rsid w:val="00572AB2"/>
    <w:rsid w:val="00582E4D"/>
    <w:rsid w:val="0058441F"/>
    <w:rsid w:val="00587980"/>
    <w:rsid w:val="00590D20"/>
    <w:rsid w:val="00594865"/>
    <w:rsid w:val="005A08CC"/>
    <w:rsid w:val="005B5D60"/>
    <w:rsid w:val="005E4B61"/>
    <w:rsid w:val="005F0F60"/>
    <w:rsid w:val="006074C9"/>
    <w:rsid w:val="00612F28"/>
    <w:rsid w:val="00617259"/>
    <w:rsid w:val="00617C0B"/>
    <w:rsid w:val="00624038"/>
    <w:rsid w:val="00624AEC"/>
    <w:rsid w:val="00626403"/>
    <w:rsid w:val="00637D89"/>
    <w:rsid w:val="00645C88"/>
    <w:rsid w:val="00653546"/>
    <w:rsid w:val="006549F3"/>
    <w:rsid w:val="00656754"/>
    <w:rsid w:val="00677224"/>
    <w:rsid w:val="00680229"/>
    <w:rsid w:val="00680960"/>
    <w:rsid w:val="00690DC5"/>
    <w:rsid w:val="00696224"/>
    <w:rsid w:val="006969B9"/>
    <w:rsid w:val="0069718E"/>
    <w:rsid w:val="006B14D2"/>
    <w:rsid w:val="006B55C4"/>
    <w:rsid w:val="006C4664"/>
    <w:rsid w:val="006C55F3"/>
    <w:rsid w:val="006D5341"/>
    <w:rsid w:val="006E6D23"/>
    <w:rsid w:val="006F2A8F"/>
    <w:rsid w:val="006F6971"/>
    <w:rsid w:val="0070112D"/>
    <w:rsid w:val="0071528F"/>
    <w:rsid w:val="00717A82"/>
    <w:rsid w:val="007201C9"/>
    <w:rsid w:val="00723503"/>
    <w:rsid w:val="00724A72"/>
    <w:rsid w:val="00733C60"/>
    <w:rsid w:val="00746AD1"/>
    <w:rsid w:val="007517BF"/>
    <w:rsid w:val="00755EC3"/>
    <w:rsid w:val="00764993"/>
    <w:rsid w:val="00764D61"/>
    <w:rsid w:val="007662E0"/>
    <w:rsid w:val="0077399A"/>
    <w:rsid w:val="00780D56"/>
    <w:rsid w:val="00786F16"/>
    <w:rsid w:val="0079284B"/>
    <w:rsid w:val="007A27E3"/>
    <w:rsid w:val="007B01CB"/>
    <w:rsid w:val="007B2854"/>
    <w:rsid w:val="007B5EF2"/>
    <w:rsid w:val="007B700E"/>
    <w:rsid w:val="007C00DD"/>
    <w:rsid w:val="007C2DD9"/>
    <w:rsid w:val="007F2280"/>
    <w:rsid w:val="007F2B44"/>
    <w:rsid w:val="007F79E3"/>
    <w:rsid w:val="00804D03"/>
    <w:rsid w:val="00814F39"/>
    <w:rsid w:val="00815124"/>
    <w:rsid w:val="00815320"/>
    <w:rsid w:val="00816C5C"/>
    <w:rsid w:val="008176BD"/>
    <w:rsid w:val="00822AE8"/>
    <w:rsid w:val="008255A7"/>
    <w:rsid w:val="008326A1"/>
    <w:rsid w:val="008343D0"/>
    <w:rsid w:val="0083484D"/>
    <w:rsid w:val="008353DB"/>
    <w:rsid w:val="0083604E"/>
    <w:rsid w:val="0084552E"/>
    <w:rsid w:val="00861D36"/>
    <w:rsid w:val="008824C6"/>
    <w:rsid w:val="0089468F"/>
    <w:rsid w:val="00894C82"/>
    <w:rsid w:val="00894FF7"/>
    <w:rsid w:val="008971E9"/>
    <w:rsid w:val="008A211B"/>
    <w:rsid w:val="008B07FC"/>
    <w:rsid w:val="008C079C"/>
    <w:rsid w:val="008C1627"/>
    <w:rsid w:val="008C258A"/>
    <w:rsid w:val="008C3103"/>
    <w:rsid w:val="008C3DDB"/>
    <w:rsid w:val="008C7CC5"/>
    <w:rsid w:val="008E1302"/>
    <w:rsid w:val="008E17DE"/>
    <w:rsid w:val="008E4F74"/>
    <w:rsid w:val="008F2EA9"/>
    <w:rsid w:val="008F326C"/>
    <w:rsid w:val="008F4C05"/>
    <w:rsid w:val="008F772F"/>
    <w:rsid w:val="00900313"/>
    <w:rsid w:val="00902033"/>
    <w:rsid w:val="0090654A"/>
    <w:rsid w:val="00913AA2"/>
    <w:rsid w:val="00913EEF"/>
    <w:rsid w:val="00917303"/>
    <w:rsid w:val="00923276"/>
    <w:rsid w:val="0092616B"/>
    <w:rsid w:val="009366E8"/>
    <w:rsid w:val="00943C58"/>
    <w:rsid w:val="00946EBE"/>
    <w:rsid w:val="00950BFF"/>
    <w:rsid w:val="00951C59"/>
    <w:rsid w:val="009678EB"/>
    <w:rsid w:val="009714D3"/>
    <w:rsid w:val="00980BAF"/>
    <w:rsid w:val="0098428C"/>
    <w:rsid w:val="00990035"/>
    <w:rsid w:val="0099536B"/>
    <w:rsid w:val="009A1EDA"/>
    <w:rsid w:val="009A3B58"/>
    <w:rsid w:val="009B128E"/>
    <w:rsid w:val="009B18A0"/>
    <w:rsid w:val="009B3553"/>
    <w:rsid w:val="009B465A"/>
    <w:rsid w:val="009B498E"/>
    <w:rsid w:val="009B57D3"/>
    <w:rsid w:val="009C5101"/>
    <w:rsid w:val="009D5C5C"/>
    <w:rsid w:val="009F0F64"/>
    <w:rsid w:val="009F128F"/>
    <w:rsid w:val="00A00B19"/>
    <w:rsid w:val="00A11EC2"/>
    <w:rsid w:val="00A2799A"/>
    <w:rsid w:val="00A54452"/>
    <w:rsid w:val="00A61201"/>
    <w:rsid w:val="00A667F5"/>
    <w:rsid w:val="00A67D01"/>
    <w:rsid w:val="00A72866"/>
    <w:rsid w:val="00A84B05"/>
    <w:rsid w:val="00AA7ADD"/>
    <w:rsid w:val="00AD5AAA"/>
    <w:rsid w:val="00AE6F31"/>
    <w:rsid w:val="00AF3441"/>
    <w:rsid w:val="00B00EFB"/>
    <w:rsid w:val="00B04524"/>
    <w:rsid w:val="00B155B6"/>
    <w:rsid w:val="00B41B36"/>
    <w:rsid w:val="00B45B99"/>
    <w:rsid w:val="00B55C81"/>
    <w:rsid w:val="00B61943"/>
    <w:rsid w:val="00B63204"/>
    <w:rsid w:val="00B63931"/>
    <w:rsid w:val="00B66AE6"/>
    <w:rsid w:val="00B80AEA"/>
    <w:rsid w:val="00B8508E"/>
    <w:rsid w:val="00B8759F"/>
    <w:rsid w:val="00B87D59"/>
    <w:rsid w:val="00B90308"/>
    <w:rsid w:val="00B94CE1"/>
    <w:rsid w:val="00B9538F"/>
    <w:rsid w:val="00B9559F"/>
    <w:rsid w:val="00B9733A"/>
    <w:rsid w:val="00BA20DF"/>
    <w:rsid w:val="00BA39E4"/>
    <w:rsid w:val="00BB016D"/>
    <w:rsid w:val="00BB207C"/>
    <w:rsid w:val="00BB336E"/>
    <w:rsid w:val="00BB57FE"/>
    <w:rsid w:val="00BC20BA"/>
    <w:rsid w:val="00BC723A"/>
    <w:rsid w:val="00BD0A04"/>
    <w:rsid w:val="00BE29A7"/>
    <w:rsid w:val="00BF2045"/>
    <w:rsid w:val="00BF2E8A"/>
    <w:rsid w:val="00C05612"/>
    <w:rsid w:val="00C12DD7"/>
    <w:rsid w:val="00C17896"/>
    <w:rsid w:val="00C25109"/>
    <w:rsid w:val="00C27E94"/>
    <w:rsid w:val="00C407C1"/>
    <w:rsid w:val="00C432EF"/>
    <w:rsid w:val="00C440DD"/>
    <w:rsid w:val="00C467A9"/>
    <w:rsid w:val="00C50664"/>
    <w:rsid w:val="00C5146D"/>
    <w:rsid w:val="00C53E8A"/>
    <w:rsid w:val="00C55A4C"/>
    <w:rsid w:val="00C60B79"/>
    <w:rsid w:val="00C63DEC"/>
    <w:rsid w:val="00C64C40"/>
    <w:rsid w:val="00C7377B"/>
    <w:rsid w:val="00C777FF"/>
    <w:rsid w:val="00C82BDA"/>
    <w:rsid w:val="00CA53DA"/>
    <w:rsid w:val="00CB06A5"/>
    <w:rsid w:val="00CB4123"/>
    <w:rsid w:val="00CB479E"/>
    <w:rsid w:val="00CC0916"/>
    <w:rsid w:val="00CD7A8B"/>
    <w:rsid w:val="00CE2C4A"/>
    <w:rsid w:val="00CE371B"/>
    <w:rsid w:val="00CF01EC"/>
    <w:rsid w:val="00D02957"/>
    <w:rsid w:val="00D068D3"/>
    <w:rsid w:val="00D1120A"/>
    <w:rsid w:val="00D13E46"/>
    <w:rsid w:val="00D16756"/>
    <w:rsid w:val="00D370AF"/>
    <w:rsid w:val="00D4248E"/>
    <w:rsid w:val="00D47237"/>
    <w:rsid w:val="00D55F04"/>
    <w:rsid w:val="00D578C7"/>
    <w:rsid w:val="00D672C1"/>
    <w:rsid w:val="00D77283"/>
    <w:rsid w:val="00D77E5E"/>
    <w:rsid w:val="00D8180B"/>
    <w:rsid w:val="00D92EC4"/>
    <w:rsid w:val="00DB4017"/>
    <w:rsid w:val="00DC10D3"/>
    <w:rsid w:val="00DE2964"/>
    <w:rsid w:val="00DE5E26"/>
    <w:rsid w:val="00DF7025"/>
    <w:rsid w:val="00E4165A"/>
    <w:rsid w:val="00E5020B"/>
    <w:rsid w:val="00E5193B"/>
    <w:rsid w:val="00E611DA"/>
    <w:rsid w:val="00E907EC"/>
    <w:rsid w:val="00E92545"/>
    <w:rsid w:val="00E92C3E"/>
    <w:rsid w:val="00E95007"/>
    <w:rsid w:val="00EA0555"/>
    <w:rsid w:val="00EA3CF5"/>
    <w:rsid w:val="00EB482A"/>
    <w:rsid w:val="00EB7826"/>
    <w:rsid w:val="00EC0858"/>
    <w:rsid w:val="00EC279D"/>
    <w:rsid w:val="00ED758B"/>
    <w:rsid w:val="00EE4C61"/>
    <w:rsid w:val="00EE6913"/>
    <w:rsid w:val="00EF2701"/>
    <w:rsid w:val="00EF4662"/>
    <w:rsid w:val="00EF6BF2"/>
    <w:rsid w:val="00F02D19"/>
    <w:rsid w:val="00F03F98"/>
    <w:rsid w:val="00F043E0"/>
    <w:rsid w:val="00F11803"/>
    <w:rsid w:val="00F20C11"/>
    <w:rsid w:val="00F21CB5"/>
    <w:rsid w:val="00F23332"/>
    <w:rsid w:val="00F24245"/>
    <w:rsid w:val="00F26557"/>
    <w:rsid w:val="00F35D2B"/>
    <w:rsid w:val="00F35DF4"/>
    <w:rsid w:val="00F36C9D"/>
    <w:rsid w:val="00F41C7C"/>
    <w:rsid w:val="00F471F9"/>
    <w:rsid w:val="00F47487"/>
    <w:rsid w:val="00F50D38"/>
    <w:rsid w:val="00F53340"/>
    <w:rsid w:val="00F66A8E"/>
    <w:rsid w:val="00F731F5"/>
    <w:rsid w:val="00F76EA4"/>
    <w:rsid w:val="00F8115A"/>
    <w:rsid w:val="00F938DA"/>
    <w:rsid w:val="00F94EC5"/>
    <w:rsid w:val="00FA0555"/>
    <w:rsid w:val="00FA3367"/>
    <w:rsid w:val="00FB7C3E"/>
    <w:rsid w:val="00FE127C"/>
    <w:rsid w:val="00FF1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7F2280"/>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7F2280"/>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paragraph" w:customStyle="1" w:styleId="paragraph">
    <w:name w:val="paragraph"/>
    <w:basedOn w:val="Normal"/>
    <w:rsid w:val="008E17DE"/>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8E17DE"/>
  </w:style>
  <w:style w:type="character" w:customStyle="1" w:styleId="eop">
    <w:name w:val="eop"/>
    <w:basedOn w:val="Fuentedeprrafopredeter"/>
    <w:rsid w:val="008E17DE"/>
  </w:style>
  <w:style w:type="character" w:customStyle="1" w:styleId="tabchar">
    <w:name w:val="tabchar"/>
    <w:basedOn w:val="Fuentedeprrafopredeter"/>
    <w:rsid w:val="008E1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57092">
      <w:bodyDiv w:val="1"/>
      <w:marLeft w:val="0"/>
      <w:marRight w:val="0"/>
      <w:marTop w:val="0"/>
      <w:marBottom w:val="0"/>
      <w:divBdr>
        <w:top w:val="none" w:sz="0" w:space="0" w:color="auto"/>
        <w:left w:val="none" w:sz="0" w:space="0" w:color="auto"/>
        <w:bottom w:val="none" w:sz="0" w:space="0" w:color="auto"/>
        <w:right w:val="none" w:sz="0" w:space="0" w:color="auto"/>
      </w:divBdr>
      <w:divsChild>
        <w:div w:id="1046682582">
          <w:marLeft w:val="0"/>
          <w:marRight w:val="0"/>
          <w:marTop w:val="0"/>
          <w:marBottom w:val="0"/>
          <w:divBdr>
            <w:top w:val="none" w:sz="0" w:space="0" w:color="auto"/>
            <w:left w:val="none" w:sz="0" w:space="0" w:color="auto"/>
            <w:bottom w:val="none" w:sz="0" w:space="0" w:color="auto"/>
            <w:right w:val="none" w:sz="0" w:space="0" w:color="auto"/>
          </w:divBdr>
          <w:divsChild>
            <w:div w:id="1029718796">
              <w:marLeft w:val="0"/>
              <w:marRight w:val="0"/>
              <w:marTop w:val="0"/>
              <w:marBottom w:val="0"/>
              <w:divBdr>
                <w:top w:val="none" w:sz="0" w:space="0" w:color="auto"/>
                <w:left w:val="none" w:sz="0" w:space="0" w:color="auto"/>
                <w:bottom w:val="none" w:sz="0" w:space="0" w:color="auto"/>
                <w:right w:val="none" w:sz="0" w:space="0" w:color="auto"/>
              </w:divBdr>
            </w:div>
            <w:div w:id="803616483">
              <w:marLeft w:val="0"/>
              <w:marRight w:val="0"/>
              <w:marTop w:val="0"/>
              <w:marBottom w:val="0"/>
              <w:divBdr>
                <w:top w:val="none" w:sz="0" w:space="0" w:color="auto"/>
                <w:left w:val="none" w:sz="0" w:space="0" w:color="auto"/>
                <w:bottom w:val="none" w:sz="0" w:space="0" w:color="auto"/>
                <w:right w:val="none" w:sz="0" w:space="0" w:color="auto"/>
              </w:divBdr>
            </w:div>
            <w:div w:id="811944823">
              <w:marLeft w:val="0"/>
              <w:marRight w:val="0"/>
              <w:marTop w:val="0"/>
              <w:marBottom w:val="0"/>
              <w:divBdr>
                <w:top w:val="none" w:sz="0" w:space="0" w:color="auto"/>
                <w:left w:val="none" w:sz="0" w:space="0" w:color="auto"/>
                <w:bottom w:val="none" w:sz="0" w:space="0" w:color="auto"/>
                <w:right w:val="none" w:sz="0" w:space="0" w:color="auto"/>
              </w:divBdr>
            </w:div>
          </w:divsChild>
        </w:div>
        <w:div w:id="325284170">
          <w:marLeft w:val="0"/>
          <w:marRight w:val="0"/>
          <w:marTop w:val="0"/>
          <w:marBottom w:val="0"/>
          <w:divBdr>
            <w:top w:val="none" w:sz="0" w:space="0" w:color="auto"/>
            <w:left w:val="none" w:sz="0" w:space="0" w:color="auto"/>
            <w:bottom w:val="none" w:sz="0" w:space="0" w:color="auto"/>
            <w:right w:val="none" w:sz="0" w:space="0" w:color="auto"/>
          </w:divBdr>
          <w:divsChild>
            <w:div w:id="1936789425">
              <w:marLeft w:val="0"/>
              <w:marRight w:val="0"/>
              <w:marTop w:val="0"/>
              <w:marBottom w:val="0"/>
              <w:divBdr>
                <w:top w:val="none" w:sz="0" w:space="0" w:color="auto"/>
                <w:left w:val="none" w:sz="0" w:space="0" w:color="auto"/>
                <w:bottom w:val="none" w:sz="0" w:space="0" w:color="auto"/>
                <w:right w:val="none" w:sz="0" w:space="0" w:color="auto"/>
              </w:divBdr>
            </w:div>
          </w:divsChild>
        </w:div>
        <w:div w:id="503326074">
          <w:marLeft w:val="0"/>
          <w:marRight w:val="0"/>
          <w:marTop w:val="0"/>
          <w:marBottom w:val="0"/>
          <w:divBdr>
            <w:top w:val="none" w:sz="0" w:space="0" w:color="auto"/>
            <w:left w:val="none" w:sz="0" w:space="0" w:color="auto"/>
            <w:bottom w:val="none" w:sz="0" w:space="0" w:color="auto"/>
            <w:right w:val="none" w:sz="0" w:space="0" w:color="auto"/>
          </w:divBdr>
          <w:divsChild>
            <w:div w:id="1246722945">
              <w:marLeft w:val="0"/>
              <w:marRight w:val="0"/>
              <w:marTop w:val="0"/>
              <w:marBottom w:val="0"/>
              <w:divBdr>
                <w:top w:val="none" w:sz="0" w:space="0" w:color="auto"/>
                <w:left w:val="none" w:sz="0" w:space="0" w:color="auto"/>
                <w:bottom w:val="none" w:sz="0" w:space="0" w:color="auto"/>
                <w:right w:val="none" w:sz="0" w:space="0" w:color="auto"/>
              </w:divBdr>
            </w:div>
          </w:divsChild>
        </w:div>
        <w:div w:id="933633386">
          <w:marLeft w:val="0"/>
          <w:marRight w:val="0"/>
          <w:marTop w:val="0"/>
          <w:marBottom w:val="0"/>
          <w:divBdr>
            <w:top w:val="none" w:sz="0" w:space="0" w:color="auto"/>
            <w:left w:val="none" w:sz="0" w:space="0" w:color="auto"/>
            <w:bottom w:val="none" w:sz="0" w:space="0" w:color="auto"/>
            <w:right w:val="none" w:sz="0" w:space="0" w:color="auto"/>
          </w:divBdr>
          <w:divsChild>
            <w:div w:id="1564750767">
              <w:marLeft w:val="0"/>
              <w:marRight w:val="0"/>
              <w:marTop w:val="0"/>
              <w:marBottom w:val="0"/>
              <w:divBdr>
                <w:top w:val="none" w:sz="0" w:space="0" w:color="auto"/>
                <w:left w:val="none" w:sz="0" w:space="0" w:color="auto"/>
                <w:bottom w:val="none" w:sz="0" w:space="0" w:color="auto"/>
                <w:right w:val="none" w:sz="0" w:space="0" w:color="auto"/>
              </w:divBdr>
            </w:div>
            <w:div w:id="1701273989">
              <w:marLeft w:val="0"/>
              <w:marRight w:val="0"/>
              <w:marTop w:val="0"/>
              <w:marBottom w:val="0"/>
              <w:divBdr>
                <w:top w:val="none" w:sz="0" w:space="0" w:color="auto"/>
                <w:left w:val="none" w:sz="0" w:space="0" w:color="auto"/>
                <w:bottom w:val="none" w:sz="0" w:space="0" w:color="auto"/>
                <w:right w:val="none" w:sz="0" w:space="0" w:color="auto"/>
              </w:divBdr>
            </w:div>
            <w:div w:id="1572815454">
              <w:marLeft w:val="0"/>
              <w:marRight w:val="0"/>
              <w:marTop w:val="0"/>
              <w:marBottom w:val="0"/>
              <w:divBdr>
                <w:top w:val="none" w:sz="0" w:space="0" w:color="auto"/>
                <w:left w:val="none" w:sz="0" w:space="0" w:color="auto"/>
                <w:bottom w:val="none" w:sz="0" w:space="0" w:color="auto"/>
                <w:right w:val="none" w:sz="0" w:space="0" w:color="auto"/>
              </w:divBdr>
            </w:div>
          </w:divsChild>
        </w:div>
        <w:div w:id="2018577510">
          <w:marLeft w:val="0"/>
          <w:marRight w:val="0"/>
          <w:marTop w:val="0"/>
          <w:marBottom w:val="0"/>
          <w:divBdr>
            <w:top w:val="none" w:sz="0" w:space="0" w:color="auto"/>
            <w:left w:val="none" w:sz="0" w:space="0" w:color="auto"/>
            <w:bottom w:val="none" w:sz="0" w:space="0" w:color="auto"/>
            <w:right w:val="none" w:sz="0" w:space="0" w:color="auto"/>
          </w:divBdr>
          <w:divsChild>
            <w:div w:id="1925071423">
              <w:marLeft w:val="0"/>
              <w:marRight w:val="0"/>
              <w:marTop w:val="0"/>
              <w:marBottom w:val="0"/>
              <w:divBdr>
                <w:top w:val="none" w:sz="0" w:space="0" w:color="auto"/>
                <w:left w:val="none" w:sz="0" w:space="0" w:color="auto"/>
                <w:bottom w:val="none" w:sz="0" w:space="0" w:color="auto"/>
                <w:right w:val="none" w:sz="0" w:space="0" w:color="auto"/>
              </w:divBdr>
            </w:div>
          </w:divsChild>
        </w:div>
        <w:div w:id="944264028">
          <w:marLeft w:val="0"/>
          <w:marRight w:val="0"/>
          <w:marTop w:val="0"/>
          <w:marBottom w:val="0"/>
          <w:divBdr>
            <w:top w:val="none" w:sz="0" w:space="0" w:color="auto"/>
            <w:left w:val="none" w:sz="0" w:space="0" w:color="auto"/>
            <w:bottom w:val="none" w:sz="0" w:space="0" w:color="auto"/>
            <w:right w:val="none" w:sz="0" w:space="0" w:color="auto"/>
          </w:divBdr>
          <w:divsChild>
            <w:div w:id="742458443">
              <w:marLeft w:val="0"/>
              <w:marRight w:val="0"/>
              <w:marTop w:val="0"/>
              <w:marBottom w:val="0"/>
              <w:divBdr>
                <w:top w:val="none" w:sz="0" w:space="0" w:color="auto"/>
                <w:left w:val="none" w:sz="0" w:space="0" w:color="auto"/>
                <w:bottom w:val="none" w:sz="0" w:space="0" w:color="auto"/>
                <w:right w:val="none" w:sz="0" w:space="0" w:color="auto"/>
              </w:divBdr>
            </w:div>
          </w:divsChild>
        </w:div>
        <w:div w:id="956834778">
          <w:marLeft w:val="0"/>
          <w:marRight w:val="0"/>
          <w:marTop w:val="0"/>
          <w:marBottom w:val="0"/>
          <w:divBdr>
            <w:top w:val="none" w:sz="0" w:space="0" w:color="auto"/>
            <w:left w:val="none" w:sz="0" w:space="0" w:color="auto"/>
            <w:bottom w:val="none" w:sz="0" w:space="0" w:color="auto"/>
            <w:right w:val="none" w:sz="0" w:space="0" w:color="auto"/>
          </w:divBdr>
          <w:divsChild>
            <w:div w:id="106391973">
              <w:marLeft w:val="0"/>
              <w:marRight w:val="0"/>
              <w:marTop w:val="0"/>
              <w:marBottom w:val="0"/>
              <w:divBdr>
                <w:top w:val="none" w:sz="0" w:space="0" w:color="auto"/>
                <w:left w:val="none" w:sz="0" w:space="0" w:color="auto"/>
                <w:bottom w:val="none" w:sz="0" w:space="0" w:color="auto"/>
                <w:right w:val="none" w:sz="0" w:space="0" w:color="auto"/>
              </w:divBdr>
            </w:div>
            <w:div w:id="244386703">
              <w:marLeft w:val="0"/>
              <w:marRight w:val="0"/>
              <w:marTop w:val="0"/>
              <w:marBottom w:val="0"/>
              <w:divBdr>
                <w:top w:val="none" w:sz="0" w:space="0" w:color="auto"/>
                <w:left w:val="none" w:sz="0" w:space="0" w:color="auto"/>
                <w:bottom w:val="none" w:sz="0" w:space="0" w:color="auto"/>
                <w:right w:val="none" w:sz="0" w:space="0" w:color="auto"/>
              </w:divBdr>
            </w:div>
            <w:div w:id="1711106811">
              <w:marLeft w:val="0"/>
              <w:marRight w:val="0"/>
              <w:marTop w:val="0"/>
              <w:marBottom w:val="0"/>
              <w:divBdr>
                <w:top w:val="none" w:sz="0" w:space="0" w:color="auto"/>
                <w:left w:val="none" w:sz="0" w:space="0" w:color="auto"/>
                <w:bottom w:val="none" w:sz="0" w:space="0" w:color="auto"/>
                <w:right w:val="none" w:sz="0" w:space="0" w:color="auto"/>
              </w:divBdr>
            </w:div>
          </w:divsChild>
        </w:div>
        <w:div w:id="1684042489">
          <w:marLeft w:val="0"/>
          <w:marRight w:val="0"/>
          <w:marTop w:val="0"/>
          <w:marBottom w:val="0"/>
          <w:divBdr>
            <w:top w:val="none" w:sz="0" w:space="0" w:color="auto"/>
            <w:left w:val="none" w:sz="0" w:space="0" w:color="auto"/>
            <w:bottom w:val="none" w:sz="0" w:space="0" w:color="auto"/>
            <w:right w:val="none" w:sz="0" w:space="0" w:color="auto"/>
          </w:divBdr>
          <w:divsChild>
            <w:div w:id="2094624752">
              <w:marLeft w:val="0"/>
              <w:marRight w:val="0"/>
              <w:marTop w:val="0"/>
              <w:marBottom w:val="0"/>
              <w:divBdr>
                <w:top w:val="none" w:sz="0" w:space="0" w:color="auto"/>
                <w:left w:val="none" w:sz="0" w:space="0" w:color="auto"/>
                <w:bottom w:val="none" w:sz="0" w:space="0" w:color="auto"/>
                <w:right w:val="none" w:sz="0" w:space="0" w:color="auto"/>
              </w:divBdr>
            </w:div>
          </w:divsChild>
        </w:div>
        <w:div w:id="1851064745">
          <w:marLeft w:val="0"/>
          <w:marRight w:val="0"/>
          <w:marTop w:val="0"/>
          <w:marBottom w:val="0"/>
          <w:divBdr>
            <w:top w:val="none" w:sz="0" w:space="0" w:color="auto"/>
            <w:left w:val="none" w:sz="0" w:space="0" w:color="auto"/>
            <w:bottom w:val="none" w:sz="0" w:space="0" w:color="auto"/>
            <w:right w:val="none" w:sz="0" w:space="0" w:color="auto"/>
          </w:divBdr>
          <w:divsChild>
            <w:div w:id="180218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svg"/><Relationship Id="rId18" Type="http://schemas.openxmlformats.org/officeDocument/2006/relationships/hyperlink" Target="https://www.youtube.com/watch?v=ODtTAfnTEXM&amp;ab_channel=MashedEspa%C3%B1ol" TargetMode="Externa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hyperlink" Target="https://www.editorialelearning.com/catalogo/media/iverve/uploadpdf/1525959058_UF0259_demo.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youtube.com/watch?v=Q36czZQx3Nw&amp;ab_channel=ElConfidencia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uJuSKCK5910&amp;ab_channel=Villanett" TargetMode="External"/><Relationship Id="rId20" Type="http://schemas.openxmlformats.org/officeDocument/2006/relationships/hyperlink" Target="https://www.cursosgastronomia.com.mx/storage/2021/11/Servicio-al-cliente-para-restaurant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S6fWZkxOjeQ"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RBX-o4SFXbE&amp;ab_channel=RestaurantesExitosos" TargetMode="External"/><Relationship Id="rId23" Type="http://schemas.openxmlformats.org/officeDocument/2006/relationships/footer" Target="footer2.xml"/><Relationship Id="rId28" Type="http://schemas.openxmlformats.org/officeDocument/2006/relationships/customXml" Target="../customXml/item4.xml"/><Relationship Id="rId10" Type="http://schemas.openxmlformats.org/officeDocument/2006/relationships/image" Target="media/image2.jpg"/><Relationship Id="rId19" Type="http://schemas.openxmlformats.org/officeDocument/2006/relationships/hyperlink" Target="https://www.redalyc.org/articulo.oa?id=26543371100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JP0kw85R3IE&amp;ab_channel=TEDxTalks" TargetMode="External"/><Relationship Id="rId22" Type="http://schemas.openxmlformats.org/officeDocument/2006/relationships/header" Target="header1.xml"/><Relationship Id="rId27"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933F54D0-F37F-467D-92B5-519DDA081373}"/>
</file>

<file path=customXml/itemProps3.xml><?xml version="1.0" encoding="utf-8"?>
<ds:datastoreItem xmlns:ds="http://schemas.openxmlformats.org/officeDocument/2006/customXml" ds:itemID="{EB92E2C3-1C89-4D16-A783-13779466BDAE}"/>
</file>

<file path=customXml/itemProps4.xml><?xml version="1.0" encoding="utf-8"?>
<ds:datastoreItem xmlns:ds="http://schemas.openxmlformats.org/officeDocument/2006/customXml" ds:itemID="{89BB64F4-A22F-4CE4-87CC-E987F644AD68}"/>
</file>

<file path=docProps/app.xml><?xml version="1.0" encoding="utf-8"?>
<Properties xmlns="http://schemas.openxmlformats.org/officeDocument/2006/extended-properties" xmlns:vt="http://schemas.openxmlformats.org/officeDocument/2006/docPropsVTypes">
  <Template>Normal</Template>
  <TotalTime>1076</TotalTime>
  <Pages>1</Pages>
  <Words>3309</Words>
  <Characters>18203</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Conceptos generales servicios gastronómicos</vt:lpstr>
    </vt:vector>
  </TitlesOfParts>
  <Company/>
  <LinksUpToDate>false</LinksUpToDate>
  <CharactersWithSpaces>21470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servicio</dc:title>
  <dc:subject/>
  <dc:creator>SENA</dc:creator>
  <cp:keywords>El servicio</cp:keywords>
  <dc:description/>
  <cp:lastModifiedBy>Marcela</cp:lastModifiedBy>
  <cp:revision>81</cp:revision>
  <cp:lastPrinted>2024-11-06T19:26:00Z</cp:lastPrinted>
  <dcterms:created xsi:type="dcterms:W3CDTF">2024-05-03T15:30:00Z</dcterms:created>
  <dcterms:modified xsi:type="dcterms:W3CDTF">2024-11-06T19:26:00Z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