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jc w:val="both"/>
              <w:rPr>
                <w:b w:val="1"/>
                <w:sz w:val="20"/>
                <w:szCs w:val="20"/>
              </w:rPr>
            </w:pPr>
            <w:r w:rsidDel="00000000" w:rsidR="00000000" w:rsidRPr="00000000">
              <w:rPr>
                <w:b w:val="1"/>
                <w:sz w:val="20"/>
                <w:szCs w:val="20"/>
                <w:rtl w:val="0"/>
              </w:rPr>
              <w:t xml:space="preserve">PROGRAMA DE FORMACIÓN</w:t>
            </w:r>
          </w:p>
        </w:tc>
        <w:tc>
          <w:tcPr>
            <w:vAlign w:val="center"/>
          </w:tcPr>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Dosificación de sustancias químicas para la potabilización del agua</w:t>
            </w:r>
          </w:p>
        </w:tc>
      </w:tr>
    </w:tbl>
    <w:p w:rsidR="00000000" w:rsidDel="00000000" w:rsidP="00000000" w:rsidRDefault="00000000" w:rsidRPr="00000000" w14:paraId="00000005">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jc w:val="both"/>
              <w:rPr>
                <w:b w:val="1"/>
                <w:sz w:val="20"/>
                <w:szCs w:val="20"/>
              </w:rPr>
            </w:pPr>
            <w:r w:rsidDel="00000000" w:rsidR="00000000" w:rsidRPr="00000000">
              <w:rPr>
                <w:b w:val="1"/>
                <w:sz w:val="20"/>
                <w:szCs w:val="20"/>
                <w:rtl w:val="0"/>
              </w:rPr>
              <w:t xml:space="preserve">COMPETENCIA</w:t>
            </w:r>
          </w:p>
        </w:tc>
        <w:tc>
          <w:tcPr>
            <w:vAlign w:val="center"/>
          </w:tcPr>
          <w:p w:rsidR="00000000" w:rsidDel="00000000" w:rsidP="00000000" w:rsidRDefault="00000000" w:rsidRPr="00000000" w14:paraId="00000007">
            <w:pPr>
              <w:jc w:val="both"/>
              <w:rPr>
                <w:sz w:val="20"/>
                <w:szCs w:val="20"/>
                <w:u w:val="single"/>
              </w:rPr>
            </w:pPr>
            <w:r w:rsidDel="00000000" w:rsidR="00000000" w:rsidRPr="00000000">
              <w:rPr>
                <w:sz w:val="20"/>
                <w:szCs w:val="20"/>
                <w:rtl w:val="0"/>
              </w:rPr>
              <w:t xml:space="preserve">280201221- Potabilizar agua de acuerdo con las normas técnicas.</w:t>
            </w:r>
            <w:r w:rsidDel="00000000" w:rsidR="00000000" w:rsidRPr="00000000">
              <w:rPr>
                <w:rtl w:val="0"/>
              </w:rPr>
            </w:r>
          </w:p>
        </w:tc>
        <w:tc>
          <w:tcPr>
            <w:vAlign w:val="center"/>
          </w:tcPr>
          <w:p w:rsidR="00000000" w:rsidDel="00000000" w:rsidP="00000000" w:rsidRDefault="00000000" w:rsidRPr="00000000" w14:paraId="00000008">
            <w:pPr>
              <w:jc w:val="both"/>
              <w:rPr>
                <w:b w:val="1"/>
                <w:sz w:val="20"/>
                <w:szCs w:val="20"/>
              </w:rPr>
            </w:pPr>
            <w:r w:rsidDel="00000000" w:rsidR="00000000" w:rsidRPr="00000000">
              <w:rPr>
                <w:b w:val="1"/>
                <w:sz w:val="20"/>
                <w:szCs w:val="20"/>
                <w:rtl w:val="0"/>
              </w:rPr>
              <w:t xml:space="preserve">RESULTADOS DE APRENDIZAJE</w:t>
            </w:r>
          </w:p>
        </w:tc>
        <w:tc>
          <w:tcPr>
            <w:vAlign w:val="center"/>
          </w:tcPr>
          <w:p w:rsidR="00000000" w:rsidDel="00000000" w:rsidP="00000000" w:rsidRDefault="00000000" w:rsidRPr="00000000" w14:paraId="00000009">
            <w:pPr>
              <w:ind w:left="66" w:firstLine="0"/>
              <w:jc w:val="both"/>
              <w:rPr>
                <w:sz w:val="20"/>
                <w:szCs w:val="20"/>
              </w:rPr>
            </w:pPr>
            <w:r w:rsidDel="00000000" w:rsidR="00000000" w:rsidRPr="00000000">
              <w:rPr>
                <w:sz w:val="20"/>
                <w:szCs w:val="20"/>
                <w:rtl w:val="0"/>
              </w:rPr>
              <w:t xml:space="preserve">280201221- 02 </w:t>
            </w:r>
          </w:p>
          <w:p w:rsidR="00000000" w:rsidDel="00000000" w:rsidP="00000000" w:rsidRDefault="00000000" w:rsidRPr="00000000" w14:paraId="0000000A">
            <w:pPr>
              <w:ind w:left="66" w:firstLine="0"/>
              <w:jc w:val="both"/>
              <w:rPr>
                <w:sz w:val="20"/>
                <w:szCs w:val="20"/>
              </w:rPr>
            </w:pPr>
            <w:r w:rsidDel="00000000" w:rsidR="00000000" w:rsidRPr="00000000">
              <w:rPr>
                <w:sz w:val="20"/>
                <w:szCs w:val="20"/>
                <w:rtl w:val="0"/>
              </w:rPr>
              <w:t xml:space="preserve">Aplicar pruebas de tratabilidad conforme a procedimientos técnicos.</w:t>
            </w:r>
          </w:p>
          <w:p w:rsidR="00000000" w:rsidDel="00000000" w:rsidP="00000000" w:rsidRDefault="00000000" w:rsidRPr="00000000" w14:paraId="0000000B">
            <w:pPr>
              <w:ind w:left="66" w:firstLine="0"/>
              <w:jc w:val="both"/>
              <w:rPr>
                <w:sz w:val="20"/>
                <w:szCs w:val="20"/>
              </w:rPr>
            </w:pPr>
            <w:r w:rsidDel="00000000" w:rsidR="00000000" w:rsidRPr="00000000">
              <w:rPr>
                <w:rtl w:val="0"/>
              </w:rPr>
            </w:r>
          </w:p>
          <w:p w:rsidR="00000000" w:rsidDel="00000000" w:rsidP="00000000" w:rsidRDefault="00000000" w:rsidRPr="00000000" w14:paraId="0000000C">
            <w:pPr>
              <w:ind w:left="66" w:firstLine="0"/>
              <w:jc w:val="both"/>
              <w:rPr>
                <w:sz w:val="20"/>
                <w:szCs w:val="20"/>
              </w:rPr>
            </w:pPr>
            <w:r w:rsidDel="00000000" w:rsidR="00000000" w:rsidRPr="00000000">
              <w:rPr>
                <w:sz w:val="20"/>
                <w:szCs w:val="20"/>
                <w:rtl w:val="0"/>
              </w:rPr>
              <w:t xml:space="preserve">280201221- 03</w:t>
            </w:r>
          </w:p>
          <w:p w:rsidR="00000000" w:rsidDel="00000000" w:rsidP="00000000" w:rsidRDefault="00000000" w:rsidRPr="00000000" w14:paraId="0000000D">
            <w:pPr>
              <w:ind w:left="66" w:firstLine="0"/>
              <w:jc w:val="both"/>
              <w:rPr>
                <w:sz w:val="20"/>
                <w:szCs w:val="20"/>
              </w:rPr>
            </w:pPr>
            <w:r w:rsidDel="00000000" w:rsidR="00000000" w:rsidRPr="00000000">
              <w:rPr>
                <w:sz w:val="20"/>
                <w:szCs w:val="20"/>
                <w:rtl w:val="0"/>
              </w:rPr>
              <w:t xml:space="preserve">Aplicar dosis de insumos químicos de acuerdo con resultados de las pruebas de tratabilidad y normativa de seguridad y salud en el trabajo.</w:t>
            </w:r>
          </w:p>
        </w:tc>
      </w:tr>
    </w:tbl>
    <w:p w:rsidR="00000000" w:rsidDel="00000000" w:rsidP="00000000" w:rsidRDefault="00000000" w:rsidRPr="00000000" w14:paraId="0000000E">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F">
            <w:pPr>
              <w:jc w:val="both"/>
              <w:rPr>
                <w:b w:val="1"/>
                <w:sz w:val="20"/>
                <w:szCs w:val="20"/>
              </w:rPr>
            </w:pPr>
            <w:r w:rsidDel="00000000" w:rsidR="00000000" w:rsidRPr="00000000">
              <w:rPr>
                <w:b w:val="1"/>
                <w:sz w:val="20"/>
                <w:szCs w:val="20"/>
                <w:rtl w:val="0"/>
              </w:rPr>
              <w:t xml:space="preserve">NÚMERO DEL COMPONENTE FORMATIVO</w:t>
            </w:r>
          </w:p>
        </w:tc>
        <w:tc>
          <w:tcPr>
            <w:vAlign w:val="center"/>
          </w:tcPr>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002</w:t>
            </w:r>
          </w:p>
        </w:tc>
      </w:tr>
      <w:tr>
        <w:trPr>
          <w:cantSplit w:val="0"/>
          <w:trHeight w:val="340" w:hRule="atLeast"/>
          <w:tblHeader w:val="0"/>
        </w:trPr>
        <w:tc>
          <w:tcPr>
            <w:vAlign w:val="center"/>
          </w:tcPr>
          <w:p w:rsidR="00000000" w:rsidDel="00000000" w:rsidP="00000000" w:rsidRDefault="00000000" w:rsidRPr="00000000" w14:paraId="00000011">
            <w:pPr>
              <w:jc w:val="both"/>
              <w:rPr>
                <w:b w:val="1"/>
                <w:sz w:val="20"/>
                <w:szCs w:val="20"/>
              </w:rPr>
            </w:pPr>
            <w:r w:rsidDel="00000000" w:rsidR="00000000" w:rsidRPr="00000000">
              <w:rPr>
                <w:b w:val="1"/>
                <w:sz w:val="20"/>
                <w:szCs w:val="20"/>
                <w:rtl w:val="0"/>
              </w:rPr>
              <w:t xml:space="preserve">NOMBRE DEL COMPONENTE FORMATIVO</w:t>
            </w:r>
          </w:p>
        </w:tc>
        <w:tc>
          <w:tcPr>
            <w:vAlign w:val="center"/>
          </w:tcPr>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Pruebas de jarras y equipos de dosificación.</w:t>
            </w:r>
          </w:p>
        </w:tc>
      </w:tr>
      <w:tr>
        <w:trPr>
          <w:cantSplit w:val="0"/>
          <w:trHeight w:val="340" w:hRule="atLeast"/>
          <w:tblHeader w:val="0"/>
        </w:trPr>
        <w:tc>
          <w:tcPr>
            <w:vAlign w:val="center"/>
          </w:tcPr>
          <w:p w:rsidR="00000000" w:rsidDel="00000000" w:rsidP="00000000" w:rsidRDefault="00000000" w:rsidRPr="00000000" w14:paraId="00000013">
            <w:pPr>
              <w:jc w:val="both"/>
              <w:rPr>
                <w:b w:val="1"/>
                <w:sz w:val="20"/>
                <w:szCs w:val="20"/>
              </w:rPr>
            </w:pPr>
            <w:r w:rsidDel="00000000" w:rsidR="00000000" w:rsidRPr="00000000">
              <w:rPr>
                <w:b w:val="1"/>
                <w:sz w:val="20"/>
                <w:szCs w:val="20"/>
                <w:rtl w:val="0"/>
              </w:rPr>
              <w:t xml:space="preserve">BREVE DESCRIPCIÓN</w:t>
            </w:r>
          </w:p>
        </w:tc>
        <w:tc>
          <w:tcPr>
            <w:vAlign w:val="center"/>
          </w:tcPr>
          <w:p w:rsidR="00000000" w:rsidDel="00000000" w:rsidP="00000000" w:rsidRDefault="00000000" w:rsidRPr="00000000" w14:paraId="00000014">
            <w:pPr>
              <w:jc w:val="both"/>
              <w:rPr>
                <w:sz w:val="20"/>
                <w:szCs w:val="20"/>
                <w:highlight w:val="yellow"/>
              </w:rPr>
            </w:pPr>
            <w:r w:rsidDel="00000000" w:rsidR="00000000" w:rsidRPr="00000000">
              <w:rPr>
                <w:sz w:val="20"/>
                <w:szCs w:val="20"/>
                <w:rtl w:val="0"/>
              </w:rPr>
              <w:t xml:space="preserve">En este componente formativo, se abordan temas importantes que le permitirá adquirir habilidades para realizar pruebas a una muestra de agua y posteriormente dosificar la cantidad correcta de sustancias químicas para su potabilización.</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5">
            <w:pPr>
              <w:jc w:val="both"/>
              <w:rPr>
                <w:b w:val="1"/>
                <w:sz w:val="20"/>
                <w:szCs w:val="20"/>
              </w:rPr>
            </w:pPr>
            <w:r w:rsidDel="00000000" w:rsidR="00000000" w:rsidRPr="00000000">
              <w:rPr>
                <w:b w:val="1"/>
                <w:sz w:val="20"/>
                <w:szCs w:val="20"/>
                <w:rtl w:val="0"/>
              </w:rPr>
              <w:t xml:space="preserve">PALABRAS CLAVE</w:t>
            </w:r>
          </w:p>
        </w:tc>
        <w:tc>
          <w:tcPr>
            <w:vAlign w:val="center"/>
          </w:tcPr>
          <w:p w:rsidR="00000000" w:rsidDel="00000000" w:rsidP="00000000" w:rsidRDefault="00000000" w:rsidRPr="00000000" w14:paraId="00000016">
            <w:pPr>
              <w:jc w:val="both"/>
              <w:rPr>
                <w:sz w:val="20"/>
                <w:szCs w:val="20"/>
                <w:highlight w:val="yellow"/>
              </w:rPr>
            </w:pPr>
            <w:r w:rsidDel="00000000" w:rsidR="00000000" w:rsidRPr="00000000">
              <w:rPr>
                <w:sz w:val="20"/>
                <w:szCs w:val="20"/>
                <w:rtl w:val="0"/>
              </w:rPr>
              <w:t xml:space="preserve">Agua cruda, Cálculos de remoción, Coagulante, Dosificación, Tratabilidad.</w:t>
            </w:r>
            <w:r w:rsidDel="00000000" w:rsidR="00000000" w:rsidRPr="00000000">
              <w:rPr>
                <w:rtl w:val="0"/>
              </w:rPr>
            </w:r>
          </w:p>
        </w:tc>
      </w:tr>
    </w:tbl>
    <w:p w:rsidR="00000000" w:rsidDel="00000000" w:rsidP="00000000" w:rsidRDefault="00000000" w:rsidRPr="00000000" w14:paraId="00000017">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8">
            <w:pPr>
              <w:jc w:val="both"/>
              <w:rPr>
                <w:b w:val="1"/>
                <w:sz w:val="20"/>
                <w:szCs w:val="20"/>
              </w:rPr>
            </w:pPr>
            <w:r w:rsidDel="00000000" w:rsidR="00000000" w:rsidRPr="00000000">
              <w:rPr>
                <w:b w:val="1"/>
                <w:sz w:val="20"/>
                <w:szCs w:val="20"/>
                <w:rtl w:val="0"/>
              </w:rPr>
              <w:t xml:space="preserve">ÁREA OCUPACIONAL</w:t>
            </w:r>
          </w:p>
        </w:tc>
        <w:tc>
          <w:tcPr>
            <w:vAlign w:val="center"/>
          </w:tcPr>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2 - CIENCIAS NATURALES, APLICADAS Y RELACIONADAS</w:t>
            </w:r>
          </w:p>
        </w:tc>
      </w:tr>
      <w:tr>
        <w:trPr>
          <w:cantSplit w:val="0"/>
          <w:trHeight w:val="465" w:hRule="atLeast"/>
          <w:tblHeader w:val="0"/>
        </w:trPr>
        <w:tc>
          <w:tcPr>
            <w:vAlign w:val="center"/>
          </w:tcPr>
          <w:p w:rsidR="00000000" w:rsidDel="00000000" w:rsidP="00000000" w:rsidRDefault="00000000" w:rsidRPr="00000000" w14:paraId="0000001A">
            <w:pPr>
              <w:jc w:val="both"/>
              <w:rPr>
                <w:b w:val="1"/>
                <w:sz w:val="20"/>
                <w:szCs w:val="20"/>
              </w:rPr>
            </w:pPr>
            <w:r w:rsidDel="00000000" w:rsidR="00000000" w:rsidRPr="00000000">
              <w:rPr>
                <w:b w:val="1"/>
                <w:sz w:val="20"/>
                <w:szCs w:val="20"/>
                <w:rtl w:val="0"/>
              </w:rPr>
              <w:t xml:space="preserve">IDIOMA</w:t>
            </w:r>
          </w:p>
        </w:tc>
        <w:tc>
          <w:tcPr>
            <w:vAlign w:val="center"/>
          </w:tcPr>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TABLA DE CONTENIDO: </w:t>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Pruebas de jarras.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Análisis de resultados agua cruda. </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Lineamientos </w:t>
      </w:r>
      <w:r w:rsidDel="00000000" w:rsidR="00000000" w:rsidRPr="00000000">
        <w:rPr>
          <w:sz w:val="20"/>
          <w:szCs w:val="20"/>
          <w:rtl w:val="0"/>
        </w:rPr>
        <w:t xml:space="preserve">técnicos de agua</w:t>
      </w:r>
      <w:r w:rsidDel="00000000" w:rsidR="00000000" w:rsidRPr="00000000">
        <w:rPr>
          <w:i w:val="0"/>
          <w:smallCaps w:val="0"/>
          <w:strike w:val="0"/>
          <w:color w:val="000000"/>
          <w:sz w:val="20"/>
          <w:szCs w:val="20"/>
          <w:u w:val="none"/>
          <w:shd w:fill="auto" w:val="clear"/>
          <w:vertAlign w:val="baseline"/>
          <w:rtl w:val="0"/>
        </w:rPr>
        <w:t xml:space="preserve"> potable y saneamiento.</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Cloración.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Unidades de medida.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Normatividad de calidad de agua. </w:t>
      </w: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rtl w:val="0"/>
        </w:rPr>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jc w:val="both"/>
        <w:rPr>
          <w:sz w:val="20"/>
          <w:szCs w:val="20"/>
        </w:rPr>
      </w:pPr>
      <w:r w:rsidDel="00000000" w:rsidR="00000000" w:rsidRPr="00000000">
        <w:rPr>
          <w:rtl w:val="0"/>
        </w:rPr>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jc w:val="both"/>
        <w:rPr>
          <w:sz w:val="20"/>
          <w:szCs w:val="20"/>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DESARROLLO DE CONTENIDO: </w:t>
      </w:r>
    </w:p>
    <w:p w:rsidR="00000000" w:rsidDel="00000000" w:rsidP="00000000" w:rsidRDefault="00000000" w:rsidRPr="00000000" w14:paraId="00000030">
      <w:pPr>
        <w:jc w:val="both"/>
        <w:rPr>
          <w:b w:val="1"/>
          <w:sz w:val="20"/>
          <w:szCs w:val="20"/>
        </w:rPr>
      </w:pPr>
      <w:r w:rsidDel="00000000" w:rsidR="00000000" w:rsidRPr="00000000">
        <w:rPr>
          <w:rtl w:val="0"/>
        </w:rPr>
      </w:r>
    </w:p>
    <w:p w:rsidR="00000000" w:rsidDel="00000000" w:rsidP="00000000" w:rsidRDefault="00000000" w:rsidRPr="00000000" w14:paraId="00000031">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2">
      <w:pPr>
        <w:jc w:val="both"/>
        <w:rPr>
          <w:b w:val="1"/>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Aprendiz, cordial bienvenida al componente de formación dos, da clic sobre el video para que tenga un panorama general del recorrido del mism</w:t>
      </w:r>
      <w:commentRangeStart w:id="0"/>
      <w:r w:rsidDel="00000000" w:rsidR="00000000" w:rsidRPr="00000000">
        <w:rPr>
          <w:sz w:val="20"/>
          <w:szCs w:val="20"/>
          <w:rtl w:val="0"/>
        </w:rPr>
        <w:t xml:space="preserve">o. </w:t>
      </w:r>
    </w:p>
    <w:p w:rsidR="00000000" w:rsidDel="00000000" w:rsidP="00000000" w:rsidRDefault="00000000" w:rsidRPr="00000000" w14:paraId="00000034">
      <w:pPr>
        <w:jc w:val="center"/>
        <w:rPr>
          <w:sz w:val="20"/>
          <w:szCs w:val="20"/>
        </w:rPr>
      </w:pPr>
      <w:r w:rsidDel="00000000" w:rsidR="00000000" w:rsidRPr="00000000">
        <w:rPr>
          <w:sz w:val="20"/>
          <w:szCs w:val="20"/>
        </w:rPr>
        <w:drawing>
          <wp:inline distB="114300" distT="114300" distL="114300" distR="114300">
            <wp:extent cx="4152900" cy="6667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529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b w:val="1"/>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 de </w:t>
      </w:r>
      <w:r w:rsidDel="00000000" w:rsidR="00000000" w:rsidRPr="00000000">
        <w:rPr>
          <w:b w:val="1"/>
          <w:sz w:val="20"/>
          <w:szCs w:val="20"/>
          <w:rtl w:val="0"/>
        </w:rPr>
        <w:t xml:space="preserve">j</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arras </w:t>
      </w:r>
    </w:p>
    <w:p w:rsidR="00000000" w:rsidDel="00000000" w:rsidP="00000000" w:rsidRDefault="00000000" w:rsidRPr="00000000" w14:paraId="00000037">
      <w:pPr>
        <w:jc w:val="both"/>
        <w:rPr>
          <w:b w:val="1"/>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Para el tratamiento de aguas es necesario determinar los productos químicos y las cantidades que se requieren para su potabilización y el funcionamiento de manera óptima y se reduzcan los costos, para esto se realizan los ensayos de dosificación en escala de laboratorio y obtienen el nombre de </w:t>
      </w:r>
      <w:r w:rsidDel="00000000" w:rsidR="00000000" w:rsidRPr="00000000">
        <w:rPr>
          <w:sz w:val="20"/>
          <w:szCs w:val="20"/>
          <w:rtl w:val="0"/>
        </w:rPr>
        <w:t xml:space="preserve">pruebas de jarras. </w:t>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center"/>
        <w:rPr>
          <w:sz w:val="20"/>
          <w:szCs w:val="20"/>
        </w:rPr>
      </w:pPr>
      <w:r w:rsidDel="00000000" w:rsidR="00000000" w:rsidRPr="00000000">
        <w:rPr>
          <w:sz w:val="20"/>
          <w:szCs w:val="20"/>
        </w:rPr>
        <w:drawing>
          <wp:inline distB="114300" distT="114300" distL="114300" distR="114300">
            <wp:extent cx="5090974" cy="762952"/>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090974" cy="76295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Vamos ahora a visualizar mediante el siguiente video el proceso de tratamiento de aguas, centrándonos en las tres fases que son: mezcla rápida, mezcla lenta y sedimentació</w:t>
      </w:r>
      <w:commentRangeStart w:id="1"/>
      <w:r w:rsidDel="00000000" w:rsidR="00000000" w:rsidRPr="00000000">
        <w:rPr>
          <w:sz w:val="20"/>
          <w:szCs w:val="20"/>
          <w:rtl w:val="0"/>
        </w:rPr>
        <w:t xml:space="preserve">n. </w:t>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center"/>
        <w:rPr>
          <w:sz w:val="20"/>
          <w:szCs w:val="20"/>
        </w:rPr>
      </w:pPr>
      <w:r w:rsidDel="00000000" w:rsidR="00000000" w:rsidRPr="00000000">
        <w:rPr>
          <w:sz w:val="20"/>
          <w:szCs w:val="20"/>
        </w:rPr>
        <w:drawing>
          <wp:inline distB="114300" distT="114300" distL="114300" distR="114300">
            <wp:extent cx="4905375" cy="7620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053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0">
      <w:pPr>
        <w:jc w:val="both"/>
        <w:rPr>
          <w:color w:val="000000"/>
          <w:sz w:val="20"/>
          <w:szCs w:val="20"/>
        </w:rPr>
      </w:pPr>
      <w:r w:rsidDel="00000000" w:rsidR="00000000" w:rsidRPr="00000000">
        <w:rPr>
          <w:sz w:val="20"/>
          <w:szCs w:val="20"/>
          <w:rtl w:val="0"/>
        </w:rPr>
        <w:t xml:space="preserve">Si realmente se ha realizado cada una de las fases explicadas, es momento entonces de tener claridad en </w:t>
      </w:r>
      <w:r w:rsidDel="00000000" w:rsidR="00000000" w:rsidRPr="00000000">
        <w:rPr>
          <w:color w:val="000000"/>
          <w:sz w:val="20"/>
          <w:szCs w:val="20"/>
          <w:rtl w:val="0"/>
        </w:rPr>
        <w:t xml:space="preserve">el adecuado procedimiento para realizar la prueba de jarras: </w:t>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center"/>
        <w:rPr>
          <w:sz w:val="20"/>
          <w:szCs w:val="20"/>
        </w:rPr>
      </w:pPr>
      <w:r w:rsidDel="00000000" w:rsidR="00000000" w:rsidRPr="00000000">
        <w:rPr>
          <w:sz w:val="20"/>
          <w:szCs w:val="20"/>
        </w:rPr>
        <w:drawing>
          <wp:inline distB="114300" distT="114300" distL="114300" distR="114300">
            <wp:extent cx="4848225" cy="67627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482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color w:val="000000"/>
          <w:sz w:val="20"/>
          <w:szCs w:val="20"/>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de resultados agua cruda</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Es necesario tener en cuenta dos pasos fundamentales, la coagulación, en donde se desestabilizan los coloides por medio de la neutralización de las cargas, y la floculación, en donde se forman los flóculos y es posible su decantación. </w:t>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commentRangeStart w:id="2"/>
      <w:r w:rsidDel="00000000" w:rsidR="00000000" w:rsidRPr="00000000">
        <w:rPr>
          <w:sz w:val="20"/>
          <w:szCs w:val="20"/>
          <w:rtl w:val="0"/>
        </w:rPr>
        <w:t xml:space="preserve">Mediante el uso de la prueba de jarras se determinarán las dosis de químicos necesarias para la potabilización del agua. El pH juega un papel muy importante para determinar los fenómenos de coagulación y floculación, dado que el pH debe estar dentro de la zona que corresponde al mínimo de solubilidad de los iones metálicos del coagulante que se haya utilizado.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0">
      <w:pPr>
        <w:jc w:val="both"/>
        <w:rPr>
          <w:b w:val="1"/>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El PH desempeña un papel muy importante en el estudio de los fenómenos de coagulación-floculación, preferiblemente el PH debe quedar dentro de la zona correspondiente al mínimo de solubilidad de los iones metálicos del coagulante usado. La temperatura también es un factor que influye bastante, ya que según disminuye la temperatura del agua deberá aumentarse la dosis de productos químicos utilizados como coagulante para obtener unos flóculos adecuados. </w:t>
      </w:r>
    </w:p>
    <w:p w:rsidR="00000000" w:rsidDel="00000000" w:rsidP="00000000" w:rsidRDefault="00000000" w:rsidRPr="00000000" w14:paraId="00000052">
      <w:pPr>
        <w:jc w:val="both"/>
        <w:rPr>
          <w:sz w:val="20"/>
          <w:szCs w:val="20"/>
          <w:highlight w:val="yellow"/>
        </w:rPr>
      </w:pP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center"/>
        <w:rPr>
          <w:sz w:val="20"/>
          <w:szCs w:val="20"/>
        </w:rPr>
      </w:pPr>
      <w:r w:rsidDel="00000000" w:rsidR="00000000" w:rsidRPr="00000000">
        <w:rPr/>
        <w:drawing>
          <wp:inline distB="0" distT="0" distL="0" distR="0">
            <wp:extent cx="3848100" cy="65722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481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No obstante, al momento de la práctica se pueden observar diferentes criterios los cuales nos guiaran para analizar los resultados, los cuales son: </w:t>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502" w:right="0" w:hanging="360"/>
        <w:jc w:val="both"/>
        <w:rPr>
          <w:b w:val="0"/>
          <w:i w:val="0"/>
          <w:smallCaps w:val="0"/>
          <w:strike w:val="0"/>
          <w:color w:val="000000"/>
          <w:sz w:val="20"/>
          <w:szCs w:val="20"/>
          <w:u w:val="none"/>
          <w:shd w:fill="auto" w:val="clear"/>
          <w:vertAlign w:val="baseline"/>
        </w:rPr>
      </w:pPr>
      <w:commentRangeStart w:id="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características de los flóculos, su tamaño, si son uniformes, la velocidad con la que aparecen, el peso aparente que presentan. </w:t>
      </w:r>
    </w:p>
    <w:p w:rsidR="00000000" w:rsidDel="00000000" w:rsidP="00000000" w:rsidRDefault="00000000" w:rsidRPr="00000000" w14:paraId="0000005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502"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claridad y la transparencia de la muestra es el criterio con mayor relevancia, es por esto que en la mayoría de plantas de tratamiento de aguas encontramos turbidímetros para poder observar si la muestra es totalmente transparente o si presenta materiales suspendidos. </w:t>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502"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 tener en cuenta la velocidad con la que se sedimentan los flóculos en el momento que se detiene de agitar el equipo. Allí se podrán observar diferentes parámetros tales como lo son la sedimentación apresurada, lenta o casi nula.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sz w:val="20"/>
          <w:szCs w:val="20"/>
          <w:rtl w:val="0"/>
        </w:rPr>
        <w:t xml:space="preserve">Es de valioso interés que en este análisis de resultados de agua cruda también se logre incorporar métodos estándar para análisis de aguas en laboratorio.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sz w:val="20"/>
          <w:szCs w:val="20"/>
        </w:rPr>
      </w:pPr>
      <w:r w:rsidDel="00000000" w:rsidR="00000000" w:rsidRPr="00000000">
        <w:rPr>
          <w:sz w:val="20"/>
          <w:szCs w:val="20"/>
        </w:rPr>
        <w:drawing>
          <wp:inline distB="114300" distT="114300" distL="114300" distR="114300">
            <wp:extent cx="3951923" cy="1473800"/>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951923" cy="1473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commentRangeStart w:id="4"/>
      <w:r w:rsidDel="00000000" w:rsidR="00000000" w:rsidRPr="00000000">
        <w:rPr>
          <w:sz w:val="20"/>
          <w:szCs w:val="20"/>
          <w:highlight w:val="yellow"/>
          <w:rtl w:val="0"/>
        </w:rPr>
        <w:t xml:space="preserve">Por favor en este lugar vamos a reutilizar un recurso ya virtualizado para una tecnología. (</w:t>
      </w:r>
      <w:r w:rsidDel="00000000" w:rsidR="00000000" w:rsidRPr="00000000">
        <w:rPr>
          <w:rFonts w:ascii="Roboto" w:cs="Roboto" w:eastAsia="Roboto" w:hAnsi="Roboto"/>
          <w:color w:val="3c4043"/>
          <w:sz w:val="21"/>
          <w:szCs w:val="21"/>
          <w:highlight w:val="white"/>
          <w:rtl w:val="0"/>
        </w:rPr>
        <w:t xml:space="preserve">AGUA_Y_SANAMIENTO)</w:t>
      </w:r>
      <w:r w:rsidDel="00000000" w:rsidR="00000000" w:rsidRPr="00000000">
        <w:rPr>
          <w:sz w:val="20"/>
          <w:szCs w:val="20"/>
          <w:highlight w:val="yellow"/>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0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Lineamientos </w:t>
      </w:r>
      <w:r w:rsidDel="00000000" w:rsidR="00000000" w:rsidRPr="00000000">
        <w:rPr>
          <w:b w:val="1"/>
          <w:sz w:val="20"/>
          <w:szCs w:val="20"/>
          <w:rtl w:val="0"/>
        </w:rPr>
        <w:t xml:space="preserve">técnicos de agua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potable y saneamiento</w:t>
      </w:r>
    </w:p>
    <w:p w:rsidR="00000000" w:rsidDel="00000000" w:rsidP="00000000" w:rsidRDefault="00000000" w:rsidRPr="00000000" w14:paraId="00000062">
      <w:pPr>
        <w:jc w:val="both"/>
        <w:rPr>
          <w:b w:val="1"/>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Para le regulación del sector de potabilización del agua contamos con el reglamento técnico del sector de agua potable y saneamiento básico RAS, el cual es una herramienta creada por el ministerio de vivienda en Colombia para mejorar la calidad de la prestación de servicios en agua potable y saneamiento básico, estas guías tienen mucha información de diseño.</w:t>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widowControl w:val="0"/>
        <w:spacing w:line="240" w:lineRule="auto"/>
        <w:jc w:val="both"/>
        <w:rPr>
          <w:sz w:val="20"/>
          <w:szCs w:val="20"/>
        </w:rPr>
      </w:pPr>
      <w:r w:rsidDel="00000000" w:rsidR="00000000" w:rsidRPr="00000000">
        <w:rPr>
          <w:sz w:val="20"/>
          <w:szCs w:val="20"/>
          <w:rtl w:val="0"/>
        </w:rPr>
        <w:t xml:space="preserve">En Colombia el uso de las guías y manuales del RAS es obligatorio para los sistemas de captación, conducción, almacenamiento y tratamiento de agua residual y potable según la resolución 0330 de 2017. Hasta el momento hay 14 manuales definidos por el gobierno sobre las buenas prácticas en el sector de saneamiento y agua en Colombia y a su vez están disponibles 8 guías para que las personas involucradas en desarrollo de proyectos en agua y saneamiento básico puedan desenvolverse correctamente. </w:t>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jc w:val="center"/>
        <w:rPr>
          <w:sz w:val="20"/>
          <w:szCs w:val="20"/>
        </w:rPr>
      </w:pPr>
      <w:r w:rsidDel="00000000" w:rsidR="00000000" w:rsidRPr="00000000">
        <w:rPr>
          <w:sz w:val="20"/>
          <w:szCs w:val="20"/>
        </w:rPr>
        <w:drawing>
          <wp:inline distB="114300" distT="114300" distL="114300" distR="114300">
            <wp:extent cx="4991100" cy="676275"/>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911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b w:val="1"/>
          <w:sz w:val="20"/>
          <w:szCs w:val="20"/>
        </w:rPr>
      </w:pPr>
      <w:r w:rsidDel="00000000" w:rsidR="00000000" w:rsidRPr="00000000">
        <w:rPr>
          <w:rtl w:val="0"/>
        </w:rPr>
      </w:r>
    </w:p>
    <w:p w:rsidR="00000000" w:rsidDel="00000000" w:rsidP="00000000" w:rsidRDefault="00000000" w:rsidRPr="00000000" w14:paraId="00000069">
      <w:pPr>
        <w:jc w:val="both"/>
        <w:rPr>
          <w:sz w:val="20"/>
          <w:szCs w:val="20"/>
        </w:rPr>
      </w:pPr>
      <w:commentRangeStart w:id="5"/>
      <w:r w:rsidDel="00000000" w:rsidR="00000000" w:rsidRPr="00000000">
        <w:rPr>
          <w:sz w:val="20"/>
          <w:szCs w:val="20"/>
          <w:rtl w:val="0"/>
        </w:rPr>
        <w:t xml:space="preserve">La resolución 0330 de 2017 reglamenta cuales son los requisitos técnicos que se deben cumplir en cada una de las etapas, de diseño, construcción, puesta en marcha, operación, mantenimiento y rehabilitación de aquella infraestructura que esté relacionada con los servicios de alcantarillado, acueducto y aseo.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A">
      <w:pPr>
        <w:jc w:val="both"/>
        <w:rPr>
          <w:sz w:val="20"/>
          <w:szCs w:val="20"/>
        </w:rPr>
      </w:pPr>
      <w:r w:rsidDel="00000000" w:rsidR="00000000" w:rsidRPr="00000000">
        <w:rPr>
          <w:rtl w:val="0"/>
        </w:rPr>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El contenido que maneja esta resolución 0330 de 2012 es el siguiente: </w:t>
      </w:r>
    </w:p>
    <w:p w:rsidR="00000000" w:rsidDel="00000000" w:rsidP="00000000" w:rsidRDefault="00000000" w:rsidRPr="00000000" w14:paraId="0000006C">
      <w:pPr>
        <w:jc w:val="both"/>
        <w:rPr>
          <w:sz w:val="20"/>
          <w:szCs w:val="20"/>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commentRangeStart w:id="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presentan las condiciones generales del reglamento técnico para los sectores de agua potable y saneamiento básico.</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especifican los requisitos técnicos: </w:t>
      </w:r>
      <w:r w:rsidDel="00000000" w:rsidR="00000000" w:rsidRPr="00000000">
        <w:rPr>
          <w:sz w:val="20"/>
          <w:szCs w:val="20"/>
          <w:rtl w:val="0"/>
        </w:rPr>
        <w:t xml:space="preserve">En esta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resolución se esclarecen los procesos que se deben involucrar en el diseño, la construcción y previa supervisión de los sistemas de acueducto, alcantarillado y aseo que se desarrollen en el país. </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w:t>
      </w:r>
      <w:r w:rsidDel="00000000" w:rsidR="00000000" w:rsidRPr="00000000">
        <w:rPr>
          <w:sz w:val="20"/>
          <w:szCs w:val="20"/>
          <w:rtl w:val="0"/>
        </w:rPr>
        <w:t xml:space="preserve">hace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control y régimen de sanciones del reglamento técnico del sector de agua potable y saneamiento básico.</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enumeran las certificaciones, licencias y permisos necesarios dentro del reglamento técnico del sector de agua potable y saneamiento básico.</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 de conceptos.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2">
      <w:pPr>
        <w:jc w:val="both"/>
        <w:rPr>
          <w:b w:val="1"/>
          <w:sz w:val="20"/>
          <w:szCs w:val="20"/>
        </w:rPr>
      </w:pPr>
      <w:r w:rsidDel="00000000" w:rsidR="00000000" w:rsidRPr="00000000">
        <w:rPr>
          <w:rtl w:val="0"/>
        </w:rPr>
      </w:r>
    </w:p>
    <w:p w:rsidR="00000000" w:rsidDel="00000000" w:rsidP="00000000" w:rsidRDefault="00000000" w:rsidRPr="00000000" w14:paraId="00000073">
      <w:pPr>
        <w:jc w:val="both"/>
        <w:rPr>
          <w:b w:val="1"/>
          <w:sz w:val="20"/>
          <w:szCs w:val="20"/>
        </w:rPr>
      </w:pPr>
      <w:r w:rsidDel="00000000" w:rsidR="00000000" w:rsidRPr="00000000">
        <w:rPr>
          <w:b w:val="1"/>
          <w:sz w:val="20"/>
          <w:szCs w:val="20"/>
          <w:rtl w:val="0"/>
        </w:rPr>
        <w:t xml:space="preserve">Pruebas de tratabilidad</w:t>
      </w:r>
    </w:p>
    <w:p w:rsidR="00000000" w:rsidDel="00000000" w:rsidP="00000000" w:rsidRDefault="00000000" w:rsidRPr="00000000" w14:paraId="00000074">
      <w:pPr>
        <w:jc w:val="both"/>
        <w:rPr>
          <w:b w:val="1"/>
          <w:sz w:val="20"/>
          <w:szCs w:val="20"/>
        </w:rPr>
      </w:pP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Las pruebas de tratabilidad son utilizadas para definir el diseño adecuado de una planta de tratamiento de agua para potabilización dado que este es el método que más se utiliza para poder determinar y evaluar los procesos de coagulación y floculación. </w:t>
      </w:r>
    </w:p>
    <w:p w:rsidR="00000000" w:rsidDel="00000000" w:rsidP="00000000" w:rsidRDefault="00000000" w:rsidRPr="00000000" w14:paraId="00000076">
      <w:pPr>
        <w:jc w:val="both"/>
        <w:rPr>
          <w:b w:val="1"/>
          <w:sz w:val="20"/>
          <w:szCs w:val="20"/>
        </w:rPr>
      </w:pPr>
      <w:r w:rsidDel="00000000" w:rsidR="00000000" w:rsidRPr="00000000">
        <w:rPr>
          <w:rtl w:val="0"/>
        </w:rPr>
      </w:r>
    </w:p>
    <w:p w:rsidR="00000000" w:rsidDel="00000000" w:rsidP="00000000" w:rsidRDefault="00000000" w:rsidRPr="00000000" w14:paraId="00000077">
      <w:pPr>
        <w:jc w:val="both"/>
        <w:rPr>
          <w:sz w:val="20"/>
          <w:szCs w:val="20"/>
        </w:rPr>
      </w:pPr>
      <w:commentRangeStart w:id="7"/>
      <w:r w:rsidDel="00000000" w:rsidR="00000000" w:rsidRPr="00000000">
        <w:rPr>
          <w:sz w:val="20"/>
          <w:szCs w:val="20"/>
          <w:rtl w:val="0"/>
        </w:rPr>
        <w:t xml:space="preserve">El color y la turbiedad son algunas de las características del agua las cuales representan una mayor calificación dentro del Índice de Riesgo de la Calidad del Agua (IRCA), es por esto que los objetivos de una planta de tratamiento deben estar enfocados a obtener unas condiciones óptimas de tratabilidad del agua.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8">
      <w:pPr>
        <w:jc w:val="both"/>
        <w:rPr>
          <w:b w:val="1"/>
          <w:sz w:val="20"/>
          <w:szCs w:val="20"/>
        </w:rPr>
      </w:pPr>
      <w:r w:rsidDel="00000000" w:rsidR="00000000" w:rsidRPr="00000000">
        <w:rPr>
          <w:rtl w:val="0"/>
        </w:rPr>
      </w:r>
    </w:p>
    <w:p w:rsidR="00000000" w:rsidDel="00000000" w:rsidP="00000000" w:rsidRDefault="00000000" w:rsidRPr="00000000" w14:paraId="00000079">
      <w:pPr>
        <w:jc w:val="both"/>
        <w:rPr>
          <w:b w:val="1"/>
          <w:sz w:val="20"/>
          <w:szCs w:val="20"/>
        </w:rPr>
      </w:pPr>
      <w:r w:rsidDel="00000000" w:rsidR="00000000" w:rsidRPr="00000000">
        <w:rPr>
          <w:b w:val="1"/>
          <w:sz w:val="20"/>
          <w:szCs w:val="20"/>
          <w:rtl w:val="0"/>
        </w:rPr>
        <w:t xml:space="preserve">NTC Prueba de jarras </w:t>
      </w:r>
    </w:p>
    <w:p w:rsidR="00000000" w:rsidDel="00000000" w:rsidP="00000000" w:rsidRDefault="00000000" w:rsidRPr="00000000" w14:paraId="0000007A">
      <w:pPr>
        <w:jc w:val="both"/>
        <w:rPr>
          <w:b w:val="1"/>
          <w:sz w:val="20"/>
          <w:szCs w:val="20"/>
        </w:rPr>
      </w:pPr>
      <w:r w:rsidDel="00000000" w:rsidR="00000000" w:rsidRPr="00000000">
        <w:rPr>
          <w:rtl w:val="0"/>
        </w:rPr>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Para la correcta realización de la prueba de jarras para la determinación de la correcta tratabilidad del agua se </w:t>
      </w:r>
      <w:commentRangeStart w:id="8"/>
      <w:commentRangeStart w:id="9"/>
      <w:r w:rsidDel="00000000" w:rsidR="00000000" w:rsidRPr="00000000">
        <w:rPr>
          <w:sz w:val="20"/>
          <w:szCs w:val="20"/>
          <w:rtl w:val="0"/>
        </w:rPr>
        <w:t xml:space="preserve">encuentra la Norma </w:t>
      </w:r>
      <w:r w:rsidDel="00000000" w:rsidR="00000000" w:rsidRPr="00000000">
        <w:rPr>
          <w:sz w:val="20"/>
          <w:szCs w:val="20"/>
          <w:highlight w:val="yellow"/>
          <w:rtl w:val="0"/>
        </w:rPr>
        <w:t xml:space="preserve">Técnica Colombiana NTC 3903</w:t>
      </w:r>
      <w:r w:rsidDel="00000000" w:rsidR="00000000" w:rsidRPr="00000000">
        <w:rPr>
          <w:sz w:val="20"/>
          <w:szCs w:val="20"/>
          <w:rtl w:val="0"/>
        </w:rPr>
        <w:t xml:space="preserve">, procedimiento para el método de jarras en la coagulación-floculación del agua.</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C">
      <w:pPr>
        <w:jc w:val="both"/>
        <w:rPr>
          <w:sz w:val="20"/>
          <w:szCs w:val="20"/>
        </w:rPr>
      </w:pPr>
      <w:r w:rsidDel="00000000" w:rsidR="00000000" w:rsidRPr="00000000">
        <w:rPr>
          <w:rtl w:val="0"/>
        </w:rPr>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Dentro de esta norma se encuentran los procedimientos necesarios para el tratamiento de aguas con el fin de reducir materiales disueltos, en suspensión y coloidales mediante procesos de coagulación y floculación química. </w:t>
      </w:r>
    </w:p>
    <w:p w:rsidR="00000000" w:rsidDel="00000000" w:rsidP="00000000" w:rsidRDefault="00000000" w:rsidRPr="00000000" w14:paraId="0000007E">
      <w:pPr>
        <w:jc w:val="both"/>
        <w:rPr>
          <w:sz w:val="20"/>
          <w:szCs w:val="20"/>
        </w:rPr>
      </w:pPr>
      <w:r w:rsidDel="00000000" w:rsidR="00000000" w:rsidRPr="00000000">
        <w:rPr>
          <w:rtl w:val="0"/>
        </w:rPr>
      </w:r>
    </w:p>
    <w:p w:rsidR="00000000" w:rsidDel="00000000" w:rsidP="00000000" w:rsidRDefault="00000000" w:rsidRPr="00000000" w14:paraId="0000007F">
      <w:pPr>
        <w:jc w:val="center"/>
        <w:rPr>
          <w:sz w:val="20"/>
          <w:szCs w:val="20"/>
        </w:rPr>
      </w:pPr>
      <w:r w:rsidDel="00000000" w:rsidR="00000000" w:rsidRPr="00000000">
        <w:rPr>
          <w:sz w:val="20"/>
          <w:szCs w:val="20"/>
        </w:rPr>
        <w:drawing>
          <wp:inline distB="114300" distT="114300" distL="114300" distR="114300">
            <wp:extent cx="4724400" cy="666750"/>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7244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b w:val="1"/>
          <w:sz w:val="20"/>
          <w:szCs w:val="20"/>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Cálculo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 remoción</w:t>
      </w:r>
    </w:p>
    <w:p w:rsidR="00000000" w:rsidDel="00000000" w:rsidP="00000000" w:rsidRDefault="00000000" w:rsidRPr="00000000" w14:paraId="00000082">
      <w:pPr>
        <w:jc w:val="both"/>
        <w:rPr>
          <w:b w:val="1"/>
          <w:sz w:val="20"/>
          <w:szCs w:val="20"/>
        </w:rPr>
      </w:pPr>
      <w:r w:rsidDel="00000000" w:rsidR="00000000" w:rsidRPr="00000000">
        <w:rPr>
          <w:rtl w:val="0"/>
        </w:rPr>
      </w:r>
    </w:p>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Para poder obtener un cálculo acertado de la remoción de la carga contaminante en un sistema de tratamiento de aguas se debe utilizar la siguiente fórmula: </w:t>
      </w:r>
    </w:p>
    <w:p w:rsidR="00000000" w:rsidDel="00000000" w:rsidP="00000000" w:rsidRDefault="00000000" w:rsidRPr="00000000" w14:paraId="00000084">
      <w:pPr>
        <w:jc w:val="both"/>
        <w:rPr>
          <w:sz w:val="20"/>
          <w:szCs w:val="20"/>
        </w:rPr>
      </w:pPr>
      <w:r w:rsidDel="00000000" w:rsidR="00000000" w:rsidRPr="00000000">
        <w:rPr>
          <w:rtl w:val="0"/>
        </w:rPr>
      </w:r>
    </w:p>
    <w:p w:rsidR="00000000" w:rsidDel="00000000" w:rsidP="00000000" w:rsidRDefault="00000000" w:rsidRPr="00000000" w14:paraId="00000085">
      <w:pPr>
        <w:jc w:val="center"/>
        <w:rPr>
          <w:sz w:val="20"/>
          <w:szCs w:val="20"/>
        </w:rPr>
      </w:pPr>
      <w:commentRangeStart w:id="10"/>
      <w:r w:rsidDel="00000000" w:rsidR="00000000" w:rsidRPr="00000000">
        <w:rPr>
          <w:sz w:val="20"/>
          <w:szCs w:val="20"/>
          <w:rtl w:val="0"/>
        </w:rPr>
        <w:t xml:space="preserve">E = (So – S) / So x 100</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rtl w:val="0"/>
        </w:rPr>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En donde respectivamente: </w:t>
      </w:r>
    </w:p>
    <w:p w:rsidR="00000000" w:rsidDel="00000000" w:rsidP="00000000" w:rsidRDefault="00000000" w:rsidRPr="00000000" w14:paraId="00000088">
      <w:pPr>
        <w:jc w:val="center"/>
        <w:rPr>
          <w:sz w:val="20"/>
          <w:szCs w:val="20"/>
        </w:rPr>
      </w:pPr>
      <w:commentRangeStart w:id="11"/>
      <w:r w:rsidDel="00000000" w:rsidR="00000000" w:rsidRPr="00000000">
        <w:rPr>
          <w:b w:val="1"/>
          <w:sz w:val="20"/>
          <w:szCs w:val="20"/>
          <w:rtl w:val="0"/>
        </w:rPr>
        <w:t xml:space="preserve">E:</w:t>
      </w:r>
      <w:r w:rsidDel="00000000" w:rsidR="00000000" w:rsidRPr="00000000">
        <w:rPr>
          <w:sz w:val="20"/>
          <w:szCs w:val="20"/>
          <w:rtl w:val="0"/>
        </w:rPr>
        <w:t xml:space="preserve"> Eficiencia de remoción del sistema. </w:t>
      </w:r>
    </w:p>
    <w:p w:rsidR="00000000" w:rsidDel="00000000" w:rsidP="00000000" w:rsidRDefault="00000000" w:rsidRPr="00000000" w14:paraId="00000089">
      <w:pPr>
        <w:jc w:val="center"/>
        <w:rPr>
          <w:sz w:val="20"/>
          <w:szCs w:val="20"/>
        </w:rPr>
      </w:pPr>
      <w:r w:rsidDel="00000000" w:rsidR="00000000" w:rsidRPr="00000000">
        <w:rPr>
          <w:b w:val="1"/>
          <w:sz w:val="20"/>
          <w:szCs w:val="20"/>
          <w:rtl w:val="0"/>
        </w:rPr>
        <w:t xml:space="preserve">S:</w:t>
      </w:r>
      <w:r w:rsidDel="00000000" w:rsidR="00000000" w:rsidRPr="00000000">
        <w:rPr>
          <w:sz w:val="20"/>
          <w:szCs w:val="20"/>
          <w:rtl w:val="0"/>
        </w:rPr>
        <w:t xml:space="preserve"> Carga contaminante de salida. </w:t>
      </w:r>
    </w:p>
    <w:p w:rsidR="00000000" w:rsidDel="00000000" w:rsidP="00000000" w:rsidRDefault="00000000" w:rsidRPr="00000000" w14:paraId="0000008A">
      <w:pPr>
        <w:jc w:val="center"/>
        <w:rPr>
          <w:sz w:val="20"/>
          <w:szCs w:val="20"/>
        </w:rPr>
      </w:pPr>
      <w:r w:rsidDel="00000000" w:rsidR="00000000" w:rsidRPr="00000000">
        <w:rPr>
          <w:b w:val="1"/>
          <w:sz w:val="20"/>
          <w:szCs w:val="20"/>
          <w:rtl w:val="0"/>
        </w:rPr>
        <w:t xml:space="preserve">So:</w:t>
      </w:r>
      <w:r w:rsidDel="00000000" w:rsidR="00000000" w:rsidRPr="00000000">
        <w:rPr>
          <w:sz w:val="20"/>
          <w:szCs w:val="20"/>
          <w:rtl w:val="0"/>
        </w:rPr>
        <w:t xml:space="preserve"> Carga contaminante de entrada.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A su vez, existen diversos factores que pueden afectar la eficiencia de la remoción, algunos de ellos pueden ser, el tiempo de residencia hidráulico, el medio de soporte, la configuración de los reactores, la temperatura y el pH.</w:t>
      </w:r>
    </w:p>
    <w:p w:rsidR="00000000" w:rsidDel="00000000" w:rsidP="00000000" w:rsidRDefault="00000000" w:rsidRPr="00000000" w14:paraId="0000008D">
      <w:pPr>
        <w:jc w:val="both"/>
        <w:rPr>
          <w:sz w:val="20"/>
          <w:szCs w:val="20"/>
        </w:rPr>
      </w:pPr>
      <w:r w:rsidDel="00000000" w:rsidR="00000000" w:rsidRPr="00000000">
        <w:rPr>
          <w:rtl w:val="0"/>
        </w:rPr>
      </w:r>
    </w:p>
    <w:p w:rsidR="00000000" w:rsidDel="00000000" w:rsidP="00000000" w:rsidRDefault="00000000" w:rsidRPr="00000000" w14:paraId="0000008E">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Cloración</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La cloración es un método muy sencillo y eficaz para la desinfección de aguas y hacerla potable. </w:t>
      </w:r>
    </w:p>
    <w:p w:rsidR="00000000" w:rsidDel="00000000" w:rsidP="00000000" w:rsidRDefault="00000000" w:rsidRPr="00000000" w14:paraId="00000091">
      <w:pPr>
        <w:jc w:val="both"/>
        <w:rPr>
          <w:sz w:val="20"/>
          <w:szCs w:val="20"/>
        </w:rPr>
      </w:pPr>
      <w:r w:rsidDel="00000000" w:rsidR="00000000" w:rsidRPr="00000000">
        <w:rPr>
          <w:rtl w:val="0"/>
        </w:rPr>
      </w:r>
    </w:p>
    <w:p w:rsidR="00000000" w:rsidDel="00000000" w:rsidP="00000000" w:rsidRDefault="00000000" w:rsidRPr="00000000" w14:paraId="00000092">
      <w:pPr>
        <w:jc w:val="center"/>
        <w:rPr>
          <w:sz w:val="20"/>
          <w:szCs w:val="20"/>
        </w:rPr>
      </w:pPr>
      <w:commentRangeStart w:id="12"/>
      <w:r w:rsidDel="00000000" w:rsidR="00000000" w:rsidRPr="00000000">
        <w:rPr/>
        <w:drawing>
          <wp:inline distB="0" distT="0" distL="0" distR="0">
            <wp:extent cx="4790649" cy="953362"/>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790649" cy="953362"/>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3">
      <w:pPr>
        <w:jc w:val="both"/>
        <w:rPr>
          <w:sz w:val="20"/>
          <w:szCs w:val="20"/>
        </w:rPr>
      </w:pPr>
      <w:r w:rsidDel="00000000" w:rsidR="00000000" w:rsidRPr="00000000">
        <w:rPr>
          <w:rtl w:val="0"/>
        </w:rPr>
      </w:r>
    </w:p>
    <w:p w:rsidR="00000000" w:rsidDel="00000000" w:rsidP="00000000" w:rsidRDefault="00000000" w:rsidRPr="00000000" w14:paraId="00000094">
      <w:pPr>
        <w:jc w:val="both"/>
        <w:rPr>
          <w:b w:val="1"/>
          <w:sz w:val="20"/>
          <w:szCs w:val="20"/>
        </w:rPr>
      </w:pPr>
      <w:r w:rsidDel="00000000" w:rsidR="00000000" w:rsidRPr="00000000">
        <w:rPr>
          <w:rtl w:val="0"/>
        </w:rPr>
      </w:r>
    </w:p>
    <w:p w:rsidR="00000000" w:rsidDel="00000000" w:rsidP="00000000" w:rsidRDefault="00000000" w:rsidRPr="00000000" w14:paraId="00000095">
      <w:pPr>
        <w:jc w:val="both"/>
        <w:rPr>
          <w:sz w:val="20"/>
          <w:szCs w:val="20"/>
        </w:rPr>
      </w:pPr>
      <w:r w:rsidDel="00000000" w:rsidR="00000000" w:rsidRPr="00000000">
        <w:rPr>
          <w:color w:val="000000"/>
          <w:sz w:val="20"/>
          <w:szCs w:val="20"/>
          <w:rtl w:val="0"/>
        </w:rPr>
        <w:t xml:space="preserve">El proceso de clorar agua para consumo humano tiene tres etapas, dentro de las cuales existen equipos y procedimientos diferentes. Las etapas de la cloración del agua en una planta de tratamiento se describen en la siguiente tabla: </w:t>
      </w: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rtl w:val="0"/>
        </w:rPr>
      </w:r>
    </w:p>
    <w:p w:rsidR="00000000" w:rsidDel="00000000" w:rsidP="00000000" w:rsidRDefault="00000000" w:rsidRPr="00000000" w14:paraId="00000097">
      <w:pPr>
        <w:jc w:val="both"/>
        <w:rPr>
          <w:sz w:val="20"/>
          <w:szCs w:val="20"/>
        </w:rPr>
      </w:pP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rtl w:val="0"/>
        </w:rPr>
      </w:r>
    </w:p>
    <w:p w:rsidR="00000000" w:rsidDel="00000000" w:rsidP="00000000" w:rsidRDefault="00000000" w:rsidRPr="00000000" w14:paraId="00000099">
      <w:pPr>
        <w:jc w:val="both"/>
        <w:rPr>
          <w:b w:val="1"/>
          <w:sz w:val="20"/>
          <w:szCs w:val="20"/>
        </w:rPr>
      </w:pPr>
      <w:commentRangeStart w:id="13"/>
      <w:r w:rsidDel="00000000" w:rsidR="00000000" w:rsidRPr="00000000">
        <w:rPr>
          <w:b w:val="1"/>
          <w:color w:val="000000"/>
          <w:sz w:val="20"/>
          <w:szCs w:val="20"/>
          <w:rtl w:val="0"/>
        </w:rPr>
        <w:t xml:space="preserve">Tabla 1</w:t>
      </w:r>
      <w:r w:rsidDel="00000000" w:rsidR="00000000" w:rsidRPr="00000000">
        <w:rPr>
          <w:rtl w:val="0"/>
        </w:rPr>
      </w:r>
    </w:p>
    <w:p w:rsidR="00000000" w:rsidDel="00000000" w:rsidP="00000000" w:rsidRDefault="00000000" w:rsidRPr="00000000" w14:paraId="0000009A">
      <w:pPr>
        <w:jc w:val="both"/>
        <w:rPr>
          <w:sz w:val="20"/>
          <w:szCs w:val="20"/>
        </w:rPr>
      </w:pPr>
      <w:r w:rsidDel="00000000" w:rsidR="00000000" w:rsidRPr="00000000">
        <w:rPr>
          <w:i w:val="1"/>
          <w:color w:val="000000"/>
          <w:sz w:val="20"/>
          <w:szCs w:val="20"/>
          <w:rtl w:val="0"/>
        </w:rPr>
        <w:t xml:space="preserve">Etapas de Cloración</w:t>
      </w:r>
      <w:r w:rsidDel="00000000" w:rsidR="00000000" w:rsidRPr="00000000">
        <w:rPr>
          <w:rtl w:val="0"/>
        </w:rPr>
      </w:r>
    </w:p>
    <w:tbl>
      <w:tblPr>
        <w:tblStyle w:val="Table5"/>
        <w:tblW w:w="9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8355"/>
        <w:tblGridChange w:id="0">
          <w:tblGrid>
            <w:gridCol w:w="1605"/>
            <w:gridCol w:w="8355"/>
          </w:tblGrid>
        </w:tblGridChange>
      </w:tblGrid>
      <w:tr>
        <w:trPr>
          <w:cantSplit w:val="0"/>
          <w:tblHeader w:val="0"/>
        </w:trPr>
        <w:tc>
          <w:tcPr/>
          <w:p w:rsidR="00000000" w:rsidDel="00000000" w:rsidP="00000000" w:rsidRDefault="00000000" w:rsidRPr="00000000" w14:paraId="0000009B">
            <w:pPr>
              <w:jc w:val="both"/>
              <w:rPr>
                <w:b w:val="1"/>
                <w:sz w:val="20"/>
                <w:szCs w:val="20"/>
              </w:rPr>
            </w:pPr>
            <w:r w:rsidDel="00000000" w:rsidR="00000000" w:rsidRPr="00000000">
              <w:rPr>
                <w:b w:val="1"/>
                <w:sz w:val="20"/>
                <w:szCs w:val="20"/>
                <w:rtl w:val="0"/>
              </w:rPr>
              <w:t xml:space="preserve">ETAPA</w:t>
            </w:r>
          </w:p>
        </w:tc>
        <w:tc>
          <w:tcPr/>
          <w:p w:rsidR="00000000" w:rsidDel="00000000" w:rsidP="00000000" w:rsidRDefault="00000000" w:rsidRPr="00000000" w14:paraId="0000009C">
            <w:pPr>
              <w:jc w:val="both"/>
              <w:rPr>
                <w:b w:val="1"/>
                <w:sz w:val="20"/>
                <w:szCs w:val="20"/>
              </w:rPr>
            </w:pPr>
            <w:r w:rsidDel="00000000" w:rsidR="00000000" w:rsidRPr="00000000">
              <w:rPr>
                <w:b w:val="1"/>
                <w:sz w:val="20"/>
                <w:szCs w:val="20"/>
                <w:rtl w:val="0"/>
              </w:rPr>
              <w:t xml:space="preserve">CONCEPTO</w:t>
            </w:r>
          </w:p>
        </w:tc>
      </w:tr>
      <w:tr>
        <w:trPr>
          <w:cantSplit w:val="0"/>
          <w:tblHeader w:val="0"/>
        </w:trPr>
        <w:tc>
          <w:tcPr/>
          <w:p w:rsidR="00000000" w:rsidDel="00000000" w:rsidP="00000000" w:rsidRDefault="00000000" w:rsidRPr="00000000" w14:paraId="0000009D">
            <w:pPr>
              <w:jc w:val="both"/>
              <w:rPr>
                <w:b w:val="1"/>
                <w:sz w:val="20"/>
                <w:szCs w:val="20"/>
              </w:rPr>
            </w:pPr>
            <w:r w:rsidDel="00000000" w:rsidR="00000000" w:rsidRPr="00000000">
              <w:rPr>
                <w:b w:val="1"/>
                <w:sz w:val="20"/>
                <w:szCs w:val="20"/>
                <w:rtl w:val="0"/>
              </w:rPr>
              <w:t xml:space="preserve">Precloración</w:t>
            </w:r>
          </w:p>
        </w:tc>
        <w:tc>
          <w:tcPr/>
          <w:p w:rsidR="00000000" w:rsidDel="00000000" w:rsidP="00000000" w:rsidRDefault="00000000" w:rsidRPr="00000000" w14:paraId="0000009E">
            <w:pPr>
              <w:jc w:val="both"/>
              <w:rPr>
                <w:b w:val="1"/>
                <w:sz w:val="20"/>
                <w:szCs w:val="20"/>
              </w:rPr>
            </w:pPr>
            <w:r w:rsidDel="00000000" w:rsidR="00000000" w:rsidRPr="00000000">
              <w:rPr>
                <w:sz w:val="20"/>
                <w:szCs w:val="20"/>
                <w:rtl w:val="0"/>
              </w:rPr>
              <w:t xml:space="preserve">En la etapa de precloración es donde se agrega la cantidad de cloro necesaria en el punto de interrupción para garantizar que el nivel de cloro residual pueda alcanzar niveles de desinfección mas lejanos.</w:t>
            </w:r>
            <w:r w:rsidDel="00000000" w:rsidR="00000000" w:rsidRPr="00000000">
              <w:rPr>
                <w:rtl w:val="0"/>
              </w:rPr>
            </w:r>
          </w:p>
        </w:tc>
      </w:tr>
      <w:tr>
        <w:trPr>
          <w:cantSplit w:val="0"/>
          <w:tblHeader w:val="0"/>
        </w:trPr>
        <w:tc>
          <w:tcPr/>
          <w:p w:rsidR="00000000" w:rsidDel="00000000" w:rsidP="00000000" w:rsidRDefault="00000000" w:rsidRPr="00000000" w14:paraId="0000009F">
            <w:pPr>
              <w:jc w:val="both"/>
              <w:rPr>
                <w:b w:val="1"/>
                <w:sz w:val="20"/>
                <w:szCs w:val="20"/>
              </w:rPr>
            </w:pPr>
            <w:r w:rsidDel="00000000" w:rsidR="00000000" w:rsidRPr="00000000">
              <w:rPr>
                <w:b w:val="1"/>
                <w:sz w:val="20"/>
                <w:szCs w:val="20"/>
                <w:rtl w:val="0"/>
              </w:rPr>
              <w:t xml:space="preserve">Desinfección en plantas</w:t>
            </w:r>
          </w:p>
        </w:tc>
        <w:tc>
          <w:tcPr/>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La etapa de desinfección se realiza dentro del depósito, es allí donde se genera el agua tratada. Se debe determinar el tiempo de contacto para que se mantenga el nivel residual de cloro y así asegurar que no haya una contaminación microbiológica. </w:t>
            </w:r>
          </w:p>
        </w:tc>
      </w:tr>
      <w:tr>
        <w:trPr>
          <w:cantSplit w:val="0"/>
          <w:tblHeader w:val="0"/>
        </w:trPr>
        <w:tc>
          <w:tcPr/>
          <w:p w:rsidR="00000000" w:rsidDel="00000000" w:rsidP="00000000" w:rsidRDefault="00000000" w:rsidRPr="00000000" w14:paraId="000000A1">
            <w:pPr>
              <w:jc w:val="both"/>
              <w:rPr>
                <w:b w:val="1"/>
                <w:sz w:val="20"/>
                <w:szCs w:val="20"/>
              </w:rPr>
            </w:pPr>
            <w:r w:rsidDel="00000000" w:rsidR="00000000" w:rsidRPr="00000000">
              <w:rPr>
                <w:b w:val="1"/>
                <w:sz w:val="20"/>
                <w:szCs w:val="20"/>
                <w:rtl w:val="0"/>
              </w:rPr>
              <w:t xml:space="preserve">Postcloración</w:t>
            </w:r>
          </w:p>
        </w:tc>
        <w:tc>
          <w:tcPr/>
          <w:p w:rsidR="00000000" w:rsidDel="00000000" w:rsidP="00000000" w:rsidRDefault="00000000" w:rsidRPr="00000000" w14:paraId="000000A2">
            <w:pPr>
              <w:jc w:val="both"/>
              <w:rPr>
                <w:b w:val="1"/>
                <w:sz w:val="20"/>
                <w:szCs w:val="20"/>
              </w:rPr>
            </w:pPr>
            <w:r w:rsidDel="00000000" w:rsidR="00000000" w:rsidRPr="00000000">
              <w:rPr>
                <w:sz w:val="20"/>
                <w:szCs w:val="20"/>
                <w:rtl w:val="0"/>
              </w:rPr>
              <w:t xml:space="preserve">Una vez que el agua haya salido del último tanque es posible adicionar cloro para garantizar que los niveles residuales sean adecuados para el consumo humano. El equipo de control deberá ser el responsable de esta adición. </w:t>
            </w:r>
            <w:r w:rsidDel="00000000" w:rsidR="00000000" w:rsidRPr="00000000">
              <w:rPr>
                <w:rtl w:val="0"/>
              </w:rPr>
            </w:r>
          </w:p>
        </w:tc>
      </w:tr>
    </w:tbl>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Nota. SENA, 2021.</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4">
      <w:pPr>
        <w:jc w:val="both"/>
        <w:rPr>
          <w:b w:val="1"/>
          <w:sz w:val="20"/>
          <w:szCs w:val="20"/>
        </w:rPr>
      </w:pPr>
      <w:r w:rsidDel="00000000" w:rsidR="00000000" w:rsidRPr="00000000">
        <w:rPr>
          <w:rtl w:val="0"/>
        </w:rPr>
      </w:r>
    </w:p>
    <w:p w:rsidR="00000000" w:rsidDel="00000000" w:rsidP="00000000" w:rsidRDefault="00000000" w:rsidRPr="00000000" w14:paraId="000000A5">
      <w:pPr>
        <w:jc w:val="both"/>
        <w:rPr>
          <w:b w:val="1"/>
          <w:sz w:val="20"/>
          <w:szCs w:val="20"/>
        </w:rPr>
      </w:pPr>
      <w:r w:rsidDel="00000000" w:rsidR="00000000" w:rsidRPr="00000000">
        <w:rPr>
          <w:rtl w:val="0"/>
        </w:rPr>
      </w:r>
    </w:p>
    <w:p w:rsidR="00000000" w:rsidDel="00000000" w:rsidP="00000000" w:rsidRDefault="00000000" w:rsidRPr="00000000" w14:paraId="000000A6">
      <w:pPr>
        <w:jc w:val="both"/>
        <w:rPr>
          <w:b w:val="1"/>
          <w:sz w:val="20"/>
          <w:szCs w:val="20"/>
        </w:rPr>
      </w:pPr>
      <w:r w:rsidDel="00000000" w:rsidR="00000000" w:rsidRPr="00000000">
        <w:rPr>
          <w:b w:val="1"/>
          <w:sz w:val="20"/>
          <w:szCs w:val="20"/>
          <w:rtl w:val="0"/>
        </w:rPr>
        <w:t xml:space="preserve">Curva demanda de cloro</w:t>
      </w:r>
    </w:p>
    <w:p w:rsidR="00000000" w:rsidDel="00000000" w:rsidP="00000000" w:rsidRDefault="00000000" w:rsidRPr="00000000" w14:paraId="000000A7">
      <w:pPr>
        <w:jc w:val="both"/>
        <w:rPr>
          <w:b w:val="1"/>
          <w:sz w:val="20"/>
          <w:szCs w:val="20"/>
        </w:rPr>
      </w:pPr>
      <w:r w:rsidDel="00000000" w:rsidR="00000000" w:rsidRPr="00000000">
        <w:rPr>
          <w:rtl w:val="0"/>
        </w:rPr>
      </w:r>
    </w:p>
    <w:p w:rsidR="00000000" w:rsidDel="00000000" w:rsidP="00000000" w:rsidRDefault="00000000" w:rsidRPr="00000000" w14:paraId="000000A8">
      <w:pPr>
        <w:jc w:val="both"/>
        <w:rPr>
          <w:sz w:val="20"/>
          <w:szCs w:val="20"/>
        </w:rPr>
      </w:pPr>
      <w:r w:rsidDel="00000000" w:rsidR="00000000" w:rsidRPr="00000000">
        <w:rPr>
          <w:sz w:val="20"/>
          <w:szCs w:val="20"/>
          <w:rtl w:val="0"/>
        </w:rPr>
        <w:t xml:space="preserve">Cuando se aplica cloro al agua que tiene agentes conductores, amoniaco y aminas orgánicas se mide y se genera una gráfica se puede obtener una curva como se observa en la imagen 2, esta curva se conoce como la demanda de cloro. Allí se puede observar el incremento exponencial en la demanda de cloro, posteriormente podemos ver una declinación y finalmente un nuevo incremento el cual es conocido como punto de quiebre. </w:t>
      </w:r>
    </w:p>
    <w:p w:rsidR="00000000" w:rsidDel="00000000" w:rsidP="00000000" w:rsidRDefault="00000000" w:rsidRPr="00000000" w14:paraId="000000A9">
      <w:pPr>
        <w:jc w:val="both"/>
        <w:rPr>
          <w:sz w:val="20"/>
          <w:szCs w:val="20"/>
        </w:rPr>
      </w:pPr>
      <w:r w:rsidDel="00000000" w:rsidR="00000000" w:rsidRPr="00000000">
        <w:rPr>
          <w:rtl w:val="0"/>
        </w:rPr>
      </w:r>
    </w:p>
    <w:p w:rsidR="00000000" w:rsidDel="00000000" w:rsidP="00000000" w:rsidRDefault="00000000" w:rsidRPr="00000000" w14:paraId="000000AA">
      <w:pPr>
        <w:jc w:val="both"/>
        <w:rPr>
          <w:b w:val="1"/>
          <w:sz w:val="20"/>
          <w:szCs w:val="20"/>
        </w:rPr>
      </w:pPr>
      <w:commentRangeStart w:id="14"/>
      <w:r w:rsidDel="00000000" w:rsidR="00000000" w:rsidRPr="00000000">
        <w:rPr>
          <w:sz w:val="20"/>
          <w:szCs w:val="20"/>
          <w:rtl w:val="0"/>
        </w:rPr>
        <w:t xml:space="preserve">Estos cambios repentinos se presentan porque al inicio se logra satisfacer la demanda del cloro y hace que las monocloraminas y las dicloraminas aumenten, aunque luego disminuyan el segundo incremento se produce por la acción del cloro residual.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AB">
      <w:pPr>
        <w:jc w:val="both"/>
        <w:rPr>
          <w:b w:val="1"/>
          <w:sz w:val="20"/>
          <w:szCs w:val="20"/>
        </w:rPr>
      </w:pPr>
      <w:r w:rsidDel="00000000" w:rsidR="00000000" w:rsidRPr="00000000">
        <w:rPr>
          <w:rtl w:val="0"/>
        </w:rPr>
      </w:r>
    </w:p>
    <w:p w:rsidR="00000000" w:rsidDel="00000000" w:rsidP="00000000" w:rsidRDefault="00000000" w:rsidRPr="00000000" w14:paraId="000000AC">
      <w:pPr>
        <w:jc w:val="both"/>
        <w:rPr>
          <w:b w:val="1"/>
          <w:sz w:val="20"/>
          <w:szCs w:val="20"/>
        </w:rPr>
      </w:pPr>
      <w:r w:rsidDel="00000000" w:rsidR="00000000" w:rsidRPr="00000000">
        <w:rPr>
          <w:rtl w:val="0"/>
        </w:rPr>
      </w:r>
    </w:p>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Se debe resaltar que la demanda de cloro será diferente para cada muestra de agua ya que esta dependerá de la dosis de cloro que fue aplicada, de su magnitud y del tiempo de contacto, así mismo como el pH y la temperatura de la misma. En términos generales, cuanto mayor sea el tiempo de contacto y la temperatura del agua, más efectiva será la desinfección. </w:t>
      </w:r>
    </w:p>
    <w:p w:rsidR="00000000" w:rsidDel="00000000" w:rsidP="00000000" w:rsidRDefault="00000000" w:rsidRPr="00000000" w14:paraId="000000AE">
      <w:pPr>
        <w:jc w:val="both"/>
        <w:rPr>
          <w:sz w:val="20"/>
          <w:szCs w:val="20"/>
        </w:rPr>
      </w:pPr>
      <w:r w:rsidDel="00000000" w:rsidR="00000000" w:rsidRPr="00000000">
        <w:rPr>
          <w:rtl w:val="0"/>
        </w:rPr>
      </w:r>
    </w:p>
    <w:p w:rsidR="00000000" w:rsidDel="00000000" w:rsidP="00000000" w:rsidRDefault="00000000" w:rsidRPr="00000000" w14:paraId="000000AF">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Unidades de medida</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esta unidad de medida se debe tener muy presente las dos siguientes.</w:t>
      </w:r>
    </w:p>
    <w:p w:rsidR="00000000" w:rsidDel="00000000" w:rsidP="00000000" w:rsidRDefault="00000000" w:rsidRPr="00000000" w14:paraId="000000B2">
      <w:pPr>
        <w:jc w:val="both"/>
        <w:rPr>
          <w:sz w:val="20"/>
          <w:szCs w:val="20"/>
        </w:rPr>
      </w:pPr>
      <w:r w:rsidDel="00000000" w:rsidR="00000000" w:rsidRPr="00000000">
        <w:rPr>
          <w:rtl w:val="0"/>
        </w:rPr>
      </w:r>
    </w:p>
    <w:p w:rsidR="00000000" w:rsidDel="00000000" w:rsidP="00000000" w:rsidRDefault="00000000" w:rsidRPr="00000000" w14:paraId="000000B3">
      <w:pPr>
        <w:jc w:val="both"/>
        <w:rPr>
          <w:b w:val="1"/>
          <w:sz w:val="20"/>
          <w:szCs w:val="20"/>
        </w:rPr>
      </w:pPr>
      <w:commentRangeStart w:id="15"/>
      <w:r w:rsidDel="00000000" w:rsidR="00000000" w:rsidRPr="00000000">
        <w:rPr>
          <w:b w:val="1"/>
          <w:sz w:val="20"/>
          <w:szCs w:val="20"/>
          <w:rtl w:val="0"/>
        </w:rPr>
        <w:t xml:space="preserve">Medición del caudal</w:t>
      </w:r>
    </w:p>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Es necesario conocer y medir constantemente y con exactitud el caudal del agua cruda que se va a tratar ya que este dato será de vital importancia al momento de calcular los químicos que deberán ser adicionados. </w:t>
      </w:r>
    </w:p>
    <w:p w:rsidR="00000000" w:rsidDel="00000000" w:rsidP="00000000" w:rsidRDefault="00000000" w:rsidRPr="00000000" w14:paraId="000000B5">
      <w:pPr>
        <w:jc w:val="both"/>
        <w:rPr>
          <w:sz w:val="20"/>
          <w:szCs w:val="20"/>
        </w:rPr>
      </w:pPr>
      <w:r w:rsidDel="00000000" w:rsidR="00000000" w:rsidRPr="00000000">
        <w:rPr>
          <w:rtl w:val="0"/>
        </w:rPr>
      </w:r>
    </w:p>
    <w:p w:rsidR="00000000" w:rsidDel="00000000" w:rsidP="00000000" w:rsidRDefault="00000000" w:rsidRPr="00000000" w14:paraId="000000B6">
      <w:pPr>
        <w:jc w:val="both"/>
        <w:rPr>
          <w:sz w:val="20"/>
          <w:szCs w:val="20"/>
        </w:rPr>
      </w:pPr>
      <w:r w:rsidDel="00000000" w:rsidR="00000000" w:rsidRPr="00000000">
        <w:rPr>
          <w:sz w:val="20"/>
          <w:szCs w:val="20"/>
          <w:rtl w:val="0"/>
        </w:rPr>
        <w:t xml:space="preserve">Para la medición del caudal se utiliza la canaleta Parshall, vertedero o canal cuando es un flujo libre. Por lectura visual utilizando una regleta o por lectura y registro electrónico a través de un sensor eléctrico o ultrasonido. </w:t>
      </w:r>
    </w:p>
    <w:p w:rsidR="00000000" w:rsidDel="00000000" w:rsidP="00000000" w:rsidRDefault="00000000" w:rsidRPr="00000000" w14:paraId="000000B7">
      <w:pPr>
        <w:jc w:val="both"/>
        <w:rPr>
          <w:sz w:val="20"/>
          <w:szCs w:val="20"/>
        </w:rPr>
      </w:pPr>
      <w:r w:rsidDel="00000000" w:rsidR="00000000" w:rsidRPr="00000000">
        <w:rPr>
          <w:rtl w:val="0"/>
        </w:rPr>
      </w:r>
    </w:p>
    <w:p w:rsidR="00000000" w:rsidDel="00000000" w:rsidP="00000000" w:rsidRDefault="00000000" w:rsidRPr="00000000" w14:paraId="000000B8">
      <w:pPr>
        <w:jc w:val="both"/>
        <w:rPr>
          <w:b w:val="1"/>
          <w:sz w:val="20"/>
          <w:szCs w:val="20"/>
        </w:rPr>
      </w:pPr>
      <w:r w:rsidDel="00000000" w:rsidR="00000000" w:rsidRPr="00000000">
        <w:rPr>
          <w:b w:val="1"/>
          <w:sz w:val="20"/>
          <w:szCs w:val="20"/>
          <w:rtl w:val="0"/>
        </w:rPr>
        <w:t xml:space="preserve">Dosificación de coagulante</w:t>
      </w:r>
    </w:p>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Al momento de dosificar el coagulante se deberá agregar equitativamente sobre todo el caudal para producir la desestabilización y aglutinación de los sólidos que se encuentran suspendidos en el agua. El coagulante que se utiliza con mayor frecuencia es el sulfato de aluminio junto con el cloruro férrico. Estos son aplicados mediante dosificadores asegurando la aplicación homogénea del coagulante.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A">
      <w:pPr>
        <w:jc w:val="both"/>
        <w:rPr>
          <w:b w:val="1"/>
          <w:sz w:val="20"/>
          <w:szCs w:val="20"/>
        </w:rPr>
      </w:pPr>
      <w:r w:rsidDel="00000000" w:rsidR="00000000" w:rsidRPr="00000000">
        <w:rPr>
          <w:rtl w:val="0"/>
        </w:rPr>
      </w:r>
    </w:p>
    <w:p w:rsidR="00000000" w:rsidDel="00000000" w:rsidP="00000000" w:rsidRDefault="00000000" w:rsidRPr="00000000" w14:paraId="000000BB">
      <w:pPr>
        <w:jc w:val="both"/>
        <w:rPr>
          <w:b w:val="1"/>
          <w:sz w:val="20"/>
          <w:szCs w:val="20"/>
        </w:rPr>
      </w:pPr>
      <w:r w:rsidDel="00000000" w:rsidR="00000000" w:rsidRPr="00000000">
        <w:rPr>
          <w:sz w:val="20"/>
          <w:szCs w:val="20"/>
          <w:rtl w:val="0"/>
        </w:rPr>
        <w:t xml:space="preserve">Para la correcta determinación de la dosis adecuada de insumos químicos es necesario tener en cuenta los siguientes pasos: </w:t>
      </w:r>
      <w:r w:rsidDel="00000000" w:rsidR="00000000" w:rsidRPr="00000000">
        <w:rPr>
          <w:rtl w:val="0"/>
        </w:rPr>
      </w:r>
    </w:p>
    <w:p w:rsidR="00000000" w:rsidDel="00000000" w:rsidP="00000000" w:rsidRDefault="00000000" w:rsidRPr="00000000" w14:paraId="000000BC">
      <w:pPr>
        <w:jc w:val="both"/>
        <w:rPr>
          <w:b w:val="1"/>
          <w:sz w:val="20"/>
          <w:szCs w:val="20"/>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commentRangeStart w:id="1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agua cruda se le debe determinar los parámetros: temperatura, turbiedad, color y pH.</w:t>
      </w:r>
    </w:p>
    <w:p w:rsidR="00000000" w:rsidDel="00000000" w:rsidP="00000000" w:rsidRDefault="00000000" w:rsidRPr="00000000" w14:paraId="000000B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cada uno de los recipientes del equipo de jarras se deben adicionar dos litros de agua que previamente ha sido agitada.</w:t>
      </w:r>
    </w:p>
    <w:p w:rsidR="00000000" w:rsidDel="00000000" w:rsidP="00000000" w:rsidRDefault="00000000" w:rsidRPr="00000000" w14:paraId="000000B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necesario tomar volúmenes conocidos de coagulante PAC a una concentración de 1% (P/V), para dosificar en las 6 jarras de 2 litros cada una.</w:t>
      </w:r>
    </w:p>
    <w:p w:rsidR="00000000" w:rsidDel="00000000" w:rsidP="00000000" w:rsidRDefault="00000000" w:rsidRPr="00000000" w14:paraId="000000C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deben ubicar las paletas dentro de las jarras.</w:t>
      </w:r>
    </w:p>
    <w:p w:rsidR="00000000" w:rsidDel="00000000" w:rsidP="00000000" w:rsidRDefault="00000000" w:rsidRPr="00000000" w14:paraId="000000C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activa y se pone en marcha el sistema de agitación al máximo (300 rpm)</w:t>
      </w:r>
    </w:p>
    <w:p w:rsidR="00000000" w:rsidDel="00000000" w:rsidP="00000000" w:rsidRDefault="00000000" w:rsidRPr="00000000" w14:paraId="000000C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inicie el proceso de agitación, se dosifica el coagulante, de tal modo que en todas las jarras se aplique a la misma </w:t>
      </w:r>
      <w:r w:rsidDel="00000000" w:rsidR="00000000" w:rsidRPr="00000000">
        <w:rPr>
          <w:sz w:val="20"/>
          <w:szCs w:val="20"/>
          <w:rtl w:val="0"/>
        </w:rPr>
        <w:t xml:space="preserve">profundidad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al mismo tiempo. </w:t>
      </w:r>
    </w:p>
    <w:p w:rsidR="00000000" w:rsidDel="00000000" w:rsidP="00000000" w:rsidRDefault="00000000" w:rsidRPr="00000000" w14:paraId="000000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transcurridos 20 o 30 segundos de agitación, se disminuye la velocidad de rotación de las paletas a 30 rpm y se deja flocular durante 15 minutos.</w:t>
      </w:r>
    </w:p>
    <w:p w:rsidR="00000000" w:rsidDel="00000000" w:rsidP="00000000" w:rsidRDefault="00000000" w:rsidRPr="00000000" w14:paraId="000000C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Transcurrido el tiempo de floculación, se suspende la agitación y se extrae las paletas, ubicando las jarras con precaución sobre la mesa.</w:t>
      </w:r>
    </w:p>
    <w:p w:rsidR="00000000" w:rsidDel="00000000" w:rsidP="00000000" w:rsidRDefault="00000000" w:rsidRPr="00000000" w14:paraId="000000C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transcurridos 5 minutos de sedimentación se deben tomar muestras de cada una de las jarras que sean a la misma profundidad y a al mismo tiempo y se les analiza la turbiedad, el color, el pH y el índice de Wilcomb. La jarra con las mejores características se define como la óptima.</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C6">
      <w:pPr>
        <w:jc w:val="both"/>
        <w:rPr>
          <w:b w:val="1"/>
          <w:sz w:val="20"/>
          <w:szCs w:val="20"/>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Equipos de dosificación </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Los equipos de dosificación son utilizados para suministrar una cantidad de producto fija en el siguiente proceso, estos equipos permiten una gran precisión volumétrica y una continuidad y reproducibilidad. Existen dos tipos de equipos, los volumétricos y los gravimétricos, Los sistemas volumétricos dosifican el material en función de las cantidades, los sistemas gravimétricos pesan el material y lo dosifican en función de la masa.</w:t>
      </w:r>
    </w:p>
    <w:p w:rsidR="00000000" w:rsidDel="00000000" w:rsidP="00000000" w:rsidRDefault="00000000" w:rsidRPr="00000000" w14:paraId="000000CA">
      <w:pPr>
        <w:jc w:val="both"/>
        <w:rPr>
          <w:b w:val="1"/>
          <w:sz w:val="20"/>
          <w:szCs w:val="20"/>
        </w:rPr>
      </w:pPr>
      <w:r w:rsidDel="00000000" w:rsidR="00000000" w:rsidRPr="00000000">
        <w:rPr>
          <w:rtl w:val="0"/>
        </w:rPr>
      </w:r>
    </w:p>
    <w:p w:rsidR="00000000" w:rsidDel="00000000" w:rsidP="00000000" w:rsidRDefault="00000000" w:rsidRPr="00000000" w14:paraId="000000CB">
      <w:pPr>
        <w:jc w:val="both"/>
        <w:rPr>
          <w:b w:val="1"/>
          <w:sz w:val="20"/>
          <w:szCs w:val="20"/>
        </w:rPr>
      </w:pPr>
      <w:commentRangeStart w:id="17"/>
      <w:r w:rsidDel="00000000" w:rsidR="00000000" w:rsidRPr="00000000">
        <w:rPr>
          <w:b w:val="1"/>
          <w:sz w:val="20"/>
          <w:szCs w:val="20"/>
          <w:rtl w:val="0"/>
        </w:rPr>
        <w:t xml:space="preserve">Bombas dosificadoras</w:t>
      </w:r>
    </w:p>
    <w:p w:rsidR="00000000" w:rsidDel="00000000" w:rsidP="00000000" w:rsidRDefault="00000000" w:rsidRPr="00000000" w14:paraId="000000CC">
      <w:pPr>
        <w:jc w:val="both"/>
        <w:rPr>
          <w:b w:val="1"/>
          <w:sz w:val="20"/>
          <w:szCs w:val="20"/>
        </w:rPr>
      </w:pPr>
      <w:r w:rsidDel="00000000" w:rsidR="00000000" w:rsidRPr="00000000">
        <w:rPr>
          <w:rtl w:val="0"/>
        </w:rPr>
      </w:r>
    </w:p>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Las bombas dosificadoras están diseñadas para inyectar un químico líquido en la abertura de un fluido. Estos químicos deben ser introducidos en pequeñas cantidades por lo cual es necesario un control preciso y que sean capaces de administrar de manera constante el mismo volumen. Una bomba dosificadora siempre debe permitir el ajuste del caudal de una manera lineal y su diseño debe garantizar la reproductividad, la repetitividad y la presión del volumen desplazado.</w:t>
      </w:r>
    </w:p>
    <w:p w:rsidR="00000000" w:rsidDel="00000000" w:rsidP="00000000" w:rsidRDefault="00000000" w:rsidRPr="00000000" w14:paraId="000000CE">
      <w:pPr>
        <w:jc w:val="both"/>
        <w:rPr>
          <w:sz w:val="20"/>
          <w:szCs w:val="20"/>
        </w:rPr>
      </w:pPr>
      <w:r w:rsidDel="00000000" w:rsidR="00000000" w:rsidRPr="00000000">
        <w:rPr>
          <w:rtl w:val="0"/>
        </w:rPr>
      </w:r>
    </w:p>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Estas bombas dosificadoras se encuentran en gran variedad y algunos de los tipos más usados son: Bombas de Diafragma, Bombas Electromagnéticas y Bombas Electromecánicas. Las bombas dosificadoras se utilizan para el manejo de cloro, soda, coagulantes, polímeros, floculantes entre otros.</w:t>
      </w:r>
    </w:p>
    <w:p w:rsidR="00000000" w:rsidDel="00000000" w:rsidP="00000000" w:rsidRDefault="00000000" w:rsidRPr="00000000" w14:paraId="000000D0">
      <w:pPr>
        <w:jc w:val="both"/>
        <w:rPr>
          <w:sz w:val="20"/>
          <w:szCs w:val="20"/>
        </w:rPr>
      </w:pPr>
      <w:r w:rsidDel="00000000" w:rsidR="00000000" w:rsidRPr="00000000">
        <w:rPr>
          <w:rtl w:val="0"/>
        </w:rPr>
      </w:r>
    </w:p>
    <w:p w:rsidR="00000000" w:rsidDel="00000000" w:rsidP="00000000" w:rsidRDefault="00000000" w:rsidRPr="00000000" w14:paraId="000000D1">
      <w:pPr>
        <w:jc w:val="both"/>
        <w:rPr>
          <w:b w:val="1"/>
          <w:sz w:val="20"/>
          <w:szCs w:val="20"/>
        </w:rPr>
      </w:pPr>
      <w:r w:rsidDel="00000000" w:rsidR="00000000" w:rsidRPr="00000000">
        <w:rPr>
          <w:b w:val="1"/>
          <w:sz w:val="20"/>
          <w:szCs w:val="20"/>
          <w:rtl w:val="0"/>
        </w:rPr>
        <w:t xml:space="preserve">Cloración</w:t>
      </w:r>
    </w:p>
    <w:p w:rsidR="00000000" w:rsidDel="00000000" w:rsidP="00000000" w:rsidRDefault="00000000" w:rsidRPr="00000000" w14:paraId="000000D2">
      <w:pPr>
        <w:jc w:val="both"/>
        <w:rPr>
          <w:sz w:val="20"/>
          <w:szCs w:val="20"/>
        </w:rPr>
      </w:pPr>
      <w:r w:rsidDel="00000000" w:rsidR="00000000" w:rsidRPr="00000000">
        <w:rPr>
          <w:sz w:val="20"/>
          <w:szCs w:val="20"/>
          <w:rtl w:val="0"/>
        </w:rPr>
        <w:t xml:space="preserve">La cloración es un procedimiento de esterilización y desinfección del agua mediante el uso de cloro o compuestos clorados. Su acción germicida erradica las bacterias, mohos y algas. Es por esto que al utilizar el cloro podemos erradicar los agentes patógenos y así conseguiremos eliminar las enfermedades transferidas por el agua.</w:t>
      </w:r>
    </w:p>
    <w:p w:rsidR="00000000" w:rsidDel="00000000" w:rsidP="00000000" w:rsidRDefault="00000000" w:rsidRPr="00000000" w14:paraId="000000D3">
      <w:pPr>
        <w:jc w:val="both"/>
        <w:rPr>
          <w:b w:val="1"/>
          <w:sz w:val="20"/>
          <w:szCs w:val="20"/>
        </w:rPr>
      </w:pPr>
      <w:r w:rsidDel="00000000" w:rsidR="00000000" w:rsidRPr="00000000">
        <w:rPr>
          <w:rtl w:val="0"/>
        </w:rPr>
      </w:r>
    </w:p>
    <w:p w:rsidR="00000000" w:rsidDel="00000000" w:rsidP="00000000" w:rsidRDefault="00000000" w:rsidRPr="00000000" w14:paraId="000000D4">
      <w:pPr>
        <w:jc w:val="both"/>
        <w:rPr>
          <w:b w:val="1"/>
          <w:sz w:val="20"/>
          <w:szCs w:val="20"/>
        </w:rPr>
      </w:pPr>
      <w:r w:rsidDel="00000000" w:rsidR="00000000" w:rsidRPr="00000000">
        <w:rPr>
          <w:b w:val="1"/>
          <w:sz w:val="20"/>
          <w:szCs w:val="20"/>
          <w:rtl w:val="0"/>
        </w:rPr>
        <w:t xml:space="preserve">Tanques de mezcla</w:t>
      </w:r>
    </w:p>
    <w:p w:rsidR="00000000" w:rsidDel="00000000" w:rsidP="00000000" w:rsidRDefault="00000000" w:rsidRPr="00000000" w14:paraId="000000D5">
      <w:pPr>
        <w:jc w:val="both"/>
        <w:rPr>
          <w:sz w:val="20"/>
          <w:szCs w:val="20"/>
        </w:rPr>
      </w:pPr>
      <w:r w:rsidDel="00000000" w:rsidR="00000000" w:rsidRPr="00000000">
        <w:rPr>
          <w:sz w:val="20"/>
          <w:szCs w:val="20"/>
          <w:rtl w:val="0"/>
        </w:rPr>
        <w:t xml:space="preserve">Estos tanques están diseñados específicamente para la mezcla de dos o más sustancias, pero sin generar ninguna reacción química. Por lo tanto, son parte fundamental en los procesos de dosificación. Son generalmente de forma cilíndrica y pueden ser operados por lotes, con recirculación o en flujo continuo.</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D6">
      <w:pPr>
        <w:jc w:val="both"/>
        <w:rPr>
          <w:b w:val="1"/>
          <w:sz w:val="20"/>
          <w:szCs w:val="20"/>
        </w:rPr>
      </w:pPr>
      <w:r w:rsidDel="00000000" w:rsidR="00000000" w:rsidRPr="00000000">
        <w:rPr>
          <w:rtl w:val="0"/>
        </w:rPr>
      </w:r>
    </w:p>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Antes de manipular una sustancia química se debe conocer la hoja de datos de seguridad en la cual debe estar estipulada la siguiente información: </w:t>
      </w:r>
    </w:p>
    <w:p w:rsidR="00000000" w:rsidDel="00000000" w:rsidP="00000000" w:rsidRDefault="00000000" w:rsidRPr="00000000" w14:paraId="000000D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commentRangeStart w:id="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fórmula del producto químico e identificación de la compañía y fábrica que lo realiza.</w:t>
      </w:r>
    </w:p>
    <w:p w:rsidR="00000000" w:rsidDel="00000000" w:rsidP="00000000" w:rsidRDefault="00000000" w:rsidRPr="00000000" w14:paraId="000000D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Deben estar identificados los peligros.</w:t>
      </w:r>
    </w:p>
    <w:p w:rsidR="00000000" w:rsidDel="00000000" w:rsidP="00000000" w:rsidRDefault="00000000" w:rsidRPr="00000000" w14:paraId="000000D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composición e información sobre los componentes debe ser </w:t>
      </w:r>
      <w:r w:rsidDel="00000000" w:rsidR="00000000" w:rsidRPr="00000000">
        <w:rPr>
          <w:sz w:val="20"/>
          <w:szCs w:val="20"/>
          <w:rtl w:val="0"/>
        </w:rPr>
        <w:t xml:space="preserve">explícita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procedimiento de primeros auxilios en caso de accidente. </w:t>
      </w:r>
    </w:p>
    <w:p w:rsidR="00000000" w:rsidDel="00000000" w:rsidP="00000000" w:rsidRDefault="00000000" w:rsidRPr="00000000" w14:paraId="000000D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deben establecer las medidas en caso de incendio.</w:t>
      </w:r>
    </w:p>
    <w:p w:rsidR="00000000" w:rsidDel="00000000" w:rsidP="00000000" w:rsidRDefault="00000000" w:rsidRPr="00000000" w14:paraId="000000D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medidas a tomar en caso de vertido accidental.</w:t>
      </w:r>
    </w:p>
    <w:p w:rsidR="00000000" w:rsidDel="00000000" w:rsidP="00000000" w:rsidRDefault="00000000" w:rsidRPr="00000000" w14:paraId="000000D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manejo y almacenamiento del producto. </w:t>
      </w:r>
    </w:p>
    <w:p w:rsidR="00000000" w:rsidDel="00000000" w:rsidP="00000000" w:rsidRDefault="00000000" w:rsidRPr="00000000" w14:paraId="000000D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controles de exposición y protección del personal.</w:t>
      </w:r>
    </w:p>
    <w:p w:rsidR="00000000" w:rsidDel="00000000" w:rsidP="00000000" w:rsidRDefault="00000000" w:rsidRPr="00000000" w14:paraId="000000E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propiedades físicas y químicas del producto. </w:t>
      </w:r>
    </w:p>
    <w:p w:rsidR="00000000" w:rsidDel="00000000" w:rsidP="00000000" w:rsidRDefault="00000000" w:rsidRPr="00000000" w14:paraId="000000E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 estabilidad y reactividad.</w:t>
      </w:r>
    </w:p>
    <w:p w:rsidR="00000000" w:rsidDel="00000000" w:rsidP="00000000" w:rsidRDefault="00000000" w:rsidRPr="00000000" w14:paraId="000000E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estar detallada la información toxicológica.</w:t>
      </w:r>
    </w:p>
    <w:p w:rsidR="00000000" w:rsidDel="00000000" w:rsidP="00000000" w:rsidRDefault="00000000" w:rsidRPr="00000000" w14:paraId="000000E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necesario tener las consideraciones de disposición.</w:t>
      </w:r>
    </w:p>
    <w:p w:rsidR="00000000" w:rsidDel="00000000" w:rsidP="00000000" w:rsidRDefault="00000000" w:rsidRPr="00000000" w14:paraId="000000E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sobre transporte</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E5">
      <w:pPr>
        <w:jc w:val="both"/>
        <w:rPr>
          <w:b w:val="1"/>
          <w:sz w:val="20"/>
          <w:szCs w:val="20"/>
        </w:rPr>
      </w:pPr>
      <w:r w:rsidDel="00000000" w:rsidR="00000000" w:rsidRPr="00000000">
        <w:rPr>
          <w:rtl w:val="0"/>
        </w:rPr>
      </w:r>
    </w:p>
    <w:p w:rsidR="00000000" w:rsidDel="00000000" w:rsidP="00000000" w:rsidRDefault="00000000" w:rsidRPr="00000000" w14:paraId="000000E6">
      <w:pPr>
        <w:jc w:val="both"/>
        <w:rPr>
          <w:sz w:val="20"/>
          <w:szCs w:val="20"/>
        </w:rPr>
      </w:pPr>
      <w:r w:rsidDel="00000000" w:rsidR="00000000" w:rsidRPr="00000000">
        <w:rPr>
          <w:sz w:val="20"/>
          <w:szCs w:val="20"/>
          <w:rtl w:val="0"/>
        </w:rPr>
        <w:t xml:space="preserve">Adicional a ello, es indispensable contar con lo siguiente:</w:t>
      </w:r>
    </w:p>
    <w:p w:rsidR="00000000" w:rsidDel="00000000" w:rsidP="00000000" w:rsidRDefault="00000000" w:rsidRPr="00000000" w14:paraId="000000E7">
      <w:pPr>
        <w:jc w:val="both"/>
        <w:rPr>
          <w:b w:val="1"/>
          <w:sz w:val="20"/>
          <w:szCs w:val="20"/>
        </w:rPr>
      </w:pPr>
      <w:r w:rsidDel="00000000" w:rsidR="00000000" w:rsidRPr="00000000">
        <w:rPr>
          <w:rtl w:val="0"/>
        </w:rPr>
      </w:r>
    </w:p>
    <w:p w:rsidR="00000000" w:rsidDel="00000000" w:rsidP="00000000" w:rsidRDefault="00000000" w:rsidRPr="00000000" w14:paraId="000000E8">
      <w:pPr>
        <w:jc w:val="both"/>
        <w:rPr>
          <w:b w:val="1"/>
          <w:sz w:val="20"/>
          <w:szCs w:val="20"/>
        </w:rPr>
      </w:pPr>
      <w:commentRangeStart w:id="19"/>
      <w:r w:rsidDel="00000000" w:rsidR="00000000" w:rsidRPr="00000000">
        <w:rPr>
          <w:b w:val="1"/>
          <w:sz w:val="20"/>
          <w:szCs w:val="20"/>
          <w:rtl w:val="0"/>
        </w:rPr>
        <w:t xml:space="preserve">Equipo de seguridad</w:t>
      </w:r>
    </w:p>
    <w:p w:rsidR="00000000" w:rsidDel="00000000" w:rsidP="00000000" w:rsidRDefault="00000000" w:rsidRPr="00000000" w14:paraId="000000E9">
      <w:pPr>
        <w:jc w:val="both"/>
        <w:rPr>
          <w:b w:val="1"/>
          <w:sz w:val="20"/>
          <w:szCs w:val="20"/>
        </w:rPr>
      </w:pPr>
      <w:r w:rsidDel="00000000" w:rsidR="00000000" w:rsidRPr="00000000">
        <w:rPr>
          <w:rtl w:val="0"/>
        </w:rPr>
      </w:r>
    </w:p>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Para trabajo rutinario con sustancias químicas y/o residuos peligrosos se debe contar al menos con el siguiente equipo de seguridad:</w:t>
      </w:r>
    </w:p>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Casco protector.</w:t>
      </w:r>
    </w:p>
    <w:p w:rsidR="00000000" w:rsidDel="00000000" w:rsidP="00000000" w:rsidRDefault="00000000" w:rsidRPr="00000000" w14:paraId="000000E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Gafas de seguridad.</w:t>
      </w:r>
    </w:p>
    <w:p w:rsidR="00000000" w:rsidDel="00000000" w:rsidP="00000000" w:rsidRDefault="00000000" w:rsidRPr="00000000" w14:paraId="000000E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Máscaras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polvo o gases peligrosos.</w:t>
      </w:r>
    </w:p>
    <w:p w:rsidR="00000000" w:rsidDel="00000000" w:rsidP="00000000" w:rsidRDefault="00000000" w:rsidRPr="00000000" w14:paraId="000000E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Ropa de protección contra salpicaduras químicas.</w:t>
      </w:r>
    </w:p>
    <w:p w:rsidR="00000000" w:rsidDel="00000000" w:rsidP="00000000" w:rsidRDefault="00000000" w:rsidRPr="00000000" w14:paraId="000000E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Guantes de caucho o látex. </w:t>
      </w:r>
    </w:p>
    <w:p w:rsidR="00000000" w:rsidDel="00000000" w:rsidP="00000000" w:rsidRDefault="00000000" w:rsidRPr="00000000" w14:paraId="000000F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Delantal plástico o de goma.</w:t>
      </w:r>
    </w:p>
    <w:p w:rsidR="00000000" w:rsidDel="00000000" w:rsidP="00000000" w:rsidRDefault="00000000" w:rsidRPr="00000000" w14:paraId="000000F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Botas de seguridad punta de acero.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F2">
      <w:pPr>
        <w:jc w:val="both"/>
        <w:rPr>
          <w:b w:val="1"/>
          <w:sz w:val="20"/>
          <w:szCs w:val="20"/>
        </w:rPr>
      </w:pPr>
      <w:r w:rsidDel="00000000" w:rsidR="00000000" w:rsidRPr="00000000">
        <w:rPr>
          <w:rtl w:val="0"/>
        </w:rPr>
      </w:r>
    </w:p>
    <w:p w:rsidR="00000000" w:rsidDel="00000000" w:rsidP="00000000" w:rsidRDefault="00000000" w:rsidRPr="00000000" w14:paraId="000000F3">
      <w:pPr>
        <w:jc w:val="both"/>
        <w:rPr>
          <w:b w:val="1"/>
          <w:sz w:val="20"/>
          <w:szCs w:val="20"/>
        </w:rPr>
      </w:pPr>
      <w:r w:rsidDel="00000000" w:rsidR="00000000" w:rsidRPr="00000000">
        <w:rPr>
          <w:b w:val="1"/>
          <w:sz w:val="20"/>
          <w:szCs w:val="20"/>
          <w:rtl w:val="0"/>
        </w:rPr>
        <w:t xml:space="preserve">Procedimientos de manipulación</w:t>
      </w:r>
    </w:p>
    <w:p w:rsidR="00000000" w:rsidDel="00000000" w:rsidP="00000000" w:rsidRDefault="00000000" w:rsidRPr="00000000" w14:paraId="000000F4">
      <w:pPr>
        <w:jc w:val="both"/>
        <w:rPr>
          <w:b w:val="1"/>
          <w:sz w:val="20"/>
          <w:szCs w:val="20"/>
        </w:rPr>
      </w:pPr>
      <w:r w:rsidDel="00000000" w:rsidR="00000000" w:rsidRPr="00000000">
        <w:rPr>
          <w:rtl w:val="0"/>
        </w:rPr>
      </w:r>
    </w:p>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Para el manejo de productos químicos es necesario tener en cuenta los siguientes procedimientos: </w:t>
      </w:r>
    </w:p>
    <w:p w:rsidR="00000000" w:rsidDel="00000000" w:rsidP="00000000" w:rsidRDefault="00000000" w:rsidRPr="00000000" w14:paraId="000000F6">
      <w:pPr>
        <w:jc w:val="both"/>
        <w:rPr>
          <w:sz w:val="20"/>
          <w:szCs w:val="20"/>
        </w:rPr>
      </w:pPr>
      <w:r w:rsidDel="00000000" w:rsidR="00000000" w:rsidRPr="00000000">
        <w:rPr>
          <w:rtl w:val="0"/>
        </w:rPr>
      </w:r>
    </w:p>
    <w:p w:rsidR="00000000" w:rsidDel="00000000" w:rsidP="00000000" w:rsidRDefault="00000000" w:rsidRPr="00000000" w14:paraId="000000F7">
      <w:pPr>
        <w:jc w:val="center"/>
        <w:rPr>
          <w:sz w:val="20"/>
          <w:szCs w:val="20"/>
        </w:rPr>
      </w:pPr>
      <w:r w:rsidDel="00000000" w:rsidR="00000000" w:rsidRPr="00000000">
        <w:rPr>
          <w:sz w:val="20"/>
          <w:szCs w:val="20"/>
        </w:rPr>
        <w:drawing>
          <wp:inline distB="114300" distT="114300" distL="114300" distR="114300">
            <wp:extent cx="4991100" cy="685800"/>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9911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both"/>
        <w:rPr>
          <w:sz w:val="20"/>
          <w:szCs w:val="20"/>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Normatividad de calidad de agua</w:t>
      </w:r>
    </w:p>
    <w:p w:rsidR="00000000" w:rsidDel="00000000" w:rsidP="00000000" w:rsidRDefault="00000000" w:rsidRPr="00000000" w14:paraId="000000FF">
      <w:pPr>
        <w:jc w:val="both"/>
        <w:rPr>
          <w:b w:val="1"/>
          <w:sz w:val="20"/>
          <w:szCs w:val="20"/>
        </w:rPr>
      </w:pPr>
      <w:r w:rsidDel="00000000" w:rsidR="00000000" w:rsidRPr="00000000">
        <w:rPr>
          <w:rtl w:val="0"/>
        </w:rPr>
      </w:r>
    </w:p>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En Colombia, la calidad del agua se rige por diferentes normas y decretos que abarcan todos los parámetros y características que debe tener el agua para el consumo humano y animal, el decreto 1575 de 2007 describe que el agua potable es aquella que cumpla con las características físicas, químicas y microbiológicas que están reglamentadas en las normas de calidad de agua en Colombia. </w:t>
      </w:r>
    </w:p>
    <w:p w:rsidR="00000000" w:rsidDel="00000000" w:rsidP="00000000" w:rsidRDefault="00000000" w:rsidRPr="00000000" w14:paraId="00000101">
      <w:pPr>
        <w:jc w:val="both"/>
        <w:rPr>
          <w:sz w:val="20"/>
          <w:szCs w:val="20"/>
        </w:rPr>
      </w:pPr>
      <w:r w:rsidDel="00000000" w:rsidR="00000000" w:rsidRPr="00000000">
        <w:rPr>
          <w:rtl w:val="0"/>
        </w:rPr>
      </w:r>
    </w:p>
    <w:p w:rsidR="00000000" w:rsidDel="00000000" w:rsidP="00000000" w:rsidRDefault="00000000" w:rsidRPr="00000000" w14:paraId="00000102">
      <w:pPr>
        <w:jc w:val="both"/>
        <w:rPr>
          <w:sz w:val="20"/>
          <w:szCs w:val="20"/>
        </w:rPr>
      </w:pPr>
      <w:r w:rsidDel="00000000" w:rsidR="00000000" w:rsidRPr="00000000">
        <w:rPr>
          <w:sz w:val="20"/>
          <w:szCs w:val="20"/>
          <w:rtl w:val="0"/>
        </w:rPr>
        <w:t xml:space="preserve">En la siguiente tabla se relacionan los parámetros de mayor relevancia y control en el monitoreo de la calidad de agua, según la resolución 2115 de 2007:</w:t>
      </w:r>
    </w:p>
    <w:p w:rsidR="00000000" w:rsidDel="00000000" w:rsidP="00000000" w:rsidRDefault="00000000" w:rsidRPr="00000000" w14:paraId="00000103">
      <w:pPr>
        <w:jc w:val="both"/>
        <w:rPr>
          <w:sz w:val="20"/>
          <w:szCs w:val="20"/>
        </w:rPr>
      </w:pPr>
      <w:r w:rsidDel="00000000" w:rsidR="00000000" w:rsidRPr="00000000">
        <w:rPr>
          <w:rtl w:val="0"/>
        </w:rPr>
      </w:r>
    </w:p>
    <w:p w:rsidR="00000000" w:rsidDel="00000000" w:rsidP="00000000" w:rsidRDefault="00000000" w:rsidRPr="00000000" w14:paraId="00000104">
      <w:pPr>
        <w:jc w:val="both"/>
        <w:rPr>
          <w:b w:val="1"/>
          <w:sz w:val="20"/>
          <w:szCs w:val="20"/>
        </w:rPr>
      </w:pPr>
      <w:r w:rsidDel="00000000" w:rsidR="00000000" w:rsidRPr="00000000">
        <w:rPr>
          <w:b w:val="1"/>
          <w:color w:val="000000"/>
          <w:sz w:val="20"/>
          <w:szCs w:val="20"/>
          <w:rtl w:val="0"/>
        </w:rPr>
        <w:t xml:space="preserve">Tabla 2</w:t>
      </w:r>
      <w:r w:rsidDel="00000000" w:rsidR="00000000" w:rsidRPr="00000000">
        <w:rPr>
          <w:rtl w:val="0"/>
        </w:rPr>
      </w:r>
    </w:p>
    <w:p w:rsidR="00000000" w:rsidDel="00000000" w:rsidP="00000000" w:rsidRDefault="00000000" w:rsidRPr="00000000" w14:paraId="00000105">
      <w:pPr>
        <w:jc w:val="both"/>
        <w:rPr>
          <w:i w:val="1"/>
          <w:sz w:val="20"/>
          <w:szCs w:val="20"/>
        </w:rPr>
      </w:pPr>
      <w:r w:rsidDel="00000000" w:rsidR="00000000" w:rsidRPr="00000000">
        <w:rPr>
          <w:i w:val="1"/>
          <w:color w:val="000000"/>
          <w:sz w:val="20"/>
          <w:szCs w:val="20"/>
          <w:rtl w:val="0"/>
        </w:rPr>
        <w:t xml:space="preserve">Resolución 2115 de 2007</w:t>
      </w: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gridSpan w:val="2"/>
          </w:tcPr>
          <w:p w:rsidR="00000000" w:rsidDel="00000000" w:rsidP="00000000" w:rsidRDefault="00000000" w:rsidRPr="00000000" w14:paraId="00000106">
            <w:pPr>
              <w:jc w:val="both"/>
              <w:rPr>
                <w:b w:val="1"/>
                <w:sz w:val="20"/>
                <w:szCs w:val="20"/>
              </w:rPr>
            </w:pPr>
            <w:r w:rsidDel="00000000" w:rsidR="00000000" w:rsidRPr="00000000">
              <w:rPr>
                <w:b w:val="1"/>
                <w:color w:val="000000"/>
                <w:sz w:val="20"/>
                <w:szCs w:val="20"/>
                <w:rtl w:val="0"/>
              </w:rPr>
              <w:t xml:space="preserve">Resolución 2115 de 2007.</w:t>
            </w:r>
            <w:r w:rsidDel="00000000" w:rsidR="00000000" w:rsidRPr="00000000">
              <w:rPr>
                <w:rtl w:val="0"/>
              </w:rPr>
            </w:r>
          </w:p>
        </w:tc>
      </w:tr>
      <w:tr>
        <w:trPr>
          <w:cantSplit w:val="0"/>
          <w:tblHeader w:val="0"/>
        </w:trPr>
        <w:tc>
          <w:tcPr/>
          <w:p w:rsidR="00000000" w:rsidDel="00000000" w:rsidP="00000000" w:rsidRDefault="00000000" w:rsidRPr="00000000" w14:paraId="00000108">
            <w:pPr>
              <w:jc w:val="both"/>
              <w:rPr>
                <w:b w:val="1"/>
                <w:sz w:val="20"/>
                <w:szCs w:val="20"/>
              </w:rPr>
            </w:pPr>
            <w:r w:rsidDel="00000000" w:rsidR="00000000" w:rsidRPr="00000000">
              <w:rPr>
                <w:b w:val="1"/>
                <w:sz w:val="20"/>
                <w:szCs w:val="20"/>
                <w:rtl w:val="0"/>
              </w:rPr>
              <w:t xml:space="preserve">CARACTERÍSTICAS FÍSICAS</w:t>
            </w:r>
          </w:p>
        </w:tc>
        <w:tc>
          <w:tcPr/>
          <w:p w:rsidR="00000000" w:rsidDel="00000000" w:rsidP="00000000" w:rsidRDefault="00000000" w:rsidRPr="00000000" w14:paraId="00000109">
            <w:pPr>
              <w:jc w:val="both"/>
              <w:rPr>
                <w:b w:val="1"/>
                <w:sz w:val="20"/>
                <w:szCs w:val="20"/>
              </w:rPr>
            </w:pPr>
            <w:r w:rsidDel="00000000" w:rsidR="00000000" w:rsidRPr="00000000">
              <w:rPr>
                <w:b w:val="1"/>
                <w:sz w:val="20"/>
                <w:szCs w:val="20"/>
                <w:rtl w:val="0"/>
              </w:rPr>
              <w:t xml:space="preserve">VALOR MÁXIMO ACEPTABLE</w:t>
            </w:r>
          </w:p>
        </w:tc>
      </w:tr>
      <w:tr>
        <w:trPr>
          <w:cantSplit w:val="0"/>
          <w:tblHeader w:val="0"/>
        </w:trPr>
        <w:tc>
          <w:tcPr/>
          <w:p w:rsidR="00000000" w:rsidDel="00000000" w:rsidP="00000000" w:rsidRDefault="00000000" w:rsidRPr="00000000" w14:paraId="0000010A">
            <w:pPr>
              <w:jc w:val="both"/>
              <w:rPr>
                <w:sz w:val="20"/>
                <w:szCs w:val="20"/>
              </w:rPr>
            </w:pPr>
            <w:r w:rsidDel="00000000" w:rsidR="00000000" w:rsidRPr="00000000">
              <w:rPr>
                <w:sz w:val="20"/>
                <w:szCs w:val="20"/>
                <w:rtl w:val="0"/>
              </w:rPr>
              <w:t xml:space="preserve">Color Aparente</w:t>
            </w:r>
          </w:p>
        </w:tc>
        <w:tc>
          <w:tcPr/>
          <w:p w:rsidR="00000000" w:rsidDel="00000000" w:rsidP="00000000" w:rsidRDefault="00000000" w:rsidRPr="00000000" w14:paraId="0000010B">
            <w:pPr>
              <w:jc w:val="both"/>
              <w:rPr>
                <w:sz w:val="20"/>
                <w:szCs w:val="20"/>
              </w:rPr>
            </w:pPr>
            <w:r w:rsidDel="00000000" w:rsidR="00000000" w:rsidRPr="00000000">
              <w:rPr>
                <w:sz w:val="20"/>
                <w:szCs w:val="20"/>
                <w:rtl w:val="0"/>
              </w:rPr>
              <w:t xml:space="preserve">15</w:t>
            </w:r>
          </w:p>
        </w:tc>
      </w:tr>
      <w:tr>
        <w:trPr>
          <w:cantSplit w:val="0"/>
          <w:tblHeader w:val="0"/>
        </w:trPr>
        <w:tc>
          <w:tcPr/>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Olor y Sabor</w:t>
            </w:r>
          </w:p>
        </w:tc>
        <w:tc>
          <w:tcPr/>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Aceptable</w:t>
            </w:r>
          </w:p>
        </w:tc>
      </w:tr>
      <w:tr>
        <w:trPr>
          <w:cantSplit w:val="0"/>
          <w:tblHeader w:val="0"/>
        </w:trPr>
        <w:tc>
          <w:tcPr/>
          <w:p w:rsidR="00000000" w:rsidDel="00000000" w:rsidP="00000000" w:rsidRDefault="00000000" w:rsidRPr="00000000" w14:paraId="0000010E">
            <w:pPr>
              <w:jc w:val="both"/>
              <w:rPr>
                <w:sz w:val="20"/>
                <w:szCs w:val="20"/>
              </w:rPr>
            </w:pPr>
            <w:r w:rsidDel="00000000" w:rsidR="00000000" w:rsidRPr="00000000">
              <w:rPr>
                <w:sz w:val="20"/>
                <w:szCs w:val="20"/>
                <w:rtl w:val="0"/>
              </w:rPr>
              <w:t xml:space="preserve">Turbiedad</w:t>
            </w:r>
          </w:p>
        </w:tc>
        <w:tc>
          <w:tcPr/>
          <w:p w:rsidR="00000000" w:rsidDel="00000000" w:rsidP="00000000" w:rsidRDefault="00000000" w:rsidRPr="00000000" w14:paraId="0000010F">
            <w:pPr>
              <w:jc w:val="both"/>
              <w:rPr>
                <w:sz w:val="20"/>
                <w:szCs w:val="20"/>
              </w:rPr>
            </w:pPr>
            <w:r w:rsidDel="00000000" w:rsidR="00000000" w:rsidRPr="00000000">
              <w:rPr>
                <w:sz w:val="20"/>
                <w:szCs w:val="20"/>
                <w:rtl w:val="0"/>
              </w:rPr>
              <w:t xml:space="preserve">s</w:t>
            </w:r>
          </w:p>
        </w:tc>
      </w:tr>
      <w:tr>
        <w:trPr>
          <w:cantSplit w:val="0"/>
          <w:tblHeader w:val="0"/>
        </w:trPr>
        <w:tc>
          <w:tcPr/>
          <w:p w:rsidR="00000000" w:rsidDel="00000000" w:rsidP="00000000" w:rsidRDefault="00000000" w:rsidRPr="00000000" w14:paraId="00000110">
            <w:pPr>
              <w:jc w:val="both"/>
              <w:rPr>
                <w:b w:val="1"/>
                <w:sz w:val="20"/>
                <w:szCs w:val="20"/>
              </w:rPr>
            </w:pPr>
            <w:r w:rsidDel="00000000" w:rsidR="00000000" w:rsidRPr="00000000">
              <w:rPr>
                <w:b w:val="1"/>
                <w:sz w:val="20"/>
                <w:szCs w:val="20"/>
                <w:rtl w:val="0"/>
              </w:rPr>
              <w:t xml:space="preserve">CARACTERÍSTICAS QUÍMICAS</w:t>
            </w:r>
          </w:p>
        </w:tc>
        <w:tc>
          <w:tcPr/>
          <w:p w:rsidR="00000000" w:rsidDel="00000000" w:rsidP="00000000" w:rsidRDefault="00000000" w:rsidRPr="00000000" w14:paraId="00000111">
            <w:pPr>
              <w:jc w:val="both"/>
              <w:rPr>
                <w:b w:val="1"/>
                <w:sz w:val="20"/>
                <w:szCs w:val="20"/>
              </w:rPr>
            </w:pPr>
            <w:r w:rsidDel="00000000" w:rsidR="00000000" w:rsidRPr="00000000">
              <w:rPr>
                <w:b w:val="1"/>
                <w:sz w:val="20"/>
                <w:szCs w:val="20"/>
                <w:rtl w:val="0"/>
              </w:rPr>
              <w:t xml:space="preserve">VALOR MÁXIMO ACEPTABLE</w:t>
            </w:r>
          </w:p>
        </w:tc>
      </w:tr>
      <w:tr>
        <w:trPr>
          <w:cantSplit w:val="0"/>
          <w:tblHeader w:val="0"/>
        </w:trPr>
        <w:tc>
          <w:tcPr/>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Cloro residual</w:t>
            </w:r>
          </w:p>
        </w:tc>
        <w:tc>
          <w:tcPr/>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0,3 a 2,0</w:t>
            </w:r>
          </w:p>
        </w:tc>
      </w:tr>
      <w:tr>
        <w:trPr>
          <w:cantSplit w:val="0"/>
          <w:tblHeader w:val="0"/>
        </w:trPr>
        <w:tc>
          <w:tcPr/>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pH</w:t>
            </w:r>
          </w:p>
        </w:tc>
        <w:tc>
          <w:tcPr/>
          <w:p w:rsidR="00000000" w:rsidDel="00000000" w:rsidP="00000000" w:rsidRDefault="00000000" w:rsidRPr="00000000" w14:paraId="00000115">
            <w:pPr>
              <w:jc w:val="both"/>
              <w:rPr>
                <w:sz w:val="20"/>
                <w:szCs w:val="20"/>
              </w:rPr>
            </w:pPr>
            <w:bookmarkStart w:colFirst="0" w:colLast="0" w:name="_gjdgxs" w:id="0"/>
            <w:bookmarkEnd w:id="0"/>
            <w:r w:rsidDel="00000000" w:rsidR="00000000" w:rsidRPr="00000000">
              <w:rPr>
                <w:sz w:val="20"/>
                <w:szCs w:val="20"/>
                <w:rtl w:val="0"/>
              </w:rPr>
              <w:t xml:space="preserve">6,5 a 9,0</w:t>
            </w:r>
          </w:p>
        </w:tc>
      </w:tr>
      <w:tr>
        <w:trPr>
          <w:cantSplit w:val="0"/>
          <w:tblHeader w:val="0"/>
        </w:trPr>
        <w:tc>
          <w:tcPr/>
          <w:p w:rsidR="00000000" w:rsidDel="00000000" w:rsidP="00000000" w:rsidRDefault="00000000" w:rsidRPr="00000000" w14:paraId="00000116">
            <w:pPr>
              <w:jc w:val="both"/>
              <w:rPr>
                <w:sz w:val="20"/>
                <w:szCs w:val="20"/>
              </w:rPr>
            </w:pPr>
            <w:r w:rsidDel="00000000" w:rsidR="00000000" w:rsidRPr="00000000">
              <w:rPr>
                <w:sz w:val="20"/>
                <w:szCs w:val="20"/>
                <w:rtl w:val="0"/>
              </w:rPr>
              <w:t xml:space="preserve">Nitratos</w:t>
            </w:r>
          </w:p>
        </w:tc>
        <w:tc>
          <w:tcPr/>
          <w:p w:rsidR="00000000" w:rsidDel="00000000" w:rsidP="00000000" w:rsidRDefault="00000000" w:rsidRPr="00000000" w14:paraId="00000117">
            <w:pPr>
              <w:jc w:val="both"/>
              <w:rPr>
                <w:sz w:val="20"/>
                <w:szCs w:val="20"/>
              </w:rPr>
            </w:pPr>
            <w:r w:rsidDel="00000000" w:rsidR="00000000" w:rsidRPr="00000000">
              <w:rPr>
                <w:sz w:val="20"/>
                <w:szCs w:val="20"/>
                <w:rtl w:val="0"/>
              </w:rPr>
              <w:t xml:space="preserve">10</w:t>
            </w:r>
          </w:p>
        </w:tc>
      </w:tr>
      <w:tr>
        <w:trPr>
          <w:cantSplit w:val="0"/>
          <w:tblHeader w:val="0"/>
        </w:trPr>
        <w:tc>
          <w:tcPr/>
          <w:p w:rsidR="00000000" w:rsidDel="00000000" w:rsidP="00000000" w:rsidRDefault="00000000" w:rsidRPr="00000000" w14:paraId="00000118">
            <w:pPr>
              <w:jc w:val="both"/>
              <w:rPr>
                <w:sz w:val="20"/>
                <w:szCs w:val="20"/>
              </w:rPr>
            </w:pPr>
            <w:r w:rsidDel="00000000" w:rsidR="00000000" w:rsidRPr="00000000">
              <w:rPr>
                <w:sz w:val="20"/>
                <w:szCs w:val="20"/>
                <w:rtl w:val="0"/>
              </w:rPr>
              <w:t xml:space="preserve">Dureza Total</w:t>
            </w:r>
          </w:p>
        </w:tc>
        <w:tc>
          <w:tcPr/>
          <w:p w:rsidR="00000000" w:rsidDel="00000000" w:rsidP="00000000" w:rsidRDefault="00000000" w:rsidRPr="00000000" w14:paraId="00000119">
            <w:pPr>
              <w:jc w:val="both"/>
              <w:rPr>
                <w:sz w:val="20"/>
                <w:szCs w:val="20"/>
              </w:rPr>
            </w:pPr>
            <w:r w:rsidDel="00000000" w:rsidR="00000000" w:rsidRPr="00000000">
              <w:rPr>
                <w:sz w:val="20"/>
                <w:szCs w:val="20"/>
                <w:rtl w:val="0"/>
              </w:rPr>
              <w:t xml:space="preserve">300</w:t>
            </w:r>
          </w:p>
        </w:tc>
      </w:tr>
      <w:tr>
        <w:trPr>
          <w:cantSplit w:val="0"/>
          <w:tblHeader w:val="0"/>
        </w:trPr>
        <w:tc>
          <w:tcPr/>
          <w:p w:rsidR="00000000" w:rsidDel="00000000" w:rsidP="00000000" w:rsidRDefault="00000000" w:rsidRPr="00000000" w14:paraId="0000011A">
            <w:pPr>
              <w:jc w:val="both"/>
              <w:rPr>
                <w:sz w:val="20"/>
                <w:szCs w:val="20"/>
              </w:rPr>
            </w:pPr>
            <w:r w:rsidDel="00000000" w:rsidR="00000000" w:rsidRPr="00000000">
              <w:rPr>
                <w:sz w:val="20"/>
                <w:szCs w:val="20"/>
                <w:rtl w:val="0"/>
              </w:rPr>
              <w:t xml:space="preserve">Sulfatos</w:t>
            </w:r>
          </w:p>
        </w:tc>
        <w:tc>
          <w:tcPr/>
          <w:p w:rsidR="00000000" w:rsidDel="00000000" w:rsidP="00000000" w:rsidRDefault="00000000" w:rsidRPr="00000000" w14:paraId="0000011B">
            <w:pPr>
              <w:jc w:val="both"/>
              <w:rPr>
                <w:sz w:val="20"/>
                <w:szCs w:val="20"/>
              </w:rPr>
            </w:pPr>
            <w:r w:rsidDel="00000000" w:rsidR="00000000" w:rsidRPr="00000000">
              <w:rPr>
                <w:sz w:val="20"/>
                <w:szCs w:val="20"/>
                <w:rtl w:val="0"/>
              </w:rPr>
              <w:t xml:space="preserve">250</w:t>
            </w:r>
          </w:p>
        </w:tc>
      </w:tr>
      <w:tr>
        <w:trPr>
          <w:cantSplit w:val="0"/>
          <w:tblHeader w:val="0"/>
        </w:trPr>
        <w:tc>
          <w:tcPr/>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Nitritos</w:t>
            </w:r>
          </w:p>
        </w:tc>
        <w:tc>
          <w:tcPr/>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0,1</w:t>
            </w:r>
          </w:p>
        </w:tc>
      </w:tr>
      <w:tr>
        <w:trPr>
          <w:cantSplit w:val="0"/>
          <w:tblHeader w:val="0"/>
        </w:trPr>
        <w:tc>
          <w:tcPr/>
          <w:p w:rsidR="00000000" w:rsidDel="00000000" w:rsidP="00000000" w:rsidRDefault="00000000" w:rsidRPr="00000000" w14:paraId="0000011E">
            <w:pPr>
              <w:jc w:val="both"/>
              <w:rPr>
                <w:sz w:val="20"/>
                <w:szCs w:val="20"/>
              </w:rPr>
            </w:pPr>
            <w:r w:rsidDel="00000000" w:rsidR="00000000" w:rsidRPr="00000000">
              <w:rPr>
                <w:sz w:val="20"/>
                <w:szCs w:val="20"/>
                <w:rtl w:val="0"/>
              </w:rPr>
              <w:t xml:space="preserve">Carbono orgánico total</w:t>
            </w:r>
          </w:p>
        </w:tc>
        <w:tc>
          <w:tcPr/>
          <w:p w:rsidR="00000000" w:rsidDel="00000000" w:rsidP="00000000" w:rsidRDefault="00000000" w:rsidRPr="00000000" w14:paraId="0000011F">
            <w:pPr>
              <w:jc w:val="both"/>
              <w:rPr>
                <w:sz w:val="20"/>
                <w:szCs w:val="20"/>
              </w:rPr>
            </w:pPr>
            <w:r w:rsidDel="00000000" w:rsidR="00000000" w:rsidRPr="00000000">
              <w:rPr>
                <w:sz w:val="20"/>
                <w:szCs w:val="20"/>
                <w:rtl w:val="0"/>
              </w:rPr>
              <w:t xml:space="preserve">5,0</w:t>
            </w:r>
          </w:p>
        </w:tc>
      </w:tr>
      <w:tr>
        <w:trPr>
          <w:cantSplit w:val="0"/>
          <w:tblHeader w:val="0"/>
        </w:trPr>
        <w:tc>
          <w:tcPr/>
          <w:p w:rsidR="00000000" w:rsidDel="00000000" w:rsidP="00000000" w:rsidRDefault="00000000" w:rsidRPr="00000000" w14:paraId="00000120">
            <w:pPr>
              <w:jc w:val="both"/>
              <w:rPr>
                <w:sz w:val="20"/>
                <w:szCs w:val="20"/>
              </w:rPr>
            </w:pPr>
            <w:r w:rsidDel="00000000" w:rsidR="00000000" w:rsidRPr="00000000">
              <w:rPr>
                <w:sz w:val="20"/>
                <w:szCs w:val="20"/>
                <w:rtl w:val="0"/>
              </w:rPr>
              <w:t xml:space="preserve">Sulfatos</w:t>
            </w:r>
          </w:p>
        </w:tc>
        <w:tc>
          <w:tcPr/>
          <w:p w:rsidR="00000000" w:rsidDel="00000000" w:rsidP="00000000" w:rsidRDefault="00000000" w:rsidRPr="00000000" w14:paraId="00000121">
            <w:pPr>
              <w:jc w:val="both"/>
              <w:rPr>
                <w:sz w:val="20"/>
                <w:szCs w:val="20"/>
              </w:rPr>
            </w:pPr>
            <w:r w:rsidDel="00000000" w:rsidR="00000000" w:rsidRPr="00000000">
              <w:rPr>
                <w:sz w:val="20"/>
                <w:szCs w:val="20"/>
                <w:rtl w:val="0"/>
              </w:rPr>
              <w:t xml:space="preserve">250</w:t>
            </w:r>
          </w:p>
        </w:tc>
      </w:tr>
      <w:tr>
        <w:trPr>
          <w:cantSplit w:val="0"/>
          <w:tblHeader w:val="0"/>
        </w:trPr>
        <w:tc>
          <w:tcPr/>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Manganeso</w:t>
            </w:r>
          </w:p>
        </w:tc>
        <w:tc>
          <w:tcPr/>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0,1</w:t>
            </w:r>
          </w:p>
        </w:tc>
      </w:tr>
      <w:tr>
        <w:trPr>
          <w:cantSplit w:val="0"/>
          <w:tblHeader w:val="0"/>
        </w:trPr>
        <w:tc>
          <w:tcPr/>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Hierro total</w:t>
            </w:r>
          </w:p>
        </w:tc>
        <w:tc>
          <w:tcPr/>
          <w:p w:rsidR="00000000" w:rsidDel="00000000" w:rsidP="00000000" w:rsidRDefault="00000000" w:rsidRPr="00000000" w14:paraId="00000125">
            <w:pPr>
              <w:jc w:val="both"/>
              <w:rPr>
                <w:sz w:val="20"/>
                <w:szCs w:val="20"/>
              </w:rPr>
            </w:pPr>
            <w:r w:rsidDel="00000000" w:rsidR="00000000" w:rsidRPr="00000000">
              <w:rPr>
                <w:sz w:val="20"/>
                <w:szCs w:val="20"/>
                <w:rtl w:val="0"/>
              </w:rPr>
              <w:t xml:space="preserve">0,3</w:t>
            </w:r>
          </w:p>
        </w:tc>
      </w:tr>
      <w:tr>
        <w:trPr>
          <w:cantSplit w:val="0"/>
          <w:tblHeader w:val="0"/>
        </w:trPr>
        <w:tc>
          <w:tcPr/>
          <w:p w:rsidR="00000000" w:rsidDel="00000000" w:rsidP="00000000" w:rsidRDefault="00000000" w:rsidRPr="00000000" w14:paraId="00000126">
            <w:pPr>
              <w:jc w:val="both"/>
              <w:rPr>
                <w:sz w:val="20"/>
                <w:szCs w:val="20"/>
              </w:rPr>
            </w:pPr>
            <w:r w:rsidDel="00000000" w:rsidR="00000000" w:rsidRPr="00000000">
              <w:rPr>
                <w:sz w:val="20"/>
                <w:szCs w:val="20"/>
                <w:rtl w:val="0"/>
              </w:rPr>
              <w:t xml:space="preserve">Alcalinidad total</w:t>
            </w:r>
          </w:p>
        </w:tc>
        <w:tc>
          <w:tcPr/>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200</w:t>
            </w:r>
          </w:p>
        </w:tc>
      </w:tr>
      <w:tr>
        <w:trPr>
          <w:cantSplit w:val="0"/>
          <w:tblHeader w:val="0"/>
        </w:trPr>
        <w:tc>
          <w:tcPr/>
          <w:p w:rsidR="00000000" w:rsidDel="00000000" w:rsidP="00000000" w:rsidRDefault="00000000" w:rsidRPr="00000000" w14:paraId="00000128">
            <w:pPr>
              <w:jc w:val="both"/>
              <w:rPr>
                <w:sz w:val="20"/>
                <w:szCs w:val="20"/>
              </w:rPr>
            </w:pPr>
            <w:r w:rsidDel="00000000" w:rsidR="00000000" w:rsidRPr="00000000">
              <w:rPr>
                <w:sz w:val="20"/>
                <w:szCs w:val="20"/>
                <w:rtl w:val="0"/>
              </w:rPr>
              <w:t xml:space="preserve">Aluminio</w:t>
            </w:r>
          </w:p>
        </w:tc>
        <w:tc>
          <w:tcPr/>
          <w:p w:rsidR="00000000" w:rsidDel="00000000" w:rsidP="00000000" w:rsidRDefault="00000000" w:rsidRPr="00000000" w14:paraId="00000129">
            <w:pPr>
              <w:jc w:val="both"/>
              <w:rPr>
                <w:sz w:val="20"/>
                <w:szCs w:val="20"/>
              </w:rPr>
            </w:pPr>
            <w:r w:rsidDel="00000000" w:rsidR="00000000" w:rsidRPr="00000000">
              <w:rPr>
                <w:sz w:val="20"/>
                <w:szCs w:val="20"/>
                <w:rtl w:val="0"/>
              </w:rPr>
              <w:t xml:space="preserve">0,2</w:t>
            </w:r>
          </w:p>
        </w:tc>
      </w:tr>
      <w:tr>
        <w:trPr>
          <w:cantSplit w:val="0"/>
          <w:tblHeader w:val="0"/>
        </w:trPr>
        <w:tc>
          <w:tcPr/>
          <w:p w:rsidR="00000000" w:rsidDel="00000000" w:rsidP="00000000" w:rsidRDefault="00000000" w:rsidRPr="00000000" w14:paraId="0000012A">
            <w:pPr>
              <w:jc w:val="both"/>
              <w:rPr>
                <w:sz w:val="20"/>
                <w:szCs w:val="20"/>
              </w:rPr>
            </w:pPr>
            <w:r w:rsidDel="00000000" w:rsidR="00000000" w:rsidRPr="00000000">
              <w:rPr>
                <w:sz w:val="20"/>
                <w:szCs w:val="20"/>
                <w:rtl w:val="0"/>
              </w:rPr>
              <w:t xml:space="preserve">Coliformes totales</w:t>
            </w:r>
          </w:p>
        </w:tc>
        <w:tc>
          <w:tcPr/>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0 UFC/100cm3</w:t>
            </w:r>
          </w:p>
        </w:tc>
      </w:tr>
      <w:tr>
        <w:trPr>
          <w:cantSplit w:val="0"/>
          <w:tblHeader w:val="0"/>
        </w:trPr>
        <w:tc>
          <w:tcPr/>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Coliformes fecales</w:t>
            </w:r>
          </w:p>
        </w:tc>
        <w:tc>
          <w:tcPr/>
          <w:p w:rsidR="00000000" w:rsidDel="00000000" w:rsidP="00000000" w:rsidRDefault="00000000" w:rsidRPr="00000000" w14:paraId="0000012D">
            <w:pPr>
              <w:jc w:val="both"/>
              <w:rPr>
                <w:sz w:val="20"/>
                <w:szCs w:val="20"/>
              </w:rPr>
            </w:pPr>
            <w:r w:rsidDel="00000000" w:rsidR="00000000" w:rsidRPr="00000000">
              <w:rPr>
                <w:sz w:val="20"/>
                <w:szCs w:val="20"/>
                <w:rtl w:val="0"/>
              </w:rPr>
              <w:t xml:space="preserve">0 UFC/100cm2</w:t>
            </w:r>
          </w:p>
        </w:tc>
      </w:tr>
      <w:tr>
        <w:trPr>
          <w:cantSplit w:val="0"/>
          <w:tblHeader w:val="0"/>
        </w:trPr>
        <w:tc>
          <w:tcPr/>
          <w:p w:rsidR="00000000" w:rsidDel="00000000" w:rsidP="00000000" w:rsidRDefault="00000000" w:rsidRPr="00000000" w14:paraId="0000012E">
            <w:pPr>
              <w:jc w:val="both"/>
              <w:rPr>
                <w:sz w:val="20"/>
                <w:szCs w:val="20"/>
              </w:rPr>
            </w:pPr>
            <w:r w:rsidDel="00000000" w:rsidR="00000000" w:rsidRPr="00000000">
              <w:rPr>
                <w:sz w:val="20"/>
                <w:szCs w:val="20"/>
                <w:rtl w:val="0"/>
              </w:rPr>
              <w:t xml:space="preserve">Mercurio</w:t>
            </w:r>
          </w:p>
        </w:tc>
        <w:tc>
          <w:tcPr/>
          <w:p w:rsidR="00000000" w:rsidDel="00000000" w:rsidP="00000000" w:rsidRDefault="00000000" w:rsidRPr="00000000" w14:paraId="0000012F">
            <w:pPr>
              <w:jc w:val="both"/>
              <w:rPr>
                <w:sz w:val="20"/>
                <w:szCs w:val="20"/>
              </w:rPr>
            </w:pPr>
            <w:r w:rsidDel="00000000" w:rsidR="00000000" w:rsidRPr="00000000">
              <w:rPr>
                <w:sz w:val="20"/>
                <w:szCs w:val="20"/>
                <w:rtl w:val="0"/>
              </w:rPr>
              <w:t xml:space="preserve">0,001</w:t>
            </w:r>
          </w:p>
        </w:tc>
      </w:tr>
      <w:tr>
        <w:trPr>
          <w:cantSplit w:val="0"/>
          <w:tblHeader w:val="0"/>
        </w:trPr>
        <w:tc>
          <w:tcPr/>
          <w:p w:rsidR="00000000" w:rsidDel="00000000" w:rsidP="00000000" w:rsidRDefault="00000000" w:rsidRPr="00000000" w14:paraId="00000130">
            <w:pPr>
              <w:jc w:val="both"/>
              <w:rPr>
                <w:sz w:val="20"/>
                <w:szCs w:val="20"/>
              </w:rPr>
            </w:pPr>
            <w:r w:rsidDel="00000000" w:rsidR="00000000" w:rsidRPr="00000000">
              <w:rPr>
                <w:sz w:val="20"/>
                <w:szCs w:val="20"/>
                <w:rtl w:val="0"/>
              </w:rPr>
              <w:t xml:space="preserve">Cianuro libre</w:t>
            </w:r>
          </w:p>
        </w:tc>
        <w:tc>
          <w:tcPr/>
          <w:p w:rsidR="00000000" w:rsidDel="00000000" w:rsidP="00000000" w:rsidRDefault="00000000" w:rsidRPr="00000000" w14:paraId="00000131">
            <w:pPr>
              <w:jc w:val="both"/>
              <w:rPr>
                <w:sz w:val="20"/>
                <w:szCs w:val="20"/>
              </w:rPr>
            </w:pPr>
            <w:r w:rsidDel="00000000" w:rsidR="00000000" w:rsidRPr="00000000">
              <w:rPr>
                <w:sz w:val="20"/>
                <w:szCs w:val="20"/>
                <w:rtl w:val="0"/>
              </w:rPr>
              <w:t xml:space="preserve">0,05</w:t>
            </w:r>
          </w:p>
        </w:tc>
      </w:tr>
      <w:tr>
        <w:trPr>
          <w:cantSplit w:val="0"/>
          <w:tblHeader w:val="0"/>
        </w:trPr>
        <w:tc>
          <w:tcPr/>
          <w:p w:rsidR="00000000" w:rsidDel="00000000" w:rsidP="00000000" w:rsidRDefault="00000000" w:rsidRPr="00000000" w14:paraId="00000132">
            <w:pPr>
              <w:jc w:val="both"/>
              <w:rPr>
                <w:b w:val="1"/>
                <w:sz w:val="20"/>
                <w:szCs w:val="20"/>
              </w:rPr>
            </w:pPr>
            <w:r w:rsidDel="00000000" w:rsidR="00000000" w:rsidRPr="00000000">
              <w:rPr>
                <w:b w:val="1"/>
                <w:sz w:val="20"/>
                <w:szCs w:val="20"/>
                <w:rtl w:val="0"/>
              </w:rPr>
              <w:t xml:space="preserve">CARACTERÍSTICAS MICROBIOLÓGICAS</w:t>
            </w:r>
          </w:p>
        </w:tc>
        <w:tc>
          <w:tcPr/>
          <w:p w:rsidR="00000000" w:rsidDel="00000000" w:rsidP="00000000" w:rsidRDefault="00000000" w:rsidRPr="00000000" w14:paraId="00000133">
            <w:pPr>
              <w:jc w:val="both"/>
              <w:rPr>
                <w:sz w:val="20"/>
                <w:szCs w:val="20"/>
              </w:rPr>
            </w:pPr>
            <w:r w:rsidDel="00000000" w:rsidR="00000000" w:rsidRPr="00000000">
              <w:rPr>
                <w:b w:val="1"/>
                <w:sz w:val="20"/>
                <w:szCs w:val="20"/>
                <w:rtl w:val="0"/>
              </w:rPr>
              <w:t xml:space="preserve">VALOR MÁXIMO ACEPTABLE</w:t>
            </w:r>
            <w:r w:rsidDel="00000000" w:rsidR="00000000" w:rsidRPr="00000000">
              <w:rPr>
                <w:rtl w:val="0"/>
              </w:rPr>
            </w:r>
          </w:p>
        </w:tc>
      </w:tr>
      <w:tr>
        <w:trPr>
          <w:cantSplit w:val="0"/>
          <w:tblHeader w:val="0"/>
        </w:trPr>
        <w:tc>
          <w:tcPr/>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Coliformes totales</w:t>
            </w:r>
          </w:p>
        </w:tc>
        <w:tc>
          <w:tcPr/>
          <w:p w:rsidR="00000000" w:rsidDel="00000000" w:rsidP="00000000" w:rsidRDefault="00000000" w:rsidRPr="00000000" w14:paraId="00000135">
            <w:pPr>
              <w:jc w:val="both"/>
              <w:rPr>
                <w:sz w:val="20"/>
                <w:szCs w:val="20"/>
              </w:rPr>
            </w:pPr>
            <w:r w:rsidDel="00000000" w:rsidR="00000000" w:rsidRPr="00000000">
              <w:rPr>
                <w:sz w:val="20"/>
                <w:szCs w:val="20"/>
                <w:rtl w:val="0"/>
              </w:rPr>
              <w:t xml:space="preserve">0</w:t>
            </w:r>
          </w:p>
        </w:tc>
      </w:tr>
      <w:tr>
        <w:trPr>
          <w:cantSplit w:val="0"/>
          <w:tblHeader w:val="0"/>
        </w:trPr>
        <w:tc>
          <w:tcPr/>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Eschericha coli</w:t>
            </w:r>
          </w:p>
        </w:tc>
        <w:tc>
          <w:tcPr/>
          <w:p w:rsidR="00000000" w:rsidDel="00000000" w:rsidP="00000000" w:rsidRDefault="00000000" w:rsidRPr="00000000" w14:paraId="00000137">
            <w:pPr>
              <w:jc w:val="both"/>
              <w:rPr>
                <w:sz w:val="20"/>
                <w:szCs w:val="20"/>
              </w:rPr>
            </w:pPr>
            <w:r w:rsidDel="00000000" w:rsidR="00000000" w:rsidRPr="00000000">
              <w:rPr>
                <w:sz w:val="20"/>
                <w:szCs w:val="20"/>
                <w:rtl w:val="0"/>
              </w:rPr>
              <w:t xml:space="preserve">0</w:t>
            </w:r>
          </w:p>
        </w:tc>
      </w:tr>
      <w:tr>
        <w:trPr>
          <w:cantSplit w:val="0"/>
          <w:tblHeader w:val="0"/>
        </w:trPr>
        <w:tc>
          <w:tcPr/>
          <w:p w:rsidR="00000000" w:rsidDel="00000000" w:rsidP="00000000" w:rsidRDefault="00000000" w:rsidRPr="00000000" w14:paraId="00000138">
            <w:pPr>
              <w:jc w:val="both"/>
              <w:rPr>
                <w:sz w:val="20"/>
                <w:szCs w:val="20"/>
              </w:rPr>
            </w:pPr>
            <w:r w:rsidDel="00000000" w:rsidR="00000000" w:rsidRPr="00000000">
              <w:rPr>
                <w:sz w:val="20"/>
                <w:szCs w:val="20"/>
                <w:rtl w:val="0"/>
              </w:rPr>
              <w:t xml:space="preserve">Mesófilos</w:t>
            </w:r>
          </w:p>
        </w:tc>
        <w:tc>
          <w:tcPr/>
          <w:p w:rsidR="00000000" w:rsidDel="00000000" w:rsidP="00000000" w:rsidRDefault="00000000" w:rsidRPr="00000000" w14:paraId="00000139">
            <w:pPr>
              <w:jc w:val="both"/>
              <w:rPr>
                <w:sz w:val="20"/>
                <w:szCs w:val="20"/>
              </w:rPr>
            </w:pPr>
            <w:r w:rsidDel="00000000" w:rsidR="00000000" w:rsidRPr="00000000">
              <w:rPr>
                <w:sz w:val="20"/>
                <w:szCs w:val="20"/>
                <w:u w:val="single"/>
                <w:rtl w:val="0"/>
              </w:rPr>
              <w:t xml:space="preserve">&lt;</w:t>
            </w:r>
            <w:r w:rsidDel="00000000" w:rsidR="00000000" w:rsidRPr="00000000">
              <w:rPr>
                <w:sz w:val="20"/>
                <w:szCs w:val="20"/>
                <w:rtl w:val="0"/>
              </w:rPr>
              <w:t xml:space="preserve"> 100</w:t>
            </w:r>
          </w:p>
        </w:tc>
      </w:tr>
    </w:tbl>
    <w:p w:rsidR="00000000" w:rsidDel="00000000" w:rsidP="00000000" w:rsidRDefault="00000000" w:rsidRPr="00000000" w14:paraId="0000013A">
      <w:pPr>
        <w:jc w:val="both"/>
        <w:rPr>
          <w:sz w:val="20"/>
          <w:szCs w:val="20"/>
        </w:rPr>
      </w:pPr>
      <w:r w:rsidDel="00000000" w:rsidR="00000000" w:rsidRPr="00000000">
        <w:rPr>
          <w:sz w:val="20"/>
          <w:szCs w:val="20"/>
          <w:rtl w:val="0"/>
        </w:rPr>
        <w:t xml:space="preserve">Nota. SENA,2021.</w:t>
      </w:r>
    </w:p>
    <w:p w:rsidR="00000000" w:rsidDel="00000000" w:rsidP="00000000" w:rsidRDefault="00000000" w:rsidRPr="00000000" w14:paraId="0000013B">
      <w:pPr>
        <w:jc w:val="both"/>
        <w:rPr>
          <w:i w:val="1"/>
          <w:sz w:val="20"/>
          <w:szCs w:val="20"/>
        </w:rPr>
      </w:pPr>
      <w:r w:rsidDel="00000000" w:rsidR="00000000" w:rsidRPr="00000000">
        <w:rPr>
          <w:rtl w:val="0"/>
        </w:rPr>
      </w:r>
    </w:p>
    <w:p w:rsidR="00000000" w:rsidDel="00000000" w:rsidP="00000000" w:rsidRDefault="00000000" w:rsidRPr="00000000" w14:paraId="0000013C">
      <w:pPr>
        <w:jc w:val="both"/>
        <w:rPr>
          <w:i w:val="1"/>
          <w:sz w:val="20"/>
          <w:szCs w:val="20"/>
        </w:rPr>
      </w:pPr>
      <w:r w:rsidDel="00000000" w:rsidR="00000000" w:rsidRPr="00000000">
        <w:rPr>
          <w:rtl w:val="0"/>
        </w:rPr>
      </w:r>
    </w:p>
    <w:tbl>
      <w:tblPr>
        <w:tblStyle w:val="Table7"/>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Realizar un llamado a la acción anexando: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Resolución 2115 de 2007, </w:t>
            </w:r>
            <w:r w:rsidDel="00000000" w:rsidR="00000000" w:rsidRPr="00000000">
              <w:rPr>
                <w:sz w:val="20"/>
                <w:szCs w:val="20"/>
                <w:rtl w:val="0"/>
              </w:rPr>
              <w:t xml:space="preserve">por medio de la cual se señalan características, instrumentos básicos y frecuencias del sistema de control y vigilancia para la calidad del agua para consumo humano</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7">
              <w:r w:rsidDel="00000000" w:rsidR="00000000" w:rsidRPr="00000000">
                <w:rPr>
                  <w:color w:val="1155cc"/>
                  <w:sz w:val="20"/>
                  <w:szCs w:val="20"/>
                  <w:u w:val="single"/>
                  <w:rtl w:val="0"/>
                </w:rPr>
                <w:t xml:space="preserve">https://laboratoriodeanalisis.lasalle.edu.co/wcm/connect/LIAC/d951c109-a227-44a3-8a42-1d1f87db2b43/Resoluci%C3%B3n_2115-2007.pdf?MOD=AJPERES&amp;CVID=lMo0SFe</w:t>
              </w:r>
            </w:hyperlink>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41">
      <w:pPr>
        <w:jc w:val="both"/>
        <w:rPr>
          <w:i w:val="1"/>
          <w:sz w:val="20"/>
          <w:szCs w:val="20"/>
        </w:rPr>
      </w:pPr>
      <w:r w:rsidDel="00000000" w:rsidR="00000000" w:rsidRPr="00000000">
        <w:rPr>
          <w:rtl w:val="0"/>
        </w:rPr>
      </w:r>
    </w:p>
    <w:p w:rsidR="00000000" w:rsidDel="00000000" w:rsidP="00000000" w:rsidRDefault="00000000" w:rsidRPr="00000000" w14:paraId="00000142">
      <w:pPr>
        <w:jc w:val="both"/>
        <w:rPr>
          <w:sz w:val="20"/>
          <w:szCs w:val="20"/>
        </w:rPr>
      </w:pPr>
      <w:r w:rsidDel="00000000" w:rsidR="00000000" w:rsidRPr="00000000">
        <w:rPr>
          <w:sz w:val="20"/>
          <w:szCs w:val="20"/>
          <w:rtl w:val="0"/>
        </w:rPr>
        <w:t xml:space="preserve">A continuación, se describen cuáles son las normas que rigen la calidad del agua potable en Colombia: </w:t>
      </w:r>
    </w:p>
    <w:p w:rsidR="00000000" w:rsidDel="00000000" w:rsidP="00000000" w:rsidRDefault="00000000" w:rsidRPr="00000000" w14:paraId="00000143">
      <w:pPr>
        <w:jc w:val="both"/>
        <w:rPr>
          <w:sz w:val="20"/>
          <w:szCs w:val="20"/>
        </w:rPr>
      </w:pPr>
      <w:r w:rsidDel="00000000" w:rsidR="00000000" w:rsidRPr="00000000">
        <w:rPr>
          <w:rtl w:val="0"/>
        </w:rPr>
      </w:r>
    </w:p>
    <w:p w:rsidR="00000000" w:rsidDel="00000000" w:rsidP="00000000" w:rsidRDefault="00000000" w:rsidRPr="00000000" w14:paraId="00000144">
      <w:pPr>
        <w:jc w:val="both"/>
        <w:rPr>
          <w:b w:val="1"/>
          <w:sz w:val="20"/>
          <w:szCs w:val="20"/>
        </w:rPr>
      </w:pPr>
      <w:r w:rsidDel="00000000" w:rsidR="00000000" w:rsidRPr="00000000">
        <w:rPr>
          <w:b w:val="1"/>
          <w:sz w:val="20"/>
          <w:szCs w:val="20"/>
          <w:rtl w:val="0"/>
        </w:rPr>
        <w:t xml:space="preserve">Tabla 3</w:t>
      </w:r>
    </w:p>
    <w:p w:rsidR="00000000" w:rsidDel="00000000" w:rsidP="00000000" w:rsidRDefault="00000000" w:rsidRPr="00000000" w14:paraId="00000145">
      <w:pPr>
        <w:jc w:val="both"/>
        <w:rPr>
          <w:i w:val="1"/>
          <w:sz w:val="20"/>
          <w:szCs w:val="20"/>
        </w:rPr>
      </w:pPr>
      <w:r w:rsidDel="00000000" w:rsidR="00000000" w:rsidRPr="00000000">
        <w:rPr>
          <w:i w:val="1"/>
          <w:sz w:val="20"/>
          <w:szCs w:val="20"/>
          <w:rtl w:val="0"/>
        </w:rPr>
        <w:t xml:space="preserve">Normas Calidad Agua Potable</w:t>
      </w:r>
    </w:p>
    <w:tbl>
      <w:tblPr>
        <w:tblStyle w:val="Table8"/>
        <w:tblW w:w="9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7470"/>
        <w:tblGridChange w:id="0">
          <w:tblGrid>
            <w:gridCol w:w="2490"/>
            <w:gridCol w:w="7470"/>
          </w:tblGrid>
        </w:tblGridChange>
      </w:tblGrid>
      <w:tr>
        <w:trPr>
          <w:cantSplit w:val="0"/>
          <w:tblHeader w:val="0"/>
        </w:trPr>
        <w:tc>
          <w:tcPr/>
          <w:p w:rsidR="00000000" w:rsidDel="00000000" w:rsidP="00000000" w:rsidRDefault="00000000" w:rsidRPr="00000000" w14:paraId="00000146">
            <w:pPr>
              <w:jc w:val="both"/>
              <w:rPr>
                <w:b w:val="1"/>
                <w:sz w:val="20"/>
                <w:szCs w:val="20"/>
              </w:rPr>
            </w:pPr>
            <w:r w:rsidDel="00000000" w:rsidR="00000000" w:rsidRPr="00000000">
              <w:rPr>
                <w:b w:val="1"/>
                <w:sz w:val="20"/>
                <w:szCs w:val="20"/>
                <w:rtl w:val="0"/>
              </w:rPr>
              <w:t xml:space="preserve">NORMA</w:t>
            </w:r>
          </w:p>
        </w:tc>
        <w:tc>
          <w:tcPr/>
          <w:p w:rsidR="00000000" w:rsidDel="00000000" w:rsidP="00000000" w:rsidRDefault="00000000" w:rsidRPr="00000000" w14:paraId="00000147">
            <w:pPr>
              <w:jc w:val="both"/>
              <w:rPr>
                <w:b w:val="1"/>
                <w:sz w:val="20"/>
                <w:szCs w:val="20"/>
              </w:rPr>
            </w:pPr>
            <w:r w:rsidDel="00000000" w:rsidR="00000000" w:rsidRPr="00000000">
              <w:rPr>
                <w:b w:val="1"/>
                <w:sz w:val="20"/>
                <w:szCs w:val="20"/>
                <w:rtl w:val="0"/>
              </w:rPr>
              <w:t xml:space="preserve">CONCEPTO</w:t>
            </w:r>
          </w:p>
        </w:tc>
      </w:tr>
      <w:tr>
        <w:trPr>
          <w:cantSplit w:val="0"/>
          <w:tblHeader w:val="0"/>
        </w:trPr>
        <w:tc>
          <w:tcPr/>
          <w:p w:rsidR="00000000" w:rsidDel="00000000" w:rsidP="00000000" w:rsidRDefault="00000000" w:rsidRPr="00000000" w14:paraId="00000148">
            <w:pPr>
              <w:jc w:val="both"/>
              <w:rPr>
                <w:sz w:val="20"/>
                <w:szCs w:val="20"/>
              </w:rPr>
            </w:pPr>
            <w:bookmarkStart w:colFirst="0" w:colLast="0" w:name="_30j0zll" w:id="1"/>
            <w:bookmarkEnd w:id="1"/>
            <w:r w:rsidDel="00000000" w:rsidR="00000000" w:rsidRPr="00000000">
              <w:rPr>
                <w:sz w:val="20"/>
                <w:szCs w:val="20"/>
                <w:rtl w:val="0"/>
              </w:rPr>
              <w:t xml:space="preserve">Decreto 1575 de 2007</w:t>
            </w:r>
          </w:p>
        </w:tc>
        <w:tc>
          <w:tcPr/>
          <w:p w:rsidR="00000000" w:rsidDel="00000000" w:rsidP="00000000" w:rsidRDefault="00000000" w:rsidRPr="00000000" w14:paraId="00000149">
            <w:pPr>
              <w:jc w:val="both"/>
              <w:rPr>
                <w:sz w:val="20"/>
                <w:szCs w:val="20"/>
              </w:rPr>
            </w:pPr>
            <w:r w:rsidDel="00000000" w:rsidR="00000000" w:rsidRPr="00000000">
              <w:rPr>
                <w:sz w:val="20"/>
                <w:szCs w:val="20"/>
                <w:rtl w:val="0"/>
              </w:rPr>
              <w:t xml:space="preserve">Protección y control de la calidad del agua</w:t>
            </w:r>
          </w:p>
          <w:p w:rsidR="00000000" w:rsidDel="00000000" w:rsidP="00000000" w:rsidRDefault="00000000" w:rsidRPr="00000000" w14:paraId="0000014A">
            <w:pPr>
              <w:spacing w:line="276" w:lineRule="auto"/>
              <w:jc w:val="both"/>
              <w:rPr>
                <w:b w:val="1"/>
                <w:sz w:val="20"/>
                <w:szCs w:val="20"/>
              </w:rPr>
            </w:pPr>
            <w:hyperlink r:id="rId18">
              <w:r w:rsidDel="00000000" w:rsidR="00000000" w:rsidRPr="00000000">
                <w:rPr>
                  <w:b w:val="1"/>
                  <w:color w:val="1155cc"/>
                  <w:sz w:val="20"/>
                  <w:szCs w:val="20"/>
                  <w:u w:val="single"/>
                  <w:rtl w:val="0"/>
                </w:rPr>
                <w:t xml:space="preserve">https://www.ins.gov.co/TyS/Documents/Decreto%201575%20de%202007%2CMPS-MAVDT.pdf</w:t>
              </w:r>
            </w:hyperlink>
            <w:r w:rsidDel="00000000" w:rsidR="00000000" w:rsidRPr="00000000">
              <w:rPr>
                <w:rtl w:val="0"/>
              </w:rPr>
            </w:r>
          </w:p>
          <w:p w:rsidR="00000000" w:rsidDel="00000000" w:rsidP="00000000" w:rsidRDefault="00000000" w:rsidRPr="00000000" w14:paraId="0000014B">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14C">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4D">
            <w:pPr>
              <w:jc w:val="both"/>
              <w:rPr>
                <w:sz w:val="20"/>
                <w:szCs w:val="20"/>
              </w:rPr>
            </w:pPr>
            <w:bookmarkStart w:colFirst="0" w:colLast="0" w:name="_1fob9te" w:id="2"/>
            <w:bookmarkEnd w:id="2"/>
            <w:r w:rsidDel="00000000" w:rsidR="00000000" w:rsidRPr="00000000">
              <w:rPr>
                <w:sz w:val="20"/>
                <w:szCs w:val="20"/>
                <w:rtl w:val="0"/>
              </w:rPr>
              <w:t xml:space="preserve">Resolución 2115 de 2007</w:t>
            </w:r>
          </w:p>
        </w:tc>
        <w:tc>
          <w:tcPr/>
          <w:p w:rsidR="00000000" w:rsidDel="00000000" w:rsidP="00000000" w:rsidRDefault="00000000" w:rsidRPr="00000000" w14:paraId="0000014E">
            <w:pPr>
              <w:jc w:val="both"/>
              <w:rPr>
                <w:sz w:val="20"/>
                <w:szCs w:val="20"/>
              </w:rPr>
            </w:pPr>
            <w:r w:rsidDel="00000000" w:rsidR="00000000" w:rsidRPr="00000000">
              <w:rPr>
                <w:sz w:val="20"/>
                <w:szCs w:val="20"/>
                <w:rtl w:val="0"/>
              </w:rPr>
              <w:t xml:space="preserve">Características, instrumentos básicos y frecuencias del control y vigilancia para la calidad del agua para consumo humano.</w:t>
            </w:r>
          </w:p>
          <w:p w:rsidR="00000000" w:rsidDel="00000000" w:rsidP="00000000" w:rsidRDefault="00000000" w:rsidRPr="00000000" w14:paraId="0000014F">
            <w:pPr>
              <w:widowControl w:val="0"/>
              <w:rPr>
                <w:sz w:val="20"/>
                <w:szCs w:val="20"/>
              </w:rPr>
            </w:pPr>
            <w:hyperlink r:id="rId19">
              <w:r w:rsidDel="00000000" w:rsidR="00000000" w:rsidRPr="00000000">
                <w:rPr>
                  <w:color w:val="1155cc"/>
                  <w:sz w:val="20"/>
                  <w:szCs w:val="20"/>
                  <w:u w:val="single"/>
                  <w:rtl w:val="0"/>
                </w:rPr>
                <w:t xml:space="preserve">https://laboratoriodeanalisis.lasalle.edu.co/wcm/connect/LIAC/d951c109-a227-44a3-8a42-1d1f87db2b43/Resoluci%C3%B3n_2115-2007.pdf?MOD=AJPERES&amp;CVID=lMo0SFe</w:t>
              </w:r>
            </w:hyperlink>
            <w:r w:rsidDel="00000000" w:rsidR="00000000" w:rsidRPr="00000000">
              <w:rPr>
                <w:rtl w:val="0"/>
              </w:rPr>
            </w:r>
          </w:p>
          <w:p w:rsidR="00000000" w:rsidDel="00000000" w:rsidP="00000000" w:rsidRDefault="00000000" w:rsidRPr="00000000" w14:paraId="00000150">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1">
            <w:pPr>
              <w:jc w:val="both"/>
              <w:rPr>
                <w:sz w:val="20"/>
                <w:szCs w:val="20"/>
              </w:rPr>
            </w:pPr>
            <w:r w:rsidDel="00000000" w:rsidR="00000000" w:rsidRPr="00000000">
              <w:rPr>
                <w:sz w:val="20"/>
                <w:szCs w:val="20"/>
                <w:rtl w:val="0"/>
              </w:rPr>
              <w:t xml:space="preserve">Resolución 0811 de 2008</w:t>
            </w:r>
          </w:p>
        </w:tc>
        <w:tc>
          <w:tcPr/>
          <w:p w:rsidR="00000000" w:rsidDel="00000000" w:rsidP="00000000" w:rsidRDefault="00000000" w:rsidRPr="00000000" w14:paraId="00000152">
            <w:pPr>
              <w:jc w:val="both"/>
              <w:rPr>
                <w:sz w:val="20"/>
                <w:szCs w:val="20"/>
              </w:rPr>
            </w:pPr>
            <w:r w:rsidDel="00000000" w:rsidR="00000000" w:rsidRPr="00000000">
              <w:rPr>
                <w:sz w:val="20"/>
                <w:szCs w:val="20"/>
                <w:rtl w:val="0"/>
              </w:rPr>
              <w:t xml:space="preserve">Lugares y puntos de muestreo para el control y la vigilancia de la calidad del agua para consumo humano en la red de distribución. </w:t>
            </w:r>
          </w:p>
          <w:p w:rsidR="00000000" w:rsidDel="00000000" w:rsidP="00000000" w:rsidRDefault="00000000" w:rsidRPr="00000000" w14:paraId="00000153">
            <w:pPr>
              <w:jc w:val="both"/>
              <w:rPr>
                <w:sz w:val="20"/>
                <w:szCs w:val="20"/>
              </w:rPr>
            </w:pPr>
            <w:hyperlink r:id="rId20">
              <w:r w:rsidDel="00000000" w:rsidR="00000000" w:rsidRPr="00000000">
                <w:rPr>
                  <w:color w:val="1155cc"/>
                  <w:sz w:val="20"/>
                  <w:szCs w:val="20"/>
                  <w:u w:val="single"/>
                  <w:rtl w:val="0"/>
                </w:rPr>
                <w:t xml:space="preserve">http://aplicacionespruebas.ins.gov.co/sivicap_new/Anexos/Resoluciones/Resolucion811de2008PuntosMuestreo.pdf</w:t>
              </w:r>
            </w:hyperlink>
            <w:r w:rsidDel="00000000" w:rsidR="00000000" w:rsidRPr="00000000">
              <w:rPr>
                <w:rtl w:val="0"/>
              </w:rPr>
            </w:r>
          </w:p>
          <w:p w:rsidR="00000000" w:rsidDel="00000000" w:rsidP="00000000" w:rsidRDefault="00000000" w:rsidRPr="00000000" w14:paraId="00000154">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5">
            <w:pPr>
              <w:jc w:val="both"/>
              <w:rPr>
                <w:sz w:val="20"/>
                <w:szCs w:val="20"/>
              </w:rPr>
            </w:pPr>
            <w:bookmarkStart w:colFirst="0" w:colLast="0" w:name="_3znysh7" w:id="3"/>
            <w:bookmarkEnd w:id="3"/>
            <w:r w:rsidDel="00000000" w:rsidR="00000000" w:rsidRPr="00000000">
              <w:rPr>
                <w:sz w:val="20"/>
                <w:szCs w:val="20"/>
                <w:rtl w:val="0"/>
              </w:rPr>
              <w:t xml:space="preserve">Resolución 082 de 2009</w:t>
            </w:r>
          </w:p>
        </w:tc>
        <w:tc>
          <w:tcPr/>
          <w:p w:rsidR="00000000" w:rsidDel="00000000" w:rsidP="00000000" w:rsidRDefault="00000000" w:rsidRPr="00000000" w14:paraId="00000156">
            <w:pPr>
              <w:jc w:val="both"/>
              <w:rPr>
                <w:sz w:val="20"/>
                <w:szCs w:val="20"/>
              </w:rPr>
            </w:pPr>
            <w:r w:rsidDel="00000000" w:rsidR="00000000" w:rsidRPr="00000000">
              <w:rPr>
                <w:sz w:val="20"/>
                <w:szCs w:val="20"/>
                <w:rtl w:val="0"/>
              </w:rPr>
              <w:t xml:space="preserve">Formularios para la práctica de visitas de inspección sanitaria a los sistemas de suministro de agua para consumo humano. </w:t>
            </w:r>
          </w:p>
          <w:p w:rsidR="00000000" w:rsidDel="00000000" w:rsidP="00000000" w:rsidRDefault="00000000" w:rsidRPr="00000000" w14:paraId="00000157">
            <w:pPr>
              <w:jc w:val="both"/>
              <w:rPr>
                <w:sz w:val="20"/>
                <w:szCs w:val="20"/>
              </w:rPr>
            </w:pPr>
            <w:hyperlink r:id="rId21">
              <w:r w:rsidDel="00000000" w:rsidR="00000000" w:rsidRPr="00000000">
                <w:rPr>
                  <w:color w:val="1155cc"/>
                  <w:sz w:val="20"/>
                  <w:szCs w:val="20"/>
                  <w:u w:val="single"/>
                  <w:rtl w:val="0"/>
                </w:rPr>
                <w:t xml:space="preserve">https://www.ins.gov.co/sivicap/Documentacin%20SIVICAP/2009%20Resoluci%C3%B3n%20082%20Buenas%20pr%C3%A1cticas%20sanitarias.pdf</w:t>
              </w:r>
            </w:hyperlink>
            <w:r w:rsidDel="00000000" w:rsidR="00000000" w:rsidRPr="00000000">
              <w:rPr>
                <w:rtl w:val="0"/>
              </w:rPr>
            </w:r>
          </w:p>
          <w:p w:rsidR="00000000" w:rsidDel="00000000" w:rsidP="00000000" w:rsidRDefault="00000000" w:rsidRPr="00000000" w14:paraId="00000158">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9">
            <w:pPr>
              <w:jc w:val="both"/>
              <w:rPr>
                <w:color w:val="202124"/>
                <w:sz w:val="20"/>
                <w:szCs w:val="20"/>
              </w:rPr>
            </w:pPr>
            <w:r w:rsidDel="00000000" w:rsidR="00000000" w:rsidRPr="00000000">
              <w:rPr>
                <w:color w:val="202124"/>
                <w:sz w:val="20"/>
                <w:szCs w:val="20"/>
                <w:rtl w:val="0"/>
              </w:rPr>
              <w:t xml:space="preserve">Resolución 0082 de 2009</w:t>
            </w:r>
          </w:p>
        </w:tc>
        <w:tc>
          <w:tcPr/>
          <w:p w:rsidR="00000000" w:rsidDel="00000000" w:rsidP="00000000" w:rsidRDefault="00000000" w:rsidRPr="00000000" w14:paraId="0000015A">
            <w:pPr>
              <w:jc w:val="both"/>
              <w:rPr>
                <w:color w:val="202124"/>
                <w:sz w:val="20"/>
                <w:szCs w:val="20"/>
              </w:rPr>
            </w:pPr>
            <w:r w:rsidDel="00000000" w:rsidR="00000000" w:rsidRPr="00000000">
              <w:rPr>
                <w:color w:val="202124"/>
                <w:sz w:val="20"/>
                <w:szCs w:val="20"/>
                <w:rtl w:val="0"/>
              </w:rPr>
              <w:t xml:space="preserve">Lineamientos para la formulación de mapas de riesgos de cuencas. </w:t>
            </w:r>
          </w:p>
          <w:p w:rsidR="00000000" w:rsidDel="00000000" w:rsidP="00000000" w:rsidRDefault="00000000" w:rsidRPr="00000000" w14:paraId="0000015B">
            <w:pPr>
              <w:jc w:val="both"/>
              <w:rPr>
                <w:color w:val="ff0000"/>
                <w:sz w:val="20"/>
                <w:szCs w:val="20"/>
              </w:rPr>
            </w:pPr>
            <w:hyperlink r:id="rId22">
              <w:r w:rsidDel="00000000" w:rsidR="00000000" w:rsidRPr="00000000">
                <w:rPr>
                  <w:color w:val="1155cc"/>
                  <w:sz w:val="20"/>
                  <w:szCs w:val="20"/>
                  <w:u w:val="single"/>
                  <w:rtl w:val="0"/>
                </w:rPr>
                <w:t xml:space="preserve">https://www.ins.gov.co/sivicap/Documentacin%20SIVICAP/2009%20Resoluci%C3%B3n%20082%20Buenas%20pr%C3%A1cticas%20sanitarias.pdf</w:t>
              </w:r>
            </w:hyperlink>
            <w:r w:rsidDel="00000000" w:rsidR="00000000" w:rsidRPr="00000000">
              <w:rPr>
                <w:color w:val="ff0000"/>
                <w:sz w:val="20"/>
                <w:szCs w:val="20"/>
                <w:rtl w:val="0"/>
              </w:rPr>
              <w:t xml:space="preserve"> </w:t>
            </w:r>
          </w:p>
        </w:tc>
      </w:tr>
    </w:tbl>
    <w:p w:rsidR="00000000" w:rsidDel="00000000" w:rsidP="00000000" w:rsidRDefault="00000000" w:rsidRPr="00000000" w14:paraId="0000015C">
      <w:pPr>
        <w:jc w:val="both"/>
        <w:rPr>
          <w:sz w:val="20"/>
          <w:szCs w:val="20"/>
        </w:rPr>
      </w:pPr>
      <w:r w:rsidDel="00000000" w:rsidR="00000000" w:rsidRPr="00000000">
        <w:rPr>
          <w:sz w:val="20"/>
          <w:szCs w:val="20"/>
          <w:rtl w:val="0"/>
        </w:rPr>
        <w:t xml:space="preserve">Nota. SENA,2021. </w:t>
      </w:r>
    </w:p>
    <w:p w:rsidR="00000000" w:rsidDel="00000000" w:rsidP="00000000" w:rsidRDefault="00000000" w:rsidRPr="00000000" w14:paraId="0000015D">
      <w:pPr>
        <w:jc w:val="both"/>
        <w:rPr>
          <w:i w:val="1"/>
          <w:sz w:val="20"/>
          <w:szCs w:val="20"/>
        </w:rPr>
      </w:pPr>
      <w:r w:rsidDel="00000000" w:rsidR="00000000" w:rsidRPr="00000000">
        <w:rPr>
          <w:rtl w:val="0"/>
        </w:rPr>
      </w:r>
    </w:p>
    <w:p w:rsidR="00000000" w:rsidDel="00000000" w:rsidP="00000000" w:rsidRDefault="00000000" w:rsidRPr="00000000" w14:paraId="0000015E">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ACTIVIDADES DIDÁCTICAS (OPCIONALES SI SON SUGERIDAS)</w:t>
      </w:r>
    </w:p>
    <w:p w:rsidR="00000000" w:rsidDel="00000000" w:rsidP="00000000" w:rsidRDefault="00000000" w:rsidRPr="00000000" w14:paraId="0000015F">
      <w:pPr>
        <w:jc w:val="both"/>
        <w:rPr>
          <w:sz w:val="20"/>
          <w:szCs w:val="20"/>
        </w:rPr>
      </w:pPr>
      <w:r w:rsidDel="00000000" w:rsidR="00000000" w:rsidRPr="00000000">
        <w:rPr>
          <w:rtl w:val="0"/>
        </w:rPr>
      </w:r>
    </w:p>
    <w:tbl>
      <w:tblPr>
        <w:tblStyle w:val="Table9"/>
        <w:tblW w:w="9990.0" w:type="dxa"/>
        <w:jc w:val="left"/>
        <w:tblInd w:w="-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85"/>
        <w:gridCol w:w="6705"/>
        <w:tblGridChange w:id="0">
          <w:tblGrid>
            <w:gridCol w:w="3285"/>
            <w:gridCol w:w="6705"/>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60">
            <w:pPr>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62">
            <w:pPr>
              <w:jc w:val="both"/>
              <w:rPr>
                <w:b w:val="1"/>
                <w:color w:val="000000"/>
                <w:sz w:val="20"/>
                <w:szCs w:val="20"/>
              </w:rPr>
            </w:pPr>
            <w:r w:rsidDel="00000000" w:rsidR="00000000" w:rsidRPr="00000000">
              <w:rPr>
                <w:b w:val="1"/>
                <w:color w:val="000000"/>
                <w:sz w:val="20"/>
                <w:szCs w:val="20"/>
                <w:rtl w:val="0"/>
              </w:rPr>
              <w:t xml:space="preserve">Nombre de la </w:t>
            </w:r>
            <w:r w:rsidDel="00000000" w:rsidR="00000000" w:rsidRPr="00000000">
              <w:rPr>
                <w:b w:val="1"/>
                <w:sz w:val="20"/>
                <w:szCs w:val="20"/>
                <w:rtl w:val="0"/>
              </w:rPr>
              <w:t xml:space="preserve">a</w:t>
            </w:r>
            <w:r w:rsidDel="00000000" w:rsidR="00000000" w:rsidRPr="00000000">
              <w:rPr>
                <w:b w:val="1"/>
                <w:color w:val="000000"/>
                <w:sz w:val="20"/>
                <w:szCs w:val="20"/>
                <w:rtl w:val="0"/>
              </w:rPr>
              <w:t xml:space="preserve">ctividad</w:t>
            </w:r>
          </w:p>
        </w:tc>
        <w:tc>
          <w:tcPr>
            <w:shd w:fill="auto" w:val="clear"/>
            <w:vAlign w:val="center"/>
          </w:tcPr>
          <w:p w:rsidR="00000000" w:rsidDel="00000000" w:rsidP="00000000" w:rsidRDefault="00000000" w:rsidRPr="00000000" w14:paraId="00000163">
            <w:pPr>
              <w:jc w:val="both"/>
              <w:rPr>
                <w:color w:val="000000"/>
                <w:sz w:val="20"/>
                <w:szCs w:val="20"/>
              </w:rPr>
            </w:pPr>
            <w:r w:rsidDel="00000000" w:rsidR="00000000" w:rsidRPr="00000000">
              <w:rPr>
                <w:color w:val="000000"/>
                <w:sz w:val="20"/>
                <w:szCs w:val="20"/>
                <w:rtl w:val="0"/>
              </w:rPr>
              <w:t xml:space="preserve">Cuestionario de selección múltiple</w:t>
            </w:r>
          </w:p>
        </w:tc>
      </w:tr>
      <w:tr>
        <w:trPr>
          <w:cantSplit w:val="0"/>
          <w:trHeight w:val="806" w:hRule="atLeast"/>
          <w:tblHeader w:val="0"/>
        </w:trPr>
        <w:tc>
          <w:tcPr>
            <w:shd w:fill="fac896" w:val="clear"/>
            <w:vAlign w:val="center"/>
          </w:tcPr>
          <w:p w:rsidR="00000000" w:rsidDel="00000000" w:rsidP="00000000" w:rsidRDefault="00000000" w:rsidRPr="00000000" w14:paraId="00000164">
            <w:pPr>
              <w:jc w:val="both"/>
              <w:rPr>
                <w:b w:val="1"/>
                <w:color w:val="000000"/>
                <w:sz w:val="20"/>
                <w:szCs w:val="20"/>
              </w:rPr>
            </w:pPr>
            <w:r w:rsidDel="00000000" w:rsidR="00000000" w:rsidRPr="00000000">
              <w:rPr>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165">
            <w:pPr>
              <w:jc w:val="both"/>
              <w:rPr>
                <w:color w:val="000000"/>
                <w:sz w:val="20"/>
                <w:szCs w:val="20"/>
              </w:rPr>
            </w:pPr>
            <w:r w:rsidDel="00000000" w:rsidR="00000000" w:rsidRPr="00000000">
              <w:rPr>
                <w:color w:val="000000"/>
                <w:sz w:val="20"/>
                <w:szCs w:val="20"/>
                <w:rtl w:val="0"/>
              </w:rPr>
              <w:t xml:space="preserve">Afianzar algunos de los conceptos sobre las pruebas de jarras y equipos de dosificación.</w:t>
            </w:r>
          </w:p>
        </w:tc>
      </w:tr>
      <w:tr>
        <w:trPr>
          <w:cantSplit w:val="0"/>
          <w:trHeight w:val="806" w:hRule="atLeast"/>
          <w:tblHeader w:val="0"/>
        </w:trPr>
        <w:tc>
          <w:tcPr>
            <w:shd w:fill="fac896" w:val="clear"/>
            <w:vAlign w:val="center"/>
          </w:tcPr>
          <w:p w:rsidR="00000000" w:rsidDel="00000000" w:rsidP="00000000" w:rsidRDefault="00000000" w:rsidRPr="00000000" w14:paraId="00000166">
            <w:pPr>
              <w:jc w:val="both"/>
              <w:rPr>
                <w:b w:val="1"/>
                <w:color w:val="000000"/>
                <w:sz w:val="20"/>
                <w:szCs w:val="20"/>
              </w:rPr>
            </w:pPr>
            <w:r w:rsidDel="00000000" w:rsidR="00000000" w:rsidRPr="00000000">
              <w:rPr>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67">
            <w:pPr>
              <w:jc w:val="both"/>
              <w:rPr>
                <w:color w:val="000000"/>
                <w:sz w:val="20"/>
                <w:szCs w:val="20"/>
              </w:rPr>
            </w:pPr>
            <w:r w:rsidDel="00000000" w:rsidR="00000000" w:rsidRPr="00000000">
              <w:rPr>
                <w:color w:val="000000"/>
                <w:sz w:val="20"/>
                <w:szCs w:val="20"/>
                <w:rtl w:val="0"/>
              </w:rPr>
              <w:t xml:space="preserve">Seleccione la respuesta correcta</w:t>
            </w:r>
          </w:p>
        </w:tc>
      </w:tr>
      <w:tr>
        <w:trPr>
          <w:cantSplit w:val="0"/>
          <w:trHeight w:val="806" w:hRule="atLeast"/>
          <w:tblHeader w:val="0"/>
        </w:trPr>
        <w:tc>
          <w:tcPr>
            <w:shd w:fill="fac896" w:val="clear"/>
            <w:vAlign w:val="center"/>
          </w:tcPr>
          <w:p w:rsidR="00000000" w:rsidDel="00000000" w:rsidP="00000000" w:rsidRDefault="00000000" w:rsidRPr="00000000" w14:paraId="00000168">
            <w:pPr>
              <w:jc w:val="both"/>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169">
            <w:pPr>
              <w:jc w:val="both"/>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Start w:id="20"/>
            <w:hyperlink r:id="rId23">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Anexo documento en Word llamado Actividad didáctica</w:t>
              </w:r>
            </w:hyperlink>
            <w:commentRangeEnd w:id="20"/>
            <w:r w:rsidDel="00000000" w:rsidR="00000000" w:rsidRPr="00000000">
              <w:commentReference w:id="20"/>
            </w:r>
            <w:r w:rsidDel="00000000" w:rsidR="00000000" w:rsidRPr="00000000">
              <w:rPr>
                <w:rtl w:val="0"/>
              </w:rPr>
            </w:r>
          </w:p>
        </w:tc>
      </w:tr>
    </w:tbl>
    <w:p w:rsidR="00000000" w:rsidDel="00000000" w:rsidP="00000000" w:rsidRDefault="00000000" w:rsidRPr="00000000" w14:paraId="0000016B">
      <w:pPr>
        <w:jc w:val="both"/>
        <w:rPr>
          <w:b w:val="1"/>
          <w:sz w:val="20"/>
          <w:szCs w:val="20"/>
        </w:rPr>
      </w:pPr>
      <w:r w:rsidDel="00000000" w:rsidR="00000000" w:rsidRPr="00000000">
        <w:rPr>
          <w:rtl w:val="0"/>
        </w:rPr>
      </w:r>
    </w:p>
    <w:p w:rsidR="00000000" w:rsidDel="00000000" w:rsidP="00000000" w:rsidRDefault="00000000" w:rsidRPr="00000000" w14:paraId="0000016C">
      <w:pPr>
        <w:jc w:val="both"/>
        <w:rPr>
          <w:b w:val="1"/>
          <w:sz w:val="20"/>
          <w:szCs w:val="20"/>
        </w:rPr>
      </w:pPr>
      <w:r w:rsidDel="00000000" w:rsidR="00000000" w:rsidRPr="00000000">
        <w:rPr>
          <w:rtl w:val="0"/>
        </w:rPr>
      </w:r>
    </w:p>
    <w:p w:rsidR="00000000" w:rsidDel="00000000" w:rsidP="00000000" w:rsidRDefault="00000000" w:rsidRPr="00000000" w14:paraId="0000016D">
      <w:pPr>
        <w:jc w:val="both"/>
        <w:rPr>
          <w:b w:val="1"/>
          <w:sz w:val="20"/>
          <w:szCs w:val="20"/>
        </w:rPr>
      </w:pPr>
      <w:r w:rsidDel="00000000" w:rsidR="00000000" w:rsidRPr="00000000">
        <w:rPr>
          <w:rtl w:val="0"/>
        </w:rPr>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MATERIAL COMPLEMENTARIO</w:t>
      </w:r>
    </w:p>
    <w:p w:rsidR="00000000" w:rsidDel="00000000" w:rsidP="00000000" w:rsidRDefault="00000000" w:rsidRPr="00000000" w14:paraId="0000016F">
      <w:pPr>
        <w:jc w:val="both"/>
        <w:rPr>
          <w:sz w:val="20"/>
          <w:szCs w:val="20"/>
        </w:rPr>
      </w:pPr>
      <w:r w:rsidDel="00000000" w:rsidR="00000000" w:rsidRPr="00000000">
        <w:rPr>
          <w:rtl w:val="0"/>
        </w:rPr>
      </w:r>
    </w:p>
    <w:tbl>
      <w:tblPr>
        <w:tblStyle w:val="Table10"/>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70">
            <w:pPr>
              <w:jc w:val="both"/>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1">
            <w:pPr>
              <w:jc w:val="both"/>
              <w:rPr>
                <w:b w:val="1"/>
                <w:sz w:val="20"/>
                <w:szCs w:val="20"/>
              </w:rPr>
            </w:pPr>
            <w:r w:rsidDel="00000000" w:rsidR="00000000" w:rsidRPr="00000000">
              <w:rPr>
                <w:b w:val="1"/>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2">
            <w:pPr>
              <w:jc w:val="both"/>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73">
            <w:pPr>
              <w:jc w:val="both"/>
              <w:rPr>
                <w:b w:val="1"/>
                <w:sz w:val="20"/>
                <w:szCs w:val="20"/>
              </w:rPr>
            </w:pPr>
            <w:r w:rsidDel="00000000" w:rsidR="00000000" w:rsidRPr="00000000">
              <w:rPr>
                <w:b w:val="1"/>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4">
            <w:pPr>
              <w:jc w:val="both"/>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75">
            <w:pPr>
              <w:jc w:val="both"/>
              <w:rPr>
                <w:b w:val="1"/>
                <w:sz w:val="20"/>
                <w:szCs w:val="20"/>
              </w:rPr>
            </w:pPr>
            <w:r w:rsidDel="00000000" w:rsidR="00000000" w:rsidRPr="00000000">
              <w:rPr>
                <w:b w:val="1"/>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76">
            <w:pPr>
              <w:jc w:val="both"/>
              <w:rPr>
                <w:sz w:val="20"/>
                <w:szCs w:val="20"/>
              </w:rPr>
            </w:pPr>
            <w:r w:rsidDel="00000000" w:rsidR="00000000" w:rsidRPr="00000000">
              <w:rPr>
                <w:sz w:val="20"/>
                <w:szCs w:val="20"/>
                <w:rtl w:val="0"/>
              </w:rPr>
              <w:t xml:space="preserve">Reglamento Agua y Saneamiento Básico</w:t>
            </w:r>
          </w:p>
        </w:tc>
        <w:tc>
          <w:tcPr>
            <w:tcMar>
              <w:top w:w="100.0" w:type="dxa"/>
              <w:left w:w="100.0" w:type="dxa"/>
              <w:bottom w:w="100.0" w:type="dxa"/>
              <w:right w:w="100.0" w:type="dxa"/>
            </w:tcMar>
          </w:tcPr>
          <w:p w:rsidR="00000000" w:rsidDel="00000000" w:rsidP="00000000" w:rsidRDefault="00000000" w:rsidRPr="00000000" w14:paraId="00000177">
            <w:pPr>
              <w:jc w:val="both"/>
              <w:rPr>
                <w:sz w:val="20"/>
                <w:szCs w:val="20"/>
              </w:rPr>
            </w:pPr>
            <w:r w:rsidDel="00000000" w:rsidR="00000000" w:rsidRPr="00000000">
              <w:rPr>
                <w:sz w:val="20"/>
                <w:szCs w:val="20"/>
                <w:rtl w:val="0"/>
              </w:rPr>
              <w:t xml:space="preserve">Resolución 0330, 8 de junio del 2017.  </w:t>
            </w:r>
          </w:p>
        </w:tc>
        <w:tc>
          <w:tcPr>
            <w:tcMar>
              <w:top w:w="100.0" w:type="dxa"/>
              <w:left w:w="100.0" w:type="dxa"/>
              <w:bottom w:w="100.0" w:type="dxa"/>
              <w:right w:w="100.0" w:type="dxa"/>
            </w:tcMar>
          </w:tcPr>
          <w:p w:rsidR="00000000" w:rsidDel="00000000" w:rsidP="00000000" w:rsidRDefault="00000000" w:rsidRPr="00000000" w14:paraId="00000178">
            <w:pPr>
              <w:jc w:val="both"/>
              <w:rPr>
                <w:sz w:val="20"/>
                <w:szCs w:val="20"/>
              </w:rPr>
            </w:pPr>
            <w:r w:rsidDel="00000000" w:rsidR="00000000" w:rsidRPr="00000000">
              <w:rPr>
                <w:sz w:val="20"/>
                <w:szCs w:val="20"/>
                <w:rtl w:val="0"/>
              </w:rPr>
              <w:t xml:space="preserve">Resolución. </w:t>
            </w:r>
          </w:p>
        </w:tc>
        <w:tc>
          <w:tcPr>
            <w:tcMar>
              <w:top w:w="100.0" w:type="dxa"/>
              <w:left w:w="100.0" w:type="dxa"/>
              <w:bottom w:w="100.0" w:type="dxa"/>
              <w:right w:w="100.0" w:type="dxa"/>
            </w:tcMar>
          </w:tcPr>
          <w:p w:rsidR="00000000" w:rsidDel="00000000" w:rsidP="00000000" w:rsidRDefault="00000000" w:rsidRPr="00000000" w14:paraId="00000179">
            <w:pPr>
              <w:jc w:val="both"/>
              <w:rPr>
                <w:sz w:val="20"/>
                <w:szCs w:val="20"/>
              </w:rPr>
            </w:pPr>
            <w:hyperlink r:id="rId24">
              <w:r w:rsidDel="00000000" w:rsidR="00000000" w:rsidRPr="00000000">
                <w:rPr>
                  <w:color w:val="0563c1"/>
                  <w:sz w:val="20"/>
                  <w:szCs w:val="20"/>
                  <w:u w:val="single"/>
                  <w:rtl w:val="0"/>
                </w:rPr>
                <w:t xml:space="preserve">https://www.minvivienda.gov.co/sites/default/files/documentos/0330-2017.pdf</w:t>
              </w:r>
            </w:hyperlink>
            <w:r w:rsidDel="00000000" w:rsidR="00000000" w:rsidRPr="00000000">
              <w:rPr>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7A">
            <w:pPr>
              <w:jc w:val="both"/>
              <w:rPr>
                <w:sz w:val="20"/>
                <w:szCs w:val="20"/>
              </w:rPr>
            </w:pPr>
            <w:r w:rsidDel="00000000" w:rsidR="00000000" w:rsidRPr="00000000">
              <w:rPr>
                <w:sz w:val="20"/>
                <w:szCs w:val="20"/>
                <w:rtl w:val="0"/>
              </w:rPr>
              <w:t xml:space="preserve">Cloración del Agua</w:t>
            </w:r>
          </w:p>
        </w:tc>
        <w:tc>
          <w:tcPr>
            <w:tcMar>
              <w:top w:w="100.0" w:type="dxa"/>
              <w:left w:w="100.0" w:type="dxa"/>
              <w:bottom w:w="100.0" w:type="dxa"/>
              <w:right w:w="100.0" w:type="dxa"/>
            </w:tcMar>
          </w:tcPr>
          <w:p w:rsidR="00000000" w:rsidDel="00000000" w:rsidP="00000000" w:rsidRDefault="00000000" w:rsidRPr="00000000" w14:paraId="0000017B">
            <w:pPr>
              <w:jc w:val="both"/>
              <w:rPr>
                <w:sz w:val="20"/>
                <w:szCs w:val="20"/>
              </w:rPr>
            </w:pPr>
            <w:r w:rsidDel="00000000" w:rsidR="00000000" w:rsidRPr="00000000">
              <w:rPr>
                <w:sz w:val="20"/>
                <w:szCs w:val="20"/>
                <w:rtl w:val="0"/>
              </w:rPr>
              <w:t xml:space="preserve">ALAC Cajamarca. Proceso de cloración de sistemas de agua potable. 18 de dic. 2020. YouTube. </w:t>
            </w:r>
            <w:hyperlink r:id="rId25">
              <w:r w:rsidDel="00000000" w:rsidR="00000000" w:rsidRPr="00000000">
                <w:rPr>
                  <w:color w:val="0563c1"/>
                  <w:sz w:val="20"/>
                  <w:szCs w:val="20"/>
                  <w:u w:val="single"/>
                  <w:rtl w:val="0"/>
                </w:rPr>
                <w:t xml:space="preserve">https://www.youtube.com/watch?v=AqJ9HY-gqsE</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7C">
            <w:pPr>
              <w:jc w:val="both"/>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7D">
            <w:pPr>
              <w:jc w:val="both"/>
              <w:rPr>
                <w:sz w:val="20"/>
                <w:szCs w:val="20"/>
              </w:rPr>
            </w:pPr>
            <w:r w:rsidDel="00000000" w:rsidR="00000000" w:rsidRPr="00000000">
              <w:rPr>
                <w:rtl w:val="0"/>
              </w:rPr>
            </w:r>
          </w:p>
          <w:p w:rsidR="00000000" w:rsidDel="00000000" w:rsidP="00000000" w:rsidRDefault="00000000" w:rsidRPr="00000000" w14:paraId="0000017E">
            <w:pPr>
              <w:jc w:val="both"/>
              <w:rPr>
                <w:sz w:val="20"/>
                <w:szCs w:val="20"/>
              </w:rPr>
            </w:pPr>
            <w:r w:rsidDel="00000000" w:rsidR="00000000" w:rsidRPr="00000000">
              <w:rPr>
                <w:rtl w:val="0"/>
              </w:rPr>
            </w:r>
          </w:p>
          <w:p w:rsidR="00000000" w:rsidDel="00000000" w:rsidP="00000000" w:rsidRDefault="00000000" w:rsidRPr="00000000" w14:paraId="0000017F">
            <w:pPr>
              <w:jc w:val="both"/>
              <w:rPr>
                <w:sz w:val="20"/>
                <w:szCs w:val="20"/>
              </w:rPr>
            </w:pPr>
            <w:hyperlink r:id="rId26">
              <w:r w:rsidDel="00000000" w:rsidR="00000000" w:rsidRPr="00000000">
                <w:rPr>
                  <w:color w:val="0563c1"/>
                  <w:sz w:val="20"/>
                  <w:szCs w:val="20"/>
                  <w:u w:val="single"/>
                  <w:rtl w:val="0"/>
                </w:rPr>
                <w:t xml:space="preserve">https://www.youtube.com/watch?v=AqJ9HY-gqsE</w:t>
              </w:r>
            </w:hyperlink>
            <w:r w:rsidDel="00000000" w:rsidR="00000000" w:rsidRPr="00000000">
              <w:rPr>
                <w:sz w:val="20"/>
                <w:szCs w:val="20"/>
                <w:rtl w:val="0"/>
              </w:rPr>
              <w:t xml:space="preserve"> </w:t>
            </w:r>
          </w:p>
          <w:p w:rsidR="00000000" w:rsidDel="00000000" w:rsidP="00000000" w:rsidRDefault="00000000" w:rsidRPr="00000000" w14:paraId="00000180">
            <w:pPr>
              <w:jc w:val="both"/>
              <w:rPr>
                <w:sz w:val="20"/>
                <w:szCs w:val="20"/>
              </w:rPr>
            </w:pPr>
            <w:r w:rsidDel="00000000" w:rsidR="00000000" w:rsidRPr="00000000">
              <w:rPr>
                <w:rtl w:val="0"/>
              </w:rPr>
            </w:r>
          </w:p>
          <w:p w:rsidR="00000000" w:rsidDel="00000000" w:rsidP="00000000" w:rsidRDefault="00000000" w:rsidRPr="00000000" w14:paraId="00000181">
            <w:pPr>
              <w:jc w:val="both"/>
              <w:rPr>
                <w:sz w:val="20"/>
                <w:szCs w:val="20"/>
              </w:rPr>
            </w:pPr>
            <w:r w:rsidDel="00000000" w:rsidR="00000000" w:rsidRPr="00000000">
              <w:rPr>
                <w:rtl w:val="0"/>
              </w:rPr>
            </w:r>
          </w:p>
          <w:p w:rsidR="00000000" w:rsidDel="00000000" w:rsidP="00000000" w:rsidRDefault="00000000" w:rsidRPr="00000000" w14:paraId="00000182">
            <w:pPr>
              <w:jc w:val="both"/>
              <w:rPr>
                <w:sz w:val="20"/>
                <w:szCs w:val="20"/>
              </w:rPr>
            </w:pPr>
            <w:r w:rsidDel="00000000" w:rsidR="00000000" w:rsidRPr="00000000">
              <w:rPr>
                <w:rtl w:val="0"/>
              </w:rPr>
            </w:r>
          </w:p>
        </w:tc>
      </w:tr>
    </w:tbl>
    <w:p w:rsidR="00000000" w:rsidDel="00000000" w:rsidP="00000000" w:rsidRDefault="00000000" w:rsidRPr="00000000" w14:paraId="00000183">
      <w:pPr>
        <w:jc w:val="both"/>
        <w:rPr>
          <w:sz w:val="20"/>
          <w:szCs w:val="20"/>
        </w:rPr>
      </w:pPr>
      <w:r w:rsidDel="00000000" w:rsidR="00000000" w:rsidRPr="00000000">
        <w:rPr>
          <w:rtl w:val="0"/>
        </w:rPr>
      </w:r>
    </w:p>
    <w:p w:rsidR="00000000" w:rsidDel="00000000" w:rsidP="00000000" w:rsidRDefault="00000000" w:rsidRPr="00000000" w14:paraId="00000184">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GLOSARIO</w:t>
      </w:r>
    </w:p>
    <w:p w:rsidR="00000000" w:rsidDel="00000000" w:rsidP="00000000" w:rsidRDefault="00000000" w:rsidRPr="00000000" w14:paraId="00000185">
      <w:pPr>
        <w:pBdr>
          <w:top w:space="0" w:sz="0" w:val="nil"/>
          <w:left w:space="0" w:sz="0" w:val="nil"/>
          <w:bottom w:space="0" w:sz="0" w:val="nil"/>
          <w:right w:space="0" w:sz="0" w:val="nil"/>
          <w:between w:space="0" w:sz="0" w:val="nil"/>
        </w:pBdr>
        <w:ind w:left="426" w:firstLine="0"/>
        <w:jc w:val="both"/>
        <w:rPr>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86">
            <w:pPr>
              <w:jc w:val="center"/>
              <w:rPr>
                <w:b w:val="1"/>
                <w:sz w:val="20"/>
                <w:szCs w:val="20"/>
              </w:rPr>
            </w:pPr>
            <w:r w:rsidDel="00000000" w:rsidR="00000000" w:rsidRPr="00000000">
              <w:rPr>
                <w:b w:val="1"/>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87">
            <w:pPr>
              <w:jc w:val="center"/>
              <w:rPr>
                <w:b w:val="1"/>
                <w:sz w:val="20"/>
                <w:szCs w:val="20"/>
              </w:rPr>
            </w:pPr>
            <w:r w:rsidDel="00000000" w:rsidR="00000000" w:rsidRPr="00000000">
              <w:rPr>
                <w:b w:val="1"/>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8">
            <w:pPr>
              <w:jc w:val="both"/>
              <w:rPr>
                <w:b w:val="1"/>
                <w:sz w:val="20"/>
                <w:szCs w:val="20"/>
              </w:rPr>
            </w:pPr>
            <w:r w:rsidDel="00000000" w:rsidR="00000000" w:rsidRPr="00000000">
              <w:rPr>
                <w:b w:val="1"/>
                <w:sz w:val="20"/>
                <w:szCs w:val="20"/>
                <w:rtl w:val="0"/>
              </w:rPr>
              <w:t xml:space="preserve">Calidad del agua</w:t>
            </w:r>
          </w:p>
        </w:tc>
        <w:tc>
          <w:tcPr>
            <w:tcMar>
              <w:top w:w="100.0" w:type="dxa"/>
              <w:left w:w="100.0" w:type="dxa"/>
              <w:bottom w:w="100.0" w:type="dxa"/>
              <w:right w:w="100.0" w:type="dxa"/>
            </w:tcMar>
          </w:tcPr>
          <w:p w:rsidR="00000000" w:rsidDel="00000000" w:rsidP="00000000" w:rsidRDefault="00000000" w:rsidRPr="00000000" w14:paraId="00000189">
            <w:pPr>
              <w:jc w:val="both"/>
              <w:rPr>
                <w:sz w:val="20"/>
                <w:szCs w:val="20"/>
              </w:rPr>
            </w:pPr>
            <w:r w:rsidDel="00000000" w:rsidR="00000000" w:rsidRPr="00000000">
              <w:rPr>
                <w:sz w:val="20"/>
                <w:szCs w:val="20"/>
                <w:rtl w:val="0"/>
              </w:rPr>
              <w:t xml:space="preserve">Es el resultado entre la comparación de las características presentes en el agua contra los parámetros que están contenidos en las normas que regulan el agua potable.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A">
            <w:pPr>
              <w:jc w:val="both"/>
              <w:rPr>
                <w:b w:val="1"/>
                <w:sz w:val="20"/>
                <w:szCs w:val="20"/>
              </w:rPr>
            </w:pPr>
            <w:r w:rsidDel="00000000" w:rsidR="00000000" w:rsidRPr="00000000">
              <w:rPr>
                <w:b w:val="1"/>
                <w:sz w:val="20"/>
                <w:szCs w:val="20"/>
                <w:rtl w:val="0"/>
              </w:rPr>
              <w:t xml:space="preserve">Cloración del agua</w:t>
            </w:r>
          </w:p>
        </w:tc>
        <w:tc>
          <w:tcPr>
            <w:tcMar>
              <w:top w:w="100.0" w:type="dxa"/>
              <w:left w:w="100.0" w:type="dxa"/>
              <w:bottom w:w="100.0" w:type="dxa"/>
              <w:right w:w="100.0" w:type="dxa"/>
            </w:tcMar>
          </w:tcPr>
          <w:p w:rsidR="00000000" w:rsidDel="00000000" w:rsidP="00000000" w:rsidRDefault="00000000" w:rsidRPr="00000000" w14:paraId="0000018B">
            <w:pPr>
              <w:jc w:val="both"/>
              <w:rPr>
                <w:color w:val="202124"/>
                <w:sz w:val="20"/>
                <w:szCs w:val="20"/>
                <w:highlight w:val="white"/>
              </w:rPr>
            </w:pPr>
            <w:r w:rsidDel="00000000" w:rsidR="00000000" w:rsidRPr="00000000">
              <w:rPr>
                <w:color w:val="202124"/>
                <w:sz w:val="20"/>
                <w:szCs w:val="20"/>
                <w:highlight w:val="white"/>
                <w:rtl w:val="0"/>
              </w:rPr>
              <w:t xml:space="preserve">Es el proceso por el cual se desinfecta el agua utilizando cloro o compuestos clorados.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C">
            <w:pPr>
              <w:jc w:val="both"/>
              <w:rPr>
                <w:b w:val="1"/>
                <w:sz w:val="20"/>
                <w:szCs w:val="20"/>
              </w:rPr>
            </w:pPr>
            <w:r w:rsidDel="00000000" w:rsidR="00000000" w:rsidRPr="00000000">
              <w:rPr>
                <w:b w:val="1"/>
                <w:sz w:val="20"/>
                <w:szCs w:val="20"/>
                <w:rtl w:val="0"/>
              </w:rPr>
              <w:t xml:space="preserve">Desinfección</w:t>
            </w:r>
          </w:p>
        </w:tc>
        <w:tc>
          <w:tcPr>
            <w:tcMar>
              <w:top w:w="100.0" w:type="dxa"/>
              <w:left w:w="100.0" w:type="dxa"/>
              <w:bottom w:w="100.0" w:type="dxa"/>
              <w:right w:w="100.0" w:type="dxa"/>
            </w:tcMar>
          </w:tcPr>
          <w:p w:rsidR="00000000" w:rsidDel="00000000" w:rsidP="00000000" w:rsidRDefault="00000000" w:rsidRPr="00000000" w14:paraId="0000018D">
            <w:pPr>
              <w:jc w:val="both"/>
              <w:rPr>
                <w:sz w:val="20"/>
                <w:szCs w:val="20"/>
              </w:rPr>
            </w:pPr>
            <w:r w:rsidDel="00000000" w:rsidR="00000000" w:rsidRPr="00000000">
              <w:rPr>
                <w:sz w:val="20"/>
                <w:szCs w:val="20"/>
                <w:rtl w:val="0"/>
              </w:rPr>
              <w:t xml:space="preserve">En este proceso se eliminan todos aquellos organismos patógenos que se encuentren presentes en el agua.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E">
            <w:pPr>
              <w:jc w:val="both"/>
              <w:rPr>
                <w:b w:val="1"/>
                <w:sz w:val="20"/>
                <w:szCs w:val="20"/>
              </w:rPr>
            </w:pPr>
            <w:r w:rsidDel="00000000" w:rsidR="00000000" w:rsidRPr="00000000">
              <w:rPr>
                <w:b w:val="1"/>
                <w:sz w:val="20"/>
                <w:szCs w:val="20"/>
                <w:rtl w:val="0"/>
              </w:rPr>
              <w:t xml:space="preserve">Muestreo</w:t>
            </w:r>
          </w:p>
        </w:tc>
        <w:tc>
          <w:tcPr>
            <w:tcMar>
              <w:top w:w="100.0" w:type="dxa"/>
              <w:left w:w="100.0" w:type="dxa"/>
              <w:bottom w:w="100.0" w:type="dxa"/>
              <w:right w:w="100.0" w:type="dxa"/>
            </w:tcMar>
          </w:tcPr>
          <w:p w:rsidR="00000000" w:rsidDel="00000000" w:rsidP="00000000" w:rsidRDefault="00000000" w:rsidRPr="00000000" w14:paraId="0000018F">
            <w:pPr>
              <w:jc w:val="both"/>
              <w:rPr>
                <w:sz w:val="20"/>
                <w:szCs w:val="20"/>
              </w:rPr>
            </w:pPr>
            <w:r w:rsidDel="00000000" w:rsidR="00000000" w:rsidRPr="00000000">
              <w:rPr>
                <w:sz w:val="20"/>
                <w:szCs w:val="20"/>
                <w:rtl w:val="0"/>
              </w:rPr>
              <w:t xml:space="preserve">Es el proceso por el cual se toma una muestra para ser analizada en un laboratorio y así obtener información sobre la calidad del agua en un área específica.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0">
            <w:pPr>
              <w:jc w:val="both"/>
              <w:rPr>
                <w:b w:val="1"/>
                <w:sz w:val="20"/>
                <w:szCs w:val="20"/>
              </w:rPr>
            </w:pPr>
            <w:r w:rsidDel="00000000" w:rsidR="00000000" w:rsidRPr="00000000">
              <w:rPr>
                <w:b w:val="1"/>
                <w:sz w:val="20"/>
                <w:szCs w:val="20"/>
                <w:rtl w:val="0"/>
              </w:rPr>
              <w:t xml:space="preserve">Prueba de Jarras</w:t>
            </w:r>
          </w:p>
        </w:tc>
        <w:tc>
          <w:tcPr>
            <w:tcMar>
              <w:top w:w="100.0" w:type="dxa"/>
              <w:left w:w="100.0" w:type="dxa"/>
              <w:bottom w:w="100.0" w:type="dxa"/>
              <w:right w:w="100.0" w:type="dxa"/>
            </w:tcMar>
          </w:tcPr>
          <w:p w:rsidR="00000000" w:rsidDel="00000000" w:rsidP="00000000" w:rsidRDefault="00000000" w:rsidRPr="00000000" w14:paraId="00000191">
            <w:pPr>
              <w:jc w:val="both"/>
              <w:rPr>
                <w:sz w:val="20"/>
                <w:szCs w:val="20"/>
              </w:rPr>
            </w:pPr>
            <w:r w:rsidDel="00000000" w:rsidR="00000000" w:rsidRPr="00000000">
              <w:rPr>
                <w:color w:val="202124"/>
                <w:sz w:val="20"/>
                <w:szCs w:val="20"/>
                <w:highlight w:val="white"/>
                <w:rtl w:val="0"/>
              </w:rPr>
              <w:t xml:space="preserve">Es un ensayo de laboratorio que permite simular las etapas de coagulación – floculación para realizar dicha selección de los químicos adecuados y obtener una determinada calidad de agua final. </w:t>
            </w:r>
            <w:r w:rsidDel="00000000" w:rsidR="00000000" w:rsidRPr="00000000">
              <w:rPr>
                <w:rtl w:val="0"/>
              </w:rPr>
            </w:r>
          </w:p>
        </w:tc>
      </w:tr>
    </w:tbl>
    <w:p w:rsidR="00000000" w:rsidDel="00000000" w:rsidP="00000000" w:rsidRDefault="00000000" w:rsidRPr="00000000" w14:paraId="00000192">
      <w:pPr>
        <w:jc w:val="both"/>
        <w:rPr>
          <w:sz w:val="20"/>
          <w:szCs w:val="20"/>
        </w:rPr>
      </w:pPr>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REFERENCIAS BIBLIOGRÁFICAS</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ind w:left="284" w:firstLine="0"/>
        <w:jc w:val="both"/>
        <w:rPr>
          <w:sz w:val="20"/>
          <w:szCs w:val="20"/>
        </w:rPr>
      </w:pPr>
      <w:r w:rsidDel="00000000" w:rsidR="00000000" w:rsidRPr="00000000">
        <w:rPr>
          <w:sz w:val="20"/>
          <w:szCs w:val="20"/>
          <w:rtl w:val="0"/>
        </w:rPr>
        <w:t xml:space="preserve">Castañeda, Mónica; Bernal, Lina. Trabajo de Grado. Establecer la demanda de cloro en el acueducto tribunas Córcega de la ciudad de Pereira. Pereira, 2008. Obtenido de internet el 4 de noviembre de 2021. </w:t>
      </w:r>
      <w:hyperlink r:id="rId27">
        <w:r w:rsidDel="00000000" w:rsidR="00000000" w:rsidRPr="00000000">
          <w:rPr>
            <w:color w:val="0563c1"/>
            <w:sz w:val="20"/>
            <w:szCs w:val="20"/>
            <w:u w:val="single"/>
            <w:rtl w:val="0"/>
          </w:rPr>
          <w:t xml:space="preserve">https://core.ac.uk/download/pdf/71396109.pdf</w:t>
        </w:r>
      </w:hyperlink>
      <w:r w:rsidDel="00000000" w:rsidR="00000000" w:rsidRPr="00000000">
        <w:rPr>
          <w:sz w:val="20"/>
          <w:szCs w:val="20"/>
          <w:rtl w:val="0"/>
        </w:rPr>
        <w:t xml:space="preserve"> </w:t>
      </w:r>
    </w:p>
    <w:p w:rsidR="00000000" w:rsidDel="00000000" w:rsidP="00000000" w:rsidRDefault="00000000" w:rsidRPr="00000000" w14:paraId="00000196">
      <w:pPr>
        <w:ind w:left="284" w:firstLine="0"/>
        <w:jc w:val="both"/>
        <w:rPr>
          <w:sz w:val="20"/>
          <w:szCs w:val="20"/>
        </w:rPr>
      </w:pPr>
      <w:r w:rsidDel="00000000" w:rsidR="00000000" w:rsidRPr="00000000">
        <w:rPr>
          <w:rtl w:val="0"/>
        </w:rPr>
      </w:r>
    </w:p>
    <w:p w:rsidR="00000000" w:rsidDel="00000000" w:rsidP="00000000" w:rsidRDefault="00000000" w:rsidRPr="00000000" w14:paraId="00000197">
      <w:pPr>
        <w:ind w:left="284" w:firstLine="0"/>
        <w:jc w:val="both"/>
        <w:rPr>
          <w:sz w:val="20"/>
          <w:szCs w:val="20"/>
        </w:rPr>
      </w:pPr>
      <w:r w:rsidDel="00000000" w:rsidR="00000000" w:rsidRPr="00000000">
        <w:rPr>
          <w:sz w:val="20"/>
          <w:szCs w:val="20"/>
          <w:rtl w:val="0"/>
        </w:rPr>
        <w:t xml:space="preserve">DESIN, S.A. ¿Qué es, para qué sirve y cuándo se debe realizar una prueba de jarras?, 15 de junio de 2021. Tomado de internet el 3 de noviembre de 2021. </w:t>
      </w:r>
      <w:hyperlink r:id="rId28">
        <w:r w:rsidDel="00000000" w:rsidR="00000000" w:rsidRPr="00000000">
          <w:rPr>
            <w:color w:val="0563c1"/>
            <w:sz w:val="20"/>
            <w:szCs w:val="20"/>
            <w:u w:val="single"/>
            <w:rtl w:val="0"/>
          </w:rPr>
          <w:t xml:space="preserve">https://www.disin.com/que-es-para-que-sirve-y-cuando-se-debe-realizar-una-prueba-de-jarras/</w:t>
        </w:r>
      </w:hyperlink>
      <w:r w:rsidDel="00000000" w:rsidR="00000000" w:rsidRPr="00000000">
        <w:rPr>
          <w:sz w:val="20"/>
          <w:szCs w:val="20"/>
          <w:rtl w:val="0"/>
        </w:rPr>
        <w:t xml:space="preserve"> </w:t>
      </w:r>
    </w:p>
    <w:p w:rsidR="00000000" w:rsidDel="00000000" w:rsidP="00000000" w:rsidRDefault="00000000" w:rsidRPr="00000000" w14:paraId="00000198">
      <w:pPr>
        <w:ind w:left="284" w:firstLine="0"/>
        <w:jc w:val="both"/>
        <w:rPr>
          <w:sz w:val="20"/>
          <w:szCs w:val="20"/>
        </w:rPr>
      </w:pPr>
      <w:r w:rsidDel="00000000" w:rsidR="00000000" w:rsidRPr="00000000">
        <w:rPr>
          <w:rtl w:val="0"/>
        </w:rPr>
      </w:r>
    </w:p>
    <w:p w:rsidR="00000000" w:rsidDel="00000000" w:rsidP="00000000" w:rsidRDefault="00000000" w:rsidRPr="00000000" w14:paraId="00000199">
      <w:pPr>
        <w:ind w:left="284" w:firstLine="0"/>
        <w:jc w:val="both"/>
        <w:rPr>
          <w:sz w:val="20"/>
          <w:szCs w:val="20"/>
        </w:rPr>
      </w:pPr>
      <w:r w:rsidDel="00000000" w:rsidR="00000000" w:rsidRPr="00000000">
        <w:rPr>
          <w:sz w:val="20"/>
          <w:szCs w:val="20"/>
          <w:rtl w:val="0"/>
        </w:rPr>
        <w:t xml:space="preserve">ISA, Ingeniería y Servicios Ambientales. Prueba de Jarras. Obtenido de internet el 3 de nov. de 21. </w:t>
      </w:r>
      <w:hyperlink r:id="rId29">
        <w:r w:rsidDel="00000000" w:rsidR="00000000" w:rsidRPr="00000000">
          <w:rPr>
            <w:color w:val="0563c1"/>
            <w:sz w:val="20"/>
            <w:szCs w:val="20"/>
            <w:u w:val="single"/>
            <w:rtl w:val="0"/>
          </w:rPr>
          <w:t xml:space="preserve">https://isa.ec/prueba-de-jarras/</w:t>
        </w:r>
      </w:hyperlink>
      <w:r w:rsidDel="00000000" w:rsidR="00000000" w:rsidRPr="00000000">
        <w:rPr>
          <w:sz w:val="20"/>
          <w:szCs w:val="20"/>
          <w:rtl w:val="0"/>
        </w:rPr>
        <w:t xml:space="preserve"> </w:t>
      </w:r>
    </w:p>
    <w:p w:rsidR="00000000" w:rsidDel="00000000" w:rsidP="00000000" w:rsidRDefault="00000000" w:rsidRPr="00000000" w14:paraId="0000019A">
      <w:pPr>
        <w:ind w:left="284" w:firstLine="0"/>
        <w:jc w:val="both"/>
        <w:rPr>
          <w:sz w:val="20"/>
          <w:szCs w:val="2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Ministerio de Desarrollo Económico. Nov,2000. REGLAMENTO TÉCNICO DEL SECTOR DE AGUA POTABLE Y SANEAMIENTO BÁSICO, RAS. Obtenido de internet el 8 de noviembre de 21. </w:t>
      </w:r>
      <w:hyperlink r:id="rId30">
        <w:r w:rsidDel="00000000" w:rsidR="00000000" w:rsidRPr="00000000">
          <w:rPr>
            <w:color w:val="0563c1"/>
            <w:sz w:val="20"/>
            <w:szCs w:val="20"/>
            <w:u w:val="single"/>
            <w:rtl w:val="0"/>
          </w:rPr>
          <w:t xml:space="preserve">https://procurement-notices.undp.org/view_file.cfm?doc_id=16483</w:t>
        </w:r>
      </w:hyperlink>
      <w:r w:rsidDel="00000000" w:rsidR="00000000" w:rsidRPr="00000000">
        <w:rPr>
          <w:sz w:val="20"/>
          <w:szCs w:val="20"/>
          <w:rtl w:val="0"/>
        </w:rPr>
        <w:t xml:space="preserve"> </w:t>
      </w:r>
    </w:p>
    <w:p w:rsidR="00000000" w:rsidDel="00000000" w:rsidP="00000000" w:rsidRDefault="00000000" w:rsidRPr="00000000" w14:paraId="0000019C">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SENA, Programa de capacitación y certificación del sector de agua potable y saneamiento básico. Obtenido de internet el 8 de noviembre de 2021. </w:t>
      </w:r>
      <w:hyperlink r:id="rId31">
        <w:r w:rsidDel="00000000" w:rsidR="00000000" w:rsidRPr="00000000">
          <w:rPr>
            <w:color w:val="0563c1"/>
            <w:sz w:val="20"/>
            <w:szCs w:val="20"/>
            <w:u w:val="single"/>
            <w:rtl w:val="0"/>
          </w:rPr>
          <w:t xml:space="preserve">https://repositorio.sena.edu.co/sitios/calidad_del_agua/index.html#</w:t>
        </w:r>
      </w:hyperlink>
      <w:r w:rsidDel="00000000" w:rsidR="00000000" w:rsidRPr="00000000">
        <w:rPr>
          <w:sz w:val="20"/>
          <w:szCs w:val="20"/>
          <w:rtl w:val="0"/>
        </w:rPr>
        <w:t xml:space="preserve"> </w:t>
      </w:r>
    </w:p>
    <w:p w:rsidR="00000000" w:rsidDel="00000000" w:rsidP="00000000" w:rsidRDefault="00000000" w:rsidRPr="00000000" w14:paraId="0000019E">
      <w:pPr>
        <w:jc w:val="both"/>
        <w:rPr>
          <w:sz w:val="20"/>
          <w:szCs w:val="20"/>
        </w:rPr>
      </w:pPr>
      <w:r w:rsidDel="00000000" w:rsidR="00000000" w:rsidRPr="00000000">
        <w:rPr>
          <w:rtl w:val="0"/>
        </w:rPr>
      </w:r>
    </w:p>
    <w:p w:rsidR="00000000" w:rsidDel="00000000" w:rsidP="00000000" w:rsidRDefault="00000000" w:rsidRPr="00000000" w14:paraId="0000019F">
      <w:pPr>
        <w:jc w:val="both"/>
        <w:rPr>
          <w:sz w:val="20"/>
          <w:szCs w:val="20"/>
        </w:rPr>
      </w:pPr>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CONTROL DEL DOCUMENTO</w:t>
      </w:r>
    </w:p>
    <w:p w:rsidR="00000000" w:rsidDel="00000000" w:rsidP="00000000" w:rsidRDefault="00000000" w:rsidRPr="00000000" w14:paraId="000001A1">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A2">
            <w:pPr>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1A3">
            <w:pPr>
              <w:jc w:val="both"/>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1A4">
            <w:pPr>
              <w:jc w:val="both"/>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1A5">
            <w:pPr>
              <w:jc w:val="both"/>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1A6">
            <w:pPr>
              <w:jc w:val="both"/>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A7">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A8">
            <w:pPr>
              <w:jc w:val="both"/>
              <w:rPr>
                <w:b w:val="1"/>
                <w:sz w:val="20"/>
                <w:szCs w:val="20"/>
              </w:rPr>
            </w:pPr>
            <w:r w:rsidDel="00000000" w:rsidR="00000000" w:rsidRPr="00000000">
              <w:rPr>
                <w:sz w:val="20"/>
                <w:szCs w:val="20"/>
                <w:rtl w:val="0"/>
              </w:rPr>
              <w:t xml:space="preserve">Víctor Julián Ardila</w:t>
            </w:r>
            <w:r w:rsidDel="00000000" w:rsidR="00000000" w:rsidRPr="00000000">
              <w:rPr>
                <w:rtl w:val="0"/>
              </w:rPr>
            </w:r>
          </w:p>
        </w:tc>
        <w:tc>
          <w:tcPr/>
          <w:p w:rsidR="00000000" w:rsidDel="00000000" w:rsidP="00000000" w:rsidRDefault="00000000" w:rsidRPr="00000000" w14:paraId="000001A9">
            <w:pPr>
              <w:jc w:val="both"/>
              <w:rPr>
                <w:b w:val="1"/>
                <w:sz w:val="20"/>
                <w:szCs w:val="20"/>
              </w:rPr>
            </w:pPr>
            <w:r w:rsidDel="00000000" w:rsidR="00000000" w:rsidRPr="00000000">
              <w:rPr>
                <w:sz w:val="20"/>
                <w:szCs w:val="20"/>
                <w:rtl w:val="0"/>
              </w:rPr>
              <w:t xml:space="preserve">Instructor</w:t>
            </w:r>
            <w:r w:rsidDel="00000000" w:rsidR="00000000" w:rsidRPr="00000000">
              <w:rPr>
                <w:rtl w:val="0"/>
              </w:rPr>
            </w:r>
          </w:p>
        </w:tc>
        <w:tc>
          <w:tcPr/>
          <w:p w:rsidR="00000000" w:rsidDel="00000000" w:rsidP="00000000" w:rsidRDefault="00000000" w:rsidRPr="00000000" w14:paraId="000001AA">
            <w:pPr>
              <w:jc w:val="both"/>
              <w:rPr>
                <w:b w:val="1"/>
                <w:sz w:val="20"/>
                <w:szCs w:val="20"/>
              </w:rPr>
            </w:pPr>
            <w:r w:rsidDel="00000000" w:rsidR="00000000" w:rsidRPr="00000000">
              <w:rPr>
                <w:sz w:val="20"/>
                <w:szCs w:val="20"/>
                <w:rtl w:val="0"/>
              </w:rPr>
              <w:t xml:space="preserve">Centro Agropecuario La Granja - Regional Tolima</w:t>
            </w:r>
            <w:r w:rsidDel="00000000" w:rsidR="00000000" w:rsidRPr="00000000">
              <w:rPr>
                <w:rtl w:val="0"/>
              </w:rPr>
            </w:r>
          </w:p>
        </w:tc>
        <w:tc>
          <w:tcPr/>
          <w:p w:rsidR="00000000" w:rsidDel="00000000" w:rsidP="00000000" w:rsidRDefault="00000000" w:rsidRPr="00000000" w14:paraId="000001AB">
            <w:pPr>
              <w:jc w:val="both"/>
              <w:rPr>
                <w:b w:val="1"/>
                <w:sz w:val="20"/>
                <w:szCs w:val="20"/>
              </w:rPr>
            </w:pPr>
            <w:r w:rsidDel="00000000" w:rsidR="00000000" w:rsidRPr="00000000">
              <w:rPr>
                <w:sz w:val="20"/>
                <w:szCs w:val="20"/>
                <w:rtl w:val="0"/>
              </w:rPr>
              <w:t xml:space="preserve">Noviembre de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AD">
            <w:pPr>
              <w:jc w:val="both"/>
              <w:rPr>
                <w:b w:val="1"/>
                <w:sz w:val="20"/>
                <w:szCs w:val="20"/>
              </w:rPr>
            </w:pPr>
            <w:r w:rsidDel="00000000" w:rsidR="00000000" w:rsidRPr="00000000">
              <w:rPr>
                <w:color w:val="000000"/>
                <w:sz w:val="20"/>
                <w:szCs w:val="20"/>
                <w:rtl w:val="0"/>
              </w:rPr>
              <w:t xml:space="preserve">Beatriz Eugenia Agudelo Vásquez</w:t>
            </w:r>
            <w:r w:rsidDel="00000000" w:rsidR="00000000" w:rsidRPr="00000000">
              <w:rPr>
                <w:rtl w:val="0"/>
              </w:rPr>
            </w:r>
          </w:p>
        </w:tc>
        <w:tc>
          <w:tcPr/>
          <w:p w:rsidR="00000000" w:rsidDel="00000000" w:rsidP="00000000" w:rsidRDefault="00000000" w:rsidRPr="00000000" w14:paraId="000001AE">
            <w:pPr>
              <w:jc w:val="both"/>
              <w:rPr>
                <w:b w:val="1"/>
                <w:sz w:val="20"/>
                <w:szCs w:val="20"/>
              </w:rPr>
            </w:pPr>
            <w:r w:rsidDel="00000000" w:rsidR="00000000" w:rsidRPr="00000000">
              <w:rPr>
                <w:color w:val="000000"/>
                <w:sz w:val="20"/>
                <w:szCs w:val="20"/>
                <w:rtl w:val="0"/>
              </w:rPr>
              <w:t xml:space="preserve">Diseñadora instruccional</w:t>
            </w:r>
            <w:r w:rsidDel="00000000" w:rsidR="00000000" w:rsidRPr="00000000">
              <w:rPr>
                <w:rtl w:val="0"/>
              </w:rPr>
            </w:r>
          </w:p>
        </w:tc>
        <w:tc>
          <w:tcPr/>
          <w:p w:rsidR="00000000" w:rsidDel="00000000" w:rsidP="00000000" w:rsidRDefault="00000000" w:rsidRPr="00000000" w14:paraId="000001AF">
            <w:pPr>
              <w:jc w:val="both"/>
              <w:rPr>
                <w:b w:val="1"/>
                <w:sz w:val="20"/>
                <w:szCs w:val="20"/>
              </w:rPr>
            </w:pPr>
            <w:r w:rsidDel="00000000" w:rsidR="00000000" w:rsidRPr="00000000">
              <w:rPr>
                <w:color w:val="000000"/>
                <w:sz w:val="20"/>
                <w:szCs w:val="20"/>
                <w:rtl w:val="0"/>
              </w:rPr>
              <w:t xml:space="preserve">Centro de Gestión Industrial Regional Distrito Capital.</w:t>
            </w:r>
            <w:r w:rsidDel="00000000" w:rsidR="00000000" w:rsidRPr="00000000">
              <w:rPr>
                <w:rtl w:val="0"/>
              </w:rPr>
            </w:r>
          </w:p>
        </w:tc>
        <w:tc>
          <w:tcPr/>
          <w:p w:rsidR="00000000" w:rsidDel="00000000" w:rsidP="00000000" w:rsidRDefault="00000000" w:rsidRPr="00000000" w14:paraId="000001B0">
            <w:pPr>
              <w:jc w:val="both"/>
              <w:rPr>
                <w:b w:val="1"/>
                <w:sz w:val="20"/>
                <w:szCs w:val="20"/>
              </w:rPr>
            </w:pPr>
            <w:r w:rsidDel="00000000" w:rsidR="00000000" w:rsidRPr="00000000">
              <w:rPr>
                <w:color w:val="000000"/>
                <w:sz w:val="20"/>
                <w:szCs w:val="20"/>
                <w:rtl w:val="0"/>
              </w:rPr>
              <w:t xml:space="preserve">Noviembre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B2">
            <w:pPr>
              <w:jc w:val="both"/>
              <w:rPr>
                <w:sz w:val="20"/>
                <w:szCs w:val="20"/>
              </w:rPr>
            </w:pPr>
            <w:r w:rsidDel="00000000" w:rsidR="00000000" w:rsidRPr="00000000">
              <w:rPr>
                <w:sz w:val="20"/>
                <w:szCs w:val="20"/>
                <w:rtl w:val="0"/>
              </w:rPr>
              <w:t xml:space="preserve">Silvia Milena Sequeda Cárdenas</w:t>
            </w:r>
          </w:p>
        </w:tc>
        <w:tc>
          <w:tcPr/>
          <w:p w:rsidR="00000000" w:rsidDel="00000000" w:rsidP="00000000" w:rsidRDefault="00000000" w:rsidRPr="00000000" w14:paraId="000001B3">
            <w:pPr>
              <w:jc w:val="both"/>
              <w:rPr>
                <w:sz w:val="20"/>
                <w:szCs w:val="20"/>
              </w:rPr>
            </w:pPr>
            <w:r w:rsidDel="00000000" w:rsidR="00000000" w:rsidRPr="00000000">
              <w:rPr>
                <w:sz w:val="20"/>
                <w:szCs w:val="20"/>
                <w:rtl w:val="0"/>
              </w:rPr>
              <w:t xml:space="preserve">Evaluadora Instruccional</w:t>
            </w:r>
          </w:p>
        </w:tc>
        <w:tc>
          <w:tcPr/>
          <w:p w:rsidR="00000000" w:rsidDel="00000000" w:rsidP="00000000" w:rsidRDefault="00000000" w:rsidRPr="00000000" w14:paraId="000001B4">
            <w:pPr>
              <w:jc w:val="both"/>
              <w:rPr>
                <w:sz w:val="20"/>
                <w:szCs w:val="20"/>
              </w:rPr>
            </w:pPr>
            <w:r w:rsidDel="00000000" w:rsidR="00000000" w:rsidRPr="00000000">
              <w:rPr>
                <w:sz w:val="20"/>
                <w:szCs w:val="20"/>
                <w:rtl w:val="0"/>
              </w:rPr>
              <w:t xml:space="preserve">Centro de gestión industrial - Regional Distrito Capital.</w:t>
            </w:r>
          </w:p>
        </w:tc>
        <w:tc>
          <w:tcPr/>
          <w:p w:rsidR="00000000" w:rsidDel="00000000" w:rsidP="00000000" w:rsidRDefault="00000000" w:rsidRPr="00000000" w14:paraId="000001B5">
            <w:pPr>
              <w:jc w:val="both"/>
              <w:rPr>
                <w:b w:val="1"/>
                <w:sz w:val="20"/>
                <w:szCs w:val="20"/>
              </w:rPr>
            </w:pPr>
            <w:r w:rsidDel="00000000" w:rsidR="00000000" w:rsidRPr="00000000">
              <w:rPr>
                <w:sz w:val="20"/>
                <w:szCs w:val="20"/>
                <w:rtl w:val="0"/>
              </w:rPr>
              <w:t xml:space="preserve">Noviembre de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B7">
            <w:pPr>
              <w:jc w:val="both"/>
              <w:rPr>
                <w:b w:val="1"/>
                <w:sz w:val="20"/>
                <w:szCs w:val="20"/>
              </w:rPr>
            </w:pPr>
            <w:r w:rsidDel="00000000" w:rsidR="00000000" w:rsidRPr="00000000">
              <w:rPr>
                <w:sz w:val="20"/>
                <w:szCs w:val="20"/>
                <w:rtl w:val="0"/>
              </w:rPr>
              <w:t xml:space="preserve">Rafael Neftalí Lizcano Reyes</w:t>
            </w:r>
            <w:r w:rsidDel="00000000" w:rsidR="00000000" w:rsidRPr="00000000">
              <w:rPr>
                <w:rtl w:val="0"/>
              </w:rPr>
            </w:r>
          </w:p>
        </w:tc>
        <w:tc>
          <w:tcPr/>
          <w:p w:rsidR="00000000" w:rsidDel="00000000" w:rsidP="00000000" w:rsidRDefault="00000000" w:rsidRPr="00000000" w14:paraId="000001B8">
            <w:pPr>
              <w:jc w:val="both"/>
              <w:rPr>
                <w:b w:val="1"/>
                <w:sz w:val="20"/>
                <w:szCs w:val="20"/>
              </w:rPr>
            </w:pPr>
            <w:r w:rsidDel="00000000" w:rsidR="00000000" w:rsidRPr="00000000">
              <w:rPr>
                <w:sz w:val="20"/>
                <w:szCs w:val="20"/>
                <w:rtl w:val="0"/>
              </w:rPr>
              <w:t xml:space="preserve">Asesor pedagógico</w:t>
            </w:r>
            <w:r w:rsidDel="00000000" w:rsidR="00000000" w:rsidRPr="00000000">
              <w:rPr>
                <w:rtl w:val="0"/>
              </w:rPr>
            </w:r>
          </w:p>
        </w:tc>
        <w:tc>
          <w:tcPr/>
          <w:p w:rsidR="00000000" w:rsidDel="00000000" w:rsidP="00000000" w:rsidRDefault="00000000" w:rsidRPr="00000000" w14:paraId="000001B9">
            <w:pPr>
              <w:jc w:val="both"/>
              <w:rPr>
                <w:b w:val="1"/>
                <w:sz w:val="20"/>
                <w:szCs w:val="20"/>
              </w:rPr>
            </w:pPr>
            <w:r w:rsidDel="00000000" w:rsidR="00000000" w:rsidRPr="00000000">
              <w:rPr>
                <w:sz w:val="20"/>
                <w:szCs w:val="20"/>
                <w:rtl w:val="0"/>
              </w:rPr>
              <w:t xml:space="preserve">Centro Industrial del Diseño y la Manufactura. Regional Santander.</w:t>
            </w:r>
            <w:r w:rsidDel="00000000" w:rsidR="00000000" w:rsidRPr="00000000">
              <w:rPr>
                <w:rtl w:val="0"/>
              </w:rPr>
            </w:r>
          </w:p>
        </w:tc>
        <w:tc>
          <w:tcPr/>
          <w:p w:rsidR="00000000" w:rsidDel="00000000" w:rsidP="00000000" w:rsidRDefault="00000000" w:rsidRPr="00000000" w14:paraId="000001BA">
            <w:pPr>
              <w:jc w:val="both"/>
              <w:rPr>
                <w:b w:val="1"/>
                <w:sz w:val="20"/>
                <w:szCs w:val="20"/>
              </w:rPr>
            </w:pPr>
            <w:r w:rsidDel="00000000" w:rsidR="00000000" w:rsidRPr="00000000">
              <w:rPr>
                <w:sz w:val="20"/>
                <w:szCs w:val="20"/>
                <w:rtl w:val="0"/>
              </w:rPr>
              <w:t xml:space="preserve">Noviembre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BC">
            <w:pPr>
              <w:jc w:val="both"/>
              <w:rPr>
                <w:sz w:val="20"/>
                <w:szCs w:val="20"/>
              </w:rPr>
            </w:pPr>
            <w:r w:rsidDel="00000000" w:rsidR="00000000" w:rsidRPr="00000000">
              <w:rPr>
                <w:sz w:val="20"/>
                <w:szCs w:val="20"/>
                <w:rtl w:val="0"/>
              </w:rPr>
              <w:t xml:space="preserve">Sandra Patricia Hoyos Sepúlveda</w:t>
            </w:r>
          </w:p>
        </w:tc>
        <w:tc>
          <w:tcPr/>
          <w:p w:rsidR="00000000" w:rsidDel="00000000" w:rsidP="00000000" w:rsidRDefault="00000000" w:rsidRPr="00000000" w14:paraId="000001BD">
            <w:pPr>
              <w:jc w:val="both"/>
              <w:rPr>
                <w:sz w:val="20"/>
                <w:szCs w:val="20"/>
              </w:rPr>
            </w:pPr>
            <w:r w:rsidDel="00000000" w:rsidR="00000000" w:rsidRPr="00000000">
              <w:rPr>
                <w:sz w:val="20"/>
                <w:szCs w:val="20"/>
                <w:rtl w:val="0"/>
              </w:rPr>
              <w:t xml:space="preserve">Revisión y corrección de estilo</w:t>
            </w:r>
          </w:p>
        </w:tc>
        <w:tc>
          <w:tcPr/>
          <w:p w:rsidR="00000000" w:rsidDel="00000000" w:rsidP="00000000" w:rsidRDefault="00000000" w:rsidRPr="00000000" w14:paraId="000001BE">
            <w:pPr>
              <w:jc w:val="both"/>
              <w:rPr>
                <w:sz w:val="20"/>
                <w:szCs w:val="20"/>
              </w:rPr>
            </w:pPr>
            <w:r w:rsidDel="00000000" w:rsidR="00000000" w:rsidRPr="00000000">
              <w:rPr>
                <w:sz w:val="20"/>
                <w:szCs w:val="20"/>
                <w:rtl w:val="0"/>
              </w:rPr>
              <w:t xml:space="preserve">Centro para la Industria de la Comunicación Gráfica - Distrito Capital.</w:t>
            </w:r>
          </w:p>
          <w:p w:rsidR="00000000" w:rsidDel="00000000" w:rsidP="00000000" w:rsidRDefault="00000000" w:rsidRPr="00000000" w14:paraId="000001BF">
            <w:pPr>
              <w:jc w:val="both"/>
              <w:rPr>
                <w:sz w:val="20"/>
                <w:szCs w:val="20"/>
              </w:rPr>
            </w:pPr>
            <w:r w:rsidDel="00000000" w:rsidR="00000000" w:rsidRPr="00000000">
              <w:rPr>
                <w:rtl w:val="0"/>
              </w:rPr>
            </w:r>
          </w:p>
        </w:tc>
        <w:tc>
          <w:tcPr/>
          <w:p w:rsidR="00000000" w:rsidDel="00000000" w:rsidP="00000000" w:rsidRDefault="00000000" w:rsidRPr="00000000" w14:paraId="000001C0">
            <w:pPr>
              <w:jc w:val="both"/>
              <w:rPr>
                <w:sz w:val="20"/>
                <w:szCs w:val="20"/>
              </w:rPr>
            </w:pPr>
            <w:r w:rsidDel="00000000" w:rsidR="00000000" w:rsidRPr="00000000">
              <w:rPr>
                <w:sz w:val="20"/>
                <w:szCs w:val="20"/>
                <w:rtl w:val="0"/>
              </w:rPr>
              <w:t xml:space="preserve">noviembre de 2021</w:t>
            </w:r>
          </w:p>
        </w:tc>
      </w:tr>
    </w:tbl>
    <w:p w:rsidR="00000000" w:rsidDel="00000000" w:rsidP="00000000" w:rsidRDefault="00000000" w:rsidRPr="00000000" w14:paraId="000001C1">
      <w:pPr>
        <w:jc w:val="both"/>
        <w:rPr>
          <w:sz w:val="20"/>
          <w:szCs w:val="20"/>
        </w:rPr>
      </w:pPr>
      <w:r w:rsidDel="00000000" w:rsidR="00000000" w:rsidRPr="00000000">
        <w:rPr>
          <w:rtl w:val="0"/>
        </w:rPr>
      </w:r>
    </w:p>
    <w:p w:rsidR="00000000" w:rsidDel="00000000" w:rsidP="00000000" w:rsidRDefault="00000000" w:rsidRPr="00000000" w14:paraId="000001C2">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CONTROL DE CAMBIOS </w:t>
      </w:r>
    </w:p>
    <w:p w:rsidR="00000000" w:rsidDel="00000000" w:rsidP="00000000" w:rsidRDefault="00000000" w:rsidRPr="00000000" w14:paraId="000001C3">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C4">
      <w:pPr>
        <w:jc w:val="both"/>
        <w:rPr>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C5">
            <w:pPr>
              <w:jc w:val="both"/>
              <w:rPr>
                <w:b w:val="1"/>
                <w:sz w:val="20"/>
                <w:szCs w:val="20"/>
              </w:rPr>
            </w:pPr>
            <w:r w:rsidDel="00000000" w:rsidR="00000000" w:rsidRPr="00000000">
              <w:rPr>
                <w:rtl w:val="0"/>
              </w:rPr>
            </w:r>
          </w:p>
        </w:tc>
        <w:tc>
          <w:tcPr/>
          <w:p w:rsidR="00000000" w:rsidDel="00000000" w:rsidP="00000000" w:rsidRDefault="00000000" w:rsidRPr="00000000" w14:paraId="000001C6">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C7">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C8">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C9">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1CA">
            <w:pPr>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1CB">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CC">
            <w:pPr>
              <w:jc w:val="both"/>
              <w:rPr>
                <w:b w:val="1"/>
                <w:sz w:val="20"/>
                <w:szCs w:val="20"/>
              </w:rPr>
            </w:pPr>
            <w:r w:rsidDel="00000000" w:rsidR="00000000" w:rsidRPr="00000000">
              <w:rPr>
                <w:rtl w:val="0"/>
              </w:rPr>
            </w:r>
          </w:p>
        </w:tc>
        <w:tc>
          <w:tcPr/>
          <w:p w:rsidR="00000000" w:rsidDel="00000000" w:rsidP="00000000" w:rsidRDefault="00000000" w:rsidRPr="00000000" w14:paraId="000001CD">
            <w:pPr>
              <w:jc w:val="both"/>
              <w:rPr>
                <w:b w:val="1"/>
                <w:sz w:val="20"/>
                <w:szCs w:val="20"/>
              </w:rPr>
            </w:pPr>
            <w:r w:rsidDel="00000000" w:rsidR="00000000" w:rsidRPr="00000000">
              <w:rPr>
                <w:rtl w:val="0"/>
              </w:rPr>
            </w:r>
          </w:p>
        </w:tc>
        <w:tc>
          <w:tcPr/>
          <w:p w:rsidR="00000000" w:rsidDel="00000000" w:rsidP="00000000" w:rsidRDefault="00000000" w:rsidRPr="00000000" w14:paraId="000001CE">
            <w:pPr>
              <w:jc w:val="both"/>
              <w:rPr>
                <w:b w:val="1"/>
                <w:sz w:val="20"/>
                <w:szCs w:val="20"/>
              </w:rPr>
            </w:pPr>
            <w:r w:rsidDel="00000000" w:rsidR="00000000" w:rsidRPr="00000000">
              <w:rPr>
                <w:rtl w:val="0"/>
              </w:rPr>
            </w:r>
          </w:p>
        </w:tc>
        <w:tc>
          <w:tcPr/>
          <w:p w:rsidR="00000000" w:rsidDel="00000000" w:rsidP="00000000" w:rsidRDefault="00000000" w:rsidRPr="00000000" w14:paraId="000001CF">
            <w:pPr>
              <w:jc w:val="both"/>
              <w:rPr>
                <w:b w:val="1"/>
                <w:sz w:val="20"/>
                <w:szCs w:val="20"/>
              </w:rPr>
            </w:pPr>
            <w:r w:rsidDel="00000000" w:rsidR="00000000" w:rsidRPr="00000000">
              <w:rPr>
                <w:rtl w:val="0"/>
              </w:rPr>
            </w:r>
          </w:p>
        </w:tc>
        <w:tc>
          <w:tcPr/>
          <w:p w:rsidR="00000000" w:rsidDel="00000000" w:rsidP="00000000" w:rsidRDefault="00000000" w:rsidRPr="00000000" w14:paraId="000001D0">
            <w:pPr>
              <w:jc w:val="both"/>
              <w:rPr>
                <w:b w:val="1"/>
                <w:sz w:val="20"/>
                <w:szCs w:val="20"/>
              </w:rPr>
            </w:pPr>
            <w:r w:rsidDel="00000000" w:rsidR="00000000" w:rsidRPr="00000000">
              <w:rPr>
                <w:rtl w:val="0"/>
              </w:rPr>
            </w:r>
          </w:p>
        </w:tc>
      </w:tr>
    </w:tbl>
    <w:p w:rsidR="00000000" w:rsidDel="00000000" w:rsidP="00000000" w:rsidRDefault="00000000" w:rsidRPr="00000000" w14:paraId="000001D1">
      <w:pPr>
        <w:jc w:val="both"/>
        <w:rPr>
          <w:sz w:val="20"/>
          <w:szCs w:val="20"/>
        </w:rPr>
      </w:pPr>
      <w:r w:rsidDel="00000000" w:rsidR="00000000" w:rsidRPr="00000000">
        <w:rPr>
          <w:rtl w:val="0"/>
        </w:rPr>
      </w:r>
    </w:p>
    <w:sectPr>
      <w:headerReference r:id="rId32" w:type="default"/>
      <w:footerReference r:id="rId33"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SUARIO" w:id="8" w:date="2021-11-13T13:56: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como llamado a la acción luego de este texto para articular este link: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https://pdfslide.net/documents/ntc-3903-ensayo-de-jarras-561824949d208.html</w:t>
      </w:r>
    </w:p>
  </w:comment>
  <w:comment w:author="Silvia Milena Sequeda C�rdenas" w:id="9" w:date="2021-11-22T18:11:33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las bases de datos del SENA se encuentra en https://e-collection-icontec-org.bdigital.sena.edu.co/normavw.aspx?ID=2947 o en ICONTEC NT 3903</w:t>
      </w:r>
    </w:p>
  </w:comment>
  <w:comment w:author="USUARIO" w:id="3" w:date="2021-11-13T13:27:00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organizar estos tres ítems mediante Linea Tiempo B</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Sugiero esta imagen como icono para la imagen del centro: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male chemist holds test tube of glass foto de Stock | Adobe Stock</w:t>
      </w:r>
    </w:p>
  </w:comment>
  <w:comment w:author="BEATRIZ EUGENIA AGUDELO VASQUEZ" w:id="4" w:date="2021-11-20T21:50:04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reutiliza todo el tema Métodos estándar para análisis de aguas en laboratorio. hasta la parte final de 3.5 Métodos estándar para análisis de aguas en laboratorio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https://ecored-sena.github.io/921200_CF3_AGUA_Y_SANAMIENTO/public/main.html#page/protocolos_de_laboratorio/</w:t>
      </w:r>
    </w:p>
  </w:comment>
  <w:comment w:author="USUARIO" w:id="6" w:date="2021-11-13T13:51:00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resaltar mediante: Pasos A tipo l</w:t>
      </w:r>
    </w:p>
  </w:comment>
  <w:comment w:author="ZULEIDY MARIA RUIZ TORRES" w:id="1" w:date="2022-02-19T15:54:02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videoclase</w:t>
      </w:r>
    </w:p>
  </w:comment>
  <w:comment w:author="BEATRIZ EUGENIA AGUDELO VASQUEZ" w:id="7" w:date="2021-11-20T23:11:16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colegas, resaltar usando texto colon G.</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 siguiente imagen sugerida.</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https://stock.adobe.com/co/images/residual-plant/432573931</w:t>
      </w:r>
    </w:p>
  </w:comment>
  <w:comment w:author="USUARIO" w:id="11" w:date="2021-11-13T13:58: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en lo posible diseñar esta formula usando el recurso interactivo: Modal</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se vea lo resaltado en negrita y con los dos puntos, pero al darle clic saldrá lo que significa la 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Eficiencia de remoción del sistema.</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Carga contaminante de salida.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Carga contaminante de entrada.</w:t>
      </w:r>
    </w:p>
  </w:comment>
  <w:comment w:author="USUARIO" w:id="15" w:date="2021-11-13T14:14: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diseñar usando: Linea Tiempo A</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ovalo la palabra en negrita y el texto en la parte posterior</w:t>
      </w:r>
    </w:p>
  </w:comment>
  <w:comment w:author="USUARIO" w:id="2" w:date="2021-11-13T13:29:00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resaltar este texto mediante: Cajón texto color G</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Sugiero la siguiente imagen.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male chemist holds test tube of glass foto de Stock | Adobe Stock</w:t>
      </w:r>
    </w:p>
  </w:comment>
  <w:comment w:author="BEATRIZ EUGENIA AGUDELO VASQUEZ" w:id="17" w:date="2021-11-20T23:43:08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resaltar usando el recurso Tarjetas con número</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1.Bombas dosificadoras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Cloración</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Tanques de mezcla</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 gracias colegas</w:t>
      </w:r>
    </w:p>
  </w:comment>
  <w:comment w:author="USUARIO" w:id="16" w:date="2021-11-13T14:16: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diseñar usando mediante: Pasos A tipo l</w:t>
      </w:r>
    </w:p>
  </w:comment>
  <w:comment w:author="USUARIO" w:id="12" w:date="2021-11-13T14:08:00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colega, organizar este diseño con las orientaciones sugeridas en el ppt: DI_CF01_5_Cloracion_tarjetas_Avatar A</w:t>
      </w:r>
    </w:p>
  </w:comment>
  <w:comment w:author="USUARIO" w:id="14" w:date="2021-11-13T14:11:00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resaltar mediante: Cajón texto color G</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la imagen sugerida y real entregada por el experto. Gracias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Curva demanda de cloro.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Google imágenes. Tomada de internet el 4 de nov. de 21. https://www.google.com/search?q=Obtenci%C3%B3n+de+la+curva+de+demanda+de+cloro.&amp;sxsrf=AOaemvIb4vTucMZiHR7TX350iiX2GpX67Q:1636075196011&amp;source=lnms&amp;tbm=isch&amp;sa=X&amp;ved=2ahUKEwi45YiHh4D0AhUjQzABHZepADcQ_AUoAXoECAEQAw&amp;biw=1280&amp;bih=577&amp;dpr=1.5#imgrc=OoeFiXTn7-MlCM</w:t>
      </w:r>
    </w:p>
  </w:comment>
  <w:comment w:author="USUARIO" w:id="10" w:date="2021-11-13T13:58: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resaltar mediante: Cajón texto color C</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w:t>
      </w:r>
    </w:p>
  </w:comment>
  <w:comment w:author="BEATRIZ EUGENIA AGUDELO VASQUEZ" w:id="18" w:date="2021-11-20T23:40:00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Agradezco mucho estimados colegas se pueda resaltar estos ítem en forma de línea de tiempo B, o mediante listado, pero si aceptan línea de tiempo, por favor el icono del centro, uno de estos: https://pixabay.com/es/images/search/icono%20verificaci%C3%B3n/</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w:t>
      </w:r>
    </w:p>
  </w:comment>
  <w:comment w:author="USUARIO" w:id="19" w:date="2021-11-13T14:21:0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resaltar usando el curso Modal</w:t>
      </w:r>
    </w:p>
  </w:comment>
  <w:comment w:author="USUARIO" w:id="13" w:date="2021-11-13T14:01: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organizar como Tabla B</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w:t>
      </w:r>
    </w:p>
  </w:comment>
  <w:comment w:author="ZULEIDY MARIA RUIZ TORRES" w:id="0" w:date="2022-02-19T15:49:43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 w:author="USUARIO" w:id="20" w:date="2021-11-12T05:55:00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articular la actividad didáctica que se encuentra en la carpeta de anexos. Gracias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https://docs.google.com/document/d/1i-ZxQvaSmycrf67VwPdqkKyEFUziwnrh/edit</w:t>
      </w:r>
    </w:p>
  </w:comment>
  <w:comment w:author="USUARIO" w:id="5" w:date="2021-11-13T13:44:00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diseñar como: Cajón texto color F7</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Sugiero este icono: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Delivering law and justice, sold at auction and legal authority concept with brown wood and brass judge gavel and wooden soundboard isolated on white background foto de Stock | Adobe Stock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HIPERVINCULAR LA NORMA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Scanned Document (minvivienda.gov.co)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D5">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8" name="image5.png"/>
          <a:graphic>
            <a:graphicData uri="http://schemas.openxmlformats.org/drawingml/2006/picture">
              <pic:pic>
                <pic:nvPicPr>
                  <pic:cNvPr id="0" name="image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360" w:hanging="360"/>
      </w:pPr>
      <w:rPr>
        <w:b w:val="1"/>
        <w:color w:val="00000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aplicacionespruebas.ins.gov.co/sivicap_new/Anexos/Resoluciones/Resolucion811de2008PuntosMuestreo.pdf" TargetMode="External"/><Relationship Id="rId22" Type="http://schemas.openxmlformats.org/officeDocument/2006/relationships/hyperlink" Target="https://www.ins.gov.co/sivicap/Documentacin%20SIVICAP/2009%20Resoluci%C3%B3n%20082%20Buenas%20pr%C3%A1cticas%20sanitarias.pdf" TargetMode="External"/><Relationship Id="rId21" Type="http://schemas.openxmlformats.org/officeDocument/2006/relationships/hyperlink" Target="https://www.ins.gov.co/sivicap/Documentacin%20SIVICAP/2009%20Resoluci%C3%B3n%20082%20Buenas%20pr%C3%A1cticas%20sanitarias.pdf" TargetMode="External"/><Relationship Id="rId24" Type="http://schemas.openxmlformats.org/officeDocument/2006/relationships/hyperlink" Target="https://www.minvivienda.gov.co/sites/default/files/documentos/0330-2017.pdf" TargetMode="External"/><Relationship Id="rId23" Type="http://schemas.openxmlformats.org/officeDocument/2006/relationships/hyperlink" Target="https://docs.google.com/document/d/1i-ZxQvaSmycrf67VwPdqkKyEFUziwnrh/ed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26" Type="http://schemas.openxmlformats.org/officeDocument/2006/relationships/hyperlink" Target="https://www.youtube.com/watch?v=AqJ9HY-gqsE" TargetMode="External"/><Relationship Id="rId25" Type="http://schemas.openxmlformats.org/officeDocument/2006/relationships/hyperlink" Target="https://www.youtube.com/watch?v=AqJ9HY-gqsE" TargetMode="External"/><Relationship Id="rId28" Type="http://schemas.openxmlformats.org/officeDocument/2006/relationships/hyperlink" Target="https://www.disin.com/que-es-para-que-sirve-y-cuando-se-debe-realizar-una-prueba-de-jarras/" TargetMode="External"/><Relationship Id="rId27" Type="http://schemas.openxmlformats.org/officeDocument/2006/relationships/hyperlink" Target="https://core.ac.uk/download/pdf/71396109.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isa.ec/prueba-de-jarras/" TargetMode="External"/><Relationship Id="rId7" Type="http://schemas.openxmlformats.org/officeDocument/2006/relationships/image" Target="media/image2.png"/><Relationship Id="rId8" Type="http://schemas.openxmlformats.org/officeDocument/2006/relationships/image" Target="media/image9.png"/><Relationship Id="rId31" Type="http://schemas.openxmlformats.org/officeDocument/2006/relationships/hyperlink" Target="https://repositorio.sena.edu.co/sitios/calidad_del_agua/index.html" TargetMode="External"/><Relationship Id="rId30" Type="http://schemas.openxmlformats.org/officeDocument/2006/relationships/hyperlink" Target="https://procurement-notices.undp.org/view_file.cfm?doc_id=16483" TargetMode="External"/><Relationship Id="rId11" Type="http://schemas.openxmlformats.org/officeDocument/2006/relationships/image" Target="media/image4.png"/><Relationship Id="rId33" Type="http://schemas.openxmlformats.org/officeDocument/2006/relationships/footer" Target="footer1.xml"/><Relationship Id="rId10" Type="http://schemas.openxmlformats.org/officeDocument/2006/relationships/image" Target="media/image6.png"/><Relationship Id="rId32"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hyperlink" Target="https://laboratoriodeanalisis.lasalle.edu.co/wcm/connect/LIAC/d951c109-a227-44a3-8a42-1d1f87db2b43/Resoluci%C3%B3n_2115-2007.pdf?MOD=AJPERES&amp;CVID=lMo0SFe" TargetMode="External"/><Relationship Id="rId16" Type="http://schemas.openxmlformats.org/officeDocument/2006/relationships/image" Target="media/image3.png"/><Relationship Id="rId19" Type="http://schemas.openxmlformats.org/officeDocument/2006/relationships/hyperlink" Target="https://laboratoriodeanalisis.lasalle.edu.co/wcm/connect/LIAC/d951c109-a227-44a3-8a42-1d1f87db2b43/Resoluci%C3%B3n_2115-2007.pdf?MOD=AJPERES&amp;CVID=lMo0SFe" TargetMode="External"/><Relationship Id="rId18" Type="http://schemas.openxmlformats.org/officeDocument/2006/relationships/hyperlink" Target="https://www.ins.gov.co/TyS/Documents/Decreto%201575%20de%202007%2CMPS-MAVDT.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