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6940" w14:textId="77777777" w:rsidR="006C2375" w:rsidRDefault="006C2375">
      <w:pPr>
        <w:spacing w:line="240" w:lineRule="auto"/>
        <w:rPr>
          <w:b/>
        </w:rPr>
      </w:pPr>
    </w:p>
    <w:tbl>
      <w:tblPr>
        <w:tblStyle w:val="a"/>
        <w:tblW w:w="14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6C2375" w14:paraId="089AD2EC" w14:textId="77777777" w:rsidTr="00D30142">
        <w:trPr>
          <w:trHeight w:val="440"/>
        </w:trPr>
        <w:tc>
          <w:tcPr>
            <w:tcW w:w="2461" w:type="dxa"/>
            <w:shd w:val="clear" w:color="auto" w:fill="FCE5CD"/>
            <w:tcMar>
              <w:top w:w="100" w:type="dxa"/>
              <w:left w:w="100" w:type="dxa"/>
              <w:bottom w:w="100" w:type="dxa"/>
              <w:right w:w="100" w:type="dxa"/>
            </w:tcMar>
          </w:tcPr>
          <w:p w14:paraId="503BAE24" w14:textId="77777777" w:rsidR="006C2375" w:rsidRDefault="00000000">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14:paraId="1C94840E" w14:textId="77777777" w:rsidR="006C2375" w:rsidRDefault="00000000">
            <w:pPr>
              <w:widowControl w:val="0"/>
              <w:spacing w:line="240" w:lineRule="auto"/>
              <w:jc w:val="center"/>
              <w:rPr>
                <w:b/>
                <w:sz w:val="24"/>
                <w:szCs w:val="24"/>
              </w:rPr>
            </w:pPr>
            <w:r>
              <w:rPr>
                <w:b/>
                <w:sz w:val="24"/>
                <w:szCs w:val="24"/>
              </w:rPr>
              <w:t xml:space="preserve">Video Animado o </w:t>
            </w:r>
            <w:proofErr w:type="spellStart"/>
            <w:r>
              <w:rPr>
                <w:b/>
                <w:sz w:val="24"/>
                <w:szCs w:val="24"/>
              </w:rPr>
              <w:t>Motion</w:t>
            </w:r>
            <w:proofErr w:type="spellEnd"/>
          </w:p>
        </w:tc>
      </w:tr>
      <w:tr w:rsidR="006F3437" w14:paraId="065C4018" w14:textId="77777777" w:rsidTr="00D30142">
        <w:trPr>
          <w:trHeight w:val="420"/>
        </w:trPr>
        <w:tc>
          <w:tcPr>
            <w:tcW w:w="2461" w:type="dxa"/>
            <w:tcMar>
              <w:top w:w="100" w:type="dxa"/>
              <w:left w:w="100" w:type="dxa"/>
              <w:bottom w:w="100" w:type="dxa"/>
              <w:right w:w="100" w:type="dxa"/>
            </w:tcMar>
          </w:tcPr>
          <w:p w14:paraId="369A664D" w14:textId="77777777" w:rsidR="006F3437" w:rsidRDefault="006F3437" w:rsidP="006F3437">
            <w:pPr>
              <w:widowControl w:val="0"/>
              <w:spacing w:line="240" w:lineRule="auto"/>
              <w:rPr>
                <w:b/>
              </w:rPr>
            </w:pPr>
            <w:r>
              <w:rPr>
                <w:b/>
              </w:rPr>
              <w:t>Título del video</w:t>
            </w:r>
          </w:p>
        </w:tc>
        <w:tc>
          <w:tcPr>
            <w:tcW w:w="11926" w:type="dxa"/>
            <w:gridSpan w:val="3"/>
            <w:tcMar>
              <w:top w:w="100" w:type="dxa"/>
              <w:left w:w="100" w:type="dxa"/>
              <w:bottom w:w="100" w:type="dxa"/>
              <w:right w:w="100" w:type="dxa"/>
            </w:tcMar>
          </w:tcPr>
          <w:p w14:paraId="5C536526" w14:textId="0B542E4A" w:rsidR="006F3437" w:rsidRPr="006F3437" w:rsidRDefault="006F3437" w:rsidP="006F3437">
            <w:pPr>
              <w:widowControl w:val="0"/>
              <w:spacing w:line="240" w:lineRule="auto"/>
              <w:rPr>
                <w:sz w:val="20"/>
                <w:szCs w:val="20"/>
              </w:rPr>
            </w:pPr>
            <w:r w:rsidRPr="006F3437">
              <w:rPr>
                <w:b/>
                <w:bCs/>
                <w:sz w:val="20"/>
                <w:szCs w:val="20"/>
              </w:rPr>
              <w:t>¿Para qué sirven las normas sociales?</w:t>
            </w:r>
          </w:p>
        </w:tc>
      </w:tr>
      <w:tr w:rsidR="006F3437" w14:paraId="5510BC26" w14:textId="77777777" w:rsidTr="00D30142">
        <w:trPr>
          <w:trHeight w:val="420"/>
        </w:trPr>
        <w:tc>
          <w:tcPr>
            <w:tcW w:w="2461" w:type="dxa"/>
            <w:tcMar>
              <w:top w:w="100" w:type="dxa"/>
              <w:left w:w="100" w:type="dxa"/>
              <w:bottom w:w="100" w:type="dxa"/>
              <w:right w:w="100" w:type="dxa"/>
            </w:tcMar>
          </w:tcPr>
          <w:p w14:paraId="1C1391AB" w14:textId="77777777" w:rsidR="006F3437" w:rsidRDefault="006F3437" w:rsidP="006F3437">
            <w:pPr>
              <w:widowControl w:val="0"/>
              <w:spacing w:line="240" w:lineRule="auto"/>
              <w:rPr>
                <w:b/>
              </w:rPr>
            </w:pPr>
            <w:r>
              <w:rPr>
                <w:b/>
              </w:rPr>
              <w:t>Texto descriptivo</w:t>
            </w:r>
          </w:p>
        </w:tc>
        <w:tc>
          <w:tcPr>
            <w:tcW w:w="11926" w:type="dxa"/>
            <w:gridSpan w:val="3"/>
            <w:tcMar>
              <w:top w:w="100" w:type="dxa"/>
              <w:left w:w="100" w:type="dxa"/>
              <w:bottom w:w="100" w:type="dxa"/>
              <w:right w:w="100" w:type="dxa"/>
            </w:tcMar>
          </w:tcPr>
          <w:p w14:paraId="35C80265" w14:textId="3780878D" w:rsidR="006F3437" w:rsidRPr="006F3437" w:rsidRDefault="006F3437" w:rsidP="006F3437">
            <w:pPr>
              <w:widowControl w:val="0"/>
              <w:spacing w:line="240" w:lineRule="auto"/>
              <w:rPr>
                <w:color w:val="434343"/>
                <w:sz w:val="20"/>
                <w:szCs w:val="20"/>
              </w:rPr>
            </w:pPr>
            <w:r w:rsidRPr="006F3437">
              <w:rPr>
                <w:color w:val="000000" w:themeColor="text1"/>
                <w:sz w:val="20"/>
                <w:szCs w:val="20"/>
                <w:lang w:val="es-CO"/>
              </w:rPr>
              <w:t>A continuación, se presenta un video que explora el papel fundamental de las normas sociales en la vida colectiva, destacando su función en la regulación de la conducta, el mantenimiento del orden y la formación ética de los individuos dentro de una comunidad.</w:t>
            </w:r>
          </w:p>
        </w:tc>
      </w:tr>
      <w:tr w:rsidR="006C2375" w14:paraId="32466AE5" w14:textId="77777777" w:rsidTr="00D30142">
        <w:trPr>
          <w:trHeight w:val="420"/>
        </w:trPr>
        <w:tc>
          <w:tcPr>
            <w:tcW w:w="2461" w:type="dxa"/>
            <w:shd w:val="clear" w:color="auto" w:fill="EFEFEF"/>
            <w:tcMar>
              <w:top w:w="100" w:type="dxa"/>
              <w:left w:w="100" w:type="dxa"/>
              <w:bottom w:w="100" w:type="dxa"/>
              <w:right w:w="100" w:type="dxa"/>
            </w:tcMar>
          </w:tcPr>
          <w:p w14:paraId="7E0EE760" w14:textId="77777777" w:rsidR="006C2375" w:rsidRDefault="00000000">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14:paraId="1CCF4B75" w14:textId="77777777" w:rsidR="006C2375" w:rsidRDefault="00000000">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14:paraId="578E8B76" w14:textId="77777777" w:rsidR="006C2375" w:rsidRDefault="00000000">
            <w:pPr>
              <w:widowControl w:val="0"/>
              <w:rPr>
                <w:b/>
              </w:rPr>
            </w:pPr>
            <w:r>
              <w:rPr>
                <w:b/>
              </w:rPr>
              <w:t>Narración (voz en off)</w:t>
            </w:r>
          </w:p>
        </w:tc>
        <w:tc>
          <w:tcPr>
            <w:tcW w:w="3903" w:type="dxa"/>
            <w:shd w:val="clear" w:color="auto" w:fill="EFEFEF"/>
            <w:tcMar>
              <w:top w:w="100" w:type="dxa"/>
              <w:left w:w="100" w:type="dxa"/>
              <w:bottom w:w="100" w:type="dxa"/>
              <w:right w:w="100" w:type="dxa"/>
            </w:tcMar>
          </w:tcPr>
          <w:p w14:paraId="12892468" w14:textId="77777777" w:rsidR="006C2375" w:rsidRDefault="00000000">
            <w:pPr>
              <w:widowControl w:val="0"/>
              <w:rPr>
                <w:b/>
              </w:rPr>
            </w:pPr>
            <w:r>
              <w:rPr>
                <w:b/>
              </w:rPr>
              <w:t>Texto</w:t>
            </w:r>
          </w:p>
        </w:tc>
      </w:tr>
      <w:tr w:rsidR="006C2375" w14:paraId="25726C6E" w14:textId="77777777" w:rsidTr="00D30142">
        <w:trPr>
          <w:trHeight w:val="550"/>
        </w:trPr>
        <w:tc>
          <w:tcPr>
            <w:tcW w:w="2461" w:type="dxa"/>
            <w:tcMar>
              <w:top w:w="100" w:type="dxa"/>
              <w:left w:w="100" w:type="dxa"/>
              <w:bottom w:w="100" w:type="dxa"/>
              <w:right w:w="100" w:type="dxa"/>
            </w:tcMar>
          </w:tcPr>
          <w:p w14:paraId="527FA71C" w14:textId="77777777" w:rsidR="006C2375" w:rsidRDefault="00000000">
            <w:pPr>
              <w:widowControl w:val="0"/>
              <w:spacing w:line="240" w:lineRule="auto"/>
              <w:rPr>
                <w:b/>
              </w:rPr>
            </w:pPr>
            <w:r>
              <w:rPr>
                <w:b/>
              </w:rPr>
              <w:t>Escena 1</w:t>
            </w:r>
          </w:p>
        </w:tc>
        <w:tc>
          <w:tcPr>
            <w:tcW w:w="4120" w:type="dxa"/>
            <w:tcMar>
              <w:top w:w="100" w:type="dxa"/>
              <w:left w:w="100" w:type="dxa"/>
              <w:bottom w:w="100" w:type="dxa"/>
              <w:right w:w="100" w:type="dxa"/>
            </w:tcMar>
          </w:tcPr>
          <w:p w14:paraId="418C27C2" w14:textId="77777777" w:rsidR="006C2375" w:rsidRPr="000F099C" w:rsidRDefault="006B6B5B">
            <w:pPr>
              <w:widowControl w:val="0"/>
              <w:spacing w:line="240" w:lineRule="auto"/>
              <w:rPr>
                <w:sz w:val="12"/>
                <w:szCs w:val="12"/>
              </w:rPr>
            </w:pPr>
            <w:r w:rsidRPr="000F099C">
              <w:rPr>
                <w:sz w:val="12"/>
                <w:szCs w:val="12"/>
              </w:rPr>
              <w:drawing>
                <wp:inline distT="0" distB="0" distL="0" distR="0" wp14:anchorId="0916B7E3" wp14:editId="4873804E">
                  <wp:extent cx="1513268" cy="1039986"/>
                  <wp:effectExtent l="0" t="0" r="0" b="8255"/>
                  <wp:docPr id="173365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50553" name=""/>
                          <pic:cNvPicPr/>
                        </pic:nvPicPr>
                        <pic:blipFill>
                          <a:blip r:embed="rId6"/>
                          <a:stretch>
                            <a:fillRect/>
                          </a:stretch>
                        </pic:blipFill>
                        <pic:spPr>
                          <a:xfrm>
                            <a:off x="0" y="0"/>
                            <a:ext cx="1519355" cy="1044169"/>
                          </a:xfrm>
                          <a:prstGeom prst="rect">
                            <a:avLst/>
                          </a:prstGeom>
                        </pic:spPr>
                      </pic:pic>
                    </a:graphicData>
                  </a:graphic>
                </wp:inline>
              </w:drawing>
            </w:r>
          </w:p>
          <w:p w14:paraId="4C825FCD" w14:textId="331D6B93" w:rsidR="006B6B5B" w:rsidRPr="000F099C" w:rsidRDefault="006B6B5B">
            <w:pPr>
              <w:widowControl w:val="0"/>
              <w:spacing w:line="240" w:lineRule="auto"/>
              <w:rPr>
                <w:sz w:val="12"/>
                <w:szCs w:val="12"/>
              </w:rPr>
            </w:pPr>
            <w:hyperlink r:id="rId7" w:history="1">
              <w:r w:rsidRPr="000F099C">
                <w:rPr>
                  <w:rStyle w:val="Hyperlink"/>
                  <w:sz w:val="12"/>
                  <w:szCs w:val="12"/>
                </w:rPr>
                <w:t>https://www.freepik.es/vector-gratis/fondo-acuarela-dia-derechos-humanos_83184655.htm#fromView=search&amp;page=1&amp;position=17&amp;uuid=198b57b6-8aae-4653-9e0d-09f85f8d6209&amp;query=normas+sociales</w:t>
              </w:r>
            </w:hyperlink>
            <w:r w:rsidRPr="000F099C">
              <w:rPr>
                <w:sz w:val="12"/>
                <w:szCs w:val="12"/>
              </w:rPr>
              <w:t xml:space="preserve"> </w:t>
            </w:r>
          </w:p>
        </w:tc>
        <w:tc>
          <w:tcPr>
            <w:tcW w:w="3903" w:type="dxa"/>
            <w:tcMar>
              <w:top w:w="100" w:type="dxa"/>
              <w:left w:w="100" w:type="dxa"/>
              <w:bottom w:w="100" w:type="dxa"/>
              <w:right w:w="100" w:type="dxa"/>
            </w:tcMar>
          </w:tcPr>
          <w:p w14:paraId="40A221D3" w14:textId="674CCA4B" w:rsidR="006C2375" w:rsidRDefault="007922E4">
            <w:pPr>
              <w:widowControl w:val="0"/>
              <w:rPr>
                <w:sz w:val="20"/>
                <w:szCs w:val="20"/>
              </w:rPr>
            </w:pPr>
            <w:r w:rsidRPr="007922E4">
              <w:rPr>
                <w:sz w:val="20"/>
                <w:szCs w:val="20"/>
              </w:rPr>
              <w:t>Las normas sociales cumplen un papel esencial en la organización de la vida colectiva. No se trata únicamente de restricciones impuestas desde el exterior, sino de acuerdos compartidos que orientan nuestra conducta, promueven la convivencia armónica y aseguran el respeto mutuo entre los miembros de una comunidad.</w:t>
            </w:r>
          </w:p>
        </w:tc>
        <w:tc>
          <w:tcPr>
            <w:tcW w:w="3903" w:type="dxa"/>
            <w:tcMar>
              <w:top w:w="100" w:type="dxa"/>
              <w:left w:w="100" w:type="dxa"/>
              <w:bottom w:w="100" w:type="dxa"/>
              <w:right w:w="100" w:type="dxa"/>
            </w:tcMar>
          </w:tcPr>
          <w:p w14:paraId="31567DB4" w14:textId="77777777" w:rsidR="006C2375" w:rsidRDefault="007922E4">
            <w:pPr>
              <w:widowControl w:val="0"/>
              <w:rPr>
                <w:sz w:val="20"/>
                <w:szCs w:val="20"/>
              </w:rPr>
            </w:pPr>
            <w:r w:rsidRPr="007922E4">
              <w:rPr>
                <w:sz w:val="20"/>
                <w:szCs w:val="20"/>
              </w:rPr>
              <w:t>Las normas sociales</w:t>
            </w:r>
          </w:p>
          <w:p w14:paraId="3A8986B2" w14:textId="77777777" w:rsidR="006844E5" w:rsidRDefault="006844E5">
            <w:pPr>
              <w:widowControl w:val="0"/>
              <w:rPr>
                <w:sz w:val="20"/>
                <w:szCs w:val="20"/>
              </w:rPr>
            </w:pPr>
          </w:p>
          <w:p w14:paraId="03EF8CA8" w14:textId="402003DC" w:rsidR="006844E5" w:rsidRDefault="006844E5">
            <w:pPr>
              <w:widowControl w:val="0"/>
              <w:rPr>
                <w:sz w:val="20"/>
                <w:szCs w:val="20"/>
              </w:rPr>
            </w:pPr>
            <w:r w:rsidRPr="007922E4">
              <w:rPr>
                <w:sz w:val="20"/>
                <w:szCs w:val="20"/>
              </w:rPr>
              <w:t>La organización de la vida colectiva</w:t>
            </w:r>
            <w:r>
              <w:rPr>
                <w:sz w:val="20"/>
                <w:szCs w:val="20"/>
              </w:rPr>
              <w:t xml:space="preserve"> </w:t>
            </w:r>
          </w:p>
          <w:p w14:paraId="7B82852E" w14:textId="77777777" w:rsidR="006844E5" w:rsidRDefault="006844E5">
            <w:pPr>
              <w:widowControl w:val="0"/>
              <w:rPr>
                <w:sz w:val="20"/>
                <w:szCs w:val="20"/>
              </w:rPr>
            </w:pPr>
          </w:p>
          <w:p w14:paraId="797FE1AE" w14:textId="02283BC1" w:rsidR="006844E5" w:rsidRDefault="006844E5">
            <w:pPr>
              <w:widowControl w:val="0"/>
              <w:rPr>
                <w:sz w:val="20"/>
                <w:szCs w:val="20"/>
              </w:rPr>
            </w:pPr>
            <w:r w:rsidRPr="007922E4">
              <w:rPr>
                <w:sz w:val="20"/>
                <w:szCs w:val="20"/>
              </w:rPr>
              <w:t>Acuerdos compartidos que orientan nuestra conducta</w:t>
            </w:r>
          </w:p>
          <w:p w14:paraId="73C5BBBC" w14:textId="77777777" w:rsidR="006844E5" w:rsidRDefault="006844E5">
            <w:pPr>
              <w:widowControl w:val="0"/>
              <w:rPr>
                <w:sz w:val="20"/>
                <w:szCs w:val="20"/>
              </w:rPr>
            </w:pPr>
          </w:p>
          <w:p w14:paraId="26F87A24" w14:textId="117A431A" w:rsidR="006844E5" w:rsidRDefault="006844E5">
            <w:pPr>
              <w:widowControl w:val="0"/>
              <w:rPr>
                <w:sz w:val="20"/>
                <w:szCs w:val="20"/>
              </w:rPr>
            </w:pPr>
            <w:r w:rsidRPr="007922E4">
              <w:rPr>
                <w:sz w:val="20"/>
                <w:szCs w:val="20"/>
              </w:rPr>
              <w:t>Convivencia armónica</w:t>
            </w:r>
          </w:p>
        </w:tc>
      </w:tr>
      <w:tr w:rsidR="006C2375" w14:paraId="235808AD" w14:textId="77777777" w:rsidTr="00D30142">
        <w:trPr>
          <w:trHeight w:val="490"/>
        </w:trPr>
        <w:tc>
          <w:tcPr>
            <w:tcW w:w="2461" w:type="dxa"/>
            <w:tcMar>
              <w:top w:w="100" w:type="dxa"/>
              <w:left w:w="100" w:type="dxa"/>
              <w:bottom w:w="100" w:type="dxa"/>
              <w:right w:w="100" w:type="dxa"/>
            </w:tcMar>
          </w:tcPr>
          <w:p w14:paraId="31B67807" w14:textId="77777777" w:rsidR="006C2375" w:rsidRDefault="00000000">
            <w:pPr>
              <w:widowControl w:val="0"/>
              <w:spacing w:line="240" w:lineRule="auto"/>
              <w:rPr>
                <w:b/>
              </w:rPr>
            </w:pPr>
            <w:r>
              <w:rPr>
                <w:b/>
              </w:rPr>
              <w:t>Escena 2</w:t>
            </w:r>
          </w:p>
        </w:tc>
        <w:tc>
          <w:tcPr>
            <w:tcW w:w="4120" w:type="dxa"/>
            <w:tcMar>
              <w:top w:w="100" w:type="dxa"/>
              <w:left w:w="100" w:type="dxa"/>
              <w:bottom w:w="100" w:type="dxa"/>
              <w:right w:w="100" w:type="dxa"/>
            </w:tcMar>
          </w:tcPr>
          <w:p w14:paraId="65D5E84B" w14:textId="77777777" w:rsidR="006C2375" w:rsidRPr="000F099C" w:rsidRDefault="00942E18">
            <w:pPr>
              <w:widowControl w:val="0"/>
              <w:spacing w:line="240" w:lineRule="auto"/>
              <w:rPr>
                <w:sz w:val="12"/>
                <w:szCs w:val="12"/>
              </w:rPr>
            </w:pPr>
            <w:r w:rsidRPr="000F099C">
              <w:rPr>
                <w:sz w:val="12"/>
                <w:szCs w:val="12"/>
              </w:rPr>
              <w:drawing>
                <wp:inline distT="0" distB="0" distL="0" distR="0" wp14:anchorId="4DA7F653" wp14:editId="7657BEB6">
                  <wp:extent cx="1738648" cy="1274713"/>
                  <wp:effectExtent l="0" t="0" r="0" b="1905"/>
                  <wp:docPr id="140013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35663" name=""/>
                          <pic:cNvPicPr/>
                        </pic:nvPicPr>
                        <pic:blipFill>
                          <a:blip r:embed="rId8"/>
                          <a:stretch>
                            <a:fillRect/>
                          </a:stretch>
                        </pic:blipFill>
                        <pic:spPr>
                          <a:xfrm>
                            <a:off x="0" y="0"/>
                            <a:ext cx="1742408" cy="1277470"/>
                          </a:xfrm>
                          <a:prstGeom prst="rect">
                            <a:avLst/>
                          </a:prstGeom>
                        </pic:spPr>
                      </pic:pic>
                    </a:graphicData>
                  </a:graphic>
                </wp:inline>
              </w:drawing>
            </w:r>
          </w:p>
          <w:p w14:paraId="1B096B21" w14:textId="2EC937A8" w:rsidR="00942E18" w:rsidRPr="000F099C" w:rsidRDefault="00942E18">
            <w:pPr>
              <w:widowControl w:val="0"/>
              <w:spacing w:line="240" w:lineRule="auto"/>
              <w:rPr>
                <w:sz w:val="12"/>
                <w:szCs w:val="12"/>
              </w:rPr>
            </w:pPr>
            <w:hyperlink r:id="rId9" w:history="1">
              <w:r w:rsidRPr="000F099C">
                <w:rPr>
                  <w:rStyle w:val="Hyperlink"/>
                  <w:sz w:val="12"/>
                  <w:szCs w:val="12"/>
                </w:rPr>
                <w:t>https://www.freepik.es/foto-gratis/rompecabezas-montaje_5534957.htm#fromView=search&amp;page=1&amp;position=4&amp;uuid=1e8398f5-38db-4f1e-941f-8ec1421a97a2&amp;query=RESPONSABILIDAD</w:t>
              </w:r>
            </w:hyperlink>
            <w:r w:rsidRPr="000F099C">
              <w:rPr>
                <w:sz w:val="12"/>
                <w:szCs w:val="12"/>
              </w:rPr>
              <w:t xml:space="preserve"> </w:t>
            </w:r>
          </w:p>
        </w:tc>
        <w:tc>
          <w:tcPr>
            <w:tcW w:w="3903" w:type="dxa"/>
            <w:tcMar>
              <w:top w:w="100" w:type="dxa"/>
              <w:left w:w="100" w:type="dxa"/>
              <w:bottom w:w="100" w:type="dxa"/>
              <w:right w:w="100" w:type="dxa"/>
            </w:tcMar>
          </w:tcPr>
          <w:p w14:paraId="535F93F9" w14:textId="21986D1F" w:rsidR="006C2375" w:rsidRDefault="007922E4">
            <w:pPr>
              <w:widowControl w:val="0"/>
              <w:rPr>
                <w:sz w:val="20"/>
                <w:szCs w:val="20"/>
              </w:rPr>
            </w:pPr>
            <w:r w:rsidRPr="007922E4">
              <w:rPr>
                <w:sz w:val="20"/>
                <w:szCs w:val="20"/>
              </w:rPr>
              <w:t>Al permitir el funcionamiento social, estas normas establecen patrones de comportamiento que facilitan la interacción, definen roles y responsabilidades, y previenen situaciones de conflicto o desorden.</w:t>
            </w:r>
          </w:p>
        </w:tc>
        <w:tc>
          <w:tcPr>
            <w:tcW w:w="3903" w:type="dxa"/>
            <w:tcMar>
              <w:top w:w="100" w:type="dxa"/>
              <w:left w:w="100" w:type="dxa"/>
              <w:bottom w:w="100" w:type="dxa"/>
              <w:right w:w="100" w:type="dxa"/>
            </w:tcMar>
          </w:tcPr>
          <w:p w14:paraId="30D0A155" w14:textId="00218001" w:rsidR="006C2375" w:rsidRDefault="006B6B5B">
            <w:pPr>
              <w:widowControl w:val="0"/>
              <w:rPr>
                <w:sz w:val="20"/>
                <w:szCs w:val="20"/>
              </w:rPr>
            </w:pPr>
            <w:r w:rsidRPr="007922E4">
              <w:rPr>
                <w:sz w:val="20"/>
                <w:szCs w:val="20"/>
              </w:rPr>
              <w:t>El funcionamiento social</w:t>
            </w:r>
          </w:p>
          <w:p w14:paraId="7C1324A0" w14:textId="77777777" w:rsidR="006844E5" w:rsidRDefault="006844E5">
            <w:pPr>
              <w:widowControl w:val="0"/>
              <w:rPr>
                <w:sz w:val="20"/>
                <w:szCs w:val="20"/>
              </w:rPr>
            </w:pPr>
          </w:p>
          <w:p w14:paraId="3D96C3E9" w14:textId="2EC6E8AA" w:rsidR="006844E5" w:rsidRDefault="006B6B5B">
            <w:pPr>
              <w:widowControl w:val="0"/>
              <w:rPr>
                <w:sz w:val="20"/>
                <w:szCs w:val="20"/>
              </w:rPr>
            </w:pPr>
            <w:r w:rsidRPr="007922E4">
              <w:rPr>
                <w:sz w:val="20"/>
                <w:szCs w:val="20"/>
              </w:rPr>
              <w:t>Patrones de comportamiento</w:t>
            </w:r>
          </w:p>
          <w:p w14:paraId="36D6CD84" w14:textId="77777777" w:rsidR="006844E5" w:rsidRDefault="006844E5">
            <w:pPr>
              <w:widowControl w:val="0"/>
              <w:rPr>
                <w:sz w:val="20"/>
                <w:szCs w:val="20"/>
              </w:rPr>
            </w:pPr>
          </w:p>
          <w:p w14:paraId="129A27DD" w14:textId="53CD6EA4" w:rsidR="006844E5" w:rsidRDefault="006B6B5B">
            <w:pPr>
              <w:widowControl w:val="0"/>
              <w:rPr>
                <w:sz w:val="20"/>
                <w:szCs w:val="20"/>
              </w:rPr>
            </w:pPr>
            <w:r w:rsidRPr="007922E4">
              <w:rPr>
                <w:sz w:val="20"/>
                <w:szCs w:val="20"/>
              </w:rPr>
              <w:t>Facilitan la interacción</w:t>
            </w:r>
          </w:p>
          <w:p w14:paraId="4A387B8E" w14:textId="77777777" w:rsidR="00910ED9" w:rsidRDefault="00910ED9">
            <w:pPr>
              <w:widowControl w:val="0"/>
              <w:rPr>
                <w:sz w:val="20"/>
                <w:szCs w:val="20"/>
              </w:rPr>
            </w:pPr>
          </w:p>
          <w:p w14:paraId="14BCA023" w14:textId="102DDCFC" w:rsidR="00910ED9" w:rsidRDefault="006B6B5B">
            <w:pPr>
              <w:widowControl w:val="0"/>
              <w:rPr>
                <w:sz w:val="20"/>
                <w:szCs w:val="20"/>
              </w:rPr>
            </w:pPr>
            <w:r w:rsidRPr="007922E4">
              <w:rPr>
                <w:sz w:val="20"/>
                <w:szCs w:val="20"/>
              </w:rPr>
              <w:t>Definen roles y responsabilidades</w:t>
            </w:r>
          </w:p>
        </w:tc>
      </w:tr>
      <w:tr w:rsidR="006C2375" w14:paraId="1FFFF1DF" w14:textId="77777777" w:rsidTr="00D30142">
        <w:trPr>
          <w:trHeight w:val="344"/>
        </w:trPr>
        <w:tc>
          <w:tcPr>
            <w:tcW w:w="2461" w:type="dxa"/>
            <w:tcMar>
              <w:top w:w="100" w:type="dxa"/>
              <w:left w:w="100" w:type="dxa"/>
              <w:bottom w:w="100" w:type="dxa"/>
              <w:right w:w="100" w:type="dxa"/>
            </w:tcMar>
          </w:tcPr>
          <w:p w14:paraId="0351A3E7" w14:textId="77777777" w:rsidR="006C2375" w:rsidRDefault="00000000">
            <w:pPr>
              <w:widowControl w:val="0"/>
              <w:spacing w:line="240" w:lineRule="auto"/>
              <w:rPr>
                <w:b/>
              </w:rPr>
            </w:pPr>
            <w:r>
              <w:rPr>
                <w:b/>
              </w:rPr>
              <w:lastRenderedPageBreak/>
              <w:t>Escena 3</w:t>
            </w:r>
          </w:p>
        </w:tc>
        <w:tc>
          <w:tcPr>
            <w:tcW w:w="4120" w:type="dxa"/>
            <w:tcMar>
              <w:top w:w="100" w:type="dxa"/>
              <w:left w:w="100" w:type="dxa"/>
              <w:bottom w:w="100" w:type="dxa"/>
              <w:right w:w="100" w:type="dxa"/>
            </w:tcMar>
          </w:tcPr>
          <w:p w14:paraId="12F696A7" w14:textId="77777777" w:rsidR="006C2375" w:rsidRPr="000F099C" w:rsidRDefault="00942E18">
            <w:pPr>
              <w:widowControl w:val="0"/>
              <w:spacing w:line="240" w:lineRule="auto"/>
              <w:rPr>
                <w:sz w:val="12"/>
                <w:szCs w:val="12"/>
              </w:rPr>
            </w:pPr>
            <w:r w:rsidRPr="000F099C">
              <w:rPr>
                <w:sz w:val="12"/>
                <w:szCs w:val="12"/>
              </w:rPr>
              <w:drawing>
                <wp:inline distT="0" distB="0" distL="0" distR="0" wp14:anchorId="7133073F" wp14:editId="73C01D0D">
                  <wp:extent cx="1056068" cy="1307423"/>
                  <wp:effectExtent l="0" t="0" r="0" b="7620"/>
                  <wp:docPr id="101485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9110" name=""/>
                          <pic:cNvPicPr/>
                        </pic:nvPicPr>
                        <pic:blipFill>
                          <a:blip r:embed="rId10"/>
                          <a:stretch>
                            <a:fillRect/>
                          </a:stretch>
                        </pic:blipFill>
                        <pic:spPr>
                          <a:xfrm>
                            <a:off x="0" y="0"/>
                            <a:ext cx="1059980" cy="1312266"/>
                          </a:xfrm>
                          <a:prstGeom prst="rect">
                            <a:avLst/>
                          </a:prstGeom>
                        </pic:spPr>
                      </pic:pic>
                    </a:graphicData>
                  </a:graphic>
                </wp:inline>
              </w:drawing>
            </w:r>
          </w:p>
          <w:p w14:paraId="5CD227B8" w14:textId="44CF7DBA" w:rsidR="00942E18" w:rsidRPr="000F099C" w:rsidRDefault="00942E18">
            <w:pPr>
              <w:widowControl w:val="0"/>
              <w:spacing w:line="240" w:lineRule="auto"/>
              <w:rPr>
                <w:sz w:val="12"/>
                <w:szCs w:val="12"/>
              </w:rPr>
            </w:pPr>
            <w:hyperlink r:id="rId11" w:history="1">
              <w:r w:rsidRPr="000F099C">
                <w:rPr>
                  <w:rStyle w:val="Hyperlink"/>
                  <w:sz w:val="12"/>
                  <w:szCs w:val="12"/>
                </w:rPr>
                <w:t>https://www.freepik.es/fotos-premium/mujer-negocios-joven-arabe-aislada-contra-pared-blanca-estirando-mano-gesto-saludo_6888157.htm#fromView=search&amp;page=1&amp;position=26&amp;uuid=1e8398f5-38db-4f1e-941f-8ec1421a97a2&amp;query=RESPONSABILIDAD</w:t>
              </w:r>
            </w:hyperlink>
            <w:r w:rsidRPr="000F099C">
              <w:rPr>
                <w:sz w:val="12"/>
                <w:szCs w:val="12"/>
              </w:rPr>
              <w:t xml:space="preserve"> </w:t>
            </w:r>
          </w:p>
        </w:tc>
        <w:tc>
          <w:tcPr>
            <w:tcW w:w="3903" w:type="dxa"/>
            <w:tcMar>
              <w:top w:w="100" w:type="dxa"/>
              <w:left w:w="100" w:type="dxa"/>
              <w:bottom w:w="100" w:type="dxa"/>
              <w:right w:w="100" w:type="dxa"/>
            </w:tcMar>
          </w:tcPr>
          <w:p w14:paraId="054A9956" w14:textId="457DE927" w:rsidR="006C2375" w:rsidRDefault="007922E4">
            <w:pPr>
              <w:widowControl w:val="0"/>
              <w:rPr>
                <w:sz w:val="20"/>
                <w:szCs w:val="20"/>
              </w:rPr>
            </w:pPr>
            <w:r w:rsidRPr="007922E4">
              <w:rPr>
                <w:sz w:val="20"/>
                <w:szCs w:val="20"/>
              </w:rPr>
              <w:t>Su función reguladora no solo se proyecta hacia el entorno, sino también hacia el individuo, fomentando el autocontrol y la disciplina personal a través de la interiorización de límites y principios éticos.</w:t>
            </w:r>
          </w:p>
        </w:tc>
        <w:tc>
          <w:tcPr>
            <w:tcW w:w="3903" w:type="dxa"/>
            <w:tcMar>
              <w:top w:w="100" w:type="dxa"/>
              <w:left w:w="100" w:type="dxa"/>
              <w:bottom w:w="100" w:type="dxa"/>
              <w:right w:w="100" w:type="dxa"/>
            </w:tcMar>
          </w:tcPr>
          <w:p w14:paraId="3EAEA9D8" w14:textId="2CF394EE" w:rsidR="006C2375" w:rsidRDefault="006B6B5B">
            <w:pPr>
              <w:widowControl w:val="0"/>
              <w:rPr>
                <w:sz w:val="20"/>
                <w:szCs w:val="20"/>
              </w:rPr>
            </w:pPr>
            <w:r w:rsidRPr="007922E4">
              <w:rPr>
                <w:sz w:val="20"/>
                <w:szCs w:val="20"/>
              </w:rPr>
              <w:t>Función reguladora</w:t>
            </w:r>
          </w:p>
          <w:p w14:paraId="19E92367" w14:textId="3B0A2130" w:rsidR="00910ED9" w:rsidRDefault="006B6B5B">
            <w:pPr>
              <w:widowControl w:val="0"/>
              <w:rPr>
                <w:sz w:val="20"/>
                <w:szCs w:val="20"/>
              </w:rPr>
            </w:pPr>
            <w:r w:rsidRPr="007922E4">
              <w:rPr>
                <w:sz w:val="20"/>
                <w:szCs w:val="20"/>
              </w:rPr>
              <w:t>El autocontrol y la disciplina personal</w:t>
            </w:r>
          </w:p>
        </w:tc>
      </w:tr>
      <w:tr w:rsidR="00D30142" w14:paraId="10A8004B" w14:textId="77777777" w:rsidTr="00D30142">
        <w:trPr>
          <w:trHeight w:val="344"/>
        </w:trPr>
        <w:tc>
          <w:tcPr>
            <w:tcW w:w="2461" w:type="dxa"/>
            <w:tcMar>
              <w:top w:w="100" w:type="dxa"/>
              <w:left w:w="100" w:type="dxa"/>
              <w:bottom w:w="100" w:type="dxa"/>
              <w:right w:w="100" w:type="dxa"/>
            </w:tcMar>
          </w:tcPr>
          <w:p w14:paraId="1AA7FC23" w14:textId="332AF440" w:rsidR="00D30142" w:rsidRDefault="00942E18">
            <w:pPr>
              <w:widowControl w:val="0"/>
              <w:spacing w:line="240" w:lineRule="auto"/>
              <w:rPr>
                <w:b/>
              </w:rPr>
            </w:pPr>
            <w:r>
              <w:rPr>
                <w:b/>
              </w:rPr>
              <w:t xml:space="preserve">Escena </w:t>
            </w:r>
            <w:r>
              <w:rPr>
                <w:b/>
              </w:rPr>
              <w:t>4</w:t>
            </w:r>
          </w:p>
        </w:tc>
        <w:tc>
          <w:tcPr>
            <w:tcW w:w="4120" w:type="dxa"/>
            <w:tcMar>
              <w:top w:w="100" w:type="dxa"/>
              <w:left w:w="100" w:type="dxa"/>
              <w:bottom w:w="100" w:type="dxa"/>
              <w:right w:w="100" w:type="dxa"/>
            </w:tcMar>
          </w:tcPr>
          <w:p w14:paraId="6275D056" w14:textId="77777777" w:rsidR="00D30142" w:rsidRPr="000F099C" w:rsidRDefault="000F099C">
            <w:pPr>
              <w:widowControl w:val="0"/>
              <w:spacing w:line="240" w:lineRule="auto"/>
              <w:rPr>
                <w:sz w:val="12"/>
                <w:szCs w:val="12"/>
              </w:rPr>
            </w:pPr>
            <w:r w:rsidRPr="000F099C">
              <w:rPr>
                <w:sz w:val="12"/>
                <w:szCs w:val="12"/>
              </w:rPr>
              <w:drawing>
                <wp:inline distT="0" distB="0" distL="0" distR="0" wp14:anchorId="04B8A2C2" wp14:editId="0A721620">
                  <wp:extent cx="1146220" cy="1381312"/>
                  <wp:effectExtent l="0" t="0" r="0" b="9525"/>
                  <wp:docPr id="26423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37837" name=""/>
                          <pic:cNvPicPr/>
                        </pic:nvPicPr>
                        <pic:blipFill>
                          <a:blip r:embed="rId12"/>
                          <a:stretch>
                            <a:fillRect/>
                          </a:stretch>
                        </pic:blipFill>
                        <pic:spPr>
                          <a:xfrm>
                            <a:off x="0" y="0"/>
                            <a:ext cx="1150265" cy="1386187"/>
                          </a:xfrm>
                          <a:prstGeom prst="rect">
                            <a:avLst/>
                          </a:prstGeom>
                        </pic:spPr>
                      </pic:pic>
                    </a:graphicData>
                  </a:graphic>
                </wp:inline>
              </w:drawing>
            </w:r>
          </w:p>
          <w:p w14:paraId="3980920C" w14:textId="381CD7CF" w:rsidR="000F099C" w:rsidRPr="000F099C" w:rsidRDefault="000F099C">
            <w:pPr>
              <w:widowControl w:val="0"/>
              <w:spacing w:line="240" w:lineRule="auto"/>
              <w:rPr>
                <w:sz w:val="12"/>
                <w:szCs w:val="12"/>
              </w:rPr>
            </w:pPr>
            <w:hyperlink r:id="rId13" w:history="1">
              <w:r w:rsidRPr="000F099C">
                <w:rPr>
                  <w:rStyle w:val="Hyperlink"/>
                  <w:sz w:val="12"/>
                  <w:szCs w:val="12"/>
                </w:rPr>
                <w:t>https://www.freepik.es/foto-gratis/equipo-negocios-exitosos-apilamiento-manos_993065.htm#fromView=search&amp;page=1&amp;position=45&amp;uuid=1e8398f5-38db-4f1e-941f-8ec1421a97a2&amp;query=RESPONSABILIDAD</w:t>
              </w:r>
            </w:hyperlink>
            <w:r w:rsidRPr="000F099C">
              <w:rPr>
                <w:sz w:val="12"/>
                <w:szCs w:val="12"/>
              </w:rPr>
              <w:t xml:space="preserve"> </w:t>
            </w:r>
          </w:p>
        </w:tc>
        <w:tc>
          <w:tcPr>
            <w:tcW w:w="3903" w:type="dxa"/>
            <w:tcMar>
              <w:top w:w="100" w:type="dxa"/>
              <w:left w:w="100" w:type="dxa"/>
              <w:bottom w:w="100" w:type="dxa"/>
              <w:right w:w="100" w:type="dxa"/>
            </w:tcMar>
          </w:tcPr>
          <w:p w14:paraId="146FAD34" w14:textId="321BF57F" w:rsidR="00D30142" w:rsidRDefault="007922E4">
            <w:pPr>
              <w:widowControl w:val="0"/>
              <w:rPr>
                <w:sz w:val="20"/>
                <w:szCs w:val="20"/>
              </w:rPr>
            </w:pPr>
            <w:r w:rsidRPr="007922E4">
              <w:rPr>
                <w:sz w:val="20"/>
                <w:szCs w:val="20"/>
              </w:rPr>
              <w:t>En este sentido, las normas sociales refuerzan la cohesión del grupo, fortalecen el sentido de pertenencia y generan consensos que sostienen el orden y la justicia.</w:t>
            </w:r>
          </w:p>
        </w:tc>
        <w:tc>
          <w:tcPr>
            <w:tcW w:w="3903" w:type="dxa"/>
            <w:tcMar>
              <w:top w:w="100" w:type="dxa"/>
              <w:left w:w="100" w:type="dxa"/>
              <w:bottom w:w="100" w:type="dxa"/>
              <w:right w:w="100" w:type="dxa"/>
            </w:tcMar>
          </w:tcPr>
          <w:p w14:paraId="5A94EBCD" w14:textId="5F04C0F4" w:rsidR="00D30142" w:rsidRDefault="006B6B5B">
            <w:pPr>
              <w:widowControl w:val="0"/>
              <w:rPr>
                <w:sz w:val="20"/>
                <w:szCs w:val="20"/>
              </w:rPr>
            </w:pPr>
            <w:r w:rsidRPr="007922E4">
              <w:rPr>
                <w:sz w:val="20"/>
                <w:szCs w:val="20"/>
              </w:rPr>
              <w:t>Las normas sociales refuerzan la cohesión del grupo</w:t>
            </w:r>
          </w:p>
          <w:p w14:paraId="1B546B60" w14:textId="12A7136A" w:rsidR="00910ED9" w:rsidRDefault="00910ED9">
            <w:pPr>
              <w:widowControl w:val="0"/>
              <w:rPr>
                <w:sz w:val="20"/>
                <w:szCs w:val="20"/>
              </w:rPr>
            </w:pPr>
          </w:p>
        </w:tc>
      </w:tr>
      <w:tr w:rsidR="007922E4" w14:paraId="7934C365" w14:textId="77777777" w:rsidTr="00D30142">
        <w:trPr>
          <w:trHeight w:val="344"/>
        </w:trPr>
        <w:tc>
          <w:tcPr>
            <w:tcW w:w="2461" w:type="dxa"/>
            <w:tcMar>
              <w:top w:w="100" w:type="dxa"/>
              <w:left w:w="100" w:type="dxa"/>
              <w:bottom w:w="100" w:type="dxa"/>
              <w:right w:w="100" w:type="dxa"/>
            </w:tcMar>
          </w:tcPr>
          <w:p w14:paraId="7FC60EE7" w14:textId="6DC834A5" w:rsidR="007922E4" w:rsidRDefault="00942E18">
            <w:pPr>
              <w:widowControl w:val="0"/>
              <w:spacing w:line="240" w:lineRule="auto"/>
              <w:rPr>
                <w:b/>
              </w:rPr>
            </w:pPr>
            <w:r>
              <w:rPr>
                <w:b/>
              </w:rPr>
              <w:t xml:space="preserve">Escena </w:t>
            </w:r>
            <w:r>
              <w:rPr>
                <w:b/>
              </w:rPr>
              <w:t>5</w:t>
            </w:r>
          </w:p>
        </w:tc>
        <w:tc>
          <w:tcPr>
            <w:tcW w:w="4120" w:type="dxa"/>
            <w:tcMar>
              <w:top w:w="100" w:type="dxa"/>
              <w:left w:w="100" w:type="dxa"/>
              <w:bottom w:w="100" w:type="dxa"/>
              <w:right w:w="100" w:type="dxa"/>
            </w:tcMar>
          </w:tcPr>
          <w:p w14:paraId="08502260" w14:textId="77777777" w:rsidR="007922E4" w:rsidRPr="000F099C" w:rsidRDefault="000F099C">
            <w:pPr>
              <w:widowControl w:val="0"/>
              <w:spacing w:line="240" w:lineRule="auto"/>
              <w:rPr>
                <w:sz w:val="12"/>
                <w:szCs w:val="12"/>
              </w:rPr>
            </w:pPr>
            <w:r w:rsidRPr="000F099C">
              <w:rPr>
                <w:sz w:val="12"/>
                <w:szCs w:val="12"/>
              </w:rPr>
              <w:drawing>
                <wp:inline distT="0" distB="0" distL="0" distR="0" wp14:anchorId="43113BE1" wp14:editId="7E2CE911">
                  <wp:extent cx="1493949" cy="995459"/>
                  <wp:effectExtent l="0" t="0" r="0" b="0"/>
                  <wp:docPr id="95418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0842" name=""/>
                          <pic:cNvPicPr/>
                        </pic:nvPicPr>
                        <pic:blipFill>
                          <a:blip r:embed="rId14"/>
                          <a:stretch>
                            <a:fillRect/>
                          </a:stretch>
                        </pic:blipFill>
                        <pic:spPr>
                          <a:xfrm>
                            <a:off x="0" y="0"/>
                            <a:ext cx="1501337" cy="1000382"/>
                          </a:xfrm>
                          <a:prstGeom prst="rect">
                            <a:avLst/>
                          </a:prstGeom>
                        </pic:spPr>
                      </pic:pic>
                    </a:graphicData>
                  </a:graphic>
                </wp:inline>
              </w:drawing>
            </w:r>
          </w:p>
          <w:p w14:paraId="6C36C2BB" w14:textId="758C6F69" w:rsidR="000F099C" w:rsidRPr="000F099C" w:rsidRDefault="000F099C">
            <w:pPr>
              <w:widowControl w:val="0"/>
              <w:spacing w:line="240" w:lineRule="auto"/>
              <w:rPr>
                <w:sz w:val="12"/>
                <w:szCs w:val="12"/>
              </w:rPr>
            </w:pPr>
            <w:hyperlink r:id="rId15" w:history="1">
              <w:r w:rsidRPr="000F099C">
                <w:rPr>
                  <w:rStyle w:val="Hyperlink"/>
                  <w:sz w:val="12"/>
                  <w:szCs w:val="12"/>
                </w:rPr>
                <w:t>https://www.freepik.es/fotos-premium/grupo-personas-conservacion-medio-ambiente-manos-plantando-vista-aerea_2695628.htm#fromView=search&amp;page=1&amp;position=16&amp;uuid=d90c1e71-c626-438f-a9bb-9ffab922e6f4&amp;query=ciudadanos+responsables</w:t>
              </w:r>
            </w:hyperlink>
            <w:r w:rsidRPr="000F099C">
              <w:rPr>
                <w:sz w:val="12"/>
                <w:szCs w:val="12"/>
              </w:rPr>
              <w:t xml:space="preserve"> </w:t>
            </w:r>
          </w:p>
        </w:tc>
        <w:tc>
          <w:tcPr>
            <w:tcW w:w="3903" w:type="dxa"/>
            <w:tcMar>
              <w:top w:w="100" w:type="dxa"/>
              <w:left w:w="100" w:type="dxa"/>
              <w:bottom w:w="100" w:type="dxa"/>
              <w:right w:w="100" w:type="dxa"/>
            </w:tcMar>
          </w:tcPr>
          <w:p w14:paraId="0BD961DE" w14:textId="71C5292A" w:rsidR="007922E4" w:rsidRPr="007922E4" w:rsidRDefault="007922E4">
            <w:pPr>
              <w:widowControl w:val="0"/>
              <w:rPr>
                <w:sz w:val="20"/>
                <w:szCs w:val="20"/>
              </w:rPr>
            </w:pPr>
            <w:r w:rsidRPr="007922E4">
              <w:rPr>
                <w:sz w:val="20"/>
                <w:szCs w:val="20"/>
              </w:rPr>
              <w:t>Reconocer su importancia, especialmente desde la infancia, es clave para formar ciudadanos responsables, capaces de construir relaciones solidarias y respetuosas dentro de un marco común de valores y derechos compartidos.</w:t>
            </w:r>
          </w:p>
        </w:tc>
        <w:tc>
          <w:tcPr>
            <w:tcW w:w="3903" w:type="dxa"/>
            <w:tcMar>
              <w:top w:w="100" w:type="dxa"/>
              <w:left w:w="100" w:type="dxa"/>
              <w:bottom w:w="100" w:type="dxa"/>
              <w:right w:w="100" w:type="dxa"/>
            </w:tcMar>
          </w:tcPr>
          <w:p w14:paraId="2D8C44B6" w14:textId="6827C02D" w:rsidR="007922E4" w:rsidRDefault="006B6B5B">
            <w:pPr>
              <w:widowControl w:val="0"/>
              <w:rPr>
                <w:sz w:val="20"/>
                <w:szCs w:val="20"/>
              </w:rPr>
            </w:pPr>
            <w:r>
              <w:rPr>
                <w:sz w:val="20"/>
                <w:szCs w:val="20"/>
              </w:rPr>
              <w:t>F</w:t>
            </w:r>
            <w:r w:rsidRPr="007922E4">
              <w:rPr>
                <w:sz w:val="20"/>
                <w:szCs w:val="20"/>
              </w:rPr>
              <w:t>ormar ciudadanos responsables</w:t>
            </w:r>
          </w:p>
        </w:tc>
      </w:tr>
    </w:tbl>
    <w:p w14:paraId="38EECE7B" w14:textId="77777777" w:rsidR="006C2375" w:rsidRDefault="006C2375" w:rsidP="000F099C">
      <w:pPr>
        <w:spacing w:line="240" w:lineRule="auto"/>
        <w:rPr>
          <w:b/>
        </w:rPr>
      </w:pPr>
    </w:p>
    <w:sectPr w:rsidR="006C2375">
      <w:headerReference w:type="default" r:id="rId16"/>
      <w:footerReference w:type="default" r:id="rId17"/>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4235" w14:textId="77777777" w:rsidR="00B22EA2" w:rsidRDefault="00B22EA2">
      <w:pPr>
        <w:spacing w:line="240" w:lineRule="auto"/>
      </w:pPr>
      <w:r>
        <w:separator/>
      </w:r>
    </w:p>
  </w:endnote>
  <w:endnote w:type="continuationSeparator" w:id="0">
    <w:p w14:paraId="0991F962" w14:textId="77777777" w:rsidR="00B22EA2" w:rsidRDefault="00B22E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4E6C" w14:textId="77777777" w:rsidR="006C2375" w:rsidRDefault="006C2375">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EA4ED" w14:textId="77777777" w:rsidR="00B22EA2" w:rsidRDefault="00B22EA2">
      <w:pPr>
        <w:spacing w:line="240" w:lineRule="auto"/>
      </w:pPr>
      <w:r>
        <w:separator/>
      </w:r>
    </w:p>
  </w:footnote>
  <w:footnote w:type="continuationSeparator" w:id="0">
    <w:p w14:paraId="06F20C3D" w14:textId="77777777" w:rsidR="00B22EA2" w:rsidRDefault="00B22E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4297" w14:textId="77777777" w:rsidR="006C2375"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0AC0D7" wp14:editId="6694F562">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7B96A569" wp14:editId="5D54B42A">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14:paraId="15909563" w14:textId="77777777" w:rsidR="006C2375" w:rsidRDefault="00000000">
                          <w:pPr>
                            <w:spacing w:line="240" w:lineRule="auto"/>
                            <w:textDirection w:val="btLr"/>
                          </w:pPr>
                          <w:r>
                            <w:rPr>
                              <w:b/>
                              <w:color w:val="000000"/>
                            </w:rPr>
                            <w:t xml:space="preserve">FORMATO DE DISEÑO INSTRUCCIONAL </w:t>
                          </w:r>
                        </w:p>
                        <w:p w14:paraId="66BFC08B" w14:textId="77777777" w:rsidR="006C2375" w:rsidRDefault="00000000">
                          <w:pPr>
                            <w:spacing w:line="275" w:lineRule="auto"/>
                            <w:textDirection w:val="btLr"/>
                          </w:pPr>
                          <w:r>
                            <w:rPr>
                              <w:b/>
                              <w:color w:val="000000"/>
                            </w:rPr>
                            <w:t>COMPONENTES WEB PARA DIAGRAMACIÓN DE CONTENIDO</w:t>
                          </w:r>
                        </w:p>
                        <w:p w14:paraId="654A7C92" w14:textId="77777777" w:rsidR="006C2375" w:rsidRDefault="006C2375">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B96A569" id="Rectangle 1" o:spid="_x0000_s1026"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" filled="f" stroked="f">
              <v:textbox inset="2.53958mm,1.2694mm,2.53958mm,1.2694mm">
                <w:txbxContent>
                  <w:p w14:paraId="15909563" w14:textId="77777777" w:rsidR="006C2375" w:rsidRDefault="00000000">
                    <w:pPr>
                      <w:spacing w:line="240" w:lineRule="auto"/>
                      <w:textDirection w:val="btLr"/>
                    </w:pPr>
                    <w:r>
                      <w:rPr>
                        <w:b/>
                        <w:color w:val="000000"/>
                      </w:rPr>
                      <w:t xml:space="preserve">FORMATO DE DISEÑO INSTRUCCIONAL </w:t>
                    </w:r>
                  </w:p>
                  <w:p w14:paraId="66BFC08B" w14:textId="77777777" w:rsidR="006C2375" w:rsidRDefault="00000000">
                    <w:pPr>
                      <w:spacing w:line="275" w:lineRule="auto"/>
                      <w:textDirection w:val="btLr"/>
                    </w:pPr>
                    <w:r>
                      <w:rPr>
                        <w:b/>
                        <w:color w:val="000000"/>
                      </w:rPr>
                      <w:t>COMPONENTES WEB PARA DIAGRAMACIÓN DE CONTENIDO</w:t>
                    </w:r>
                  </w:p>
                  <w:p w14:paraId="654A7C92" w14:textId="77777777" w:rsidR="006C2375" w:rsidRDefault="006C2375">
                    <w:pPr>
                      <w:spacing w:line="275" w:lineRule="auto"/>
                      <w:textDirection w:val="btLr"/>
                    </w:pPr>
                  </w:p>
                </w:txbxContent>
              </v:textbox>
              <w10:wrap type="squar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375"/>
    <w:rsid w:val="00073E76"/>
    <w:rsid w:val="00095EDE"/>
    <w:rsid w:val="000F099C"/>
    <w:rsid w:val="00630C00"/>
    <w:rsid w:val="006844E5"/>
    <w:rsid w:val="006B6B5B"/>
    <w:rsid w:val="006C2375"/>
    <w:rsid w:val="006F3437"/>
    <w:rsid w:val="007922E4"/>
    <w:rsid w:val="00910ED9"/>
    <w:rsid w:val="00942E18"/>
    <w:rsid w:val="00B22EA2"/>
    <w:rsid w:val="00D30142"/>
    <w:rsid w:val="00FD3A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FB4E4"/>
  <w15:docId w15:val="{7B912970-CA82-4669-9CD6-AF2C076B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B6B5B"/>
    <w:rPr>
      <w:color w:val="0000FF" w:themeColor="hyperlink"/>
      <w:u w:val="single"/>
    </w:rPr>
  </w:style>
  <w:style w:type="character" w:styleId="UnresolvedMention">
    <w:name w:val="Unresolved Mention"/>
    <w:basedOn w:val="DefaultParagraphFont"/>
    <w:uiPriority w:val="99"/>
    <w:semiHidden/>
    <w:unhideWhenUsed/>
    <w:rsid w:val="006B6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reepik.es/foto-gratis/equipo-negocios-exitosos-apilamiento-manos_993065.htm#fromView=search&amp;page=1&amp;position=45&amp;uuid=1e8398f5-38db-4f1e-941f-8ec1421a97a2&amp;query=RESPONSABILIDAD" TargetMode="External"/><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hyperlink" Target="https://www.freepik.es/vector-gratis/fondo-acuarela-dia-derechos-humanos_83184655.htm#fromView=search&amp;page=1&amp;position=17&amp;uuid=198b57b6-8aae-4653-9e0d-09f85f8d6209&amp;query=normas+sociales"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freepik.es/fotos-premium/mujer-negocios-joven-arabe-aislada-contra-pared-blanca-estirando-mano-gesto-saludo_6888157.htm#fromView=search&amp;page=1&amp;position=26&amp;uuid=1e8398f5-38db-4f1e-941f-8ec1421a97a2&amp;query=RESPONSABILIDAD" TargetMode="External"/><Relationship Id="rId5" Type="http://schemas.openxmlformats.org/officeDocument/2006/relationships/endnotes" Target="endnotes.xml"/><Relationship Id="rId15" Type="http://schemas.openxmlformats.org/officeDocument/2006/relationships/hyperlink" Target="https://www.freepik.es/fotos-premium/grupo-personas-conservacion-medio-ambiente-manos-plantando-vista-aerea_2695628.htm#fromView=search&amp;page=1&amp;position=16&amp;uuid=d90c1e71-c626-438f-a9bb-9ffab922e6f4&amp;query=ciudadanos+responsable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freepik.es/foto-gratis/rompecabezas-montaje_5534957.htm#fromView=search&amp;page=1&amp;position=4&amp;uuid=1e8398f5-38db-4f1e-941f-8ec1421a97a2&amp;query=RESPONSABILIDAD" TargetMode="External"/><Relationship Id="rId14" Type="http://schemas.openxmlformats.org/officeDocument/2006/relationships/image" Target="media/image5.pn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2DFD19-1BDF-48F4-B429-62795018D5E7}"/>
</file>

<file path=customXml/itemProps2.xml><?xml version="1.0" encoding="utf-8"?>
<ds:datastoreItem xmlns:ds="http://schemas.openxmlformats.org/officeDocument/2006/customXml" ds:itemID="{EF0DA3AB-79EC-483D-8CA8-23AFB800D0D9}"/>
</file>

<file path=customXml/itemProps3.xml><?xml version="1.0" encoding="utf-8"?>
<ds:datastoreItem xmlns:ds="http://schemas.openxmlformats.org/officeDocument/2006/customXml" ds:itemID="{4C281438-4BA3-40E1-9597-2989B69A9D53}"/>
</file>

<file path=docProps/app.xml><?xml version="1.0" encoding="utf-8"?>
<Properties xmlns="http://schemas.openxmlformats.org/officeDocument/2006/extended-properties" xmlns:vt="http://schemas.openxmlformats.org/officeDocument/2006/docPropsVTypes">
  <Template>Normal.dotm</Template>
  <TotalTime>84</TotalTime>
  <Pages>2</Pages>
  <Words>623</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3</cp:revision>
  <dcterms:created xsi:type="dcterms:W3CDTF">2025-07-23T14:59:00Z</dcterms:created>
  <dcterms:modified xsi:type="dcterms:W3CDTF">2025-07-23T19:43:00Z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65916600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