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383B0" w14:textId="77777777" w:rsidR="007F61B1" w:rsidRDefault="007F61B1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11926"/>
      </w:tblGrid>
      <w:tr w:rsidR="007F61B1" w14:paraId="47D92C66" w14:textId="77777777" w:rsidTr="00800AF1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D62B" w14:textId="77777777" w:rsidR="007F61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2AA8" w14:textId="759F1CC5" w:rsidR="007F61B1" w:rsidRDefault="00800AF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Pódcast</w:t>
            </w:r>
          </w:p>
        </w:tc>
      </w:tr>
      <w:tr w:rsidR="007F61B1" w14:paraId="1CDFD2FB" w14:textId="77777777" w:rsidTr="00800AF1">
        <w:trPr>
          <w:trHeight w:val="420"/>
        </w:trPr>
        <w:tc>
          <w:tcPr>
            <w:tcW w:w="2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5D3" w14:textId="77777777" w:rsidR="007F61B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3883" w14:textId="50BAC87A" w:rsidR="007F61B1" w:rsidRDefault="0096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66B05">
              <w:rPr>
                <w:sz w:val="20"/>
                <w:szCs w:val="20"/>
              </w:rPr>
              <w:t>Seguimiento de Buenas Prácticas Ganaderas (</w:t>
            </w:r>
            <w:proofErr w:type="spellStart"/>
            <w:r w:rsidRPr="00966B05">
              <w:rPr>
                <w:sz w:val="20"/>
                <w:szCs w:val="20"/>
              </w:rPr>
              <w:t>BPG</w:t>
            </w:r>
            <w:proofErr w:type="spellEnd"/>
            <w:r w:rsidRPr="00966B05">
              <w:rPr>
                <w:sz w:val="20"/>
                <w:szCs w:val="20"/>
              </w:rPr>
              <w:t>) en la producción de leche bovina</w:t>
            </w:r>
          </w:p>
        </w:tc>
      </w:tr>
      <w:tr w:rsidR="007F61B1" w14:paraId="1B9A6B89" w14:textId="77777777" w:rsidTr="00800AF1">
        <w:trPr>
          <w:trHeight w:val="420"/>
        </w:trPr>
        <w:tc>
          <w:tcPr>
            <w:tcW w:w="2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B568" w14:textId="77777777" w:rsidR="007F61B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48E6" w14:textId="7AAACE41" w:rsidR="007F61B1" w:rsidRDefault="00966B0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966B05">
              <w:rPr>
                <w:color w:val="434343"/>
                <w:sz w:val="20"/>
                <w:szCs w:val="20"/>
              </w:rPr>
              <w:t xml:space="preserve">A continuación, se presenta un </w:t>
            </w:r>
            <w:r>
              <w:rPr>
                <w:color w:val="434343"/>
                <w:sz w:val="20"/>
                <w:szCs w:val="20"/>
              </w:rPr>
              <w:t>pódcast</w:t>
            </w:r>
            <w:r w:rsidRPr="00966B05">
              <w:rPr>
                <w:color w:val="434343"/>
                <w:sz w:val="20"/>
                <w:szCs w:val="20"/>
              </w:rPr>
              <w:t xml:space="preserve"> que aborda el seguimiento de las Buenas Prácticas Ganaderas en la producción de leche bovina, destacando los mecanismos de evaluación y control necesarios para asegurar el cumplimiento de los estándares de calidad y sostenibilidad en el sector lechero.</w:t>
            </w:r>
          </w:p>
        </w:tc>
      </w:tr>
      <w:tr w:rsidR="00A55016" w14:paraId="324429F8" w14:textId="77777777" w:rsidTr="00A55016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214B" w14:textId="77777777" w:rsidR="00A55016" w:rsidRDefault="00A5501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119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D69E4" w14:textId="7252413D" w:rsidR="00A55016" w:rsidRDefault="00A55016" w:rsidP="00A550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</w:tr>
      <w:tr w:rsidR="00966B05" w14:paraId="5A41273A" w14:textId="77777777" w:rsidTr="00966B05">
        <w:trPr>
          <w:trHeight w:val="1259"/>
        </w:trPr>
        <w:tc>
          <w:tcPr>
            <w:tcW w:w="2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D646" w14:textId="77777777" w:rsidR="00966B05" w:rsidRDefault="00966B05" w:rsidP="00966B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119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1B10" w14:textId="5C8EC974" w:rsidR="00966B05" w:rsidRDefault="00966B05" w:rsidP="00966B05">
            <w:pPr>
              <w:widowControl w:val="0"/>
              <w:rPr>
                <w:sz w:val="20"/>
                <w:szCs w:val="20"/>
              </w:rPr>
            </w:pPr>
            <w:r w:rsidRPr="00B00667">
              <w:t>El seguimiento de las Buenas Prácticas Ganaderas en la producción de leche bovina constituye una herramienta esencial para garantizar la calidad, sostenibilidad y seguridad del proceso productivo. Este sistema de evaluación continua permite examinar, de manera sistemática y técnica, el grado de cumplimiento de los procedimientos establecidos en los predios lecheros, identificando tanto los avances como las posibles desviaciones que podrían comprometer los objetivos establecidos.</w:t>
            </w:r>
          </w:p>
        </w:tc>
      </w:tr>
      <w:tr w:rsidR="00966B05" w14:paraId="1D675124" w14:textId="77777777" w:rsidTr="00966B05">
        <w:trPr>
          <w:trHeight w:val="1093"/>
        </w:trPr>
        <w:tc>
          <w:tcPr>
            <w:tcW w:w="2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C3ED" w14:textId="77777777" w:rsidR="00966B05" w:rsidRDefault="00966B05" w:rsidP="00966B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119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78E3" w14:textId="6CD341BA" w:rsidR="00966B05" w:rsidRDefault="00966B05" w:rsidP="00966B05">
            <w:pPr>
              <w:widowControl w:val="0"/>
              <w:rPr>
                <w:sz w:val="20"/>
                <w:szCs w:val="20"/>
              </w:rPr>
            </w:pPr>
            <w:r w:rsidRPr="00B00667">
              <w:t>En este contexto, el seguimiento no se limita a una mera revisión documental, sino que implica la aplicación de indicadores de eficacia, efectividad, alcance e impacto, que orientan una supervisión fundamentada y actualizada. La supervisión, ajustada a la normatividad vigente, genera conceptos técnicos claros que orientan la toma de decisiones oportunas y correctivas, promoviendo la mejora continua.</w:t>
            </w:r>
          </w:p>
        </w:tc>
      </w:tr>
      <w:tr w:rsidR="00966B05" w14:paraId="2F51B542" w14:textId="77777777" w:rsidTr="00966B05">
        <w:trPr>
          <w:trHeight w:val="583"/>
        </w:trPr>
        <w:tc>
          <w:tcPr>
            <w:tcW w:w="2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A028" w14:textId="77777777" w:rsidR="00966B05" w:rsidRDefault="00966B05" w:rsidP="00966B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119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D6C3" w14:textId="7F8D6D8F" w:rsidR="00966B05" w:rsidRDefault="00966B05" w:rsidP="00966B05">
            <w:pPr>
              <w:widowControl w:val="0"/>
              <w:rPr>
                <w:sz w:val="20"/>
                <w:szCs w:val="20"/>
              </w:rPr>
            </w:pPr>
            <w:r w:rsidRPr="00B00667">
              <w:t xml:space="preserve">Existen dos niveles esenciales en este proceso: el seguimiento a nivel individual, enfocado en el desempeño de cada miembro del equipo, y el seguimiento a nivel de proyecto, orientado a la evaluación del avance general del plan. Ambos enfoques son complementarios y necesarios para consolidar una visión integral del funcionamiento de la unidad productiva y asegurar el cumplimiento de los estándares exigidos para la certificación en </w:t>
            </w:r>
            <w:proofErr w:type="spellStart"/>
            <w:r w:rsidRPr="00B00667">
              <w:t>BPG</w:t>
            </w:r>
            <w:proofErr w:type="spellEnd"/>
            <w:r w:rsidRPr="00B00667">
              <w:t>.</w:t>
            </w:r>
          </w:p>
        </w:tc>
      </w:tr>
    </w:tbl>
    <w:p w14:paraId="6CA36437" w14:textId="77777777" w:rsidR="007F61B1" w:rsidRDefault="007F61B1">
      <w:pPr>
        <w:spacing w:line="240" w:lineRule="auto"/>
        <w:rPr>
          <w:b/>
        </w:rPr>
      </w:pPr>
    </w:p>
    <w:sectPr w:rsidR="007F61B1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599D8" w14:textId="77777777" w:rsidR="0027704F" w:rsidRDefault="0027704F">
      <w:pPr>
        <w:spacing w:line="240" w:lineRule="auto"/>
      </w:pPr>
      <w:r>
        <w:separator/>
      </w:r>
    </w:p>
  </w:endnote>
  <w:endnote w:type="continuationSeparator" w:id="0">
    <w:p w14:paraId="4B921F30" w14:textId="77777777" w:rsidR="0027704F" w:rsidRDefault="00277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BAFDE" w14:textId="77777777" w:rsidR="007F61B1" w:rsidRDefault="007F6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99632" w14:textId="77777777" w:rsidR="0027704F" w:rsidRDefault="0027704F">
      <w:pPr>
        <w:spacing w:line="240" w:lineRule="auto"/>
      </w:pPr>
      <w:r>
        <w:separator/>
      </w:r>
    </w:p>
  </w:footnote>
  <w:footnote w:type="continuationSeparator" w:id="0">
    <w:p w14:paraId="1378450A" w14:textId="77777777" w:rsidR="0027704F" w:rsidRDefault="00277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1EA41" w14:textId="77777777" w:rsidR="007F6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B810D5" wp14:editId="5F6AB18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B29E635" wp14:editId="31714863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F2BC3A" w14:textId="77777777" w:rsidR="007F61B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82BFB1A" w14:textId="77777777" w:rsidR="007F61B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A4CDBDB" w14:textId="77777777" w:rsidR="007F61B1" w:rsidRDefault="007F61B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B1"/>
    <w:rsid w:val="0027704F"/>
    <w:rsid w:val="003842CE"/>
    <w:rsid w:val="005C0648"/>
    <w:rsid w:val="007E779E"/>
    <w:rsid w:val="007F61B1"/>
    <w:rsid w:val="00800AF1"/>
    <w:rsid w:val="00966B05"/>
    <w:rsid w:val="00A5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42AC"/>
  <w15:docId w15:val="{AF310031-CAAF-402F-8279-D5D043C0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25F1B4-4B87-45F9-93B6-20D5B183D0C1}"/>
</file>

<file path=customXml/itemProps2.xml><?xml version="1.0" encoding="utf-8"?>
<ds:datastoreItem xmlns:ds="http://schemas.openxmlformats.org/officeDocument/2006/customXml" ds:itemID="{1D81CED5-C85A-48C1-B9F7-FD9EDCC84830}"/>
</file>

<file path=customXml/itemProps3.xml><?xml version="1.0" encoding="utf-8"?>
<ds:datastoreItem xmlns:ds="http://schemas.openxmlformats.org/officeDocument/2006/customXml" ds:itemID="{F882F1F9-FF3E-49BA-9FF6-2911D736D8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Paola Moya</cp:lastModifiedBy>
  <cp:revision>4</cp:revision>
  <dcterms:created xsi:type="dcterms:W3CDTF">2024-09-01T00:37:00Z</dcterms:created>
  <dcterms:modified xsi:type="dcterms:W3CDTF">2025-07-24T20:04:00Z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Order">
    <vt:r8>65974700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