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5C5D0F93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654C45" w:rsidRPr="00F8304E" w14:paraId="0B4DB213" w14:textId="77777777" w:rsidTr="00067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54C45" w:rsidRPr="00F8304E" w:rsidRDefault="00654C45" w:rsidP="00654C4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097C1071" w:rsidR="00654C45" w:rsidRPr="00654C45" w:rsidRDefault="00654C45" w:rsidP="00654C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54C45">
              <w:rPr>
                <w:color w:val="auto"/>
                <w:sz w:val="20"/>
                <w:szCs w:val="20"/>
              </w:rPr>
              <w:t>Gestión de la nómina en la economía campesina</w:t>
            </w:r>
          </w:p>
        </w:tc>
      </w:tr>
      <w:tr w:rsidR="00654C45" w:rsidRPr="00F8304E" w14:paraId="0BBA839A" w14:textId="77777777" w:rsidTr="00067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54C45" w:rsidRPr="00F8304E" w:rsidRDefault="00654C45" w:rsidP="00654C45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4B67BE3" w:rsidR="00654C45" w:rsidRPr="00654C45" w:rsidRDefault="00654C45" w:rsidP="00654C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54C45">
              <w:rPr>
                <w:color w:val="auto"/>
                <w:sz w:val="20"/>
                <w:szCs w:val="20"/>
              </w:rPr>
              <w:t>Identificar los conceptos clave relacionados con la gestión de la nómina en el contexto rural, incluyendo obligaciones laborales, novedades, liquidación, normativas aplicables y herramientas de sistematización.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86052D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86052D" w:rsidRPr="003B1868" w:rsidRDefault="0086052D" w:rsidP="0086052D">
            <w:pPr>
              <w:rPr>
                <w:rFonts w:eastAsia="Calibri"/>
                <w:color w:val="000000" w:themeColor="text1"/>
              </w:rPr>
            </w:pPr>
            <w:r w:rsidRPr="003B1868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DFD88AF" w:rsidR="0086052D" w:rsidRPr="003B1868" w:rsidRDefault="0086052D" w:rsidP="00860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3B1868">
              <w:rPr>
                <w:b/>
                <w:color w:val="auto"/>
              </w:rPr>
              <w:t>¿Cuál de los siguientes es un derecho laboral fundamental en el trabajo campesino?</w:t>
            </w:r>
          </w:p>
        </w:tc>
        <w:tc>
          <w:tcPr>
            <w:tcW w:w="2160" w:type="dxa"/>
            <w:gridSpan w:val="8"/>
          </w:tcPr>
          <w:p w14:paraId="56B1DBDC" w14:textId="77777777" w:rsidR="0086052D" w:rsidRPr="00F8304E" w:rsidRDefault="0086052D" w:rsidP="008605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86052D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32719CAF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Acceso a créditos bancarios.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86052D" w:rsidRPr="00F8304E" w:rsidRDefault="0086052D" w:rsidP="008605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6052D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B94A9D5" w:rsidR="0086052D" w:rsidRPr="003B1868" w:rsidRDefault="0086052D" w:rsidP="00860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Entrega de alimentos a la comunidad.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86052D" w:rsidRPr="00F8304E" w:rsidRDefault="0086052D" w:rsidP="008605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6052D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21443C6D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Pago justo por el trabajo realizado.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0C238E47" w:rsidR="0086052D" w:rsidRPr="00F8304E" w:rsidRDefault="0086052D" w:rsidP="008605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6052D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51CEF897" w:rsidR="0086052D" w:rsidRPr="003B1868" w:rsidRDefault="0086052D" w:rsidP="00860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Descanso durante la cosecha de lluvias.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86052D" w:rsidRPr="00F8304E" w:rsidRDefault="0086052D" w:rsidP="008605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86052D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86052D" w:rsidRPr="00F8304E" w:rsidRDefault="0086052D" w:rsidP="0086052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AB4DAAD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3B1868">
              <w:rPr>
                <w:b/>
                <w:bCs/>
                <w:color w:val="auto"/>
              </w:rPr>
              <w:t>¿Qué debe hacer el empleador si un trabajador falta sin justificación?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86052D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FC2A4E2" w:rsidR="0086052D" w:rsidRPr="003B1868" w:rsidRDefault="0086052D" w:rsidP="00860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Registrar la ausencia y seguir el proceso legal.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5D0F99B2" w:rsidR="0086052D" w:rsidRPr="00F8304E" w:rsidRDefault="0086052D" w:rsidP="008605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86052D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563D909F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Ignorar la falta si trabaja bien.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86052D" w:rsidRPr="00F8304E" w:rsidRDefault="0086052D" w:rsidP="008605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6052D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0606A960" w:rsidR="0086052D" w:rsidRPr="003B1868" w:rsidRDefault="0086052D" w:rsidP="00860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gramStart"/>
            <w:r w:rsidRPr="003B1868">
              <w:rPr>
                <w:color w:val="auto"/>
              </w:rPr>
              <w:t>Pedirle</w:t>
            </w:r>
            <w:proofErr w:type="gramEnd"/>
            <w:r w:rsidRPr="003B1868">
              <w:rPr>
                <w:color w:val="auto"/>
              </w:rPr>
              <w:t xml:space="preserve"> que recupere el tiempo.</w:t>
            </w:r>
          </w:p>
        </w:tc>
        <w:tc>
          <w:tcPr>
            <w:tcW w:w="2160" w:type="dxa"/>
            <w:gridSpan w:val="8"/>
          </w:tcPr>
          <w:p w14:paraId="4DFC28D1" w14:textId="77777777" w:rsidR="0086052D" w:rsidRPr="00F8304E" w:rsidRDefault="0086052D" w:rsidP="008605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86052D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86052D" w:rsidRPr="00F8304E" w:rsidRDefault="0086052D" w:rsidP="008605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367FBA01" w:rsidR="0086052D" w:rsidRPr="003B1868" w:rsidRDefault="0086052D" w:rsidP="00860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Pagarle igual que un día normal.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86052D" w:rsidRPr="00F8304E" w:rsidRDefault="0086052D" w:rsidP="0086052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56D44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256D44" w:rsidRPr="00F8304E" w:rsidRDefault="00256D44" w:rsidP="00256D4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254355C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3B1868">
              <w:rPr>
                <w:b/>
                <w:bCs/>
                <w:color w:val="auto"/>
              </w:rPr>
              <w:t>¿Qué novedad de nómina se presenta cuando un trabajador trabaja más allá de su jornada habitual?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6D44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038FEE01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Licencia remunerada.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256D44" w:rsidRPr="00F8304E" w:rsidRDefault="00256D44" w:rsidP="00256D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56D44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43AA5F33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Horas extra.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41B1349C" w:rsidR="00256D44" w:rsidRPr="00F8304E" w:rsidRDefault="00256D44" w:rsidP="00256D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56D44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7A130243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Vacaciones.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256D44" w:rsidRPr="00F8304E" w:rsidRDefault="00256D44" w:rsidP="00256D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56D44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3D31FC84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Permiso no remunerado.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256D44" w:rsidRPr="00F8304E" w:rsidRDefault="00256D44" w:rsidP="00256D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256D44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256D44" w:rsidRPr="00F8304E" w:rsidRDefault="00256D44" w:rsidP="00256D44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4AACAF7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3B1868">
              <w:rPr>
                <w:b/>
                <w:bCs/>
                <w:color w:val="auto"/>
              </w:rPr>
              <w:t>¿Cuál es una responsabilidad del empleador campesino?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256D44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739317C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Contratar solo con vecinos.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256D44" w:rsidRPr="00F8304E" w:rsidRDefault="00256D44" w:rsidP="00256D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56D44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82C2E07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Afiliar al trabajador a seguridad social.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2BC6C986" w:rsidR="00256D44" w:rsidRPr="00F8304E" w:rsidRDefault="00256D44" w:rsidP="00256D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56D44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1EE7D10" w:rsidR="00256D44" w:rsidRPr="003B1868" w:rsidRDefault="00256D44" w:rsidP="00256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Esperar a que el trabajador pida prestaciones.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256D44" w:rsidRPr="00F8304E" w:rsidRDefault="00256D44" w:rsidP="00256D4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56D44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56D44" w:rsidRPr="00F8304E" w:rsidRDefault="00256D44" w:rsidP="00256D4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5540A355" w:rsidR="00256D44" w:rsidRPr="003B1868" w:rsidRDefault="00256D44" w:rsidP="00256D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Ofrecer transporte gratuito.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256D44" w:rsidRPr="00F8304E" w:rsidRDefault="00256D44" w:rsidP="00256D4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E3DC2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6E3DC2" w:rsidRPr="00F8304E" w:rsidRDefault="006E3DC2" w:rsidP="006E3D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4DC01ECB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3B1868">
              <w:rPr>
                <w:b/>
                <w:bCs/>
                <w:color w:val="auto"/>
              </w:rPr>
              <w:t>¿Cuál es el porcentaje de recargo por trabajar un domingo o festivo?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E3DC2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80772DC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50 %.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6E3DC2" w:rsidRPr="00F8304E" w:rsidRDefault="006E3DC2" w:rsidP="006E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3DC2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40989361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100 %.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6E3DC2" w:rsidRPr="00F8304E" w:rsidRDefault="006E3DC2" w:rsidP="006E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3DC2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AFF15DC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75 %.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589E2F8C" w:rsidR="006E3DC2" w:rsidRPr="00F8304E" w:rsidRDefault="006E3DC2" w:rsidP="006E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3DC2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61D2373E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25 %.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6E3DC2" w:rsidRPr="00F8304E" w:rsidRDefault="006E3DC2" w:rsidP="006E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3B1868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E3DC2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6E3DC2" w:rsidRPr="00F8304E" w:rsidRDefault="006E3DC2" w:rsidP="006E3D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56CA07B5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3B1868">
              <w:rPr>
                <w:b/>
                <w:bCs/>
                <w:color w:val="auto"/>
              </w:rPr>
              <w:t>¿Qué herramienta puede usarse para llevar el control de la nómina sin tecnología avanzada?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3DC2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F96851F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Internet satelital.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6E3DC2" w:rsidRPr="00F8304E" w:rsidRDefault="006E3DC2" w:rsidP="006E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3DC2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6C7DABFC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i/>
                <w:iCs/>
                <w:color w:val="auto"/>
              </w:rPr>
              <w:t>Software</w:t>
            </w:r>
            <w:r w:rsidRPr="003B1868">
              <w:rPr>
                <w:color w:val="auto"/>
              </w:rPr>
              <w:t xml:space="preserve"> empresarial.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6E3DC2" w:rsidRPr="00F8304E" w:rsidRDefault="006E3DC2" w:rsidP="006E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6E3DC2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2C3BC574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Cuaderno de nómina.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6F59A60" w:rsidR="006E3DC2" w:rsidRPr="00F8304E" w:rsidRDefault="006E3DC2" w:rsidP="006E3DC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6E3DC2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C12C3FE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Planilla electrónica.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6E3DC2" w:rsidRPr="00F8304E" w:rsidRDefault="006E3DC2" w:rsidP="006E3DC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E3DC2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6E3DC2" w:rsidRPr="00F8304E" w:rsidRDefault="006E3DC2" w:rsidP="006E3D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5F26F99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868">
              <w:rPr>
                <w:b/>
                <w:bCs/>
                <w:color w:val="auto"/>
              </w:rPr>
              <w:t>¿Qué representa el trabajo reproductivo en el contexto rural?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40AFFE9F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Cultivo exclusivo de hortalizas.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3AC802E3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Producción para vender.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623923D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Cuidado y tareas del hogar no remuneradas.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532336F9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E3DC2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DADE47C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Actividades en ferias campesinas.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E3DC2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6E3DC2" w:rsidRPr="00F8304E" w:rsidRDefault="006E3DC2" w:rsidP="006E3D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5A2B176F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868">
              <w:rPr>
                <w:b/>
                <w:bCs/>
                <w:color w:val="auto"/>
              </w:rPr>
              <w:t>¿Cuál de las siguientes es una consecuencia legal por no cumplir las obligaciones laborales?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22EE7B9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proofErr w:type="gramStart"/>
            <w:r w:rsidRPr="003B1868">
              <w:rPr>
                <w:color w:val="auto"/>
              </w:rPr>
              <w:t>Multas económicas</w:t>
            </w:r>
            <w:proofErr w:type="gramEnd"/>
            <w:r w:rsidRPr="003B1868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243DCA9D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E3DC2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C7C7B5A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Cancelación de deudas.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6E94E8AF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Premios por productividad.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1AF7C3B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Pérdida de productos agrícolas.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E3DC2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E3DC2" w:rsidRPr="00F8304E" w:rsidRDefault="006E3DC2" w:rsidP="006E3DC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D8EB71E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868">
              <w:rPr>
                <w:b/>
                <w:bCs/>
                <w:color w:val="auto"/>
              </w:rPr>
              <w:t>¿Qué norma garantiza la afiliación a salud y pensión en Colombia?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713CD98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Ley 100 de 1993.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0503ABD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6E3DC2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3DC315F0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Código Civil.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002D6A3D" w:rsidR="006E3DC2" w:rsidRPr="003B1868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Ley de Reforma Agraria.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E3DC2" w:rsidRPr="00F8304E" w:rsidRDefault="006E3DC2" w:rsidP="006E3D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6E3DC2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E3DC2" w:rsidRPr="00F8304E" w:rsidRDefault="006E3DC2" w:rsidP="006E3DC2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695155AA" w:rsidR="006E3DC2" w:rsidRPr="003B1868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Estatuto Tributario.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6E3DC2" w:rsidRPr="00F8304E" w:rsidRDefault="006E3DC2" w:rsidP="006E3D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3B1868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B1868" w:rsidRPr="00F8304E" w:rsidRDefault="003B1868" w:rsidP="003B186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7172B6E" w:rsidR="003B1868" w:rsidRPr="003B1868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868">
              <w:rPr>
                <w:b/>
                <w:bCs/>
                <w:color w:val="auto"/>
              </w:rPr>
              <w:t>¿Qué beneficio aporta una nómina organizada?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B1868" w:rsidRPr="00F8304E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B1868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B1868" w:rsidRPr="00F8304E" w:rsidRDefault="003B1868" w:rsidP="003B1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1EE9D0C3" w:rsidR="003B1868" w:rsidRPr="003B1868" w:rsidRDefault="003B1868" w:rsidP="003B1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Permite pagar menos impuestos.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B1868" w:rsidRPr="00F8304E" w:rsidRDefault="003B1868" w:rsidP="003B1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B1868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B1868" w:rsidRPr="00F8304E" w:rsidRDefault="003B1868" w:rsidP="003B1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0AFA8C5B" w:rsidR="003B1868" w:rsidRPr="003B1868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Reduce el uso de herramientas agrícolas.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3B1868" w:rsidRPr="00F8304E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B1868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B1868" w:rsidRPr="00F8304E" w:rsidRDefault="003B1868" w:rsidP="003B1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48E7256C" w:rsidR="003B1868" w:rsidRPr="003B1868" w:rsidRDefault="003B1868" w:rsidP="003B1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Evita que el trabajador se enferme.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B1868" w:rsidRPr="00F8304E" w:rsidRDefault="003B1868" w:rsidP="003B1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B1868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B1868" w:rsidRPr="00F8304E" w:rsidRDefault="003B1868" w:rsidP="003B186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6937A12" w:rsidR="003B1868" w:rsidRPr="003B1868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868">
              <w:rPr>
                <w:color w:val="auto"/>
              </w:rPr>
              <w:t>Facilita la liquidación de pagos.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42BEFC93" w:rsidR="003B1868" w:rsidRPr="00F8304E" w:rsidRDefault="003B1868" w:rsidP="003B1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3B1868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3B1868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3B1868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D453F1D" w:rsidR="00090CAE" w:rsidRPr="00F8304E" w:rsidRDefault="003B1868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868">
              <w:rPr>
                <w:rFonts w:eastAsia="Calibri"/>
                <w:b/>
                <w:iCs/>
                <w:color w:val="000000" w:themeColor="text1"/>
              </w:rPr>
              <w:t>El empleador solo debe pagar prestaciones si el trabajador está contratado más de un año.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BA7BD2E" w:rsidR="00090CAE" w:rsidRPr="00F8304E" w:rsidRDefault="003B1868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C6B4D98" w:rsidR="00A50799" w:rsidRPr="00F8304E" w:rsidRDefault="003B1868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868">
              <w:rPr>
                <w:rFonts w:eastAsia="Calibri"/>
                <w:b/>
                <w:iCs/>
                <w:color w:val="000000" w:themeColor="text1"/>
              </w:rPr>
              <w:t>Un trabajador que labora un domingo debe recibir un pago adicional.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01EAD41E" w:rsidR="004140D8" w:rsidRPr="00F8304E" w:rsidRDefault="003B186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642271B" w:rsidR="004140D8" w:rsidRPr="00F8304E" w:rsidRDefault="003B186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868">
              <w:rPr>
                <w:rFonts w:eastAsia="Calibri"/>
                <w:b/>
                <w:iCs/>
                <w:color w:val="000000" w:themeColor="text1"/>
              </w:rPr>
              <w:t>La sistematización de la nómina solo se puede hacer con computador e internet.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372D3FD" w:rsidR="004140D8" w:rsidRPr="00F8304E" w:rsidRDefault="003B186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99224DF" w:rsidR="004140D8" w:rsidRPr="00F8304E" w:rsidRDefault="003B186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868">
              <w:rPr>
                <w:rFonts w:eastAsia="Calibri"/>
                <w:b/>
                <w:iCs/>
                <w:color w:val="000000" w:themeColor="text1"/>
              </w:rPr>
              <w:t>Las formas de trabajo como el “convite” no se consideran empleo formal pero son importantes en el campo.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185E5491" w:rsidR="004140D8" w:rsidRPr="00F8304E" w:rsidRDefault="003B186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B32BBD2" w:rsidR="004140D8" w:rsidRPr="00F8304E" w:rsidRDefault="003B186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B1868">
              <w:rPr>
                <w:rFonts w:eastAsia="Calibri"/>
                <w:b/>
                <w:iCs/>
                <w:color w:val="000000" w:themeColor="text1"/>
              </w:rPr>
              <w:t>No registrar las novedades de nómina puede generar conflictos y pagos injustos.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1F13A974" w:rsidR="004140D8" w:rsidRPr="00F8304E" w:rsidRDefault="003B186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6C006" w14:textId="77777777" w:rsidR="00784835" w:rsidRDefault="00784835">
      <w:pPr>
        <w:spacing w:line="240" w:lineRule="auto"/>
      </w:pPr>
      <w:r>
        <w:separator/>
      </w:r>
    </w:p>
  </w:endnote>
  <w:endnote w:type="continuationSeparator" w:id="0">
    <w:p w14:paraId="39834132" w14:textId="77777777" w:rsidR="00784835" w:rsidRDefault="007848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48DDA0C-D7D2-47FB-8FA5-E1C35CC151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AC1AF96-5552-4D77-AD77-A8A2C4D5D1A1}"/>
    <w:embedBold r:id="rId3" w:fontKey="{7184E8DB-A0FA-4E32-8C0D-8817C0F1E3DE}"/>
    <w:embedItalic r:id="rId4" w:fontKey="{D2CC1259-B9E7-4C68-995D-AA9AF4B43313}"/>
    <w:embedBoldItalic r:id="rId5" w:fontKey="{FADB93DD-7FFF-4BD4-98EA-31FB073D28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47AE59E-17DE-49B8-8992-AD7CD2264A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9977B4" w14:textId="77777777" w:rsidR="00784835" w:rsidRDefault="00784835">
      <w:pPr>
        <w:spacing w:line="240" w:lineRule="auto"/>
      </w:pPr>
      <w:r>
        <w:separator/>
      </w:r>
    </w:p>
  </w:footnote>
  <w:footnote w:type="continuationSeparator" w:id="0">
    <w:p w14:paraId="3F837BBE" w14:textId="77777777" w:rsidR="00784835" w:rsidRDefault="007848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579C"/>
    <w:rsid w:val="000976F0"/>
    <w:rsid w:val="000C1DCB"/>
    <w:rsid w:val="000D2D0E"/>
    <w:rsid w:val="001040E1"/>
    <w:rsid w:val="00244647"/>
    <w:rsid w:val="00256D44"/>
    <w:rsid w:val="002A1507"/>
    <w:rsid w:val="002F081C"/>
    <w:rsid w:val="002F10C8"/>
    <w:rsid w:val="002F288B"/>
    <w:rsid w:val="00300440"/>
    <w:rsid w:val="00307D05"/>
    <w:rsid w:val="00312103"/>
    <w:rsid w:val="003B1868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4C45"/>
    <w:rsid w:val="0065700F"/>
    <w:rsid w:val="00697CDE"/>
    <w:rsid w:val="006E3DC2"/>
    <w:rsid w:val="00747A17"/>
    <w:rsid w:val="00784835"/>
    <w:rsid w:val="007C0131"/>
    <w:rsid w:val="007E1C99"/>
    <w:rsid w:val="007F32A7"/>
    <w:rsid w:val="00803BF1"/>
    <w:rsid w:val="0086052D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82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76463B8-5893-4CDD-AA17-C97988D7FE9E}"/>
</file>

<file path=customXml/itemProps2.xml><?xml version="1.0" encoding="utf-8"?>
<ds:datastoreItem xmlns:ds="http://schemas.openxmlformats.org/officeDocument/2006/customXml" ds:itemID="{5CE720B1-3444-4DD1-BEA3-465D41AE1D7B}"/>
</file>

<file path=customXml/itemProps3.xml><?xml version="1.0" encoding="utf-8"?>
<ds:datastoreItem xmlns:ds="http://schemas.openxmlformats.org/officeDocument/2006/customXml" ds:itemID="{B58E0D54-7E13-4846-B7FD-D4659E49C75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5</Pages>
  <Words>1113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2025-06-10T21:22:00Z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