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24C5F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824C5F" w:rsidRPr="00824C5F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24C5F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824C5F" w:rsidRPr="00824C5F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824C5F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824C5F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824C5F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24C5F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24C5F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824C5F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24C5F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824C5F" w:rsidRPr="00824C5F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24C5F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824C5F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24C5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824C5F" w:rsidRPr="00824C5F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24C5F" w:rsidRDefault="00F74F1E" w:rsidP="003B6C52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vAlign w:val="center"/>
          </w:tcPr>
          <w:p w14:paraId="77EE4804" w14:textId="15A91E16" w:rsidR="00F74F1E" w:rsidRPr="00824C5F" w:rsidRDefault="00F12888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Producción pecuaria sostenible y </w:t>
            </w:r>
            <w:proofErr w:type="spellStart"/>
            <w:r w:rsidRPr="00824C5F">
              <w:rPr>
                <w:rFonts w:eastAsia="Calibri"/>
                <w:bCs/>
                <w:iCs/>
                <w:color w:val="000000" w:themeColor="text1"/>
              </w:rPr>
              <w:t>biosegura</w:t>
            </w:r>
            <w:proofErr w:type="spellEnd"/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 en especies menores</w:t>
            </w:r>
          </w:p>
        </w:tc>
      </w:tr>
      <w:tr w:rsidR="00824C5F" w:rsidRPr="00824C5F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24C5F" w:rsidRDefault="00F74F1E" w:rsidP="003B6C52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7D7E864E" w:rsidR="00F74F1E" w:rsidRPr="00824C5F" w:rsidRDefault="00F12888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Identificar los conceptos clave relacionados con el bienestar animal, la bioseguridad y las prácticas sanitarias en la producción de especies menores.</w:t>
            </w:r>
          </w:p>
        </w:tc>
      </w:tr>
      <w:tr w:rsidR="00824C5F" w:rsidRPr="00824C5F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824C5F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24C5F" w:rsidRPr="00824C5F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CCCC97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¿Cuál de las siguientes es una de las cinco libertades del bienestar animal?</w:t>
            </w:r>
          </w:p>
        </w:tc>
        <w:tc>
          <w:tcPr>
            <w:tcW w:w="2160" w:type="dxa"/>
            <w:gridSpan w:val="8"/>
          </w:tcPr>
          <w:p w14:paraId="56B1DBDC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824C5F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824C5F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24C5F" w:rsidRPr="00824C5F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75A15C8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expresar comportamiento natural.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6024B30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recibir premios.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10B2663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estrés laboral.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3CC756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Libre de hambre, sed y desnutrición.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35C127FE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BC5CF6F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¿Qué entidad regula la vacunación animal en Colombia?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24C5F" w:rsidRPr="00824C5F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EB3A1F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FAO.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2C59C6B1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ICA.</w:t>
            </w:r>
          </w:p>
        </w:tc>
        <w:tc>
          <w:tcPr>
            <w:tcW w:w="2160" w:type="dxa"/>
            <w:gridSpan w:val="8"/>
          </w:tcPr>
          <w:p w14:paraId="0A6C93D3" w14:textId="182C250C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B284A19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OMS.</w:t>
            </w:r>
          </w:p>
        </w:tc>
        <w:tc>
          <w:tcPr>
            <w:tcW w:w="2160" w:type="dxa"/>
            <w:gridSpan w:val="8"/>
          </w:tcPr>
          <w:p w14:paraId="4DFC28D1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23AF53BC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SENA.</w:t>
            </w:r>
          </w:p>
        </w:tc>
        <w:tc>
          <w:tcPr>
            <w:tcW w:w="2160" w:type="dxa"/>
            <w:gridSpan w:val="8"/>
          </w:tcPr>
          <w:p w14:paraId="61201F50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5D1FF4D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¿Qué temperatura debe mantenerse en las instalaciones para cuyes?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043BE267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25–30 °C.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238AAA0" w14:textId="77777777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8692A17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20–28 °C.</w:t>
            </w:r>
          </w:p>
        </w:tc>
        <w:tc>
          <w:tcPr>
            <w:tcW w:w="2160" w:type="dxa"/>
            <w:gridSpan w:val="8"/>
          </w:tcPr>
          <w:p w14:paraId="2C2A20EE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45806F53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18–22 °C.</w:t>
            </w:r>
          </w:p>
        </w:tc>
        <w:tc>
          <w:tcPr>
            <w:tcW w:w="2160" w:type="dxa"/>
            <w:gridSpan w:val="8"/>
          </w:tcPr>
          <w:p w14:paraId="5A98708D" w14:textId="5D2BFF1C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8BAB12D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15–18 °C.</w:t>
            </w:r>
          </w:p>
        </w:tc>
        <w:tc>
          <w:tcPr>
            <w:tcW w:w="2160" w:type="dxa"/>
            <w:gridSpan w:val="8"/>
          </w:tcPr>
          <w:p w14:paraId="567DD21A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12888" w:rsidRPr="00824C5F" w:rsidRDefault="00F12888" w:rsidP="00F1288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6CCE9CC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¿Cuál es un parásito común en los conejos?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E31E530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24C5F">
              <w:rPr>
                <w:i/>
                <w:iCs/>
                <w:color w:val="000000" w:themeColor="text1"/>
              </w:rPr>
              <w:t>Fasciola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24C5F">
              <w:rPr>
                <w:i/>
                <w:iCs/>
                <w:color w:val="000000" w:themeColor="text1"/>
              </w:rPr>
              <w:t>hepatica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B325779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24C5F">
              <w:rPr>
                <w:i/>
                <w:iCs/>
                <w:color w:val="000000" w:themeColor="text1"/>
              </w:rPr>
              <w:t>Eimeria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24C5F">
              <w:rPr>
                <w:i/>
                <w:iCs/>
                <w:color w:val="000000" w:themeColor="text1"/>
              </w:rPr>
              <w:t>spp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69876E5F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552B2AC" w:rsidR="00F12888" w:rsidRPr="00824C5F" w:rsidRDefault="00F12888" w:rsidP="00F128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24C5F">
              <w:rPr>
                <w:i/>
                <w:iCs/>
                <w:color w:val="000000" w:themeColor="text1"/>
              </w:rPr>
              <w:t>Ascaris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24C5F">
              <w:rPr>
                <w:i/>
                <w:iCs/>
                <w:color w:val="000000" w:themeColor="text1"/>
              </w:rPr>
              <w:t>lumbricoides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F12888" w:rsidRPr="00824C5F" w:rsidRDefault="00F12888" w:rsidP="00F128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12888" w:rsidRPr="00824C5F" w:rsidRDefault="00F12888" w:rsidP="00F1288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09D31AC" w:rsidR="00F12888" w:rsidRPr="00824C5F" w:rsidRDefault="00F12888" w:rsidP="00F128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24C5F">
              <w:rPr>
                <w:i/>
                <w:iCs/>
                <w:color w:val="000000" w:themeColor="text1"/>
              </w:rPr>
              <w:t>Coccidioides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824C5F">
              <w:rPr>
                <w:i/>
                <w:iCs/>
                <w:color w:val="000000" w:themeColor="text1"/>
              </w:rPr>
              <w:t>immitis</w:t>
            </w:r>
            <w:proofErr w:type="spellEnd"/>
            <w:r w:rsidRPr="00824C5F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F12888" w:rsidRPr="00824C5F" w:rsidRDefault="00F12888" w:rsidP="00F128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85BC6FB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¿Qué tipo de galpón es más usado en producciones rurales tradicionales?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3ED6D1E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cerrado automatizado.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67FDAE3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tradicional en guadua y zinc.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08640E74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1FCF8C6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climatizado con sensores.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40E0BA9E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Galpón de piso elevado computarizado.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24C5F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55FD2F8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color w:val="000000" w:themeColor="text1"/>
              </w:rPr>
              <w:t>¿Cuál es una zoonosis común en los cabros?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82D4415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Brucelosis caprina.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BC74EB1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24C5F" w:rsidRPr="00824C5F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B999C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Influenza aviar.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F145BF8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Mixomatosis.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4C058C" w:rsidRPr="00824C5F" w:rsidRDefault="004C058C" w:rsidP="004C05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B1911A9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824C5F">
              <w:rPr>
                <w:i/>
                <w:iCs/>
                <w:color w:val="000000" w:themeColor="text1"/>
              </w:rPr>
              <w:t>Newcastle.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4C058C" w:rsidRPr="00824C5F" w:rsidRDefault="004C058C" w:rsidP="004C05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24C5F" w:rsidRPr="00824C5F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749F38B9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¿Qué tipo de ventilación se recomienda para galpones automáticos?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B4FF8C3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Manual con abanicos.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66070583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Natural sin control.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366B6708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Sistemas computarizados.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5F379C6D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515C5BB9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Cortinas de tela y sombra.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2FE66D06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¿Qué material es ideal para las jaulas de codornices en producción intensiva?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35F1518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Madera y cartón.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05D1736D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Malla galvanizada.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497ADDE1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4F45C5BC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Aluminio recubierto.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42BF8C6C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Guadua con zinc.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11EC1B0F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¿Qué función cumple la bandeja recolectora en una jaula para conejos?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29D6C3F3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Evitar que escapen.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2F280F4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Sostener alimento.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2EDEF401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Recolectar estiércol.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4FC5B326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3A43A2B4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Sujetar la jaula.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4C058C" w:rsidRPr="00824C5F" w:rsidRDefault="004C058C" w:rsidP="004C058C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F7CB210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¿Cuál es un objetivo principal de la bioseguridad pecuaria?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1DC7F21F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Reducir el uso de alimentos importados.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1AA04EBB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Prevenir enfermedades infecciosas.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7CEB51BB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824C5F" w:rsidRPr="00824C5F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2F909A5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Fomentar la reproducción cruzada.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4C058C" w:rsidRPr="00824C5F" w:rsidRDefault="004C058C" w:rsidP="004C0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4C058C" w:rsidRPr="00824C5F" w:rsidRDefault="004C058C" w:rsidP="004C058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76F3AAC5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color w:val="000000" w:themeColor="text1"/>
              </w:rPr>
              <w:t>Aumentar el tamaño del galpón.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4C058C" w:rsidRPr="00824C5F" w:rsidRDefault="004C058C" w:rsidP="004C0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824C5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24C5F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824C5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824C5F" w:rsidRDefault="00090CAE" w:rsidP="00090CA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000B9B6" w:rsidR="00090CAE" w:rsidRPr="00824C5F" w:rsidRDefault="004C058C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Las codornices requieren una iluminación de al menos 10 horas al día.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824C5F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824C5F" w:rsidRDefault="00090CAE" w:rsidP="00090CA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24D1951" w:rsidR="00090CAE" w:rsidRPr="00824C5F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C058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7777777" w:rsidR="00090CAE" w:rsidRPr="00824C5F" w:rsidRDefault="00090CAE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824C5F" w:rsidRDefault="00090CAE" w:rsidP="00090CAE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824C5F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824C5F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824C5F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824C5F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824C5F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824C5F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824C5F" w:rsidRDefault="00A50799" w:rsidP="00A50799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6D2CDA6B" w:rsidR="00A50799" w:rsidRPr="00824C5F" w:rsidRDefault="004C058C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La Ley 1774 de 2016 en Colombia reconoce a los animales como seres sintientes.</w:t>
            </w:r>
          </w:p>
        </w:tc>
      </w:tr>
      <w:tr w:rsidR="00824C5F" w:rsidRPr="00824C5F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1EF2EDFD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C058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68A0B6AF" w:rsidR="004140D8" w:rsidRPr="00824C5F" w:rsidRDefault="004C058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4ED332ED" w:rsidR="004140D8" w:rsidRPr="00824C5F" w:rsidRDefault="004C058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El control parasitario incluye exclusivamente el uso de medicamentos.</w:t>
            </w:r>
          </w:p>
        </w:tc>
      </w:tr>
      <w:tr w:rsidR="00824C5F" w:rsidRPr="00824C5F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3C80589F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4C058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22D4B0D8" w:rsidR="004140D8" w:rsidRPr="00824C5F" w:rsidRDefault="004C058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11F97364" w:rsidR="004140D8" w:rsidRPr="00824C5F" w:rsidRDefault="009D5A7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Los sistemas de pastoreo deben proporcionar al menos 1–2 m² por ave en el área externa.</w:t>
            </w:r>
          </w:p>
        </w:tc>
      </w:tr>
      <w:tr w:rsidR="00824C5F" w:rsidRPr="00824C5F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7B648906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D5A7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19A5741F" w:rsidR="004140D8" w:rsidRPr="00824C5F" w:rsidRDefault="009D5A7C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04D647E5" w:rsidR="004140D8" w:rsidRPr="00824C5F" w:rsidRDefault="009D5A7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824C5F">
              <w:rPr>
                <w:rFonts w:eastAsia="Calibri"/>
                <w:b/>
                <w:iCs/>
                <w:color w:val="000000" w:themeColor="text1"/>
              </w:rPr>
              <w:t>Una de las funciones del plan sanitario es garantizar la salud pública.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3B6B9CB5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9D5A7C" w:rsidRPr="00824C5F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824C5F" w:rsidRPr="00824C5F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824C5F" w:rsidRDefault="004140D8" w:rsidP="004140D8">
            <w:pPr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2A67A213" w:rsidR="004140D8" w:rsidRPr="00824C5F" w:rsidRDefault="009D5A7C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824C5F" w:rsidRPr="00824C5F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824C5F" w:rsidRPr="00824C5F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824C5F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24C5F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4C5F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824C5F" w:rsidRPr="00824C5F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824C5F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824C5F" w:rsidRPr="00824C5F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824C5F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24C5F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24C5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24C5F" w:rsidRPr="00824C5F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824C5F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24C5F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</w:tcPr>
          <w:p w14:paraId="2F6064B5" w14:textId="77777777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24C5F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824C5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24C5F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824C5F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24C5F" w:rsidRPr="00824C5F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824C5F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24C5F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824C5F" w:rsidRPr="00824C5F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824C5F" w:rsidRPr="00824C5F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824C5F" w:rsidRPr="00824C5F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824C5F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824C5F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824C5F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824C5F" w:rsidRDefault="005A3A76">
      <w:pPr>
        <w:rPr>
          <w:color w:val="000000" w:themeColor="text1"/>
        </w:rPr>
      </w:pPr>
    </w:p>
    <w:sectPr w:rsidR="005A3A76" w:rsidRPr="00824C5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F1125" w14:textId="77777777" w:rsidR="00712E46" w:rsidRDefault="00712E46">
      <w:pPr>
        <w:spacing w:line="240" w:lineRule="auto"/>
      </w:pPr>
      <w:r>
        <w:separator/>
      </w:r>
    </w:p>
  </w:endnote>
  <w:endnote w:type="continuationSeparator" w:id="0">
    <w:p w14:paraId="4CF2F79F" w14:textId="77777777" w:rsidR="00712E46" w:rsidRDefault="00712E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E5D1009-06EA-4190-9AC8-71660C5CC4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B93FC7-6D09-4FEF-AC2C-2321C9B06FD4}"/>
    <w:embedBold r:id="rId3" w:fontKey="{A7CB520A-2025-4315-BB8D-33C781F73BC7}"/>
    <w:embedItalic r:id="rId4" w:fontKey="{296B4587-4A04-494A-BAE3-E43FFB3FCD08}"/>
    <w:embedBoldItalic r:id="rId5" w:fontKey="{99143F33-563C-4052-A726-CE9AFA9116C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50114FD-B5A9-4D41-8591-DF100EED6E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5FE1A" w14:textId="77777777" w:rsidR="00712E46" w:rsidRDefault="00712E46">
      <w:pPr>
        <w:spacing w:line="240" w:lineRule="auto"/>
      </w:pPr>
      <w:r>
        <w:separator/>
      </w:r>
    </w:p>
  </w:footnote>
  <w:footnote w:type="continuationSeparator" w:id="0">
    <w:p w14:paraId="11490863" w14:textId="77777777" w:rsidR="00712E46" w:rsidRDefault="00712E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231AA"/>
    <w:rsid w:val="004549F2"/>
    <w:rsid w:val="0048224B"/>
    <w:rsid w:val="004874B2"/>
    <w:rsid w:val="004C058C"/>
    <w:rsid w:val="005157E4"/>
    <w:rsid w:val="0054230B"/>
    <w:rsid w:val="005A3A76"/>
    <w:rsid w:val="005D5E4F"/>
    <w:rsid w:val="0060154F"/>
    <w:rsid w:val="0065700F"/>
    <w:rsid w:val="00697CDE"/>
    <w:rsid w:val="006F26FB"/>
    <w:rsid w:val="00712E46"/>
    <w:rsid w:val="00747A17"/>
    <w:rsid w:val="007C0131"/>
    <w:rsid w:val="007E1C99"/>
    <w:rsid w:val="007F32A7"/>
    <w:rsid w:val="00803BF1"/>
    <w:rsid w:val="00824C5F"/>
    <w:rsid w:val="009D5A7C"/>
    <w:rsid w:val="009E4A90"/>
    <w:rsid w:val="009E70D1"/>
    <w:rsid w:val="00A50799"/>
    <w:rsid w:val="00A56A7A"/>
    <w:rsid w:val="00A75D25"/>
    <w:rsid w:val="00A77AD6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12888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  <w:rsid w:val="669DB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C6E4A1-83C1-4CFC-98C6-CF3CAE0E70D8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76A1C09B-FEF7-4065-9B7C-B77E90BBBF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6ABC5-5D28-4EA3-BC7B-D014D25F96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1052</Words>
  <Characters>5788</Characters>
  <Application>Microsoft Office Word</Application>
  <DocSecurity>0</DocSecurity>
  <Lines>48</Lines>
  <Paragraphs>13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Jaime Hernán Tejada Llano</cp:lastModifiedBy>
  <cp:revision>18</cp:revision>
  <dcterms:created xsi:type="dcterms:W3CDTF">2025-12-18T18:50:00Z</dcterms:created>
  <dcterms:modified xsi:type="dcterms:W3CDTF">2025-12-18T18:50:00Z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2025-12-18T18:50:40Z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bc5f00d4-38bd-4e94-8169-a10c9bb03587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