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88037" w14:textId="4A659050" w:rsidR="00C71D57" w:rsidRDefault="00C71D57">
      <w:pPr>
        <w:spacing w:line="240" w:lineRule="auto"/>
        <w:rPr>
          <w:b/>
        </w:rPr>
      </w:pPr>
    </w:p>
    <w:p w14:paraId="19FC2347" w14:textId="77777777" w:rsidR="009D2E85" w:rsidRDefault="009D2E85">
      <w:pPr>
        <w:spacing w:line="240" w:lineRule="auto"/>
        <w:rPr>
          <w:b/>
        </w:rPr>
      </w:pPr>
    </w:p>
    <w:p w14:paraId="1632BD3F" w14:textId="77777777" w:rsidR="009D2E85" w:rsidRDefault="009D2E85">
      <w:pPr>
        <w:spacing w:line="240" w:lineRule="auto"/>
        <w:rPr>
          <w:b/>
        </w:rPr>
      </w:pPr>
    </w:p>
    <w:p w14:paraId="22D46F56" w14:textId="77777777" w:rsidR="009D2E85" w:rsidRDefault="009D2E85">
      <w:pPr>
        <w:spacing w:line="240" w:lineRule="auto"/>
        <w:rPr>
          <w:b/>
        </w:rPr>
      </w:pPr>
    </w:p>
    <w:p w14:paraId="43C5D7DB" w14:textId="77777777" w:rsidR="009D2E85" w:rsidRDefault="009D2E85">
      <w:pPr>
        <w:spacing w:line="240" w:lineRule="auto"/>
        <w:rPr>
          <w:b/>
        </w:rPr>
      </w:pPr>
    </w:p>
    <w:p w14:paraId="6FA4DA0E" w14:textId="77777777" w:rsidR="009D2E85" w:rsidRDefault="009D2E85">
      <w:pPr>
        <w:spacing w:line="240" w:lineRule="auto"/>
        <w:rPr>
          <w:b/>
        </w:rPr>
      </w:pPr>
    </w:p>
    <w:p w14:paraId="327649B2" w14:textId="77777777" w:rsidR="00C02521" w:rsidRPr="00C02521" w:rsidRDefault="00C02521" w:rsidP="00C02521">
      <w:pPr>
        <w:spacing w:line="240" w:lineRule="auto"/>
        <w:rPr>
          <w:b/>
          <w:lang w:val="es-CO"/>
        </w:rPr>
      </w:pPr>
      <w:r w:rsidRPr="00C02521">
        <w:rPr>
          <w:b/>
          <w:lang w:val="es-CO"/>
        </w:rPr>
        <w:t> </w:t>
      </w:r>
    </w:p>
    <w:tbl>
      <w:tblPr>
        <w:tblW w:w="1438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11924"/>
      </w:tblGrid>
      <w:tr w:rsidR="00C02521" w:rsidRPr="00C02521" w14:paraId="7B0CB1BE" w14:textId="77777777" w:rsidTr="005463B9">
        <w:trPr>
          <w:trHeight w:val="435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E3BC" w:themeFill="accent3" w:themeFillTint="66"/>
            <w:hideMark/>
          </w:tcPr>
          <w:p w14:paraId="7EF60668" w14:textId="77777777" w:rsidR="00C02521" w:rsidRPr="00C02521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C02521">
              <w:rPr>
                <w:b/>
                <w:bCs/>
              </w:rPr>
              <w:t>Título componente</w:t>
            </w:r>
            <w:r w:rsidRPr="00C02521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E3BC" w:themeFill="accent3" w:themeFillTint="66"/>
            <w:hideMark/>
          </w:tcPr>
          <w:p w14:paraId="3F60AE54" w14:textId="77777777" w:rsidR="00C02521" w:rsidRPr="00C02521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C02521">
              <w:rPr>
                <w:b/>
                <w:bCs/>
              </w:rPr>
              <w:t>Pódcast</w:t>
            </w:r>
            <w:r w:rsidRPr="00C02521">
              <w:rPr>
                <w:b/>
                <w:lang w:val="es-CO"/>
              </w:rPr>
              <w:t> </w:t>
            </w:r>
          </w:p>
        </w:tc>
      </w:tr>
      <w:tr w:rsidR="005463B9" w:rsidRPr="00C02521" w14:paraId="75B9F1F0" w14:textId="77777777" w:rsidTr="005463B9">
        <w:trPr>
          <w:trHeight w:val="405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1B15B" w14:textId="77777777" w:rsidR="005463B9" w:rsidRDefault="005463B9" w:rsidP="005463B9">
            <w:pPr>
              <w:spacing w:line="240" w:lineRule="auto"/>
              <w:rPr>
                <w:b/>
                <w:bCs/>
              </w:rPr>
            </w:pPr>
            <w:r w:rsidRPr="00C02521">
              <w:rPr>
                <w:b/>
                <w:bCs/>
              </w:rPr>
              <w:t xml:space="preserve">Título del </w:t>
            </w:r>
            <w:r>
              <w:rPr>
                <w:b/>
                <w:bCs/>
              </w:rPr>
              <w:t xml:space="preserve">pódcast </w:t>
            </w:r>
          </w:p>
          <w:p w14:paraId="310BAF13" w14:textId="4A461E7B" w:rsidR="005463B9" w:rsidRPr="00C02521" w:rsidRDefault="005463B9" w:rsidP="005463B9">
            <w:pPr>
              <w:spacing w:line="240" w:lineRule="auto"/>
              <w:rPr>
                <w:b/>
                <w:lang w:val="es-CO"/>
              </w:rPr>
            </w:pPr>
            <w:r>
              <w:rPr>
                <w:b/>
                <w:lang w:val="es-CO"/>
              </w:rPr>
              <w:t>Se locuta</w:t>
            </w:r>
          </w:p>
        </w:tc>
        <w:tc>
          <w:tcPr>
            <w:tcW w:w="11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838DB" w14:textId="01091C48" w:rsidR="005463B9" w:rsidRPr="00C02521" w:rsidRDefault="005463B9" w:rsidP="005463B9">
            <w:pPr>
              <w:spacing w:line="240" w:lineRule="auto"/>
              <w:rPr>
                <w:lang w:val="es-CO"/>
              </w:rPr>
            </w:pPr>
            <w:r w:rsidRPr="00E62139">
              <w:t xml:space="preserve"> </w:t>
            </w:r>
            <w:r w:rsidRPr="005463B9">
              <w:rPr>
                <w:sz w:val="20"/>
                <w:szCs w:val="20"/>
              </w:rPr>
              <w:t>Estrategias prediales para el cuidado del agua</w:t>
            </w:r>
          </w:p>
        </w:tc>
      </w:tr>
      <w:tr w:rsidR="005463B9" w:rsidRPr="00C02521" w14:paraId="0A16DD4C" w14:textId="77777777" w:rsidTr="005463B9">
        <w:trPr>
          <w:trHeight w:val="405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36FDB" w14:textId="77777777" w:rsidR="005463B9" w:rsidRPr="00C02521" w:rsidRDefault="005463B9" w:rsidP="005463B9">
            <w:pPr>
              <w:spacing w:line="240" w:lineRule="auto"/>
              <w:rPr>
                <w:b/>
                <w:lang w:val="es-CO"/>
              </w:rPr>
            </w:pPr>
            <w:r w:rsidRPr="00C02521">
              <w:rPr>
                <w:b/>
                <w:bCs/>
              </w:rPr>
              <w:t>Texto descriptivo</w:t>
            </w:r>
            <w:r w:rsidRPr="00C02521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672583" w14:textId="37719118" w:rsidR="005463B9" w:rsidRPr="00C02521" w:rsidRDefault="005463B9" w:rsidP="005463B9">
            <w:pPr>
              <w:spacing w:line="240" w:lineRule="auto"/>
              <w:rPr>
                <w:lang w:val="es-CO"/>
              </w:rPr>
            </w:pPr>
            <w:r w:rsidRPr="00A75213">
              <w:rPr>
                <w:sz w:val="20"/>
                <w:szCs w:val="20"/>
                <w:lang w:val="es-CO"/>
              </w:rPr>
              <w:t xml:space="preserve">A continuación, se presenta un </w:t>
            </w:r>
            <w:r>
              <w:rPr>
                <w:sz w:val="20"/>
                <w:szCs w:val="20"/>
              </w:rPr>
              <w:t>pódcast</w:t>
            </w:r>
            <w:r w:rsidRPr="00A75213">
              <w:rPr>
                <w:sz w:val="20"/>
                <w:szCs w:val="20"/>
                <w:lang w:val="es-CO"/>
              </w:rPr>
              <w:t xml:space="preserve"> que aborda estrategias prediales para el cuidado del agua, destacando prácticas agroecológicas orientadas a una gestión hídrica integral, eficiente y contextualizada, enmarcada en una visión territorial de sostenibilidad y resiliencia.</w:t>
            </w:r>
          </w:p>
        </w:tc>
      </w:tr>
      <w:tr w:rsidR="00C02521" w:rsidRPr="00C02521" w14:paraId="5DC880CA" w14:textId="77777777" w:rsidTr="005463B9">
        <w:trPr>
          <w:trHeight w:val="405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hideMark/>
          </w:tcPr>
          <w:p w14:paraId="2A3463C2" w14:textId="77777777" w:rsidR="00C02521" w:rsidRPr="00C02521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C02521">
              <w:rPr>
                <w:b/>
                <w:bCs/>
              </w:rPr>
              <w:t>Escena</w:t>
            </w:r>
            <w:r w:rsidRPr="00C02521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vAlign w:val="center"/>
            <w:hideMark/>
          </w:tcPr>
          <w:p w14:paraId="36E3D754" w14:textId="77777777" w:rsidR="00C02521" w:rsidRPr="00C02521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C02521">
              <w:rPr>
                <w:b/>
                <w:bCs/>
              </w:rPr>
              <w:t>Narración (voz en off)</w:t>
            </w:r>
            <w:r w:rsidRPr="00C02521">
              <w:rPr>
                <w:b/>
                <w:lang w:val="es-CO"/>
              </w:rPr>
              <w:t> </w:t>
            </w:r>
          </w:p>
        </w:tc>
      </w:tr>
      <w:tr w:rsidR="00C02521" w:rsidRPr="00C02521" w14:paraId="208B7FFC" w14:textId="77777777" w:rsidTr="005463B9">
        <w:trPr>
          <w:trHeight w:val="2070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01A5F6" w14:textId="7F0C2A8C" w:rsidR="00C02521" w:rsidRPr="00C02521" w:rsidRDefault="00C02521" w:rsidP="00572009">
            <w:pPr>
              <w:spacing w:before="240" w:line="240" w:lineRule="auto"/>
              <w:rPr>
                <w:lang w:val="es-CO"/>
              </w:rPr>
            </w:pPr>
          </w:p>
        </w:tc>
        <w:tc>
          <w:tcPr>
            <w:tcW w:w="11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19155" w14:textId="77777777" w:rsidR="00572009" w:rsidRPr="00572009" w:rsidRDefault="00572009" w:rsidP="00572009">
            <w:pPr>
              <w:spacing w:before="240" w:line="240" w:lineRule="auto"/>
            </w:pPr>
            <w:r w:rsidRPr="00572009">
              <w:t>El agua, elemento vital que entrelaza la vida, la producción y el equilibrio ecológico, se posiciona como un eje central en la sostenibilidad de los territorios rurales. Su cuidado va más allá de la simple disponibilidad para el uso humano o productivo: implica la regeneración de los ciclos naturales, la preservación de los ecosistemas y el fortalecimiento de la resiliencia de los agroecosistemas frente a las crecientes presiones ambientales.</w:t>
            </w:r>
          </w:p>
          <w:p w14:paraId="3F4145D1" w14:textId="77777777" w:rsidR="00572009" w:rsidRPr="00572009" w:rsidRDefault="00572009" w:rsidP="00572009">
            <w:pPr>
              <w:spacing w:before="240" w:line="240" w:lineRule="auto"/>
            </w:pPr>
            <w:r w:rsidRPr="00572009">
              <w:t xml:space="preserve">Desde la perspectiva del </w:t>
            </w:r>
            <w:proofErr w:type="spellStart"/>
            <w:r w:rsidRPr="00572009">
              <w:t>IPPTA</w:t>
            </w:r>
            <w:proofErr w:type="spellEnd"/>
            <w:r w:rsidRPr="00572009">
              <w:t>, la gestión del agua se concibe de forma integral, reconociendo su valor ecológico, social y cultural dentro de cada predio rural. En este marco, se promueven prácticas agroecológicas que permiten avanzar hacia una gestión hídrica inteligente, eficiente y contextualizada, adaptada a las particularidades del territorio.</w:t>
            </w:r>
          </w:p>
          <w:p w14:paraId="462037E5" w14:textId="77777777" w:rsidR="00572009" w:rsidRPr="00572009" w:rsidRDefault="00572009" w:rsidP="00572009">
            <w:pPr>
              <w:spacing w:before="240" w:line="240" w:lineRule="auto"/>
            </w:pPr>
            <w:r w:rsidRPr="00572009">
              <w:t>Estrategias como la protección de nacederos, quebradas y zonas de recarga, la restauración de la vegetación asociada a fuentes hídricas, y la mejora de la infiltración y retención del agua en el suelo, contribuyen directamente a conservar este recurso esencial. A ello se suman prácticas como la cosecha de agua y el uso racional, así como la integración del conocimiento local y comunitario en la toma de decisiones sobre su manejo.</w:t>
            </w:r>
          </w:p>
          <w:p w14:paraId="5D0D2548" w14:textId="77777777" w:rsidR="00572009" w:rsidRPr="00572009" w:rsidRDefault="00572009" w:rsidP="00572009">
            <w:pPr>
              <w:spacing w:before="240" w:line="240" w:lineRule="auto"/>
            </w:pPr>
            <w:r w:rsidRPr="00572009">
              <w:t>Estas acciones no solo responden a los desafíos específicos identificados en cada diagnóstico predial, sino que también impulsan una nueva relación con el agua, basada en el cuidado, la planificación participativa y la corresponsabilidad territorial. Así, el agua se convierte en un elemento articulador de un modelo productivo verdaderamente sostenible y armónico con la naturaleza.</w:t>
            </w:r>
          </w:p>
          <w:p w14:paraId="0A48D3BE" w14:textId="55940627" w:rsidR="00805A7B" w:rsidRPr="00C02521" w:rsidRDefault="00805A7B" w:rsidP="00572009">
            <w:pPr>
              <w:spacing w:before="240" w:line="240" w:lineRule="auto"/>
              <w:rPr>
                <w:lang w:val="es-CO"/>
              </w:rPr>
            </w:pPr>
          </w:p>
          <w:p w14:paraId="1BB597C1" w14:textId="156C8291" w:rsidR="00C02521" w:rsidRPr="00C02521" w:rsidRDefault="00C02521" w:rsidP="00572009">
            <w:pPr>
              <w:spacing w:before="240" w:line="240" w:lineRule="auto"/>
              <w:rPr>
                <w:lang w:val="es-CO"/>
              </w:rPr>
            </w:pPr>
          </w:p>
        </w:tc>
      </w:tr>
    </w:tbl>
    <w:p w14:paraId="2D1ED07F" w14:textId="77777777" w:rsidR="009D2E85" w:rsidRDefault="009D2E85">
      <w:pPr>
        <w:spacing w:line="240" w:lineRule="auto"/>
        <w:rPr>
          <w:b/>
        </w:rPr>
      </w:pPr>
    </w:p>
    <w:p w14:paraId="0E97EDDE" w14:textId="77777777" w:rsidR="009D2E85" w:rsidRDefault="009D2E85">
      <w:pPr>
        <w:spacing w:line="240" w:lineRule="auto"/>
        <w:rPr>
          <w:b/>
        </w:rPr>
      </w:pPr>
    </w:p>
    <w:p w14:paraId="3DD44172" w14:textId="77777777" w:rsidR="009D2E85" w:rsidRDefault="009D2E85">
      <w:pPr>
        <w:spacing w:line="240" w:lineRule="auto"/>
        <w:rPr>
          <w:b/>
        </w:rPr>
      </w:pPr>
    </w:p>
    <w:p w14:paraId="26565CCD" w14:textId="77777777" w:rsidR="009D2E85" w:rsidRPr="00BD6557" w:rsidRDefault="009D2E85">
      <w:pPr>
        <w:spacing w:line="240" w:lineRule="auto"/>
        <w:rPr>
          <w:b/>
        </w:rPr>
      </w:pPr>
    </w:p>
    <w:p w14:paraId="00093355" w14:textId="77777777" w:rsidR="00C71D57" w:rsidRDefault="00C71D57">
      <w:pPr>
        <w:spacing w:line="240" w:lineRule="auto"/>
        <w:rPr>
          <w:b/>
        </w:rPr>
      </w:pPr>
    </w:p>
    <w:sectPr w:rsidR="00C71D57">
      <w:headerReference w:type="default" r:id="rId10"/>
      <w:footerReference w:type="default" r:id="rId11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D161B" w14:textId="77777777" w:rsidR="00435C45" w:rsidRDefault="00435C45">
      <w:pPr>
        <w:spacing w:line="240" w:lineRule="auto"/>
      </w:pPr>
      <w:r>
        <w:separator/>
      </w:r>
    </w:p>
  </w:endnote>
  <w:endnote w:type="continuationSeparator" w:id="0">
    <w:p w14:paraId="70D0EEDE" w14:textId="77777777" w:rsidR="00435C45" w:rsidRDefault="00435C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0BEF1" w14:textId="77777777" w:rsidR="00C71D57" w:rsidRDefault="00C71D5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75FC8" w14:textId="77777777" w:rsidR="00435C45" w:rsidRDefault="00435C45">
      <w:pPr>
        <w:spacing w:line="240" w:lineRule="auto"/>
      </w:pPr>
      <w:r>
        <w:separator/>
      </w:r>
    </w:p>
  </w:footnote>
  <w:footnote w:type="continuationSeparator" w:id="0">
    <w:p w14:paraId="3DDEFF26" w14:textId="77777777" w:rsidR="00435C45" w:rsidRDefault="00435C4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9B652" w14:textId="54110FE8" w:rsidR="00C71D57" w:rsidRDefault="00915A8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7B8813B" wp14:editId="69E20A78">
              <wp:simplePos x="0" y="0"/>
              <wp:positionH relativeFrom="column">
                <wp:posOffset>1112520</wp:posOffset>
              </wp:positionH>
              <wp:positionV relativeFrom="paragraph">
                <wp:posOffset>-175260</wp:posOffset>
              </wp:positionV>
              <wp:extent cx="6422390" cy="1104900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2390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1C6446" w14:textId="5E5354CB" w:rsidR="00C71D57" w:rsidRDefault="00DE2C85" w:rsidP="00D917F3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</w:t>
                          </w:r>
                          <w:r w:rsidR="00D917F3">
                            <w:rPr>
                              <w:b/>
                              <w:color w:val="000000"/>
                            </w:rPr>
                            <w:t>RECURSO AUDIOVISUAL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7B8813B" id="Rectangle 1" o:spid="_x0000_s1026" style="position:absolute;margin-left:87.6pt;margin-top:-13.8pt;width:505.7pt;height:8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" filled="f" stroked="f">
              <v:textbox inset="2.53958mm,1.2694mm,2.53958mm,1.2694mm">
                <w:txbxContent>
                  <w:p w14:paraId="5A1C6446" w14:textId="5E5354CB" w:rsidR="00C71D57" w:rsidRDefault="00DE2C85" w:rsidP="00D917F3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</w:t>
                    </w:r>
                    <w:r w:rsidR="00D917F3">
                      <w:rPr>
                        <w:b/>
                        <w:color w:val="000000"/>
                      </w:rPr>
                      <w:t>RECURSO AUDIOVISUAL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b/>
        <w:noProof/>
      </w:rPr>
      <w:drawing>
        <wp:anchor distT="0" distB="0" distL="114300" distR="114300" simplePos="0" relativeHeight="251661312" behindDoc="1" locked="0" layoutInCell="1" allowOverlap="1" wp14:anchorId="09C6F2D6" wp14:editId="2D9C19AA">
          <wp:simplePos x="0" y="0"/>
          <wp:positionH relativeFrom="page">
            <wp:posOffset>11430</wp:posOffset>
          </wp:positionH>
          <wp:positionV relativeFrom="paragraph">
            <wp:posOffset>-441960</wp:posOffset>
          </wp:positionV>
          <wp:extent cx="10036847" cy="1242060"/>
          <wp:effectExtent l="0" t="0" r="2540" b="0"/>
          <wp:wrapNone/>
          <wp:docPr id="1859764605" name="Imagen 3" descr="Rectángul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9764605" name="Imagen 3" descr="Rectángul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36847" cy="1242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FF7CA2"/>
    <w:multiLevelType w:val="hybridMultilevel"/>
    <w:tmpl w:val="4DD2D9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6244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D57"/>
    <w:rsid w:val="00005038"/>
    <w:rsid w:val="00014AF0"/>
    <w:rsid w:val="000168BA"/>
    <w:rsid w:val="0001759A"/>
    <w:rsid w:val="00041D05"/>
    <w:rsid w:val="000912C1"/>
    <w:rsid w:val="000B5619"/>
    <w:rsid w:val="00101815"/>
    <w:rsid w:val="00106788"/>
    <w:rsid w:val="001067F3"/>
    <w:rsid w:val="00172F64"/>
    <w:rsid w:val="00174BFF"/>
    <w:rsid w:val="00176028"/>
    <w:rsid w:val="001D74B9"/>
    <w:rsid w:val="001F7027"/>
    <w:rsid w:val="002049D2"/>
    <w:rsid w:val="00204CB7"/>
    <w:rsid w:val="0021284A"/>
    <w:rsid w:val="0021605F"/>
    <w:rsid w:val="0022606A"/>
    <w:rsid w:val="00232E7C"/>
    <w:rsid w:val="002465D4"/>
    <w:rsid w:val="00256DB3"/>
    <w:rsid w:val="002A27C6"/>
    <w:rsid w:val="002C686F"/>
    <w:rsid w:val="003138F1"/>
    <w:rsid w:val="003166EB"/>
    <w:rsid w:val="00330A36"/>
    <w:rsid w:val="003C47A8"/>
    <w:rsid w:val="003D2956"/>
    <w:rsid w:val="003D4EC2"/>
    <w:rsid w:val="003D6A7F"/>
    <w:rsid w:val="00416594"/>
    <w:rsid w:val="00431A35"/>
    <w:rsid w:val="0043559E"/>
    <w:rsid w:val="00435C45"/>
    <w:rsid w:val="004822E3"/>
    <w:rsid w:val="004C3522"/>
    <w:rsid w:val="004C7FA2"/>
    <w:rsid w:val="004E5424"/>
    <w:rsid w:val="004E7F20"/>
    <w:rsid w:val="00505F59"/>
    <w:rsid w:val="005212B4"/>
    <w:rsid w:val="005463B9"/>
    <w:rsid w:val="00566629"/>
    <w:rsid w:val="00567C48"/>
    <w:rsid w:val="00572009"/>
    <w:rsid w:val="00590E95"/>
    <w:rsid w:val="005A4DD3"/>
    <w:rsid w:val="005A62EE"/>
    <w:rsid w:val="005C48CA"/>
    <w:rsid w:val="005D40EC"/>
    <w:rsid w:val="00615887"/>
    <w:rsid w:val="006767A7"/>
    <w:rsid w:val="006778F4"/>
    <w:rsid w:val="006814CB"/>
    <w:rsid w:val="006951E9"/>
    <w:rsid w:val="006A3788"/>
    <w:rsid w:val="006D62DD"/>
    <w:rsid w:val="006D65AB"/>
    <w:rsid w:val="006F6F84"/>
    <w:rsid w:val="00750711"/>
    <w:rsid w:val="00770190"/>
    <w:rsid w:val="007A09EA"/>
    <w:rsid w:val="007B4096"/>
    <w:rsid w:val="007D3622"/>
    <w:rsid w:val="00805A7B"/>
    <w:rsid w:val="00805FD4"/>
    <w:rsid w:val="00817DA7"/>
    <w:rsid w:val="008274E9"/>
    <w:rsid w:val="00864470"/>
    <w:rsid w:val="008679A3"/>
    <w:rsid w:val="00867E7E"/>
    <w:rsid w:val="00872731"/>
    <w:rsid w:val="00893878"/>
    <w:rsid w:val="008A0F4E"/>
    <w:rsid w:val="008E286B"/>
    <w:rsid w:val="008E65FF"/>
    <w:rsid w:val="008F1EAB"/>
    <w:rsid w:val="008F5FAC"/>
    <w:rsid w:val="0090554A"/>
    <w:rsid w:val="00915A8D"/>
    <w:rsid w:val="00917E62"/>
    <w:rsid w:val="00920C6B"/>
    <w:rsid w:val="0097481B"/>
    <w:rsid w:val="009847A1"/>
    <w:rsid w:val="009C3C7D"/>
    <w:rsid w:val="009C7134"/>
    <w:rsid w:val="009D2E85"/>
    <w:rsid w:val="009D39BB"/>
    <w:rsid w:val="00A32066"/>
    <w:rsid w:val="00A41A0B"/>
    <w:rsid w:val="00A539D7"/>
    <w:rsid w:val="00A56512"/>
    <w:rsid w:val="00A922D2"/>
    <w:rsid w:val="00AA1050"/>
    <w:rsid w:val="00AB72BC"/>
    <w:rsid w:val="00AC450F"/>
    <w:rsid w:val="00AE0643"/>
    <w:rsid w:val="00AE142D"/>
    <w:rsid w:val="00B74BDC"/>
    <w:rsid w:val="00B77CC5"/>
    <w:rsid w:val="00B80615"/>
    <w:rsid w:val="00B923A8"/>
    <w:rsid w:val="00BA703C"/>
    <w:rsid w:val="00BA752D"/>
    <w:rsid w:val="00BB3A44"/>
    <w:rsid w:val="00BD6557"/>
    <w:rsid w:val="00BE0EA4"/>
    <w:rsid w:val="00BE2D99"/>
    <w:rsid w:val="00BE6F10"/>
    <w:rsid w:val="00BF7D78"/>
    <w:rsid w:val="00C02521"/>
    <w:rsid w:val="00C203F9"/>
    <w:rsid w:val="00C50B66"/>
    <w:rsid w:val="00C5157A"/>
    <w:rsid w:val="00C52618"/>
    <w:rsid w:val="00C71D57"/>
    <w:rsid w:val="00CC10FF"/>
    <w:rsid w:val="00CE32F0"/>
    <w:rsid w:val="00D21F69"/>
    <w:rsid w:val="00D5762A"/>
    <w:rsid w:val="00D61CB2"/>
    <w:rsid w:val="00D917F3"/>
    <w:rsid w:val="00D92607"/>
    <w:rsid w:val="00DE15EE"/>
    <w:rsid w:val="00DE2C85"/>
    <w:rsid w:val="00DF340F"/>
    <w:rsid w:val="00E17EF6"/>
    <w:rsid w:val="00E21F86"/>
    <w:rsid w:val="00E43605"/>
    <w:rsid w:val="00EA707E"/>
    <w:rsid w:val="00EC787E"/>
    <w:rsid w:val="00ED4491"/>
    <w:rsid w:val="00EE5A8A"/>
    <w:rsid w:val="00F140D5"/>
    <w:rsid w:val="00F279A8"/>
    <w:rsid w:val="00F729CA"/>
    <w:rsid w:val="00F7392C"/>
    <w:rsid w:val="00FB29D7"/>
    <w:rsid w:val="12BEBD0D"/>
    <w:rsid w:val="18718D02"/>
    <w:rsid w:val="1DCBE229"/>
    <w:rsid w:val="254EFF45"/>
    <w:rsid w:val="368877DB"/>
    <w:rsid w:val="44CAE8C7"/>
    <w:rsid w:val="47003D05"/>
    <w:rsid w:val="477D7FEB"/>
    <w:rsid w:val="4C0681D6"/>
    <w:rsid w:val="59CD7ACE"/>
    <w:rsid w:val="7379B7FF"/>
    <w:rsid w:val="7543079E"/>
    <w:rsid w:val="75E3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B50010"/>
  <w15:docId w15:val="{37646278-4D69-480F-8166-82422AA6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2E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2C686F"/>
    <w:rPr>
      <w:b/>
      <w:bCs/>
    </w:rPr>
  </w:style>
  <w:style w:type="paragraph" w:styleId="ListParagraph">
    <w:name w:val="List Paragraph"/>
    <w:basedOn w:val="Normal"/>
    <w:uiPriority w:val="34"/>
    <w:qFormat/>
    <w:rsid w:val="002C68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1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styleId="Emphasis">
    <w:name w:val="Emphasis"/>
    <w:basedOn w:val="DefaultParagraphFont"/>
    <w:uiPriority w:val="20"/>
    <w:qFormat/>
    <w:rsid w:val="00014AF0"/>
    <w:rPr>
      <w:i/>
      <w:iCs/>
    </w:rPr>
  </w:style>
  <w:style w:type="character" w:customStyle="1" w:styleId="apple-converted-space">
    <w:name w:val="apple-converted-space"/>
    <w:basedOn w:val="DefaultParagraphFont"/>
    <w:rsid w:val="00BD6557"/>
  </w:style>
  <w:style w:type="character" w:styleId="Hyperlink">
    <w:name w:val="Hyperlink"/>
    <w:basedOn w:val="DefaultParagraphFont"/>
    <w:uiPriority w:val="99"/>
    <w:unhideWhenUsed/>
    <w:rsid w:val="004822E3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E65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E65F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E65F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65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65F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65F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65FF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F140D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1CB2"/>
  </w:style>
  <w:style w:type="paragraph" w:styleId="Footer">
    <w:name w:val="footer"/>
    <w:basedOn w:val="Normal"/>
    <w:link w:val="FooterCh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1C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5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1e64a49c346abf4bbb09fc69347de49c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8ae85b081a60446340f1312666800f88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0682E41-5129-49D2-8DAB-64334D73F4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B65F29B-178B-4D22-8C77-7F6A88101CA5}"/>
</file>

<file path=customXml/itemProps3.xml><?xml version="1.0" encoding="utf-8"?>
<ds:datastoreItem xmlns:ds="http://schemas.openxmlformats.org/officeDocument/2006/customXml" ds:itemID="{AF59820C-A395-4C56-86AF-545F9701EA41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318</Words>
  <Characters>1752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 Zarate</dc:creator>
  <cp:lastModifiedBy>Paola Moya</cp:lastModifiedBy>
  <cp:revision>5</cp:revision>
  <dcterms:created xsi:type="dcterms:W3CDTF">2025-08-21T15:11:00Z</dcterms:created>
  <dcterms:modified xsi:type="dcterms:W3CDTF">2025-11-25T23:50:00Z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2025-03-06T21:28:19Z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35647a61-161f-4b34-8c8b-f1dd2cbd6cdb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