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Default="00C57B0F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68258E6B" w:rsidR="00C57B0F" w:rsidRDefault="008F7BC0">
            <w:pPr>
              <w:jc w:val="center"/>
              <w:rPr>
                <w:rFonts w:ascii="Calibri" w:eastAsia="Calibri" w:hAnsi="Calibri" w:cs="Calibri"/>
              </w:rPr>
            </w:pPr>
            <w:r w:rsidRPr="0089159A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8240" behindDoc="0" locked="0" layoutInCell="1" allowOverlap="1" wp14:anchorId="2D5C970A" wp14:editId="5C1B14B1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Default="00C57B0F">
            <w:pPr>
              <w:jc w:val="center"/>
              <w:rPr>
                <w:rFonts w:ascii="Calibri" w:eastAsia="Calibri" w:hAnsi="Calibri" w:cs="Calibri"/>
              </w:rPr>
            </w:pPr>
          </w:p>
          <w:p w14:paraId="0BA125F2" w14:textId="77777777" w:rsidR="00C57B0F" w:rsidRDefault="006F219D">
            <w:pPr>
              <w:rPr>
                <w:rFonts w:ascii="Calibri" w:eastAsia="Calibri" w:hAnsi="Calibri" w:cs="Calibri"/>
                <w:color w:val="ED7D31"/>
              </w:rPr>
            </w:pPr>
            <w:r>
              <w:rPr>
                <w:rFonts w:ascii="Calibri" w:eastAsia="Calibri" w:hAnsi="Calibri" w:cs="Calibri"/>
                <w:color w:val="ED7D31"/>
              </w:rPr>
              <w:t>ACTIVIDAD DIDÁCTICA CUESTIONARIO</w:t>
            </w:r>
          </w:p>
          <w:p w14:paraId="4039611F" w14:textId="77777777" w:rsidR="00C57B0F" w:rsidRDefault="00C57B0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C57B0F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Default="006F219D" w:rsidP="00C0495F">
            <w:pPr>
              <w:spacing w:after="160"/>
              <w:rPr>
                <w:rFonts w:ascii="Calibri" w:eastAsia="Calibri" w:hAnsi="Calibri" w:cs="Calibri"/>
                <w:color w:val="59595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C0495F" w:rsidRDefault="006F219D" w:rsidP="00C0495F">
            <w:pPr>
              <w:pStyle w:val="ListParagraph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segunda persona</w:t>
            </w: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C0495F" w:rsidRDefault="006F219D" w:rsidP="00C0495F">
            <w:pPr>
              <w:pStyle w:val="ListParagraph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C0495F" w:rsidRDefault="006F219D" w:rsidP="00C0495F">
            <w:pPr>
              <w:pStyle w:val="ListParagraph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C0495F" w:rsidRDefault="006F219D" w:rsidP="00C0495F">
            <w:pPr>
              <w:pStyle w:val="ListParagraph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C0495F" w:rsidRDefault="006F219D" w:rsidP="00C0495F">
            <w:pPr>
              <w:pStyle w:val="ListParagraph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D96770">
              <w:rPr>
                <w:rFonts w:ascii="Calibri" w:eastAsia="Calibri" w:hAnsi="Calibri" w:cs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C57B0F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Instrucciones para el aprendiz</w:t>
            </w:r>
          </w:p>
          <w:p w14:paraId="27C06636" w14:textId="77777777" w:rsidR="00C57B0F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  <w:p w14:paraId="1B1DE622" w14:textId="77777777" w:rsidR="00C57B0F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</w:tc>
        <w:tc>
          <w:tcPr>
            <w:tcW w:w="7620" w:type="dxa"/>
            <w:gridSpan w:val="2"/>
          </w:tcPr>
          <w:p w14:paraId="4D869AD9" w14:textId="7F6E2D81" w:rsidR="00F70AE9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  <w:shd w:val="clear" w:color="auto" w:fill="FFE599"/>
              </w:rPr>
            </w:pPr>
            <w:r>
              <w:rPr>
                <w:rFonts w:ascii="Calibri" w:eastAsia="Calibri" w:hAnsi="Calibri" w:cs="Calibri"/>
                <w:i/>
                <w:color w:val="000000"/>
              </w:rPr>
              <w:t xml:space="preserve">Esta actividad le permitirá determinar el grado de apropiación de los contenidos del componente formativo </w:t>
            </w:r>
            <w:r w:rsidR="00A44435" w:rsidRPr="00A44435">
              <w:rPr>
                <w:bCs/>
                <w:i/>
                <w:color w:val="auto"/>
                <w:sz w:val="20"/>
                <w:szCs w:val="20"/>
                <w:shd w:val="clear" w:color="auto" w:fill="D9D9D9" w:themeFill="background1" w:themeFillShade="D9"/>
              </w:rPr>
              <w:t>Prácticas Agroecológicas para la Restauración y Fortalecimiento Ambiental</w:t>
            </w:r>
          </w:p>
          <w:p w14:paraId="3FEF5E62" w14:textId="77777777" w:rsidR="00F70AE9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</w:p>
          <w:p w14:paraId="5D04B07D" w14:textId="77777777" w:rsidR="00F70AE9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i/>
                <w:color w:val="00000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</w:p>
          <w:p w14:paraId="1EC50D8C" w14:textId="08989A63" w:rsidR="00C57B0F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  <w:r>
              <w:rPr>
                <w:rFonts w:ascii="Calibri" w:eastAsia="Calibri" w:hAnsi="Calibri" w:cs="Calibri"/>
                <w:i/>
                <w:color w:val="000000"/>
              </w:rPr>
              <w:t>Lea la afirmación de cada ítem y luego señale verdadero o falso según corresponda.</w:t>
            </w:r>
          </w:p>
        </w:tc>
      </w:tr>
      <w:tr w:rsidR="00F70AE9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Default="00F70AE9" w:rsidP="00F70AE9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530B3C5C" w:rsidR="00F70AE9" w:rsidRPr="000E3ADC" w:rsidRDefault="00664432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A44435">
              <w:rPr>
                <w:rFonts w:ascii="Calibri" w:eastAsia="Calibri" w:hAnsi="Calibri" w:cs="Calibri"/>
                <w:i/>
                <w:color w:val="auto"/>
              </w:rPr>
              <w:t xml:space="preserve">Prácticas Agroecológicas </w:t>
            </w:r>
          </w:p>
        </w:tc>
      </w:tr>
      <w:tr w:rsidR="00F70AE9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Default="00F70AE9" w:rsidP="00F70AE9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48E134FB" w:rsidR="00F70AE9" w:rsidRPr="000E3ADC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362E05">
              <w:rPr>
                <w:rFonts w:ascii="Calibri" w:eastAsia="Calibri" w:hAnsi="Calibri" w:cs="Calibri"/>
                <w:i/>
                <w:color w:val="auto"/>
              </w:rPr>
              <w:t xml:space="preserve">Evaluar y reforzar el conocimiento adquirido sobre </w:t>
            </w:r>
            <w:r w:rsidR="00A44435" w:rsidRPr="00A44435">
              <w:rPr>
                <w:rFonts w:ascii="Calibri" w:eastAsia="Calibri" w:hAnsi="Calibri" w:cs="Calibri"/>
                <w:i/>
                <w:color w:val="auto"/>
              </w:rPr>
              <w:t>Prácticas Agroecológicas para la Restauración y Fortalecimiento Ambiental</w:t>
            </w:r>
          </w:p>
        </w:tc>
      </w:tr>
      <w:tr w:rsidR="00F70AE9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Default="00F70AE9" w:rsidP="00F70AE9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000F90AB" w:rsidR="00F70AE9" w:rsidRPr="000E3ADC" w:rsidRDefault="00F70AE9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0E3ADC">
              <w:rPr>
                <w:rFonts w:ascii="Calibri" w:eastAsia="Calibri" w:hAnsi="Calibri" w:cs="Calibri"/>
                <w:i/>
                <w:color w:val="auto"/>
              </w:rPr>
              <w:t>Lea cada enunciado referente a los temas desarrollados en el componente formativo y elija entre verdadero y falso según corresponda.</w:t>
            </w:r>
          </w:p>
        </w:tc>
      </w:tr>
      <w:tr w:rsidR="00C57B0F" w:rsidRPr="00F538B7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F538B7" w:rsidRDefault="006F219D">
            <w:pPr>
              <w:jc w:val="center"/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PREGUNTAS</w:t>
            </w:r>
          </w:p>
        </w:tc>
      </w:tr>
      <w:tr w:rsidR="00C57B0F" w:rsidRPr="00F538B7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F538B7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73542B6F" w14:textId="3FA02D1B" w:rsidR="00C57B0F" w:rsidRPr="00F538B7" w:rsidRDefault="00A444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44435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Los indicadores ambientales solo se utilizan en estudios científicos, no en procesos de planificación territorial.</w:t>
            </w:r>
          </w:p>
        </w:tc>
        <w:tc>
          <w:tcPr>
            <w:tcW w:w="2160" w:type="dxa"/>
          </w:tcPr>
          <w:p w14:paraId="7F132666" w14:textId="77777777" w:rsidR="00C57B0F" w:rsidRPr="00F538B7" w:rsidRDefault="006F219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  <w:t>Rta(s) correcta(s) (x)</w:t>
            </w:r>
          </w:p>
        </w:tc>
      </w:tr>
      <w:tr w:rsidR="00C57B0F" w:rsidRPr="00F538B7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F538B7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0364D322" w:rsidR="00C57B0F" w:rsidRPr="00F538B7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 w:rsidR="00BE4C2D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CEC4D6E" w14:textId="50799B10" w:rsidR="00C57B0F" w:rsidRPr="00F538B7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C57B0F" w:rsidRPr="00F538B7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F538B7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4E046BA2" w:rsidR="00C57B0F" w:rsidRPr="00F538B7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 w:rsidR="00BE4C2D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73ACCC" w14:textId="643E9624" w:rsidR="00C57B0F" w:rsidRPr="00F538B7" w:rsidRDefault="00A4443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F70AE9" w:rsidRPr="00F538B7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F70AE9" w:rsidRPr="00F538B7" w:rsidRDefault="00F70AE9" w:rsidP="00F70AE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1AA20D1B" w:rsidR="00F70AE9" w:rsidRPr="00F538B7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</w:t>
            </w:r>
            <w:r w:rsidR="00142509" w:rsidRPr="0014250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Tiene un claro entendimiento sobre</w:t>
            </w:r>
            <w:r w:rsidR="00142509">
              <w:t xml:space="preserve"> </w:t>
            </w:r>
            <w:r w:rsidR="00A44435" w:rsidRPr="00A4443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Prácticas Agroecológicas para la Restauración y Fortalecimiento Ambiental</w:t>
            </w:r>
            <w:r w:rsidR="00BE4C2D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="00F70AE9" w:rsidRPr="00F538B7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F70AE9" w:rsidRPr="00F538B7" w:rsidRDefault="00F70AE9" w:rsidP="00F70AE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66099AF0" w:rsidR="00F70AE9" w:rsidRPr="00F538B7" w:rsidRDefault="00F70AE9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F538B7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C57B0F" w:rsidRPr="00F538B7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27A69B98" w:rsidR="00C57B0F" w:rsidRPr="00F538B7" w:rsidRDefault="00F25A12" w:rsidP="00782B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25A12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Un indicador ambiental puede ser tanto una variable cuantitativa como cualitativa.</w:t>
            </w:r>
          </w:p>
        </w:tc>
      </w:tr>
      <w:tr w:rsidR="00C57B0F" w:rsidRPr="00F538B7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7777777" w:rsidR="00C57B0F" w:rsidRPr="00F538B7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5DD83D3" w:rsidR="00C57B0F" w:rsidRPr="00F538B7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 w:rsidR="00BE4C2D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03389B73" w14:textId="39CD88CA" w:rsidR="00C57B0F" w:rsidRPr="00F538B7" w:rsidRDefault="00F25A1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C57B0F" w:rsidRPr="00F538B7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C57B0F" w:rsidRPr="00F538B7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0A8B64CF" w14:textId="2E170647" w:rsidR="00C57B0F" w:rsidRPr="00F538B7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 w:rsidR="00BE4C2D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0A71059" w14:textId="7EEF34E7" w:rsidR="00C57B0F" w:rsidRPr="00F538B7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F70AE9" w:rsidRPr="00F538B7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F70AE9" w:rsidRPr="00F538B7" w:rsidRDefault="00F70AE9" w:rsidP="00F70AE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6B96A1BB" w:rsidR="00F70AE9" w:rsidRPr="00F538B7" w:rsidRDefault="00F25A12" w:rsidP="001425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F25A1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Excelente trabajo. Tiene un claro entendimiento sobre Prácticas Agroecológicas para la Restauración y Fortalecimiento Ambiental</w:t>
            </w:r>
          </w:p>
        </w:tc>
      </w:tr>
      <w:tr w:rsidR="00F70AE9" w:rsidRPr="00F538B7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F70AE9" w:rsidRPr="00F538B7" w:rsidRDefault="00F70AE9" w:rsidP="00F70AE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181B428F" w:rsidR="00F70AE9" w:rsidRPr="00F538B7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F538B7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C57B0F" w:rsidRPr="00F538B7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lastRenderedPageBreak/>
              <w:t>Pregunta 3</w:t>
            </w:r>
          </w:p>
        </w:tc>
        <w:tc>
          <w:tcPr>
            <w:tcW w:w="7620" w:type="dxa"/>
            <w:gridSpan w:val="2"/>
          </w:tcPr>
          <w:p w14:paraId="61D73A45" w14:textId="78C22636" w:rsidR="00C57B0F" w:rsidRPr="00F538B7" w:rsidRDefault="00905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053F2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El enfoque Presión–Estado–Respuesta permite entender las causas, condiciones y acciones frente a problemas ambientales.</w:t>
            </w:r>
          </w:p>
        </w:tc>
      </w:tr>
      <w:tr w:rsidR="00C57B0F" w:rsidRPr="00F538B7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C57B0F" w:rsidRPr="00F538B7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4458965A" w:rsidR="00C57B0F" w:rsidRPr="00F538B7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 w:rsidR="00BE4C2D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DEA1E69" w14:textId="4B40E5E5" w:rsidR="00C57B0F" w:rsidRPr="00F538B7" w:rsidRDefault="009053F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C57B0F" w:rsidRPr="00F538B7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77777777" w:rsidR="00C57B0F" w:rsidRPr="00F538B7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158CDC41" w:rsidR="00C57B0F" w:rsidRPr="00F538B7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 w:rsidR="00BE4C2D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7459CED2" w14:textId="13C05AD6" w:rsidR="00C57B0F" w:rsidRPr="00F538B7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F70AE9" w:rsidRPr="00F538B7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F70AE9" w:rsidRPr="00F538B7" w:rsidRDefault="00F70AE9" w:rsidP="00F70AE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11E61A7E" w:rsidR="00F70AE9" w:rsidRPr="00F538B7" w:rsidRDefault="000F1217" w:rsidP="001425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</w:t>
            </w:r>
            <w:r w:rsidRPr="0014250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Tiene un claro entendimiento sobre</w:t>
            </w:r>
            <w:r>
              <w:t xml:space="preserve"> </w:t>
            </w:r>
            <w:r w:rsidRPr="00A4443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Prácticas Agroecológicas para la Restauración y Fortalecimiento Ambiental</w:t>
            </w:r>
            <w:r w:rsidR="00142509" w:rsidRPr="0014250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="00F70AE9" w:rsidRPr="00F538B7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F70AE9" w:rsidRPr="00F538B7" w:rsidRDefault="00F70AE9" w:rsidP="00F70AE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3C485668" w:rsidR="00F70AE9" w:rsidRPr="00F538B7" w:rsidRDefault="00F70AE9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F538B7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C57B0F" w:rsidRPr="00F538B7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7015E531" w:rsidR="00C57B0F" w:rsidRPr="00F538B7" w:rsidRDefault="009053F2" w:rsidP="008C5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9053F2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Los indicadores químicos evalúan aspectos como la biodiversidad y la conectividad ecológica.</w:t>
            </w:r>
          </w:p>
        </w:tc>
      </w:tr>
      <w:tr w:rsidR="00C57B0F" w:rsidRPr="00F538B7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77777777" w:rsidR="00C57B0F" w:rsidRPr="00F538B7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57EA701F" w:rsidR="00C57B0F" w:rsidRPr="00F538B7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 w:rsidR="00BE4C2D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A2608D" w14:textId="3FFE69DF" w:rsidR="00C57B0F" w:rsidRPr="00F538B7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C57B0F" w:rsidRPr="00F538B7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C57B0F" w:rsidRPr="00F538B7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57DC2C2D" w:rsidR="00C57B0F" w:rsidRPr="00F538B7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 w:rsidR="00BE4C2D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363353C" w14:textId="1E30710C" w:rsidR="00C57B0F" w:rsidRPr="00F538B7" w:rsidRDefault="00F70AE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F70AE9" w:rsidRPr="00F538B7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F70AE9" w:rsidRPr="00F538B7" w:rsidRDefault="00F70AE9" w:rsidP="00F70AE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7BB37689" w:rsidR="00F70AE9" w:rsidRPr="00F538B7" w:rsidRDefault="000F1217" w:rsidP="001425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</w:t>
            </w:r>
            <w:r w:rsidRPr="0014250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Tiene un claro entendimiento sobre</w:t>
            </w:r>
            <w:r>
              <w:t xml:space="preserve"> </w:t>
            </w:r>
            <w:r w:rsidRPr="00A4443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Prácticas Agroecológicas para la Restauración y Fortalecimiento Ambiental</w:t>
            </w:r>
            <w:r w:rsidR="00142509" w:rsidRPr="0014250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="00F70AE9" w:rsidRPr="00F538B7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F70AE9" w:rsidRPr="00F538B7" w:rsidRDefault="00F70AE9" w:rsidP="00F70AE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29A0E927" w:rsidR="00F70AE9" w:rsidRPr="00F538B7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F538B7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C57B0F" w:rsidRPr="00F538B7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2A10F267" w:rsidR="00C57B0F" w:rsidRPr="00F538B7" w:rsidRDefault="009053F2" w:rsidP="00782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9053F2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La calidad del aire puede medirse mediante la concentración de partículas suspendidas como PM10 y PM2.5.</w:t>
            </w:r>
          </w:p>
        </w:tc>
      </w:tr>
      <w:tr w:rsidR="00C57B0F" w:rsidRPr="00F538B7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C57B0F" w:rsidRPr="00F538B7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497AF29" w:rsidR="00C57B0F" w:rsidRPr="00F538B7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 w:rsidR="00BE4C2D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FF5F4F" w14:textId="1B8A1099" w:rsidR="00C57B0F" w:rsidRPr="00F538B7" w:rsidRDefault="00F70AE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C57B0F" w:rsidRPr="00F538B7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77777777" w:rsidR="00C57B0F" w:rsidRPr="00F538B7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3A27988D" w:rsidR="00C57B0F" w:rsidRPr="00F538B7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 w:rsidR="00BE4C2D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CAA8A0E" w14:textId="35E489DF" w:rsidR="00C57B0F" w:rsidRPr="00F538B7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F70AE9" w:rsidRPr="00F538B7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F70AE9" w:rsidRPr="00F538B7" w:rsidRDefault="00F70AE9" w:rsidP="00F70AE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14CF5CE7" w:rsidR="00F70AE9" w:rsidRPr="00F538B7" w:rsidRDefault="000F1217" w:rsidP="001425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</w:t>
            </w:r>
            <w:r w:rsidRPr="0014250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Tiene un claro entendimiento sobre</w:t>
            </w:r>
            <w:r>
              <w:t xml:space="preserve"> </w:t>
            </w:r>
            <w:r w:rsidRPr="00A4443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Prácticas Agroecológicas para la Restauración y Fortalecimiento Ambiental</w:t>
            </w:r>
            <w:r w:rsidR="00142509" w:rsidRPr="0014250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="00F70AE9" w:rsidRPr="00F538B7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F70AE9" w:rsidRPr="00F538B7" w:rsidRDefault="00F70AE9" w:rsidP="00F70AE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42A2928A" w:rsidR="00F70AE9" w:rsidRPr="00F538B7" w:rsidRDefault="00F70AE9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F538B7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C57B0F" w:rsidRPr="00F538B7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 xml:space="preserve">Pregunta </w:t>
            </w:r>
            <w:r w:rsidR="00EA1809"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3C0D5049" w:rsidR="00C57B0F" w:rsidRPr="00F538B7" w:rsidRDefault="005641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564143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Los indicadores de respuesta miden los impactos negativos generados por actividades humanas.</w:t>
            </w:r>
          </w:p>
        </w:tc>
      </w:tr>
      <w:tr w:rsidR="00C57B0F" w:rsidRPr="00F538B7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77777777" w:rsidR="00C57B0F" w:rsidRPr="00F538B7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1C143F34" w:rsidR="00C57B0F" w:rsidRPr="00F538B7" w:rsidRDefault="00EA1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 w:rsidR="00BE4C2D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44C3D7" w14:textId="311A8585" w:rsidR="00C57B0F" w:rsidRPr="00F538B7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C57B0F" w:rsidRPr="00F538B7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77777777" w:rsidR="00C57B0F" w:rsidRPr="00F538B7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4FC96988" w:rsidR="00C57B0F" w:rsidRPr="00F538B7" w:rsidRDefault="00EA18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 w:rsidR="00BE4C2D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224258" w14:textId="61811A0E" w:rsidR="00C57B0F" w:rsidRPr="00F538B7" w:rsidRDefault="00F70AE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F70AE9" w:rsidRPr="00F538B7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F70AE9" w:rsidRPr="00F538B7" w:rsidRDefault="00F70AE9" w:rsidP="00F70AE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16FE8FF9" w:rsidR="00F70AE9" w:rsidRPr="00F538B7" w:rsidRDefault="000F1217" w:rsidP="001425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</w:t>
            </w:r>
            <w:r w:rsidRPr="0014250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Tiene un claro entendimiento sobre</w:t>
            </w:r>
            <w:r>
              <w:t xml:space="preserve"> </w:t>
            </w:r>
            <w:r w:rsidRPr="00A4443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Prácticas Agroecológicas para la Restauración y Fortalecimiento Ambiental</w:t>
            </w:r>
            <w:r w:rsidR="00142509" w:rsidRPr="0014250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="00F70AE9" w:rsidRPr="00F538B7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F70AE9" w:rsidRPr="00F538B7" w:rsidRDefault="00F70AE9" w:rsidP="00F70AE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330680FE" w:rsidR="00F70AE9" w:rsidRPr="00F538B7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F538B7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075BDE" w:rsidRPr="00F538B7" w:rsidRDefault="00075BDE" w:rsidP="00C411F0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61EA666D" w:rsidR="00075BDE" w:rsidRPr="00F538B7" w:rsidRDefault="00564143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564143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Los indicadores ambientales deben ser fáciles de comunicar, incluso a personas sin formación técnica.</w:t>
            </w:r>
          </w:p>
        </w:tc>
      </w:tr>
      <w:tr w:rsidR="00075BDE" w:rsidRPr="00F538B7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77777777" w:rsidR="00075BDE" w:rsidRPr="00F538B7" w:rsidRDefault="00075BDE" w:rsidP="00C411F0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7CE276B8" w:rsidR="00075BDE" w:rsidRPr="00F538B7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 w:rsidR="00BE4C2D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00CF4DF" w14:textId="4B2ABCBC" w:rsidR="00075BDE" w:rsidRPr="00F538B7" w:rsidRDefault="00F70AE9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075BDE" w:rsidRPr="00F538B7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7777777" w:rsidR="00075BDE" w:rsidRPr="00F538B7" w:rsidRDefault="00075BDE" w:rsidP="00C411F0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16F17BC3" w:rsidR="00075BDE" w:rsidRPr="00F538B7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 w:rsidR="00BE4C2D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FEF3BA" w14:textId="65D22D8F" w:rsidR="00075BDE" w:rsidRPr="00F538B7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F70AE9" w:rsidRPr="00F538B7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F70AE9" w:rsidRPr="00F538B7" w:rsidRDefault="00F70AE9" w:rsidP="00F70AE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18E2AD9E" w:rsidR="00F70AE9" w:rsidRPr="00F538B7" w:rsidRDefault="000F1217" w:rsidP="001425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</w:t>
            </w:r>
            <w:r w:rsidRPr="0014250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Tiene un claro entendimiento sobre</w:t>
            </w:r>
            <w:r>
              <w:t xml:space="preserve"> </w:t>
            </w:r>
            <w:r w:rsidRPr="00A4443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Prácticas Agroecológicas para la Restauración y Fortalecimiento Ambiental</w:t>
            </w:r>
            <w:r w:rsidR="00142509" w:rsidRPr="0014250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="00F70AE9" w:rsidRPr="00F538B7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F70AE9" w:rsidRPr="00F538B7" w:rsidRDefault="00F70AE9" w:rsidP="00F70AE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3F198F76" w:rsidR="00F70AE9" w:rsidRPr="00F538B7" w:rsidRDefault="00F70AE9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F538B7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075BDE" w:rsidRPr="00F538B7" w:rsidRDefault="00075BDE" w:rsidP="00C411F0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31DF05AE" w:rsidR="00075BDE" w:rsidRPr="00F538B7" w:rsidRDefault="00564143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564143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El IPPTA es una herramienta que permite establecer la línea base ambiental de una finca rural.</w:t>
            </w:r>
          </w:p>
        </w:tc>
      </w:tr>
      <w:tr w:rsidR="00075BDE" w:rsidRPr="00F538B7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77777777" w:rsidR="00075BDE" w:rsidRPr="00F538B7" w:rsidRDefault="00075BDE" w:rsidP="00C411F0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4925B8B0" w:rsidR="00075BDE" w:rsidRPr="00F538B7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 w:rsidR="00BE4C2D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3D3203" w14:textId="77777777" w:rsidR="00075BDE" w:rsidRPr="00F538B7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075BDE" w:rsidRPr="00F538B7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77777777" w:rsidR="00075BDE" w:rsidRPr="00F538B7" w:rsidRDefault="00075BDE" w:rsidP="00C411F0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472B1167" w:rsidR="00075BDE" w:rsidRPr="00F538B7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 w:rsidR="00BE4C2D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1107FE9" w14:textId="77777777" w:rsidR="00075BDE" w:rsidRPr="00F538B7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F70AE9" w:rsidRPr="00F538B7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F70AE9" w:rsidRPr="00F538B7" w:rsidRDefault="00F70AE9" w:rsidP="00F70AE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561883DF" w:rsidR="00F70AE9" w:rsidRPr="00F538B7" w:rsidRDefault="000F1217" w:rsidP="001425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</w:t>
            </w:r>
            <w:r w:rsidRPr="0014250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Tiene un claro entendimiento sobre</w:t>
            </w:r>
            <w:r>
              <w:t xml:space="preserve"> </w:t>
            </w:r>
            <w:r w:rsidRPr="00A4443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Prácticas Agroecológicas para la Restauración y Fortalecimiento Ambiental</w:t>
            </w:r>
            <w:r w:rsidR="00142509" w:rsidRPr="0014250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="00F70AE9" w:rsidRPr="00F538B7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F70AE9" w:rsidRPr="00F538B7" w:rsidRDefault="00F70AE9" w:rsidP="00F70AE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44F8BC9E" w:rsidR="00F70AE9" w:rsidRPr="00F538B7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F538B7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075BDE" w:rsidRPr="00F538B7" w:rsidRDefault="00075BDE" w:rsidP="00C411F0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3EA755D0" w:rsidR="00075BDE" w:rsidRPr="00F538B7" w:rsidRDefault="00564143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EAAAA"/>
                <w:sz w:val="20"/>
                <w:szCs w:val="20"/>
              </w:rPr>
            </w:pPr>
            <w:r w:rsidRPr="00564143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El manejo de residuos sólidos no tiene relación directa con la sostenibilidad del agroecosistema.</w:t>
            </w:r>
          </w:p>
        </w:tc>
      </w:tr>
      <w:tr w:rsidR="00075BDE" w:rsidRPr="00F538B7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777777" w:rsidR="00075BDE" w:rsidRPr="00F538B7" w:rsidRDefault="00075BDE" w:rsidP="00C411F0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5A47719C" w:rsidR="00075BDE" w:rsidRPr="00F538B7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 w:rsidR="00BE4C2D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7B674B" w14:textId="28B01274" w:rsidR="00075BDE" w:rsidRPr="00F538B7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075BDE" w:rsidRPr="00F538B7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77777777" w:rsidR="00075BDE" w:rsidRPr="00F538B7" w:rsidRDefault="00075BDE" w:rsidP="00C411F0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01DE5BAC" w:rsidR="00075BDE" w:rsidRPr="00F538B7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 w:rsidR="00BE4C2D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921DDBC" w14:textId="3493E474" w:rsidR="00075BDE" w:rsidRPr="00F538B7" w:rsidRDefault="00564143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A9514B" w:rsidRPr="00F538B7" w14:paraId="5628C909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0884D45" w14:textId="77777777" w:rsidR="00A9514B" w:rsidRPr="00F538B7" w:rsidRDefault="00A9514B" w:rsidP="00A9514B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495D3C9B" w:rsidR="00A9514B" w:rsidRPr="00F538B7" w:rsidRDefault="000F1217" w:rsidP="001425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</w:t>
            </w:r>
            <w:r w:rsidRPr="0014250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Tiene un claro entendimiento sobre</w:t>
            </w:r>
            <w:r>
              <w:t xml:space="preserve"> </w:t>
            </w:r>
            <w:r w:rsidRPr="00A4443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Prácticas Agroecológicas para la Restauración y Fortalecimiento Ambiental</w:t>
            </w:r>
            <w:r w:rsidR="00142509" w:rsidRPr="0014250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="00A9514B" w:rsidRPr="00F538B7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A9514B" w:rsidRPr="00F538B7" w:rsidRDefault="00A9514B" w:rsidP="00A9514B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4E31AEBE" w:rsidR="00A9514B" w:rsidRPr="00F538B7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F538B7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075BDE" w:rsidRPr="00F538B7" w:rsidRDefault="00075BDE" w:rsidP="00C411F0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47BEAFEF" w:rsidR="00075BDE" w:rsidRPr="00F538B7" w:rsidRDefault="00F43E66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EAAAA"/>
                <w:sz w:val="20"/>
                <w:szCs w:val="20"/>
              </w:rPr>
            </w:pPr>
            <w:r w:rsidRPr="00F43E66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Las listas de chequeo son útiles para evaluaciones profundas y detalladas de impactos ambientales complejos.</w:t>
            </w:r>
          </w:p>
        </w:tc>
      </w:tr>
      <w:tr w:rsidR="00075BDE" w:rsidRPr="00F538B7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77777777" w:rsidR="00075BDE" w:rsidRPr="00F538B7" w:rsidRDefault="00075BDE" w:rsidP="00C411F0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4A6F7B79" w:rsidR="00075BDE" w:rsidRPr="00F538B7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 w:rsidR="00BE4C2D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9B547A" w14:textId="4DB66A98" w:rsidR="00075BDE" w:rsidRPr="00F538B7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075BDE" w:rsidRPr="00F538B7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77777777" w:rsidR="00075BDE" w:rsidRPr="00F538B7" w:rsidRDefault="00075BDE" w:rsidP="00C411F0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31E0AE52" w:rsidR="00075BDE" w:rsidRPr="00F538B7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 w:rsidR="00BE4C2D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33B248" w14:textId="6A2438EF" w:rsidR="00075BDE" w:rsidRPr="00F538B7" w:rsidRDefault="00A9514B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A9514B" w:rsidRPr="00F538B7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A9514B" w:rsidRPr="00F538B7" w:rsidRDefault="00A9514B" w:rsidP="00A9514B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0771CECA" w:rsidR="00A9514B" w:rsidRPr="00F538B7" w:rsidRDefault="000F1217" w:rsidP="001425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</w:t>
            </w:r>
            <w:r w:rsidRPr="0014250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Tiene un claro entendimiento sobre</w:t>
            </w:r>
            <w:r>
              <w:t xml:space="preserve"> </w:t>
            </w:r>
            <w:r w:rsidRPr="00A4443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Prácticas Agroecológicas para la Restauración y Fortalecimiento Ambiental</w:t>
            </w:r>
            <w:r w:rsidR="00142509" w:rsidRPr="0014250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="00A9514B" w:rsidRPr="00F538B7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A9514B" w:rsidRPr="00F538B7" w:rsidRDefault="00A9514B" w:rsidP="00A9514B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64A59BDD" w:rsidR="00A9514B" w:rsidRPr="00F538B7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F538B7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424631DC" w:rsidR="009921BA" w:rsidRPr="00F538B7" w:rsidRDefault="00F43E66" w:rsidP="00DC691D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F43E66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Las matrices de impacto permiten visualizar las relaciones entre actividades humanas y componentes ambientales.</w:t>
            </w:r>
          </w:p>
        </w:tc>
      </w:tr>
      <w:tr w:rsidR="009921BA" w:rsidRPr="00F538B7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138C56B5" w:rsidR="009921BA" w:rsidRPr="00F538B7" w:rsidRDefault="009921BA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  <w:r w:rsidR="00BE4C2D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1BED20" w14:textId="1E2157FB" w:rsidR="009921BA" w:rsidRPr="00F538B7" w:rsidRDefault="00B00A40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9921BA" w:rsidRPr="00F538B7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09E72C35" w:rsidR="009921BA" w:rsidRPr="00F538B7" w:rsidRDefault="009921BA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  <w:r w:rsidR="00BE4C2D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90B5B39" w14:textId="5D0EDC2B" w:rsidR="009921BA" w:rsidRPr="00F538B7" w:rsidRDefault="009921BA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921BA" w:rsidRPr="00F538B7" w14:paraId="4CA5DFD3" w14:textId="77777777" w:rsidTr="00DC691D">
        <w:trPr>
          <w:trHeight w:val="220"/>
        </w:trPr>
        <w:tc>
          <w:tcPr>
            <w:tcW w:w="2534" w:type="dxa"/>
            <w:gridSpan w:val="2"/>
          </w:tcPr>
          <w:p w14:paraId="42A45354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68E56CC8" w:rsidR="009921BA" w:rsidRPr="00F538B7" w:rsidRDefault="000F1217" w:rsidP="00142509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</w:t>
            </w:r>
            <w:r w:rsidRPr="00142509">
              <w:rPr>
                <w:rFonts w:asciiTheme="majorHAnsi" w:eastAsia="Calibri" w:hAnsiTheme="majorHAnsi" w:cstheme="majorHAnsi"/>
                <w:sz w:val="20"/>
                <w:szCs w:val="20"/>
              </w:rPr>
              <w:t>Tiene un claro entendimiento sobre</w:t>
            </w:r>
            <w:r>
              <w:t xml:space="preserve"> </w:t>
            </w:r>
            <w:r w:rsidRPr="00A44435">
              <w:rPr>
                <w:rFonts w:asciiTheme="majorHAnsi" w:eastAsia="Calibri" w:hAnsiTheme="majorHAnsi" w:cstheme="majorHAnsi"/>
                <w:sz w:val="20"/>
                <w:szCs w:val="20"/>
              </w:rPr>
              <w:t>Prácticas Agroecológicas para la Restauración y Fortalecimiento Ambiental</w:t>
            </w:r>
            <w:r w:rsidR="00142509" w:rsidRPr="00142509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9921BA" w:rsidRPr="00F538B7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F538B7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65EA62F8" w:rsidR="009921BA" w:rsidRPr="00F538B7" w:rsidRDefault="00F43E66" w:rsidP="00DC691D">
            <w:pPr>
              <w:rPr>
                <w:rFonts w:asciiTheme="majorHAnsi" w:eastAsia="Calibri" w:hAnsiTheme="majorHAnsi" w:cstheme="majorHAnsi"/>
                <w:b/>
                <w:bCs/>
                <w:color w:val="AEAAAA"/>
                <w:sz w:val="20"/>
                <w:szCs w:val="20"/>
              </w:rPr>
            </w:pPr>
            <w:r w:rsidRPr="00F43E66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Los biofiltros son sistemas que ayudan a tratar aguas residuales mediante procesos biológicos.</w:t>
            </w:r>
          </w:p>
        </w:tc>
      </w:tr>
      <w:tr w:rsidR="009921BA" w:rsidRPr="00F538B7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A5E76E" w14:textId="2F751AB3" w:rsidR="009921BA" w:rsidRPr="00F538B7" w:rsidRDefault="00F43E66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9921BA" w:rsidRPr="00F538B7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4EB58E9" w14:textId="3A8E0684" w:rsidR="009921BA" w:rsidRPr="00F538B7" w:rsidRDefault="009921BA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921BA" w:rsidRPr="00F538B7" w14:paraId="55F84E22" w14:textId="77777777" w:rsidTr="00DC691D">
        <w:trPr>
          <w:trHeight w:val="220"/>
        </w:trPr>
        <w:tc>
          <w:tcPr>
            <w:tcW w:w="2534" w:type="dxa"/>
            <w:gridSpan w:val="2"/>
          </w:tcPr>
          <w:p w14:paraId="3A34717C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2B273137" w:rsidR="009921BA" w:rsidRPr="00F538B7" w:rsidRDefault="000F1217" w:rsidP="00142509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</w:t>
            </w:r>
            <w:r w:rsidRPr="00142509">
              <w:rPr>
                <w:rFonts w:asciiTheme="majorHAnsi" w:eastAsia="Calibri" w:hAnsiTheme="majorHAnsi" w:cstheme="majorHAnsi"/>
                <w:sz w:val="20"/>
                <w:szCs w:val="20"/>
              </w:rPr>
              <w:t>Tiene un claro entendimiento sobre</w:t>
            </w:r>
            <w:r>
              <w:t xml:space="preserve"> </w:t>
            </w:r>
            <w:r w:rsidRPr="00A44435">
              <w:rPr>
                <w:rFonts w:asciiTheme="majorHAnsi" w:eastAsia="Calibri" w:hAnsiTheme="majorHAnsi" w:cstheme="majorHAnsi"/>
                <w:sz w:val="20"/>
                <w:szCs w:val="20"/>
              </w:rPr>
              <w:t>Prácticas Agroecológicas para la Restauración y Fortalecimiento Ambiental</w:t>
            </w:r>
            <w:r w:rsidR="00142509" w:rsidRPr="00142509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9921BA" w:rsidRPr="00F538B7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F538B7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766D5635" w:rsidR="009921BA" w:rsidRPr="00F538B7" w:rsidRDefault="00F43E66" w:rsidP="00DC691D">
            <w:pPr>
              <w:rPr>
                <w:rFonts w:asciiTheme="majorHAnsi" w:eastAsia="Calibri" w:hAnsiTheme="majorHAnsi" w:cstheme="majorHAnsi"/>
                <w:b/>
                <w:bCs/>
                <w:color w:val="AEAAAA"/>
                <w:sz w:val="20"/>
                <w:szCs w:val="20"/>
              </w:rPr>
            </w:pPr>
            <w:r w:rsidRPr="00F43E66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La rotación de cultivos ayuda a prevenir la erosión del suelo y mejora la fertilidad.</w:t>
            </w:r>
          </w:p>
        </w:tc>
      </w:tr>
      <w:tr w:rsidR="009921BA" w:rsidRPr="00F538B7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0497A78D" w:rsidR="009921BA" w:rsidRPr="00F538B7" w:rsidRDefault="009921BA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  <w:r w:rsidR="00BE4C2D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20A220" w14:textId="1BA43F7C" w:rsidR="009921BA" w:rsidRPr="00F538B7" w:rsidRDefault="000713AC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9921BA" w:rsidRPr="00F538B7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49038BD6" w:rsidR="009921BA" w:rsidRPr="00F538B7" w:rsidRDefault="009921BA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  <w:r w:rsidR="00BE4C2D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9D77687" w14:textId="367E0576" w:rsidR="009921BA" w:rsidRPr="00F538B7" w:rsidRDefault="009921BA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921BA" w:rsidRPr="00F538B7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732C5E37" w:rsidR="009921BA" w:rsidRPr="00F538B7" w:rsidRDefault="000F1217" w:rsidP="00142509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</w:t>
            </w:r>
            <w:r w:rsidRPr="00142509">
              <w:rPr>
                <w:rFonts w:asciiTheme="majorHAnsi" w:eastAsia="Calibri" w:hAnsiTheme="majorHAnsi" w:cstheme="majorHAnsi"/>
                <w:sz w:val="20"/>
                <w:szCs w:val="20"/>
              </w:rPr>
              <w:t>Tiene un claro entendimiento sobre</w:t>
            </w:r>
            <w:r>
              <w:t xml:space="preserve"> </w:t>
            </w:r>
            <w:r w:rsidRPr="00A44435">
              <w:rPr>
                <w:rFonts w:asciiTheme="majorHAnsi" w:eastAsia="Calibri" w:hAnsiTheme="majorHAnsi" w:cstheme="majorHAnsi"/>
                <w:sz w:val="20"/>
                <w:szCs w:val="20"/>
              </w:rPr>
              <w:t>Prácticas Agroecológicas para la Restauración y Fortalecimiento Ambiental</w:t>
            </w:r>
            <w:r w:rsidR="00142509" w:rsidRPr="00142509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9921BA" w:rsidRPr="00F538B7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F538B7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1370B05B" w:rsidR="009921BA" w:rsidRPr="00F538B7" w:rsidRDefault="00DE2DAA" w:rsidP="00DC691D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DE2DAA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Las micorrizas son hongos perjudiciales para las raíces de las plantas.</w:t>
            </w:r>
          </w:p>
        </w:tc>
      </w:tr>
      <w:tr w:rsidR="009921BA" w:rsidRPr="00F538B7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281872C0" w:rsidR="009921BA" w:rsidRPr="00F538B7" w:rsidRDefault="009921BA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  <w:r w:rsidR="00BE4C2D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89F2D2" w14:textId="25A4DD31" w:rsidR="009921BA" w:rsidRPr="00F538B7" w:rsidRDefault="009921BA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921BA" w:rsidRPr="00F538B7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4CF6F9B4" w:rsidR="009921BA" w:rsidRPr="00F538B7" w:rsidRDefault="009921BA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  <w:r w:rsidR="00BE4C2D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6D2731" w14:textId="40C65746" w:rsidR="009921BA" w:rsidRPr="00F538B7" w:rsidRDefault="00F44480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9921BA" w:rsidRPr="00F538B7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6B66235E" w:rsidR="009921BA" w:rsidRPr="00F538B7" w:rsidRDefault="000F1217" w:rsidP="00142509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</w:t>
            </w:r>
            <w:r w:rsidRPr="00142509">
              <w:rPr>
                <w:rFonts w:asciiTheme="majorHAnsi" w:eastAsia="Calibri" w:hAnsiTheme="majorHAnsi" w:cstheme="majorHAnsi"/>
                <w:sz w:val="20"/>
                <w:szCs w:val="20"/>
              </w:rPr>
              <w:t>Tiene un claro entendimiento sobre</w:t>
            </w:r>
            <w:r>
              <w:t xml:space="preserve"> </w:t>
            </w:r>
            <w:r w:rsidRPr="00A44435">
              <w:rPr>
                <w:rFonts w:asciiTheme="majorHAnsi" w:eastAsia="Calibri" w:hAnsiTheme="majorHAnsi" w:cstheme="majorHAnsi"/>
                <w:sz w:val="20"/>
                <w:szCs w:val="20"/>
              </w:rPr>
              <w:t>Prácticas Agroecológicas para la Restauración y Fortalecimiento Ambiental</w:t>
            </w:r>
            <w:r w:rsidR="00142509" w:rsidRPr="00142509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9921BA" w:rsidRPr="00F538B7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F538B7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lastRenderedPageBreak/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3563BEFA" w:rsidR="009921BA" w:rsidRPr="00F538B7" w:rsidRDefault="00DE2DAA" w:rsidP="00DC691D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DE2DAA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Los sistemas agroforestales combinan árboles, cultivos y animales en una misma unidad de manejo.</w:t>
            </w:r>
          </w:p>
        </w:tc>
      </w:tr>
      <w:tr w:rsidR="009921BA" w:rsidRPr="00F538B7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39D652F2" w:rsidR="009921BA" w:rsidRPr="00F538B7" w:rsidRDefault="009921BA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  <w:r w:rsidR="00BE4C2D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F44B134" w14:textId="7DA5017E" w:rsidR="009921BA" w:rsidRPr="00F538B7" w:rsidRDefault="00366D43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9921BA" w:rsidRPr="00F538B7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6E38DE9C" w:rsidR="009921BA" w:rsidRPr="00F538B7" w:rsidRDefault="009921BA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  <w:r w:rsidR="00BE4C2D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1325A" w14:textId="5470922F" w:rsidR="009921BA" w:rsidRPr="00F538B7" w:rsidRDefault="009921BA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921BA" w:rsidRPr="00F538B7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513AE7A5" w:rsidR="009921BA" w:rsidRPr="00F538B7" w:rsidRDefault="000F1217" w:rsidP="00142509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</w:t>
            </w:r>
            <w:r w:rsidRPr="00142509">
              <w:rPr>
                <w:rFonts w:asciiTheme="majorHAnsi" w:eastAsia="Calibri" w:hAnsiTheme="majorHAnsi" w:cstheme="majorHAnsi"/>
                <w:sz w:val="20"/>
                <w:szCs w:val="20"/>
              </w:rPr>
              <w:t>Tiene un claro entendimiento sobre</w:t>
            </w:r>
            <w:r>
              <w:t xml:space="preserve"> </w:t>
            </w:r>
            <w:r w:rsidRPr="00A44435">
              <w:rPr>
                <w:rFonts w:asciiTheme="majorHAnsi" w:eastAsia="Calibri" w:hAnsiTheme="majorHAnsi" w:cstheme="majorHAnsi"/>
                <w:sz w:val="20"/>
                <w:szCs w:val="20"/>
              </w:rPr>
              <w:t>Prácticas Agroecológicas para la Restauración y Fortalecimiento Ambiental</w:t>
            </w:r>
            <w:r w:rsidR="00142509" w:rsidRPr="00142509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9921BA" w:rsidRPr="00F538B7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F538B7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5A8EA4BE" w:rsidR="003605E9" w:rsidRPr="00F538B7" w:rsidRDefault="00DE2DAA" w:rsidP="00DC691D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DE2DAA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La restauración pasiva implica intervenir directamente en el ecosistema para acelerar su recuperación.</w:t>
            </w:r>
          </w:p>
        </w:tc>
      </w:tr>
      <w:tr w:rsidR="003605E9" w:rsidRPr="00F538B7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16C0F891" w:rsidR="003605E9" w:rsidRPr="00F538B7" w:rsidRDefault="003605E9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  <w:r w:rsidR="00BE4C2D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A2E8C2B" w14:textId="640194D4" w:rsidR="003605E9" w:rsidRPr="00F538B7" w:rsidRDefault="003605E9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605E9" w:rsidRPr="00F538B7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040C89C1" w:rsidR="003605E9" w:rsidRPr="00F538B7" w:rsidRDefault="003605E9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  <w:r w:rsidR="00BE4C2D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6E006C7" w14:textId="2D52FEB1" w:rsidR="003605E9" w:rsidRPr="00F538B7" w:rsidRDefault="00DE2DAA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3605E9" w:rsidRPr="00F538B7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2B1111F0" w:rsidR="003605E9" w:rsidRPr="00F538B7" w:rsidRDefault="000F1217" w:rsidP="00142509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</w:t>
            </w:r>
            <w:r w:rsidRPr="00142509">
              <w:rPr>
                <w:rFonts w:asciiTheme="majorHAnsi" w:eastAsia="Calibri" w:hAnsiTheme="majorHAnsi" w:cstheme="majorHAnsi"/>
                <w:sz w:val="20"/>
                <w:szCs w:val="20"/>
              </w:rPr>
              <w:t>Tiene un claro entendimiento sobre</w:t>
            </w:r>
            <w:r>
              <w:t xml:space="preserve"> </w:t>
            </w:r>
            <w:r w:rsidRPr="00A44435">
              <w:rPr>
                <w:rFonts w:asciiTheme="majorHAnsi" w:eastAsia="Calibri" w:hAnsiTheme="majorHAnsi" w:cstheme="majorHAnsi"/>
                <w:sz w:val="20"/>
                <w:szCs w:val="20"/>
              </w:rPr>
              <w:t>Prácticas Agroecológicas para la Restauración y Fortalecimiento Ambiental</w:t>
            </w:r>
            <w:r w:rsidR="00142509" w:rsidRPr="00142509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3605E9" w:rsidRPr="00F538B7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F538B7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5776A757" w:rsidR="003605E9" w:rsidRPr="00F538B7" w:rsidRDefault="00B90D7F" w:rsidP="00DC691D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B90D7F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Los corredores biológicos facilitan el movimiento de fauna y el flujo genético en el paisaje.</w:t>
            </w:r>
          </w:p>
        </w:tc>
      </w:tr>
      <w:tr w:rsidR="003605E9" w:rsidRPr="00F538B7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700D51A1" w:rsidR="003605E9" w:rsidRPr="00F538B7" w:rsidRDefault="003605E9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  <w:r w:rsidR="00BE4C2D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6ACE52B" w14:textId="7DFE9556" w:rsidR="003605E9" w:rsidRPr="00F538B7" w:rsidRDefault="00B90D7F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3605E9" w:rsidRPr="00F538B7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4A01873F" w:rsidR="003605E9" w:rsidRPr="00F538B7" w:rsidRDefault="003605E9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  <w:r w:rsidR="00BE4C2D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93E431" w14:textId="2AB3F131" w:rsidR="003605E9" w:rsidRPr="00F538B7" w:rsidRDefault="003605E9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605E9" w:rsidRPr="00F538B7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524A9528" w:rsidR="003605E9" w:rsidRPr="00F538B7" w:rsidRDefault="000F1217" w:rsidP="00142509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</w:t>
            </w:r>
            <w:r w:rsidRPr="00142509">
              <w:rPr>
                <w:rFonts w:asciiTheme="majorHAnsi" w:eastAsia="Calibri" w:hAnsiTheme="majorHAnsi" w:cstheme="majorHAnsi"/>
                <w:sz w:val="20"/>
                <w:szCs w:val="20"/>
              </w:rPr>
              <w:t>Tiene un claro entendimiento sobre</w:t>
            </w:r>
            <w:r>
              <w:t xml:space="preserve"> </w:t>
            </w:r>
            <w:r w:rsidRPr="00A44435">
              <w:rPr>
                <w:rFonts w:asciiTheme="majorHAnsi" w:eastAsia="Calibri" w:hAnsiTheme="majorHAnsi" w:cstheme="majorHAnsi"/>
                <w:sz w:val="20"/>
                <w:szCs w:val="20"/>
              </w:rPr>
              <w:t>Prácticas Agroecológicas para la Restauración y Fortalecimiento Ambiental</w:t>
            </w:r>
            <w:r w:rsidR="00142509" w:rsidRPr="00142509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3605E9" w:rsidRPr="00F538B7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F538B7" w14:paraId="6DC135A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6EB1A79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  <w:shd w:val="clear" w:color="auto" w:fill="FFFFFF"/>
          </w:tcPr>
          <w:p w14:paraId="04633A53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605E9" w:rsidRPr="00F538B7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2BB5C669" w:rsidR="003605E9" w:rsidRPr="00F538B7" w:rsidRDefault="00B90D7F" w:rsidP="00DC691D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B90D7F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El compost es un abono fresco que se aplica directamente al suelo sin tratamiento previo.</w:t>
            </w:r>
          </w:p>
        </w:tc>
      </w:tr>
      <w:tr w:rsidR="003605E9" w:rsidRPr="00F538B7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37AE5C2C" w:rsidR="003605E9" w:rsidRPr="00F538B7" w:rsidRDefault="003605E9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  <w:r w:rsidR="00BE4C2D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2AC3B6" w14:textId="77777777" w:rsidR="003605E9" w:rsidRPr="00F538B7" w:rsidRDefault="003605E9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605E9" w:rsidRPr="00F538B7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3712C71F" w:rsidR="003605E9" w:rsidRPr="00F538B7" w:rsidRDefault="003605E9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  <w:r w:rsidR="00BE4C2D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61BE877" w14:textId="77777777" w:rsidR="003605E9" w:rsidRPr="00F538B7" w:rsidRDefault="003605E9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3605E9" w:rsidRPr="00F538B7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14EC9F2D" w:rsidR="003605E9" w:rsidRPr="00F538B7" w:rsidRDefault="000F1217" w:rsidP="00142509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</w:t>
            </w:r>
            <w:r w:rsidRPr="00142509">
              <w:rPr>
                <w:rFonts w:asciiTheme="majorHAnsi" w:eastAsia="Calibri" w:hAnsiTheme="majorHAnsi" w:cstheme="majorHAnsi"/>
                <w:sz w:val="20"/>
                <w:szCs w:val="20"/>
              </w:rPr>
              <w:t>Tiene un claro entendimiento sobre</w:t>
            </w:r>
            <w:r>
              <w:t xml:space="preserve"> </w:t>
            </w:r>
            <w:r w:rsidRPr="00A44435">
              <w:rPr>
                <w:rFonts w:asciiTheme="majorHAnsi" w:eastAsia="Calibri" w:hAnsiTheme="majorHAnsi" w:cstheme="majorHAnsi"/>
                <w:sz w:val="20"/>
                <w:szCs w:val="20"/>
              </w:rPr>
              <w:t>Prácticas Agroecológicas para la Restauración y Fortalecimiento Ambiental</w:t>
            </w:r>
            <w:r w:rsidR="00142509" w:rsidRPr="00142509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3605E9" w:rsidRPr="00F538B7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F538B7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66AB9E0C" w:rsidR="003605E9" w:rsidRPr="00F538B7" w:rsidRDefault="00250923" w:rsidP="00DC691D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25092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Los sistemas silvopastoriles integran árboles y ganado para mejorar la productividad y conservar el suelo.</w:t>
            </w:r>
          </w:p>
        </w:tc>
      </w:tr>
      <w:tr w:rsidR="003605E9" w:rsidRPr="00F538B7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666DC082" w:rsidR="003605E9" w:rsidRPr="00F538B7" w:rsidRDefault="003605E9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  <w:r w:rsidR="00BE4C2D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7B43B45" w14:textId="56ADCC3A" w:rsidR="003605E9" w:rsidRPr="00F538B7" w:rsidRDefault="000E4601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3605E9" w:rsidRPr="00F538B7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1B7F29AC" w:rsidR="003605E9" w:rsidRPr="00F538B7" w:rsidRDefault="003605E9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  <w:r w:rsidR="00BE4C2D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1463C5E" w14:textId="6480A1D0" w:rsidR="003605E9" w:rsidRPr="00F538B7" w:rsidRDefault="003605E9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605E9" w:rsidRPr="00F538B7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17F708BE" w:rsidR="003605E9" w:rsidRPr="00F538B7" w:rsidRDefault="000F1217" w:rsidP="00142509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</w:t>
            </w:r>
            <w:r w:rsidRPr="00142509">
              <w:rPr>
                <w:rFonts w:asciiTheme="majorHAnsi" w:eastAsia="Calibri" w:hAnsiTheme="majorHAnsi" w:cstheme="majorHAnsi"/>
                <w:sz w:val="20"/>
                <w:szCs w:val="20"/>
              </w:rPr>
              <w:t>Tiene un claro entendimiento sobre</w:t>
            </w:r>
            <w:r>
              <w:t xml:space="preserve"> </w:t>
            </w:r>
            <w:r w:rsidRPr="00A44435">
              <w:rPr>
                <w:rFonts w:asciiTheme="majorHAnsi" w:eastAsia="Calibri" w:hAnsiTheme="majorHAnsi" w:cstheme="majorHAnsi"/>
                <w:sz w:val="20"/>
                <w:szCs w:val="20"/>
              </w:rPr>
              <w:t>Prácticas Agroecológicas para la Restauración y Fortalecimiento Ambiental</w:t>
            </w:r>
            <w:r w:rsidR="00142509" w:rsidRPr="00142509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3605E9" w:rsidRPr="00F538B7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F538B7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7391D346" w:rsidR="003605E9" w:rsidRPr="00F538B7" w:rsidRDefault="00250923" w:rsidP="00DC691D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25092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Un plan de intervención agroecológica se construye sin considerar los resultados del diagnóstico ambiental.</w:t>
            </w:r>
          </w:p>
        </w:tc>
      </w:tr>
      <w:tr w:rsidR="003605E9" w:rsidRPr="00F538B7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786E7B48" w:rsidR="003605E9" w:rsidRPr="00F538B7" w:rsidRDefault="003605E9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  <w:r w:rsidR="00BE4C2D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DBA6E9" w14:textId="77777777" w:rsidR="003605E9" w:rsidRPr="00F538B7" w:rsidRDefault="003605E9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605E9" w:rsidRPr="00F538B7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417C6427" w:rsidR="003605E9" w:rsidRPr="00F538B7" w:rsidRDefault="003605E9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  <w:r w:rsidR="00BE4C2D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BBE2BBE" w14:textId="77777777" w:rsidR="003605E9" w:rsidRPr="00F538B7" w:rsidRDefault="003605E9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3605E9" w:rsidRPr="00F538B7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4400B00E" w:rsidR="003605E9" w:rsidRPr="00F538B7" w:rsidRDefault="000F1217" w:rsidP="00142509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</w:t>
            </w:r>
            <w:r w:rsidRPr="00142509">
              <w:rPr>
                <w:rFonts w:asciiTheme="majorHAnsi" w:eastAsia="Calibri" w:hAnsiTheme="majorHAnsi" w:cstheme="majorHAnsi"/>
                <w:sz w:val="20"/>
                <w:szCs w:val="20"/>
              </w:rPr>
              <w:t>Tiene un claro entendimiento sobre</w:t>
            </w:r>
            <w:r>
              <w:t xml:space="preserve"> </w:t>
            </w:r>
            <w:r w:rsidRPr="00A44435">
              <w:rPr>
                <w:rFonts w:asciiTheme="majorHAnsi" w:eastAsia="Calibri" w:hAnsiTheme="majorHAnsi" w:cstheme="majorHAnsi"/>
                <w:sz w:val="20"/>
                <w:szCs w:val="20"/>
              </w:rPr>
              <w:t>Prácticas Agroecológicas para la Restauración y Fortalecimiento Ambiental</w:t>
            </w:r>
            <w:r w:rsidR="00142509" w:rsidRPr="00142509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3605E9" w:rsidRPr="00F538B7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F538B7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F538B7" w:rsidRDefault="00B11CF2" w:rsidP="00B11CF2">
            <w:pPr>
              <w:widowControl w:val="0"/>
              <w:jc w:val="center"/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B11CF2" w:rsidRPr="00F538B7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B11CF2" w:rsidRPr="00F538B7" w:rsidRDefault="00B11CF2" w:rsidP="00B11CF2">
            <w:pPr>
              <w:widowControl w:val="0"/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48CA154D" w:rsidR="00B11CF2" w:rsidRPr="00F538B7" w:rsidRDefault="00B11CF2" w:rsidP="00C405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¡Excelente! </w:t>
            </w:r>
            <w:r w:rsidR="00C4059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Felicitaciones</w:t>
            </w: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, ha superado la actividad y demuestra sólidos conocimientos sobre el componente formativo.</w:t>
            </w:r>
          </w:p>
        </w:tc>
      </w:tr>
      <w:tr w:rsidR="009921BA" w:rsidRPr="00F538B7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B11CF2" w:rsidRPr="00F538B7" w:rsidRDefault="00B11CF2" w:rsidP="00B11CF2">
            <w:pPr>
              <w:widowControl w:val="0"/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3DFEC4E" w:rsidR="00B11CF2" w:rsidRPr="00F538B7" w:rsidRDefault="00B11CF2" w:rsidP="00B11C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Default="00C57B0F">
      <w:pPr>
        <w:spacing w:after="160" w:line="259" w:lineRule="auto"/>
        <w:rPr>
          <w:rFonts w:ascii="Calibri" w:eastAsia="Calibri" w:hAnsi="Calibri" w:cs="Calibri"/>
        </w:rPr>
      </w:pPr>
    </w:p>
    <w:p w14:paraId="282C4038" w14:textId="77777777" w:rsidR="00C57B0F" w:rsidRDefault="00C57B0F"/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Default="006F219D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Default="00C57B0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Fecha</w:t>
            </w:r>
          </w:p>
        </w:tc>
      </w:tr>
      <w:tr w:rsidR="00A9514B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5AE5193B" w:rsidR="00A9514B" w:rsidRDefault="00A9514B" w:rsidP="008C5CA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 xml:space="preserve">Revisión </w:t>
            </w:r>
            <w:r w:rsidR="00E8117C">
              <w:rPr>
                <w:rFonts w:ascii="Calibri" w:eastAsia="Calibri" w:hAnsi="Calibri" w:cs="Calibri"/>
                <w:b/>
                <w:color w:val="595959"/>
              </w:rPr>
              <w:t>Expert</w:t>
            </w:r>
            <w:r w:rsidR="008C5CA0">
              <w:rPr>
                <w:rFonts w:ascii="Calibri" w:eastAsia="Calibri" w:hAnsi="Calibri" w:cs="Calibri"/>
                <w:b/>
                <w:color w:val="595959"/>
              </w:rPr>
              <w:t>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2A2E64BA" w:rsidR="00A9514B" w:rsidRDefault="00394305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Jorge Eduardo Alava Arévalo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4489B3A9" w:rsidR="00A9514B" w:rsidRDefault="00394305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 xml:space="preserve">Octubre </w:t>
            </w:r>
            <w:r w:rsidR="00A9514B">
              <w:rPr>
                <w:rFonts w:ascii="Calibri" w:eastAsia="Calibri" w:hAnsi="Calibri" w:cs="Calibri"/>
                <w:b/>
                <w:color w:val="595959"/>
              </w:rPr>
              <w:t>de 202</w:t>
            </w:r>
            <w:r w:rsidR="00814E3C">
              <w:rPr>
                <w:rFonts w:ascii="Calibri" w:eastAsia="Calibri" w:hAnsi="Calibri" w:cs="Calibri"/>
                <w:b/>
                <w:color w:val="595959"/>
              </w:rPr>
              <w:t>5</w:t>
            </w:r>
          </w:p>
        </w:tc>
      </w:tr>
      <w:tr w:rsidR="00C0495F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Default="00C0495F" w:rsidP="005D6C0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 xml:space="preserve">Revisión </w:t>
            </w:r>
            <w:r w:rsidR="00C85661">
              <w:rPr>
                <w:rFonts w:ascii="Calibri" w:eastAsia="Calibri" w:hAnsi="Calibri" w:cs="Calibri"/>
                <w:b/>
                <w:color w:val="595959"/>
              </w:rPr>
              <w:t>Evaluador</w:t>
            </w:r>
            <w:r w:rsidR="008E1685">
              <w:rPr>
                <w:rFonts w:ascii="Calibri" w:eastAsia="Calibri" w:hAnsi="Calibri" w:cs="Calibri"/>
                <w:b/>
                <w:color w:val="595959"/>
              </w:rPr>
              <w:t>a</w:t>
            </w:r>
            <w:r w:rsidR="00C85661">
              <w:rPr>
                <w:rFonts w:ascii="Calibri" w:eastAsia="Calibri" w:hAnsi="Calibri" w:cs="Calibri"/>
                <w:b/>
                <w:color w:val="595959"/>
              </w:rPr>
              <w:t xml:space="preserve"> i</w:t>
            </w:r>
            <w:r w:rsidR="005D6C01">
              <w:rPr>
                <w:rFonts w:ascii="Calibri" w:eastAsia="Calibri" w:hAnsi="Calibri" w:cs="Calibri"/>
                <w:b/>
                <w:color w:val="595959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7D22D7E2" w:rsidR="00C0495F" w:rsidRDefault="00C0495F" w:rsidP="0073656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50DB0385" w:rsidR="00C0495F" w:rsidRDefault="00C0495F" w:rsidP="0073656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</w:tr>
    </w:tbl>
    <w:p w14:paraId="12496B24" w14:textId="77777777" w:rsidR="00C57B0F" w:rsidRDefault="00C57B0F"/>
    <w:sectPr w:rsidR="00C57B0F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AAF5D" w14:textId="77777777" w:rsidR="00BD2F9E" w:rsidRDefault="00BD2F9E">
      <w:pPr>
        <w:spacing w:line="240" w:lineRule="auto"/>
      </w:pPr>
      <w:r>
        <w:separator/>
      </w:r>
    </w:p>
  </w:endnote>
  <w:endnote w:type="continuationSeparator" w:id="0">
    <w:p w14:paraId="7B31BD5F" w14:textId="77777777" w:rsidR="00BD2F9E" w:rsidRDefault="00BD2F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51D88" w14:textId="77777777" w:rsidR="00BD2F9E" w:rsidRDefault="00BD2F9E">
      <w:pPr>
        <w:spacing w:line="240" w:lineRule="auto"/>
      </w:pPr>
      <w:r>
        <w:separator/>
      </w:r>
    </w:p>
  </w:footnote>
  <w:footnote w:type="continuationSeparator" w:id="0">
    <w:p w14:paraId="45AF57BA" w14:textId="77777777" w:rsidR="00BD2F9E" w:rsidRDefault="00BD2F9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269117598">
    <w:abstractNumId w:val="1"/>
  </w:num>
  <w:num w:numId="2" w16cid:durableId="1078987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713AC"/>
    <w:rsid w:val="00075BDE"/>
    <w:rsid w:val="0009090B"/>
    <w:rsid w:val="000C68FF"/>
    <w:rsid w:val="000D6787"/>
    <w:rsid w:val="000E3ADC"/>
    <w:rsid w:val="000E4601"/>
    <w:rsid w:val="000F1217"/>
    <w:rsid w:val="000F39CD"/>
    <w:rsid w:val="00142509"/>
    <w:rsid w:val="0018141D"/>
    <w:rsid w:val="0018472E"/>
    <w:rsid w:val="001B5CD5"/>
    <w:rsid w:val="001C2159"/>
    <w:rsid w:val="001D65D0"/>
    <w:rsid w:val="001D731B"/>
    <w:rsid w:val="001F0B68"/>
    <w:rsid w:val="00230CDA"/>
    <w:rsid w:val="00250923"/>
    <w:rsid w:val="002D3052"/>
    <w:rsid w:val="002E46FB"/>
    <w:rsid w:val="003605E9"/>
    <w:rsid w:val="00362E05"/>
    <w:rsid w:val="00363102"/>
    <w:rsid w:val="00366D43"/>
    <w:rsid w:val="00383143"/>
    <w:rsid w:val="00391997"/>
    <w:rsid w:val="00394305"/>
    <w:rsid w:val="003F3DCB"/>
    <w:rsid w:val="00407479"/>
    <w:rsid w:val="00475EC9"/>
    <w:rsid w:val="00482C46"/>
    <w:rsid w:val="004A00B2"/>
    <w:rsid w:val="004D26E9"/>
    <w:rsid w:val="004E274A"/>
    <w:rsid w:val="00564143"/>
    <w:rsid w:val="005D6C01"/>
    <w:rsid w:val="00654A50"/>
    <w:rsid w:val="00664432"/>
    <w:rsid w:val="00684E23"/>
    <w:rsid w:val="006C52FA"/>
    <w:rsid w:val="006F219D"/>
    <w:rsid w:val="00701B54"/>
    <w:rsid w:val="00725E57"/>
    <w:rsid w:val="00736566"/>
    <w:rsid w:val="00763ED4"/>
    <w:rsid w:val="00774E6E"/>
    <w:rsid w:val="0078087A"/>
    <w:rsid w:val="00782B1E"/>
    <w:rsid w:val="007844D1"/>
    <w:rsid w:val="007878C4"/>
    <w:rsid w:val="007C4232"/>
    <w:rsid w:val="00805A67"/>
    <w:rsid w:val="00814E3C"/>
    <w:rsid w:val="00822675"/>
    <w:rsid w:val="00822B52"/>
    <w:rsid w:val="00825F05"/>
    <w:rsid w:val="00836FBD"/>
    <w:rsid w:val="00862211"/>
    <w:rsid w:val="00886BC2"/>
    <w:rsid w:val="008C5CA0"/>
    <w:rsid w:val="008C71F5"/>
    <w:rsid w:val="008E1685"/>
    <w:rsid w:val="008E6807"/>
    <w:rsid w:val="008F7BC0"/>
    <w:rsid w:val="00902CCE"/>
    <w:rsid w:val="009053F2"/>
    <w:rsid w:val="00917B02"/>
    <w:rsid w:val="009921BA"/>
    <w:rsid w:val="00996CB7"/>
    <w:rsid w:val="009A36D1"/>
    <w:rsid w:val="009B224D"/>
    <w:rsid w:val="009C2A48"/>
    <w:rsid w:val="009D1BF1"/>
    <w:rsid w:val="009D37F0"/>
    <w:rsid w:val="00A44435"/>
    <w:rsid w:val="00A50801"/>
    <w:rsid w:val="00A56512"/>
    <w:rsid w:val="00A9514B"/>
    <w:rsid w:val="00AB0D8B"/>
    <w:rsid w:val="00AD367E"/>
    <w:rsid w:val="00B00A40"/>
    <w:rsid w:val="00B02B81"/>
    <w:rsid w:val="00B11CF2"/>
    <w:rsid w:val="00B12A17"/>
    <w:rsid w:val="00B33D03"/>
    <w:rsid w:val="00B63D1C"/>
    <w:rsid w:val="00B90D7F"/>
    <w:rsid w:val="00BB561B"/>
    <w:rsid w:val="00BB5F6D"/>
    <w:rsid w:val="00BD183E"/>
    <w:rsid w:val="00BD2F9E"/>
    <w:rsid w:val="00BE1AF5"/>
    <w:rsid w:val="00BE4C2D"/>
    <w:rsid w:val="00BE7AE1"/>
    <w:rsid w:val="00C0495F"/>
    <w:rsid w:val="00C2093A"/>
    <w:rsid w:val="00C33AF7"/>
    <w:rsid w:val="00C40595"/>
    <w:rsid w:val="00C57B0F"/>
    <w:rsid w:val="00C85661"/>
    <w:rsid w:val="00CA2567"/>
    <w:rsid w:val="00CD3981"/>
    <w:rsid w:val="00CF5181"/>
    <w:rsid w:val="00CF6CED"/>
    <w:rsid w:val="00D154B7"/>
    <w:rsid w:val="00D16CEB"/>
    <w:rsid w:val="00D224A0"/>
    <w:rsid w:val="00D96770"/>
    <w:rsid w:val="00DE2DAA"/>
    <w:rsid w:val="00E23F58"/>
    <w:rsid w:val="00E355B4"/>
    <w:rsid w:val="00E8117C"/>
    <w:rsid w:val="00EA1809"/>
    <w:rsid w:val="00EA4920"/>
    <w:rsid w:val="00ED3B41"/>
    <w:rsid w:val="00F03327"/>
    <w:rsid w:val="00F22708"/>
    <w:rsid w:val="00F25A12"/>
    <w:rsid w:val="00F321DB"/>
    <w:rsid w:val="00F34819"/>
    <w:rsid w:val="00F43E66"/>
    <w:rsid w:val="00F44480"/>
    <w:rsid w:val="00F52AA1"/>
    <w:rsid w:val="00F538B7"/>
    <w:rsid w:val="00F70AE9"/>
    <w:rsid w:val="00F76581"/>
    <w:rsid w:val="00F97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44D1"/>
  </w:style>
  <w:style w:type="paragraph" w:styleId="Footer">
    <w:name w:val="footer"/>
    <w:basedOn w:val="Normal"/>
    <w:link w:val="FooterCh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44D1"/>
  </w:style>
  <w:style w:type="paragraph" w:styleId="ListParagraph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8A463C70CDF94EBCEAEE24D04F3F8A" ma:contentTypeVersion="12" ma:contentTypeDescription="Crear nuevo documento." ma:contentTypeScope="" ma:versionID="1e64a49c346abf4bbb09fc69347de49c">
  <xsd:schema xmlns:xsd="http://www.w3.org/2001/XMLSchema" xmlns:xs="http://www.w3.org/2001/XMLSchema" xmlns:p="http://schemas.microsoft.com/office/2006/metadata/properties" xmlns:ns2="d174a4fb-80c2-4523-8d89-375030acacbf" xmlns:ns3="b250f519-6473-4480-8c44-6ee3a3a530c3" targetNamespace="http://schemas.microsoft.com/office/2006/metadata/properties" ma:root="true" ma:fieldsID="8ae85b081a60446340f1312666800f88" ns2:_="" ns3:_="">
    <xsd:import namespace="d174a4fb-80c2-4523-8d89-375030acacbf"/>
    <xsd:import namespace="b250f519-6473-4480-8c44-6ee3a3a530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4a4fb-80c2-4523-8d89-375030acac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0f519-6473-4480-8c44-6ee3a3a530c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99aca81-e582-4351-8e44-cebe80f68b03}" ma:internalName="TaxCatchAll" ma:showField="CatchAllData" ma:web="b250f519-6473-4480-8c44-6ee3a3a53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50f519-6473-4480-8c44-6ee3a3a530c3" xsi:nil="true"/>
    <lcf76f155ced4ddcb4097134ff3c332f xmlns="d174a4fb-80c2-4523-8d89-375030acac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275C978-323F-4724-B63B-F1191A81139E}"/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b250f519-6473-4480-8c44-6ee3a3a530c3"/>
    <ds:schemaRef ds:uri="d174a4fb-80c2-4523-8d89-375030acacb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1653</Words>
  <Characters>9093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Paola Moya</cp:lastModifiedBy>
  <cp:revision>5</cp:revision>
  <dcterms:created xsi:type="dcterms:W3CDTF">2025-11-10T01:40:00Z</dcterms:created>
  <dcterms:modified xsi:type="dcterms:W3CDTF">2025-11-25T23:53:00Z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0x010100EA8A463C70CDF94EBCEAEE24D04F3F8A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