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54.0" w:type="dxa"/>
        <w:jc w:val="left"/>
        <w:tblInd w:w="-680.0" w:type="dxa"/>
        <w:tblBorders>
          <w:top w:color="f4b083" w:space="0" w:sz="4" w:val="single"/>
          <w:left w:color="f4b083" w:space="0" w:sz="4" w:val="single"/>
          <w:bottom w:color="f4b083" w:space="0" w:sz="4" w:val="single"/>
          <w:right w:color="f4b083" w:space="0" w:sz="4" w:val="single"/>
          <w:insideH w:color="f4b083" w:space="0" w:sz="4" w:val="single"/>
          <w:insideV w:color="f4b083" w:space="0" w:sz="4" w:val="single"/>
        </w:tblBorders>
        <w:tblLayout w:type="fixed"/>
        <w:tblLook w:val="04A0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  <w:tblGridChange w:id="0">
          <w:tblGrid>
            <w:gridCol w:w="1267"/>
            <w:gridCol w:w="1267"/>
            <w:gridCol w:w="5445"/>
            <w:gridCol w:w="8"/>
            <w:gridCol w:w="7"/>
            <w:gridCol w:w="1035"/>
            <w:gridCol w:w="90"/>
            <w:gridCol w:w="15"/>
            <w:gridCol w:w="15"/>
            <w:gridCol w:w="120"/>
            <w:gridCol w:w="195"/>
            <w:gridCol w:w="90"/>
            <w:gridCol w:w="600"/>
          </w:tblGrid>
        </w:tblGridChange>
      </w:tblGrid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00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287654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b="0" l="0" r="0" t="0"/>
                  <wp:wrapSquare wrapText="bothSides" distB="0" distT="0" distL="114300" distR="11430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ACTIVIDAD DIDÁCTICA CUESTIONARIO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012">
            <w:pPr>
              <w:spacing w:after="1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Generalidades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108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Las indicaciones, el mensaje de correcto e incorrecto debe estar la redacción en segundo persona.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160" w:line="259" w:lineRule="auto"/>
              <w:ind w:left="108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Diligenciar solo los espacios en blanco.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108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El aprendiz recibe una retroalimentación cuando responde de manera correcta o incorrecta cada pregunta.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108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Señale en la columna Rta. Correcta con una (x) de acuerdo con las opciones presentadas.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Rule="auto"/>
              <w:ind w:left="108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Al final de la actividad se muestra una retroalimentación de felicitación si logra el 70% de respuestas correctas o retroalimentación de mejora si es inferior a este porcentaje.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16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responsive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Instrucciones para el aprendiz</w:t>
            </w:r>
          </w:p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29">
            <w:pPr>
              <w:rPr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i w:val="1"/>
                <w:color w:val="000000"/>
                <w:shd w:fill="ffe599" w:val="clear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Esta actividad le permitirá determinar el grado de apropiación de los contenidos del componente formativo:</w:t>
            </w:r>
            <w:r w:rsidDel="00000000" w:rsidR="00000000" w:rsidRPr="00000000">
              <w:rPr>
                <w:color w:val="000000"/>
                <w:rtl w:val="0"/>
              </w:rPr>
              <w:t xml:space="preserve"> Reporte de resultados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Antes de su realización, se recomienda la lectura del componente formativo mencionado. Es opcional (no es calificable), y puede realizarse todas las veces que se desee.</w:t>
            </w:r>
          </w:p>
          <w:p w:rsidR="00000000" w:rsidDel="00000000" w:rsidP="00000000" w:rsidRDefault="00000000" w:rsidRPr="00000000" w14:paraId="0000002D">
            <w:pPr>
              <w:rPr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Lea la pregunta de cada ítem y seleccione la respuesta correcta.</w:t>
            </w:r>
          </w:p>
          <w:p w:rsidR="00000000" w:rsidDel="00000000" w:rsidP="00000000" w:rsidRDefault="00000000" w:rsidRPr="00000000" w14:paraId="0000002F">
            <w:pPr>
              <w:rPr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 de la Actividad</w:t>
            </w:r>
          </w:p>
        </w:tc>
        <w:tc>
          <w:tcPr>
            <w:gridSpan w:val="11"/>
            <w:shd w:fill="auto" w:val="clear"/>
          </w:tcPr>
          <w:p w:rsidR="00000000" w:rsidDel="00000000" w:rsidP="00000000" w:rsidRDefault="00000000" w:rsidRPr="00000000" w14:paraId="0000003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Apropiación de aspectos relacionados con los registros de resultados de análisis de variables ambientales.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Objetivo de la actividad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Fortalecer las habilidades para realizar la elaboración de informes de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13"/>
            <w:shd w:fill="ffe599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6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 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4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¿Cuál es la diferencia entre un formato a planilla y un registro?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67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7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formato a planilla es el instrumento de recolección de datos diseñado antes de la medición, mientras que el registro es el formato diligenciado que evidencia el resultado obtenido.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074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07C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7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formato se diseña previamente y el registro es el documento ya completado tras la medición.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081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8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 existe diferencia; ambos son términos sinónimos.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08E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096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9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registro se utiliza solo en el ámbito digital, y el formato a planilla, en papel.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09B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3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0A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B0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0B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 2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¿Qué elemento NO se indica como obligatorio incluir en un registro para la medición de variables ambientales?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0CA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4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 del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D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DC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0E4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E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Ubicación.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E9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F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del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F6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FE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10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B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10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1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 3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¿Cómo se clasifican los registros para la medición de variables ambientales en función del tipo de datos recolectados?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Cualitativos, cuantitativos y mixtos.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132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Físicos, digitales y mixtos.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137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4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Diarios y periódicos.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144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14C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4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Temporales y permanentes.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151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9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15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66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16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 4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¿Cuál es la principal diferencia entre registros diarios y registros periódicos?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180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Los diarios se registran en papel y los periódicos en formato digital.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5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8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Los diarios miden variables cualitativas y los periódicos, cuantitativas.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192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19A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9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 existe diferencia en su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19F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A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Los diarios se diligencian a diario, mientras que los periódicos se realizan en momentos definidos según el plan de muestreo.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1AC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B4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1B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1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1C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C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 5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Dentro de la clasificación según el medio de diligenciamiento, ¿qué tipo de registro se realiza en papel?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Registro digital.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E0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1E8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E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Registro mixto.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1ED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F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Registro físico.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1FA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202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0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Registro electrónico.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207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F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21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1C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 6 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¿Cuál es una de las funciones principales de los registros en el monitoreo de variables ambientales?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236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Servir como documento que evidencia el resultado obtenido o la actividad desarrollada.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B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43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4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Sustituir el informe de medición.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248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250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5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Eliminar la necesidad de realizar análisis.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255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5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Incrementar la complejidad del proceso de medición.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262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6A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26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7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27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8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 7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6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 el diligenciamiento de formatos para la medición, ¿qué aspecto es fundamental según lo descrito en el componente formativo?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1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9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Registrar únicamente los datos positivos.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9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9E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Dejar espacios en blanco para completarlos después.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B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Completar la información en su totalidad sin dejar espacios sin diligenciar.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B8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Ajustar los datos para que se alineen con expectativas previas.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5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2C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D2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2D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 8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1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¿Qué elementos básicos debe incluir un informe de medición de variables ambientales?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EC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Únicamente los resultados obtenidos en la medición.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F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9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F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Plan de muestreo, alcance de la medición, resultados y conclusiones.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0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06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0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Solo el plan de muestreo y la ubicación del agroecosistema.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1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3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1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Solamente gráficos y tablas.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1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20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32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D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32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3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 9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3C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¿Cuáles son los aspectos básicos de redacción recomendados para la elaboración del informe de medición?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4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7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4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Uso de jerga técnica sin explicar y estilo informal.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5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54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5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 estilo libre sin estructura ni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5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1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6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Exclusivamente el uso de gráficos y tablas.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6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6E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9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7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Coherencia, orden lógico y consistencia en la redacción.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7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B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37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88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8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 10</w:t>
            </w:r>
          </w:p>
        </w:tc>
        <w:tc>
          <w:tcPr>
            <w:gridSpan w:val="10"/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97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¿Qué herramientas ofimáticas se sugieren en el documento para apoyar la elaboración y presentación del informe de resultados?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A1">
            <w:pPr>
              <w:rPr>
                <w:b w:val="1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A2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</w:p>
        </w:tc>
        <w:tc>
          <w:tcPr>
            <w:gridSpan w:val="10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A4">
            <w:pPr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Únicamente procesadores de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AE">
            <w:pPr>
              <w:rPr>
                <w:b w:val="1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F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</w:p>
        </w:tc>
        <w:tc>
          <w:tcPr>
            <w:gridSpan w:val="10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B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Solamente calculadoras y papel.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BB">
            <w:pPr>
              <w:rPr>
                <w:b w:val="1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BC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c)</w:t>
            </w:r>
          </w:p>
        </w:tc>
        <w:tc>
          <w:tcPr>
            <w:gridSpan w:val="10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BE">
            <w:pPr>
              <w:rPr>
                <w:b w:val="1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Hojas de cálculo, presentaciones multimedia y herramientas en línea.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C8">
            <w:pPr>
              <w:rPr>
                <w:b w:val="1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9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d)</w:t>
            </w:r>
          </w:p>
        </w:tc>
        <w:tc>
          <w:tcPr>
            <w:gridSpan w:val="10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CB">
            <w:pPr>
              <w:rPr>
                <w:b w:val="1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Ninguna herramienta; se debe realizar manualmente.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D5">
            <w:pPr>
              <w:rPr>
                <w:b w:val="1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3D6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3D8">
            <w:pPr>
              <w:rPr>
                <w:b w:val="1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3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3E5">
            <w:pPr>
              <w:rPr>
                <w:b w:val="1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 11</w:t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F2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Los registros ambientales pueden clasificarse únicamente por el medio de diligenciamiento.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F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D">
            <w:pPr>
              <w:rPr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F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Falso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0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A">
            <w:pPr>
              <w:rPr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Verdadero. 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1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7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1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4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2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 12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33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El informe de medición debe incluir conclusiones basadas en bibliografía técnica o científica.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E">
            <w:pPr>
              <w:rPr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4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Falso</w:t>
            </w:r>
          </w:p>
        </w:tc>
        <w:tc>
          <w:tcPr>
            <w:gridSpan w:val="3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4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B">
            <w:pPr>
              <w:rPr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4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Verdadero. </w:t>
            </w:r>
          </w:p>
        </w:tc>
        <w:tc>
          <w:tcPr>
            <w:gridSpan w:val="3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5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8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5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5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6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 13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74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Un registro diligenciado puede ser modificado si se encuentra un error después del análisis.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F">
            <w:pPr>
              <w:rPr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8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Falso</w:t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8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C">
            <w:pPr>
              <w:rPr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8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Verdadero. </w:t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9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9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9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6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A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 14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B5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El uso de herramientas ofimáticas permite organizar, analizar y presentar los datos de manera más clara y precisa.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0">
            <w:pPr>
              <w:rPr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C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Falso</w:t>
            </w:r>
          </w:p>
        </w:tc>
        <w:tc>
          <w:tcPr>
            <w:gridSpan w:val="6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C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D">
            <w:pPr>
              <w:rPr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C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Verdadero. </w:t>
            </w:r>
          </w:p>
        </w:tc>
        <w:tc>
          <w:tcPr>
            <w:gridSpan w:val="6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D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A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D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E7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4E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Pregunta 15</w:t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F6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Todos los informes ambientales deben realizarse exclusivamente en papel para cumplir con los requisitos normativos.</w:t>
            </w:r>
          </w:p>
        </w:tc>
        <w:tc>
          <w:tcPr>
            <w:gridSpan w:val="5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F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1">
            <w:pPr>
              <w:rPr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0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Falso</w:t>
            </w:r>
          </w:p>
        </w:tc>
        <w:tc>
          <w:tcPr>
            <w:gridSpan w:val="5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0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E">
            <w:pPr>
              <w:rPr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1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Verdadero. </w:t>
            </w:r>
          </w:p>
        </w:tc>
        <w:tc>
          <w:tcPr>
            <w:gridSpan w:val="5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51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B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51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8">
            <w:pPr>
              <w:rPr>
                <w:b w:val="0"/>
                <w:color w:val="000000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Comentario respuesta incorrecta</w:t>
            </w:r>
          </w:p>
        </w:tc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52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13"/>
            <w:shd w:fill="ffd966" w:val="clear"/>
          </w:tcPr>
          <w:p w:rsidR="00000000" w:rsidDel="00000000" w:rsidP="00000000" w:rsidRDefault="00000000" w:rsidRPr="00000000" w14:paraId="00000535">
            <w:pPr>
              <w:widowControl w:val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MENSAJE FINAL ACTIVIDAD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2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Mensaje cuando supera el 70% de respuestas correctas</w:t>
            </w:r>
          </w:p>
        </w:tc>
        <w:tc>
          <w:tcPr>
            <w:gridSpan w:val="11"/>
            <w:shd w:fill="auto" w:val="clear"/>
          </w:tcPr>
          <w:p w:rsidR="00000000" w:rsidDel="00000000" w:rsidP="00000000" w:rsidRDefault="00000000" w:rsidRPr="00000000" w14:paraId="00000544">
            <w:pPr>
              <w:rPr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¡Excelente! Ha superado la actividad.</w:t>
            </w:r>
          </w:p>
          <w:p w:rsidR="00000000" w:rsidDel="00000000" w:rsidP="00000000" w:rsidRDefault="00000000" w:rsidRPr="00000000" w14:paraId="00000546">
            <w:pPr>
              <w:spacing w:line="276" w:lineRule="auto"/>
              <w:rPr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rPr>
                <w:b w:val="1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2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Mensaje cuando el porcentaje de respuestas correctas es inferior al 70%</w:t>
            </w:r>
          </w:p>
        </w:tc>
        <w:tc>
          <w:tcPr>
            <w:gridSpan w:val="11"/>
            <w:shd w:fill="auto" w:val="clear"/>
          </w:tcPr>
          <w:p w:rsidR="00000000" w:rsidDel="00000000" w:rsidP="00000000" w:rsidRDefault="00000000" w:rsidRPr="00000000" w14:paraId="00000554">
            <w:pPr>
              <w:rPr>
                <w:b w:val="1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Le recomendamos volver a revisar el componente formativo e intentar nuevamente la actividad didáctica.</w:t>
            </w:r>
          </w:p>
          <w:p w:rsidR="00000000" w:rsidDel="00000000" w:rsidP="00000000" w:rsidRDefault="00000000" w:rsidRPr="00000000" w14:paraId="00000556">
            <w:pPr>
              <w:rPr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3090"/>
        <w:gridCol w:w="3420"/>
        <w:tblGridChange w:id="0">
          <w:tblGrid>
            <w:gridCol w:w="3465"/>
            <w:gridCol w:w="3090"/>
            <w:gridCol w:w="3420"/>
          </w:tblGrid>
        </w:tblGridChange>
      </w:tblGrid>
      <w:tr>
        <w:trPr>
          <w:cantSplit w:val="0"/>
          <w:trHeight w:val="394" w:hRule="atLeast"/>
          <w:tblHeader w:val="0"/>
        </w:trPr>
        <w:tc>
          <w:tcPr>
            <w:gridSpan w:val="3"/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CONTROL DE REVISIÓN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Revisión de Estilo</w:t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Revisión Asesor metodológico </w:t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 l="0" r="0" t="0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57875" cy="1435964"/>
              <wp:effectExtent b="0" l="0" r="0" t="0"/>
              <wp:wrapSquare wrapText="bothSides" distB="45720" distT="45720" distL="114300" distR="114300"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FORMATO DE DISEÑO INSTRUCCIONAL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COMPONENTES WEB PARA DIAGRAMACIÓN DE CONTENIDO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57875" cy="1435964"/>
              <wp:effectExtent b="0" l="0" r="0" t="0"/>
              <wp:wrapSquare wrapText="bothSides" distB="45720" distT="45720" distL="114300" distR="114300"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57875" cy="143596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 w:val="1"/>
      </w:rPr>
      <w:tblPr/>
      <w:tcPr>
        <w:tcBorders>
          <w:bottom w:color="f4b083" w:space="0" w:sz="12" w:val="single"/>
        </w:tcBorders>
      </w:tcPr>
    </w:tblStylePr>
    <w:tblStylePr w:type="lastRow">
      <w:rPr>
        <w:b w:val="1"/>
      </w:rPr>
      <w:tblPr/>
      <w:tcPr>
        <w:tcBorders>
          <w:top w:color="f4b083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be5d5" w:val="clear"/>
      </w:tcPr>
    </w:tblStylePr>
    <w:tblStylePr w:type="band1Horz">
      <w:tblPr/>
      <w:tcPr>
        <w:shd w:color="auto" w:fill="fbe5d5" w:val="clear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Strong">
    <w:name w:val="Strong"/>
    <w:basedOn w:val="DefaultParagraphFont"/>
    <w:uiPriority w:val="22"/>
    <w:qFormat w:val="1"/>
    <w:rsid w:val="007C013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be5d5" w:val="clear"/>
      </w:tcPr>
    </w:tblStylePr>
    <w:tblStylePr w:type="band1Vert">
      <w:tcPr>
        <w:shd w:fill="fbe5d5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f4b083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f4b083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cb0gTN+zys39f9yRtvaA0QMQrA==">CgMxLjA4AHIhMWdhMmdzVVdneHJWUDRkTmNkRVR0UVZ1Um4ySHo4TjN6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2024-06-18T03:44:00Z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