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9A0C" w14:textId="3C746499" w:rsidR="006A4260" w:rsidRPr="008D72E5" w:rsidRDefault="00164C04" w:rsidP="004A683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8D72E5">
        <w:rPr>
          <w:rFonts w:ascii="Arial" w:hAnsi="Arial" w:cs="Arial"/>
          <w:b/>
          <w:bCs/>
          <w:sz w:val="20"/>
          <w:szCs w:val="20"/>
        </w:rPr>
        <w:t>Informes de medición</w:t>
      </w:r>
    </w:p>
    <w:p w14:paraId="4FB3C4D8" w14:textId="58440EFB" w:rsidR="00164C04" w:rsidRPr="008D72E5" w:rsidRDefault="00164C04">
      <w:pPr>
        <w:rPr>
          <w:rFonts w:ascii="Arial" w:hAnsi="Arial" w:cs="Arial"/>
          <w:b/>
          <w:bCs/>
          <w:sz w:val="20"/>
          <w:szCs w:val="20"/>
        </w:rPr>
      </w:pPr>
      <w:commentRangeStart w:id="0"/>
      <w:r w:rsidRPr="008D72E5">
        <w:rPr>
          <w:rFonts w:ascii="Arial" w:hAnsi="Arial" w:cs="Arial"/>
          <w:b/>
          <w:bCs/>
          <w:sz w:val="20"/>
          <w:szCs w:val="20"/>
        </w:rPr>
        <w:t>Normatividad relacionada con variables ambientales</w:t>
      </w:r>
      <w:commentRangeEnd w:id="0"/>
      <w:r w:rsidR="00DA7F87">
        <w:rPr>
          <w:rStyle w:val="CommentReference"/>
        </w:rPr>
        <w:commentReference w:id="0"/>
      </w:r>
    </w:p>
    <w:p w14:paraId="6CF95F46" w14:textId="5477E22A" w:rsidR="00164C04" w:rsidRDefault="00164C04" w:rsidP="00164C04">
      <w:pPr>
        <w:jc w:val="both"/>
        <w:rPr>
          <w:rFonts w:ascii="Arial" w:hAnsi="Arial" w:cs="Arial"/>
          <w:sz w:val="20"/>
          <w:szCs w:val="20"/>
        </w:rPr>
      </w:pPr>
      <w:r w:rsidRPr="008D72E5">
        <w:rPr>
          <w:rFonts w:ascii="Arial" w:hAnsi="Arial" w:cs="Arial"/>
          <w:sz w:val="20"/>
          <w:szCs w:val="20"/>
        </w:rPr>
        <w:t xml:space="preserve">Una vez se obtengan los resultados de medición de variables In Situ y las entregadas por laboratorios, puede procederse con la elaboración de informes e interpretación de resultados, para ello por lo general se requieren realizar comparaciones con límites máximos permisibles o valores de referencias que estén establecidos en la normatividad vigente. Para consultar normatividad vigente puede consultar las siguientes resoluciones o decretos, los cuales le brindan la información necesaria para que en el informe puede realizar las interpretaciones </w:t>
      </w:r>
      <w:r w:rsidR="00841E7A" w:rsidRPr="008D72E5">
        <w:rPr>
          <w:rFonts w:ascii="Arial" w:hAnsi="Arial" w:cs="Arial"/>
          <w:sz w:val="20"/>
          <w:szCs w:val="20"/>
        </w:rPr>
        <w:t>de acuerdo con</w:t>
      </w:r>
      <w:r w:rsidRPr="008D72E5">
        <w:rPr>
          <w:rFonts w:ascii="Arial" w:hAnsi="Arial" w:cs="Arial"/>
          <w:sz w:val="20"/>
          <w:szCs w:val="20"/>
        </w:rPr>
        <w:t xml:space="preserve"> las variables que haya analizado.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4A683A" w14:paraId="4194E3A8" w14:textId="77777777" w:rsidTr="00841E7A">
        <w:tc>
          <w:tcPr>
            <w:tcW w:w="2689" w:type="dxa"/>
            <w:shd w:val="clear" w:color="auto" w:fill="DEEAF6" w:themeFill="accent5" w:themeFillTint="33"/>
          </w:tcPr>
          <w:p w14:paraId="6ED6B794" w14:textId="60A14AC7" w:rsidR="004A683A" w:rsidRDefault="00512C04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commentRangeStart w:id="1"/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Resolución 1256 de 2021:</w:t>
            </w:r>
            <w:r w:rsidRPr="008D72E5">
              <w:rPr>
                <w:rFonts w:ascii="Arial" w:hAnsi="Arial" w:cs="Arial"/>
                <w:sz w:val="20"/>
                <w:szCs w:val="20"/>
              </w:rPr>
              <w:t xml:space="preserve">  </w:t>
            </w:r>
            <w:commentRangeEnd w:id="1"/>
            <w:r w:rsidRPr="008D72E5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1"/>
            </w:r>
          </w:p>
        </w:tc>
        <w:tc>
          <w:tcPr>
            <w:tcW w:w="6139" w:type="dxa"/>
            <w:shd w:val="clear" w:color="auto" w:fill="DEEAF6" w:themeFill="accent5" w:themeFillTint="33"/>
          </w:tcPr>
          <w:p w14:paraId="3E4D9689" w14:textId="3B13015F" w:rsidR="004A683A" w:rsidRDefault="00BE7E5E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8D72E5">
              <w:rPr>
                <w:rFonts w:ascii="Arial" w:hAnsi="Arial" w:cs="Arial"/>
                <w:sz w:val="20"/>
                <w:szCs w:val="20"/>
              </w:rPr>
              <w:t>eglamenta el uso de aguas residuales en actividades agrícolas.</w:t>
            </w:r>
          </w:p>
        </w:tc>
      </w:tr>
      <w:tr w:rsidR="00BE7E5E" w14:paraId="02BE2393" w14:textId="77777777" w:rsidTr="00841E7A">
        <w:tc>
          <w:tcPr>
            <w:tcW w:w="2689" w:type="dxa"/>
            <w:shd w:val="clear" w:color="auto" w:fill="DEEAF6" w:themeFill="accent5" w:themeFillTint="33"/>
          </w:tcPr>
          <w:p w14:paraId="7C7701D7" w14:textId="7EABD746" w:rsidR="00BE7E5E" w:rsidRDefault="00512C04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Resolución 631 de 2015</w:t>
            </w:r>
            <w:r w:rsidRPr="008D72E5">
              <w:rPr>
                <w:rFonts w:ascii="Arial" w:hAnsi="Arial" w:cs="Arial"/>
                <w:sz w:val="20"/>
                <w:szCs w:val="20"/>
              </w:rPr>
              <w:t xml:space="preserve"> </w:t>
            </w:r>
            <w:commentRangeStart w:id="2"/>
            <w:commentRangeEnd w:id="2"/>
            <w:r w:rsidRPr="008D72E5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2"/>
            </w:r>
          </w:p>
        </w:tc>
        <w:tc>
          <w:tcPr>
            <w:tcW w:w="6139" w:type="dxa"/>
            <w:shd w:val="clear" w:color="auto" w:fill="DEEAF6" w:themeFill="accent5" w:themeFillTint="33"/>
          </w:tcPr>
          <w:p w14:paraId="7C8E862B" w14:textId="53EC34A6" w:rsidR="00BE7E5E" w:rsidRDefault="00BE7E5E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Establece límites máximos permisibles para vertimientos puntuales a cuerpos de agua y sistemas de alcantarillado. En esta resolución existe un artículo que establece límites permisibles para vertimientos del sector cafetero.</w:t>
            </w:r>
          </w:p>
        </w:tc>
      </w:tr>
    </w:tbl>
    <w:p w14:paraId="5B9668B3" w14:textId="216E848E" w:rsidR="00CF3B60" w:rsidRPr="008D72E5" w:rsidRDefault="00CF3B60" w:rsidP="00512C04">
      <w:pPr>
        <w:jc w:val="both"/>
        <w:rPr>
          <w:rFonts w:ascii="Arial" w:hAnsi="Arial" w:cs="Arial"/>
          <w:sz w:val="20"/>
          <w:szCs w:val="20"/>
        </w:rPr>
      </w:pPr>
      <w:r w:rsidRPr="008D72E5">
        <w:rPr>
          <w:rFonts w:ascii="Arial" w:hAnsi="Arial" w:cs="Arial"/>
          <w:sz w:val="20"/>
          <w:szCs w:val="20"/>
        </w:rPr>
        <w:t xml:space="preserve"> </w:t>
      </w:r>
    </w:p>
    <w:p w14:paraId="3B83EACB" w14:textId="45740030" w:rsidR="006528DC" w:rsidRPr="008D72E5" w:rsidRDefault="006528DC" w:rsidP="006528DC">
      <w:pPr>
        <w:pStyle w:val="Caption"/>
        <w:keepNext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8D72E5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Tabla </w:t>
      </w:r>
      <w:r w:rsidRPr="008D72E5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D72E5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Tabla \* ARABIC </w:instrText>
      </w:r>
      <w:r w:rsidRPr="008D72E5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8D72E5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8D72E5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</w:p>
    <w:p w14:paraId="6CA312D7" w14:textId="72C68386" w:rsidR="006528DC" w:rsidRPr="008D72E5" w:rsidRDefault="006528DC" w:rsidP="006528DC">
      <w:pPr>
        <w:rPr>
          <w:rFonts w:ascii="Arial" w:hAnsi="Arial" w:cs="Arial"/>
          <w:i/>
          <w:iCs/>
          <w:sz w:val="20"/>
          <w:szCs w:val="20"/>
        </w:rPr>
      </w:pPr>
      <w:r w:rsidRPr="008D72E5">
        <w:rPr>
          <w:rFonts w:ascii="Arial" w:hAnsi="Arial" w:cs="Arial"/>
          <w:i/>
          <w:iCs/>
          <w:sz w:val="20"/>
          <w:szCs w:val="20"/>
        </w:rPr>
        <w:t>Clasificación de las propiedades químicas del suelo para café en la etapa de producción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D64CBD" w:rsidRPr="008D72E5" w14:paraId="0A1AFA49" w14:textId="77777777" w:rsidTr="00D64CBD">
        <w:tc>
          <w:tcPr>
            <w:tcW w:w="1765" w:type="dxa"/>
            <w:shd w:val="clear" w:color="auto" w:fill="D9D9D9" w:themeFill="background1" w:themeFillShade="D9"/>
          </w:tcPr>
          <w:p w14:paraId="696B52AF" w14:textId="4EC051A8" w:rsidR="00D64CBD" w:rsidRPr="008D72E5" w:rsidRDefault="00D64CBD" w:rsidP="00D64CB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Propiedad</w:t>
            </w:r>
          </w:p>
        </w:tc>
        <w:tc>
          <w:tcPr>
            <w:tcW w:w="1765" w:type="dxa"/>
            <w:shd w:val="clear" w:color="auto" w:fill="D9D9D9" w:themeFill="background1" w:themeFillShade="D9"/>
          </w:tcPr>
          <w:p w14:paraId="554FF11E" w14:textId="4E8FDD3C" w:rsidR="00D64CBD" w:rsidRPr="008D72E5" w:rsidRDefault="00D64CBD" w:rsidP="00D64CB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Unidad</w:t>
            </w:r>
          </w:p>
        </w:tc>
        <w:tc>
          <w:tcPr>
            <w:tcW w:w="1766" w:type="dxa"/>
            <w:shd w:val="clear" w:color="auto" w:fill="D9D9D9" w:themeFill="background1" w:themeFillShade="D9"/>
          </w:tcPr>
          <w:p w14:paraId="76E1FB2A" w14:textId="3280D8F0" w:rsidR="00D64CBD" w:rsidRPr="008D72E5" w:rsidRDefault="00D64CBD" w:rsidP="00D64CB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Bajo</w:t>
            </w:r>
          </w:p>
        </w:tc>
        <w:tc>
          <w:tcPr>
            <w:tcW w:w="1766" w:type="dxa"/>
            <w:shd w:val="clear" w:color="auto" w:fill="D9D9D9" w:themeFill="background1" w:themeFillShade="D9"/>
          </w:tcPr>
          <w:p w14:paraId="566D7058" w14:textId="2F3B001E" w:rsidR="00D64CBD" w:rsidRPr="008D72E5" w:rsidRDefault="00D64CBD" w:rsidP="00D64CB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Medio</w:t>
            </w:r>
          </w:p>
        </w:tc>
        <w:tc>
          <w:tcPr>
            <w:tcW w:w="1766" w:type="dxa"/>
            <w:shd w:val="clear" w:color="auto" w:fill="D9D9D9" w:themeFill="background1" w:themeFillShade="D9"/>
          </w:tcPr>
          <w:p w14:paraId="3F7BC400" w14:textId="294E97E7" w:rsidR="00D64CBD" w:rsidRPr="008D72E5" w:rsidRDefault="00D64CBD" w:rsidP="00D64CB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Alto</w:t>
            </w:r>
          </w:p>
        </w:tc>
      </w:tr>
      <w:tr w:rsidR="00D64CBD" w:rsidRPr="008D72E5" w14:paraId="2C4129EE" w14:textId="77777777" w:rsidTr="00D64CBD">
        <w:tc>
          <w:tcPr>
            <w:tcW w:w="1765" w:type="dxa"/>
          </w:tcPr>
          <w:p w14:paraId="48008488" w14:textId="1FA4434E" w:rsidR="00D64CBD" w:rsidRPr="008D72E5" w:rsidRDefault="00D64CBD" w:rsidP="00D64C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pH</w:t>
            </w:r>
          </w:p>
        </w:tc>
        <w:tc>
          <w:tcPr>
            <w:tcW w:w="1765" w:type="dxa"/>
          </w:tcPr>
          <w:p w14:paraId="56E93038" w14:textId="35A434C9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Adimensional</w:t>
            </w:r>
          </w:p>
        </w:tc>
        <w:tc>
          <w:tcPr>
            <w:tcW w:w="1766" w:type="dxa"/>
          </w:tcPr>
          <w:p w14:paraId="4AEBB3E1" w14:textId="296EF37E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&lt;5,0</w:t>
            </w:r>
          </w:p>
        </w:tc>
        <w:tc>
          <w:tcPr>
            <w:tcW w:w="1766" w:type="dxa"/>
          </w:tcPr>
          <w:p w14:paraId="4F6088EB" w14:textId="2F3B6C1B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4,0 – 5,5</w:t>
            </w:r>
          </w:p>
        </w:tc>
        <w:tc>
          <w:tcPr>
            <w:tcW w:w="1766" w:type="dxa"/>
          </w:tcPr>
          <w:p w14:paraId="45717277" w14:textId="634F58D7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&gt;5,5</w:t>
            </w:r>
          </w:p>
        </w:tc>
      </w:tr>
      <w:tr w:rsidR="00D64CBD" w:rsidRPr="008D72E5" w14:paraId="6E23FDC1" w14:textId="77777777" w:rsidTr="00D64CBD">
        <w:tc>
          <w:tcPr>
            <w:tcW w:w="1765" w:type="dxa"/>
          </w:tcPr>
          <w:p w14:paraId="5AF25C1C" w14:textId="1BBC4BF4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Materia orgánica</w:t>
            </w:r>
          </w:p>
        </w:tc>
        <w:tc>
          <w:tcPr>
            <w:tcW w:w="1765" w:type="dxa"/>
          </w:tcPr>
          <w:p w14:paraId="1EC49768" w14:textId="21BA806C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1766" w:type="dxa"/>
          </w:tcPr>
          <w:p w14:paraId="76F14692" w14:textId="7D00513A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&lt;8,0</w:t>
            </w:r>
          </w:p>
        </w:tc>
        <w:tc>
          <w:tcPr>
            <w:tcW w:w="1766" w:type="dxa"/>
          </w:tcPr>
          <w:p w14:paraId="212D4E6B" w14:textId="2A41A01B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8,0 – 16,0</w:t>
            </w:r>
          </w:p>
        </w:tc>
        <w:tc>
          <w:tcPr>
            <w:tcW w:w="1766" w:type="dxa"/>
          </w:tcPr>
          <w:p w14:paraId="6226309E" w14:textId="62875328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&gt;16</w:t>
            </w:r>
          </w:p>
        </w:tc>
      </w:tr>
      <w:tr w:rsidR="00D64CBD" w:rsidRPr="008D72E5" w14:paraId="01299C1B" w14:textId="77777777" w:rsidTr="00D64CBD">
        <w:tc>
          <w:tcPr>
            <w:tcW w:w="1765" w:type="dxa"/>
          </w:tcPr>
          <w:p w14:paraId="75CAC594" w14:textId="65E89B8B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Fósforo</w:t>
            </w:r>
          </w:p>
        </w:tc>
        <w:tc>
          <w:tcPr>
            <w:tcW w:w="1765" w:type="dxa"/>
          </w:tcPr>
          <w:p w14:paraId="7F0AB154" w14:textId="3AA24465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mg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5841D960" w14:textId="2CD97A2A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&lt;10</w:t>
            </w:r>
          </w:p>
        </w:tc>
        <w:tc>
          <w:tcPr>
            <w:tcW w:w="1766" w:type="dxa"/>
          </w:tcPr>
          <w:p w14:paraId="713D2D6F" w14:textId="6D0283E9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10-20</w:t>
            </w:r>
          </w:p>
        </w:tc>
        <w:tc>
          <w:tcPr>
            <w:tcW w:w="1766" w:type="dxa"/>
          </w:tcPr>
          <w:p w14:paraId="5304FB4D" w14:textId="4C120743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&gt;20</w:t>
            </w:r>
          </w:p>
        </w:tc>
      </w:tr>
      <w:tr w:rsidR="00D64CBD" w:rsidRPr="008D72E5" w14:paraId="25ADBDC8" w14:textId="77777777" w:rsidTr="00D64CBD">
        <w:tc>
          <w:tcPr>
            <w:tcW w:w="1765" w:type="dxa"/>
          </w:tcPr>
          <w:p w14:paraId="34567733" w14:textId="37A6078E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Azufre</w:t>
            </w:r>
          </w:p>
        </w:tc>
        <w:tc>
          <w:tcPr>
            <w:tcW w:w="1765" w:type="dxa"/>
          </w:tcPr>
          <w:p w14:paraId="7427ACA0" w14:textId="6291CF14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mg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31167E4F" w14:textId="78228F5E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&lt;6,0</w:t>
            </w:r>
          </w:p>
        </w:tc>
        <w:tc>
          <w:tcPr>
            <w:tcW w:w="1766" w:type="dxa"/>
          </w:tcPr>
          <w:p w14:paraId="46F86874" w14:textId="13DA6954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6,0-20</w:t>
            </w:r>
          </w:p>
        </w:tc>
        <w:tc>
          <w:tcPr>
            <w:tcW w:w="1766" w:type="dxa"/>
          </w:tcPr>
          <w:p w14:paraId="42CBF61E" w14:textId="4DD258DE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&gt;20</w:t>
            </w:r>
          </w:p>
        </w:tc>
      </w:tr>
      <w:tr w:rsidR="00D64CBD" w:rsidRPr="008D72E5" w14:paraId="3C15DF18" w14:textId="77777777" w:rsidTr="00D64CBD">
        <w:tc>
          <w:tcPr>
            <w:tcW w:w="1765" w:type="dxa"/>
          </w:tcPr>
          <w:p w14:paraId="1556762E" w14:textId="7D3E9934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Potasio</w:t>
            </w:r>
          </w:p>
        </w:tc>
        <w:tc>
          <w:tcPr>
            <w:tcW w:w="1765" w:type="dxa"/>
          </w:tcPr>
          <w:p w14:paraId="310071FE" w14:textId="55B9EEB2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cmolc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7921E859" w14:textId="7E22EEF2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&lt;0,2</w:t>
            </w:r>
          </w:p>
        </w:tc>
        <w:tc>
          <w:tcPr>
            <w:tcW w:w="1766" w:type="dxa"/>
          </w:tcPr>
          <w:p w14:paraId="24DB9EB0" w14:textId="7AED4FB1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0,2-0,4</w:t>
            </w:r>
          </w:p>
        </w:tc>
        <w:tc>
          <w:tcPr>
            <w:tcW w:w="1766" w:type="dxa"/>
          </w:tcPr>
          <w:p w14:paraId="18637F43" w14:textId="333393D0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&gt;0,4</w:t>
            </w:r>
          </w:p>
        </w:tc>
      </w:tr>
      <w:tr w:rsidR="00D64CBD" w:rsidRPr="008D72E5" w14:paraId="27624166" w14:textId="77777777" w:rsidTr="00D64CBD">
        <w:tc>
          <w:tcPr>
            <w:tcW w:w="1765" w:type="dxa"/>
          </w:tcPr>
          <w:p w14:paraId="5EEF4896" w14:textId="4DDE8C39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Calcio</w:t>
            </w:r>
          </w:p>
        </w:tc>
        <w:tc>
          <w:tcPr>
            <w:tcW w:w="1765" w:type="dxa"/>
          </w:tcPr>
          <w:p w14:paraId="1CC0962F" w14:textId="4C24F8A4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cmolc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234E4DEF" w14:textId="3197E42A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&lt;1,5</w:t>
            </w:r>
          </w:p>
        </w:tc>
        <w:tc>
          <w:tcPr>
            <w:tcW w:w="1766" w:type="dxa"/>
          </w:tcPr>
          <w:p w14:paraId="0E10A0E5" w14:textId="01E7EB41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1,5-3,0</w:t>
            </w:r>
          </w:p>
        </w:tc>
        <w:tc>
          <w:tcPr>
            <w:tcW w:w="1766" w:type="dxa"/>
          </w:tcPr>
          <w:p w14:paraId="2EF92737" w14:textId="6CB5FC53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&gt;3,0</w:t>
            </w:r>
          </w:p>
        </w:tc>
      </w:tr>
      <w:tr w:rsidR="00D64CBD" w:rsidRPr="008D72E5" w14:paraId="535CA330" w14:textId="77777777" w:rsidTr="00D64CBD">
        <w:tc>
          <w:tcPr>
            <w:tcW w:w="1765" w:type="dxa"/>
          </w:tcPr>
          <w:p w14:paraId="51CC88E4" w14:textId="1B1E1485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Magnesio</w:t>
            </w:r>
          </w:p>
        </w:tc>
        <w:tc>
          <w:tcPr>
            <w:tcW w:w="1765" w:type="dxa"/>
          </w:tcPr>
          <w:p w14:paraId="2EAC7908" w14:textId="1BB29853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cmolc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29ABF875" w14:textId="21A888F0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&lt;0,6</w:t>
            </w:r>
          </w:p>
        </w:tc>
        <w:tc>
          <w:tcPr>
            <w:tcW w:w="1766" w:type="dxa"/>
          </w:tcPr>
          <w:p w14:paraId="45675E18" w14:textId="5A07A4FF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0,6-9,0</w:t>
            </w:r>
          </w:p>
        </w:tc>
        <w:tc>
          <w:tcPr>
            <w:tcW w:w="1766" w:type="dxa"/>
          </w:tcPr>
          <w:p w14:paraId="2991A466" w14:textId="2B4EE9FC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&gt;9,0</w:t>
            </w:r>
          </w:p>
        </w:tc>
      </w:tr>
      <w:tr w:rsidR="00D64CBD" w:rsidRPr="008D72E5" w14:paraId="259913B6" w14:textId="77777777" w:rsidTr="00D64CBD">
        <w:tc>
          <w:tcPr>
            <w:tcW w:w="1765" w:type="dxa"/>
          </w:tcPr>
          <w:p w14:paraId="069DCDBF" w14:textId="3F4C71C1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Aluminio</w:t>
            </w:r>
          </w:p>
        </w:tc>
        <w:tc>
          <w:tcPr>
            <w:tcW w:w="1765" w:type="dxa"/>
          </w:tcPr>
          <w:p w14:paraId="6EEAD48D" w14:textId="42E43209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cmolc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41E91FF5" w14:textId="2F64864F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&lt;0,5</w:t>
            </w:r>
          </w:p>
        </w:tc>
        <w:tc>
          <w:tcPr>
            <w:tcW w:w="1766" w:type="dxa"/>
          </w:tcPr>
          <w:p w14:paraId="277BC1DD" w14:textId="78F763B8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0,5-1,0</w:t>
            </w:r>
          </w:p>
        </w:tc>
        <w:tc>
          <w:tcPr>
            <w:tcW w:w="1766" w:type="dxa"/>
          </w:tcPr>
          <w:p w14:paraId="51C8F62E" w14:textId="14600F97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&gt;1,0</w:t>
            </w:r>
          </w:p>
        </w:tc>
      </w:tr>
      <w:tr w:rsidR="00D64CBD" w:rsidRPr="008D72E5" w14:paraId="155A5278" w14:textId="77777777" w:rsidTr="00D64CBD">
        <w:tc>
          <w:tcPr>
            <w:tcW w:w="1765" w:type="dxa"/>
          </w:tcPr>
          <w:p w14:paraId="0B65A719" w14:textId="53BF3AD4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Capacidad Intercambio Catiónico</w:t>
            </w:r>
          </w:p>
        </w:tc>
        <w:tc>
          <w:tcPr>
            <w:tcW w:w="1765" w:type="dxa"/>
          </w:tcPr>
          <w:p w14:paraId="55C80F2C" w14:textId="17B991F2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cmolc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76FAE173" w14:textId="4CEF83C3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&lt;15,0</w:t>
            </w:r>
          </w:p>
        </w:tc>
        <w:tc>
          <w:tcPr>
            <w:tcW w:w="1766" w:type="dxa"/>
          </w:tcPr>
          <w:p w14:paraId="11A7EA26" w14:textId="4604AA27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15-25</w:t>
            </w:r>
          </w:p>
        </w:tc>
        <w:tc>
          <w:tcPr>
            <w:tcW w:w="1766" w:type="dxa"/>
          </w:tcPr>
          <w:p w14:paraId="71CE6089" w14:textId="577951F9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&gt;25</w:t>
            </w:r>
          </w:p>
        </w:tc>
      </w:tr>
      <w:tr w:rsidR="00D64CBD" w:rsidRPr="008D72E5" w14:paraId="0FBC9EC8" w14:textId="77777777" w:rsidTr="00D64CBD">
        <w:tc>
          <w:tcPr>
            <w:tcW w:w="1765" w:type="dxa"/>
          </w:tcPr>
          <w:p w14:paraId="12391B6C" w14:textId="61232C7F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Saturación de aluminio</w:t>
            </w:r>
          </w:p>
        </w:tc>
        <w:tc>
          <w:tcPr>
            <w:tcW w:w="1765" w:type="dxa"/>
          </w:tcPr>
          <w:p w14:paraId="33DDBB27" w14:textId="1D6EEADE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1766" w:type="dxa"/>
          </w:tcPr>
          <w:p w14:paraId="5C61947E" w14:textId="06A40170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&lt;15</w:t>
            </w:r>
          </w:p>
        </w:tc>
        <w:tc>
          <w:tcPr>
            <w:tcW w:w="1766" w:type="dxa"/>
          </w:tcPr>
          <w:p w14:paraId="268A90FF" w14:textId="4D26B457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15-30</w:t>
            </w:r>
          </w:p>
        </w:tc>
        <w:tc>
          <w:tcPr>
            <w:tcW w:w="1766" w:type="dxa"/>
          </w:tcPr>
          <w:p w14:paraId="2CE95DB4" w14:textId="47DEA8A9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&gt;30</w:t>
            </w:r>
          </w:p>
        </w:tc>
      </w:tr>
      <w:tr w:rsidR="00D64CBD" w:rsidRPr="008D72E5" w14:paraId="72B4026B" w14:textId="77777777" w:rsidTr="00D64CBD">
        <w:tc>
          <w:tcPr>
            <w:tcW w:w="1765" w:type="dxa"/>
          </w:tcPr>
          <w:p w14:paraId="345105B6" w14:textId="246CDB0B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Hierro</w:t>
            </w:r>
          </w:p>
        </w:tc>
        <w:tc>
          <w:tcPr>
            <w:tcW w:w="1765" w:type="dxa"/>
          </w:tcPr>
          <w:p w14:paraId="2354DED3" w14:textId="3F351F51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mg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09F517FA" w14:textId="1BEFEBCA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&lt;25</w:t>
            </w:r>
          </w:p>
        </w:tc>
        <w:tc>
          <w:tcPr>
            <w:tcW w:w="1766" w:type="dxa"/>
          </w:tcPr>
          <w:p w14:paraId="1AA584B3" w14:textId="54B3D25B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25-50</w:t>
            </w:r>
          </w:p>
        </w:tc>
        <w:tc>
          <w:tcPr>
            <w:tcW w:w="1766" w:type="dxa"/>
          </w:tcPr>
          <w:p w14:paraId="5AE08751" w14:textId="4A3648F5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&gt;50</w:t>
            </w:r>
          </w:p>
        </w:tc>
      </w:tr>
      <w:tr w:rsidR="00D64CBD" w:rsidRPr="008D72E5" w14:paraId="0FE8A1A5" w14:textId="77777777" w:rsidTr="00D64CBD">
        <w:tc>
          <w:tcPr>
            <w:tcW w:w="1765" w:type="dxa"/>
          </w:tcPr>
          <w:p w14:paraId="33EC318B" w14:textId="1E3C6972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Manganeso</w:t>
            </w:r>
          </w:p>
        </w:tc>
        <w:tc>
          <w:tcPr>
            <w:tcW w:w="1765" w:type="dxa"/>
          </w:tcPr>
          <w:p w14:paraId="073573C5" w14:textId="25F0096A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mg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28A710FA" w14:textId="6F6646D0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&gt;5</w:t>
            </w:r>
          </w:p>
        </w:tc>
        <w:tc>
          <w:tcPr>
            <w:tcW w:w="1766" w:type="dxa"/>
          </w:tcPr>
          <w:p w14:paraId="2C431A71" w14:textId="1035519A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5-10</w:t>
            </w:r>
          </w:p>
        </w:tc>
        <w:tc>
          <w:tcPr>
            <w:tcW w:w="1766" w:type="dxa"/>
          </w:tcPr>
          <w:p w14:paraId="255A2FCD" w14:textId="1DD76723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&gt;10</w:t>
            </w:r>
          </w:p>
        </w:tc>
      </w:tr>
      <w:tr w:rsidR="00D64CBD" w:rsidRPr="008D72E5" w14:paraId="1398D5B6" w14:textId="77777777" w:rsidTr="00D64CBD">
        <w:tc>
          <w:tcPr>
            <w:tcW w:w="1765" w:type="dxa"/>
          </w:tcPr>
          <w:p w14:paraId="3C312594" w14:textId="3EC1CB22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Zinc</w:t>
            </w:r>
          </w:p>
        </w:tc>
        <w:tc>
          <w:tcPr>
            <w:tcW w:w="1765" w:type="dxa"/>
          </w:tcPr>
          <w:p w14:paraId="447B857E" w14:textId="5A60B552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mg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51BD0DBC" w14:textId="151046FD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&lt;1,5</w:t>
            </w:r>
          </w:p>
        </w:tc>
        <w:tc>
          <w:tcPr>
            <w:tcW w:w="1766" w:type="dxa"/>
          </w:tcPr>
          <w:p w14:paraId="5CC4D2C4" w14:textId="34E09E55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1,5-3,0</w:t>
            </w:r>
          </w:p>
        </w:tc>
        <w:tc>
          <w:tcPr>
            <w:tcW w:w="1766" w:type="dxa"/>
          </w:tcPr>
          <w:p w14:paraId="05D69182" w14:textId="7055CAD3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&gt;3,0</w:t>
            </w:r>
          </w:p>
        </w:tc>
      </w:tr>
      <w:tr w:rsidR="00D64CBD" w:rsidRPr="008D72E5" w14:paraId="6160DD18" w14:textId="77777777" w:rsidTr="00D64CBD">
        <w:tc>
          <w:tcPr>
            <w:tcW w:w="1765" w:type="dxa"/>
          </w:tcPr>
          <w:p w14:paraId="5ED1EE9B" w14:textId="4AD1DF82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Cobre</w:t>
            </w:r>
          </w:p>
        </w:tc>
        <w:tc>
          <w:tcPr>
            <w:tcW w:w="1765" w:type="dxa"/>
          </w:tcPr>
          <w:p w14:paraId="36BBA63F" w14:textId="58394996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mg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57E594FA" w14:textId="43F81CE4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&gt;1,0</w:t>
            </w:r>
          </w:p>
        </w:tc>
        <w:tc>
          <w:tcPr>
            <w:tcW w:w="1766" w:type="dxa"/>
          </w:tcPr>
          <w:p w14:paraId="1D912FB6" w14:textId="60F5F8CA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1,0-3,0</w:t>
            </w:r>
          </w:p>
        </w:tc>
        <w:tc>
          <w:tcPr>
            <w:tcW w:w="1766" w:type="dxa"/>
          </w:tcPr>
          <w:p w14:paraId="65E01A61" w14:textId="32DF38F8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&gt;3,0</w:t>
            </w:r>
          </w:p>
        </w:tc>
      </w:tr>
      <w:tr w:rsidR="00D64CBD" w:rsidRPr="008D72E5" w14:paraId="4C727076" w14:textId="77777777" w:rsidTr="00D64CBD">
        <w:tc>
          <w:tcPr>
            <w:tcW w:w="1765" w:type="dxa"/>
          </w:tcPr>
          <w:p w14:paraId="66498B5D" w14:textId="62309021" w:rsidR="00D64CBD" w:rsidRPr="008D72E5" w:rsidRDefault="00D64CBD" w:rsidP="00164C0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Boro</w:t>
            </w:r>
          </w:p>
        </w:tc>
        <w:tc>
          <w:tcPr>
            <w:tcW w:w="1765" w:type="dxa"/>
          </w:tcPr>
          <w:p w14:paraId="2E74616D" w14:textId="64DE167D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mg kg</w:t>
            </w:r>
            <w:r w:rsidRPr="008D72E5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6" w:type="dxa"/>
          </w:tcPr>
          <w:p w14:paraId="41CA68FD" w14:textId="78B3F1D2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&lt;0,2</w:t>
            </w:r>
          </w:p>
        </w:tc>
        <w:tc>
          <w:tcPr>
            <w:tcW w:w="1766" w:type="dxa"/>
          </w:tcPr>
          <w:p w14:paraId="0D2A9C50" w14:textId="0BAE7DBF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0,2-4,0</w:t>
            </w:r>
          </w:p>
        </w:tc>
        <w:tc>
          <w:tcPr>
            <w:tcW w:w="1766" w:type="dxa"/>
          </w:tcPr>
          <w:p w14:paraId="36BB59D7" w14:textId="15FD5CBF" w:rsidR="00D64CBD" w:rsidRPr="008D72E5" w:rsidRDefault="00D64CBD" w:rsidP="008D7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&gt;4,0</w:t>
            </w:r>
          </w:p>
        </w:tc>
      </w:tr>
    </w:tbl>
    <w:p w14:paraId="77E08681" w14:textId="5291C761" w:rsidR="00D64CBD" w:rsidRPr="008D72E5" w:rsidRDefault="004A683A" w:rsidP="004A683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Nota.</w:t>
      </w:r>
      <w:r w:rsidR="00D64CBD" w:rsidRPr="008D72E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64CBD" w:rsidRPr="008D72E5">
        <w:rPr>
          <w:rFonts w:ascii="Arial" w:hAnsi="Arial" w:cs="Arial"/>
          <w:sz w:val="20"/>
          <w:szCs w:val="20"/>
        </w:rPr>
        <w:t>CENICAFE</w:t>
      </w:r>
      <w:proofErr w:type="spellEnd"/>
      <w:r w:rsidR="00D64CBD" w:rsidRPr="008D72E5">
        <w:rPr>
          <w:rFonts w:ascii="Arial" w:hAnsi="Arial" w:cs="Arial"/>
          <w:sz w:val="20"/>
          <w:szCs w:val="20"/>
        </w:rPr>
        <w:t xml:space="preserve">, 2018 Adaptado de </w:t>
      </w:r>
      <w:proofErr w:type="spellStart"/>
      <w:r w:rsidR="006528DC" w:rsidRPr="008D72E5">
        <w:rPr>
          <w:rFonts w:ascii="Arial" w:hAnsi="Arial" w:cs="Arial"/>
          <w:sz w:val="20"/>
          <w:szCs w:val="20"/>
        </w:rPr>
        <w:t>Sadeghian</w:t>
      </w:r>
      <w:proofErr w:type="spellEnd"/>
      <w:r w:rsidR="006528DC" w:rsidRPr="008D72E5">
        <w:rPr>
          <w:rFonts w:ascii="Arial" w:hAnsi="Arial" w:cs="Arial"/>
          <w:sz w:val="20"/>
          <w:szCs w:val="20"/>
        </w:rPr>
        <w:t xml:space="preserve"> (2008)</w:t>
      </w:r>
    </w:p>
    <w:p w14:paraId="07D6E730" w14:textId="77777777" w:rsidR="009A37F9" w:rsidRPr="008D72E5" w:rsidRDefault="009A37F9" w:rsidP="00164C04">
      <w:pPr>
        <w:jc w:val="both"/>
        <w:rPr>
          <w:rFonts w:ascii="Arial" w:hAnsi="Arial" w:cs="Arial"/>
          <w:sz w:val="20"/>
          <w:szCs w:val="20"/>
        </w:rPr>
      </w:pPr>
    </w:p>
    <w:p w14:paraId="5284F638" w14:textId="3D9AB74B" w:rsidR="006528DC" w:rsidRPr="008D72E5" w:rsidRDefault="009A37F9" w:rsidP="00164C0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D72E5">
        <w:rPr>
          <w:rFonts w:ascii="Arial" w:hAnsi="Arial" w:cs="Arial"/>
          <w:b/>
          <w:bCs/>
          <w:sz w:val="20"/>
          <w:szCs w:val="20"/>
        </w:rPr>
        <w:t>Índice de Biodiversidad</w:t>
      </w:r>
    </w:p>
    <w:p w14:paraId="1F28D0A1" w14:textId="6679F116" w:rsidR="009A37F9" w:rsidRPr="008D72E5" w:rsidRDefault="009A37F9" w:rsidP="00164C04">
      <w:pPr>
        <w:jc w:val="both"/>
        <w:rPr>
          <w:rFonts w:ascii="Arial" w:hAnsi="Arial" w:cs="Arial"/>
          <w:sz w:val="20"/>
          <w:szCs w:val="20"/>
        </w:rPr>
      </w:pPr>
      <w:r w:rsidRPr="008D72E5">
        <w:rPr>
          <w:rFonts w:ascii="Arial" w:hAnsi="Arial" w:cs="Arial"/>
          <w:sz w:val="20"/>
          <w:szCs w:val="20"/>
        </w:rPr>
        <w:t xml:space="preserve">En caso de requerir el análisis de calidad de agua desde el punto de vista hidrobiológico, es posible aplicar índices de biodiversidad, los cuales permiten a partir de la variedad y abundancia de especies determinar la calidad de un recurso natural, en este caso se da a conocer la metodología del índice </w:t>
      </w:r>
      <w:proofErr w:type="spellStart"/>
      <w:r w:rsidRPr="008D72E5">
        <w:rPr>
          <w:rFonts w:ascii="Arial" w:hAnsi="Arial" w:cs="Arial"/>
          <w:sz w:val="20"/>
          <w:szCs w:val="20"/>
        </w:rPr>
        <w:t>BMWP</w:t>
      </w:r>
      <w:proofErr w:type="spellEnd"/>
      <w:r w:rsidR="008916B2" w:rsidRPr="008D72E5">
        <w:rPr>
          <w:rFonts w:ascii="Arial" w:hAnsi="Arial" w:cs="Arial"/>
          <w:sz w:val="20"/>
          <w:szCs w:val="20"/>
        </w:rPr>
        <w:t xml:space="preserve">/Col, el cual es un método que puede aplicarse sin complicaciones y con celeridad en la evaluación de la calidad de agua, utilizando macroinvertebrados como bioindicadores analizados hasta familia (con datos cuantitativos de presencia y ausencia). Así, el puntuaje se sitúa entre la unidad y el diez de acuerdo con la tolerancia de los diversos grupos a la contaminación orgánica, siendo 10 el más sensible y la unidad el más tolerante. Los puntajes de cada familia encontrada en </w:t>
      </w:r>
      <w:r w:rsidR="008916B2" w:rsidRPr="008D72E5">
        <w:rPr>
          <w:rFonts w:ascii="Arial" w:hAnsi="Arial" w:cs="Arial"/>
          <w:sz w:val="20"/>
          <w:szCs w:val="20"/>
        </w:rPr>
        <w:lastRenderedPageBreak/>
        <w:t>el punto de muestreo se suman y el puntaje total permite clasificar la calidad del agua, en la siguiente tabla se muestran las familias y puntaje asignado a cada grupo según sus características:</w:t>
      </w:r>
    </w:p>
    <w:p w14:paraId="701FB3A5" w14:textId="77777777" w:rsidR="008D72E5" w:rsidRPr="008D72E5" w:rsidRDefault="008D72E5" w:rsidP="008D72E5">
      <w:pPr>
        <w:rPr>
          <w:rFonts w:ascii="Arial" w:hAnsi="Arial" w:cs="Arial"/>
          <w:b/>
          <w:bCs/>
          <w:sz w:val="20"/>
          <w:szCs w:val="20"/>
        </w:rPr>
      </w:pPr>
      <w:r w:rsidRPr="008D72E5">
        <w:rPr>
          <w:rFonts w:ascii="Arial" w:hAnsi="Arial" w:cs="Arial"/>
          <w:b/>
          <w:bCs/>
          <w:sz w:val="20"/>
          <w:szCs w:val="20"/>
        </w:rPr>
        <w:t xml:space="preserve">Tabla </w:t>
      </w:r>
      <w:r w:rsidRPr="008D72E5">
        <w:rPr>
          <w:rFonts w:ascii="Arial" w:hAnsi="Arial" w:cs="Arial"/>
          <w:b/>
          <w:bCs/>
          <w:sz w:val="20"/>
          <w:szCs w:val="20"/>
        </w:rPr>
        <w:fldChar w:fldCharType="begin"/>
      </w:r>
      <w:r w:rsidRPr="008D72E5">
        <w:rPr>
          <w:rFonts w:ascii="Arial" w:hAnsi="Arial" w:cs="Arial"/>
          <w:b/>
          <w:bCs/>
          <w:sz w:val="20"/>
          <w:szCs w:val="20"/>
        </w:rPr>
        <w:instrText xml:space="preserve"> SEQ Tabla \* ARABIC </w:instrText>
      </w:r>
      <w:r w:rsidRPr="008D72E5">
        <w:rPr>
          <w:rFonts w:ascii="Arial" w:hAnsi="Arial" w:cs="Arial"/>
          <w:b/>
          <w:bCs/>
          <w:sz w:val="20"/>
          <w:szCs w:val="20"/>
        </w:rPr>
        <w:fldChar w:fldCharType="separate"/>
      </w:r>
      <w:r w:rsidRPr="008D72E5">
        <w:rPr>
          <w:rFonts w:ascii="Arial" w:hAnsi="Arial" w:cs="Arial"/>
          <w:b/>
          <w:bCs/>
          <w:noProof/>
          <w:sz w:val="20"/>
          <w:szCs w:val="20"/>
        </w:rPr>
        <w:t>2</w:t>
      </w:r>
      <w:r w:rsidRPr="008D72E5">
        <w:rPr>
          <w:rFonts w:ascii="Arial" w:hAnsi="Arial" w:cs="Arial"/>
          <w:b/>
          <w:bCs/>
          <w:noProof/>
          <w:sz w:val="20"/>
          <w:szCs w:val="20"/>
        </w:rPr>
        <w:fldChar w:fldCharType="end"/>
      </w:r>
    </w:p>
    <w:p w14:paraId="6A1FEA71" w14:textId="4CBC5542" w:rsidR="008D72E5" w:rsidRPr="008D72E5" w:rsidRDefault="008D72E5" w:rsidP="008D72E5">
      <w:pPr>
        <w:rPr>
          <w:rFonts w:ascii="Arial" w:hAnsi="Arial" w:cs="Arial"/>
          <w:i/>
          <w:iCs/>
          <w:sz w:val="20"/>
          <w:szCs w:val="20"/>
        </w:rPr>
      </w:pPr>
      <w:r w:rsidRPr="008D72E5">
        <w:rPr>
          <w:rFonts w:ascii="Arial" w:hAnsi="Arial" w:cs="Arial"/>
          <w:i/>
          <w:iCs/>
          <w:sz w:val="20"/>
          <w:szCs w:val="20"/>
        </w:rPr>
        <w:t xml:space="preserve">Puntajes de las familias de macroinvertebrados acuáticos para el índice </w:t>
      </w:r>
      <w:proofErr w:type="spellStart"/>
      <w:r w:rsidRPr="008D72E5">
        <w:rPr>
          <w:rFonts w:ascii="Arial" w:hAnsi="Arial" w:cs="Arial"/>
          <w:i/>
          <w:iCs/>
          <w:sz w:val="20"/>
          <w:szCs w:val="20"/>
        </w:rPr>
        <w:t>BMWP</w:t>
      </w:r>
      <w:proofErr w:type="spellEnd"/>
      <w:r w:rsidRPr="008D72E5">
        <w:rPr>
          <w:rFonts w:ascii="Arial" w:hAnsi="Arial" w:cs="Arial"/>
          <w:i/>
          <w:iCs/>
          <w:sz w:val="20"/>
          <w:szCs w:val="20"/>
        </w:rPr>
        <w:t>/Col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8"/>
        <w:gridCol w:w="2810"/>
      </w:tblGrid>
      <w:tr w:rsidR="008D72E5" w:rsidRPr="008D72E5" w14:paraId="28B43269" w14:textId="77777777" w:rsidTr="00F613FC">
        <w:tc>
          <w:tcPr>
            <w:tcW w:w="6374" w:type="dxa"/>
            <w:shd w:val="clear" w:color="auto" w:fill="F2F2F2" w:themeFill="background1" w:themeFillShade="F2"/>
          </w:tcPr>
          <w:p w14:paraId="6571F3A6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Familia</w:t>
            </w:r>
          </w:p>
        </w:tc>
        <w:tc>
          <w:tcPr>
            <w:tcW w:w="2978" w:type="dxa"/>
            <w:shd w:val="clear" w:color="auto" w:fill="F2F2F2" w:themeFill="background1" w:themeFillShade="F2"/>
          </w:tcPr>
          <w:p w14:paraId="5F9D1825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Puntaje</w:t>
            </w:r>
          </w:p>
        </w:tc>
      </w:tr>
      <w:tr w:rsidR="008D72E5" w:rsidRPr="008D72E5" w14:paraId="7CFA672F" w14:textId="77777777" w:rsidTr="00F613FC">
        <w:tc>
          <w:tcPr>
            <w:tcW w:w="6374" w:type="dxa"/>
          </w:tcPr>
          <w:p w14:paraId="23FEC05C" w14:textId="77777777" w:rsidR="008D72E5" w:rsidRPr="008D72E5" w:rsidRDefault="008D72E5" w:rsidP="00F613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Anomalopsychidae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Atriplectididae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Blepharoceridae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Calamoceratidae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Ptilodactylidae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Chordodidae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Gomphidae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Hidridae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Lampyridae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Lymnessiidae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Odontoceridae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Oligoneuriidae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Perlidae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Polythoridae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Psephenidae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Tricorythidae</w:t>
            </w:r>
            <w:proofErr w:type="spellEnd"/>
          </w:p>
        </w:tc>
        <w:tc>
          <w:tcPr>
            <w:tcW w:w="2978" w:type="dxa"/>
          </w:tcPr>
          <w:p w14:paraId="7F265792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8D72E5" w:rsidRPr="008D72E5" w14:paraId="0507C37D" w14:textId="77777777" w:rsidTr="00F613FC">
        <w:tc>
          <w:tcPr>
            <w:tcW w:w="6374" w:type="dxa"/>
          </w:tcPr>
          <w:p w14:paraId="2D556CB0" w14:textId="77777777" w:rsidR="008D72E5" w:rsidRPr="008D72E5" w:rsidRDefault="008D72E5" w:rsidP="00F613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Ampullariidae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Dytiscidae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Ephemeridae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Euthyplociidae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Gyrinidae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Hydrobiosidae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Leptophlebiidae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Philopotamidae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Polycentropodidae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Xiphocentronidae</w:t>
            </w:r>
            <w:proofErr w:type="spellEnd"/>
          </w:p>
        </w:tc>
        <w:tc>
          <w:tcPr>
            <w:tcW w:w="2978" w:type="dxa"/>
          </w:tcPr>
          <w:p w14:paraId="41376418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8D72E5" w:rsidRPr="008D72E5" w14:paraId="5717FC14" w14:textId="77777777" w:rsidTr="00F613FC">
        <w:tc>
          <w:tcPr>
            <w:tcW w:w="6374" w:type="dxa"/>
          </w:tcPr>
          <w:p w14:paraId="15E352ED" w14:textId="77777777" w:rsidR="008D72E5" w:rsidRPr="008D72E5" w:rsidRDefault="008D72E5" w:rsidP="00F613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Gerridae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Hebridae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Helicopsychidae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Hydrobiidae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Leptoceridae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Lestidae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Palaemonidae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Pleidae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Pseudothelpusidae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Saldidae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Simuliidae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Veliidae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8" w:type="dxa"/>
          </w:tcPr>
          <w:p w14:paraId="4CF110A2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8D72E5" w:rsidRPr="008D72E5" w14:paraId="60E1D5E0" w14:textId="77777777" w:rsidTr="00F613FC">
        <w:tc>
          <w:tcPr>
            <w:tcW w:w="6374" w:type="dxa"/>
          </w:tcPr>
          <w:p w14:paraId="4E2E7451" w14:textId="77777777" w:rsidR="008D72E5" w:rsidRPr="008D72E5" w:rsidRDefault="008D72E5" w:rsidP="00F613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Baetidae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Caenidae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Calopterygidae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Coenagrionidae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Corixidae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Dixidae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Dryopidae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Glossossomatidae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Hyalellidae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Hydroptilidae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Hydropsychidae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Leptohyphidae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Naucoridae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Notonectidae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Planariidae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Psychodidae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Scirtidae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8" w:type="dxa"/>
          </w:tcPr>
          <w:p w14:paraId="6731143A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8D72E5" w:rsidRPr="008D72E5" w14:paraId="4D007102" w14:textId="77777777" w:rsidTr="00F613FC">
        <w:tc>
          <w:tcPr>
            <w:tcW w:w="6374" w:type="dxa"/>
          </w:tcPr>
          <w:p w14:paraId="52D6E64A" w14:textId="77777777" w:rsidR="008D72E5" w:rsidRPr="008D72E5" w:rsidRDefault="008D72E5" w:rsidP="00F613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Aeshnidae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Ancylidae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Corydalidae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Elmidae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Libellulidae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Limnichidae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Lutrochidae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Megapodagrionidae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Sialidae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Staphylinidae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8" w:type="dxa"/>
          </w:tcPr>
          <w:p w14:paraId="194D7EA6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8D72E5" w:rsidRPr="008D72E5" w14:paraId="7B945B5C" w14:textId="77777777" w:rsidTr="00F613FC">
        <w:tc>
          <w:tcPr>
            <w:tcW w:w="6374" w:type="dxa"/>
          </w:tcPr>
          <w:p w14:paraId="24FC373D" w14:textId="77777777" w:rsidR="008D72E5" w:rsidRPr="008D72E5" w:rsidRDefault="008D72E5" w:rsidP="00F613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Belostomatidae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Gelastocoridae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Hydropsychidae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Mesoveliidae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Nepidae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Planorbiidae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Pyralidae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Tabanidae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Thiaridae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8" w:type="dxa"/>
          </w:tcPr>
          <w:p w14:paraId="7ADFED02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8D72E5" w:rsidRPr="008D72E5" w14:paraId="6666B04F" w14:textId="77777777" w:rsidTr="00F613FC">
        <w:tc>
          <w:tcPr>
            <w:tcW w:w="6374" w:type="dxa"/>
          </w:tcPr>
          <w:p w14:paraId="0581DF85" w14:textId="77777777" w:rsidR="008D72E5" w:rsidRPr="008D72E5" w:rsidRDefault="008D72E5" w:rsidP="00F613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Chrysomelidae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Stratiomyidae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Haliplidae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Empididae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Dolicopodidae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Sphaeridae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Lymnaeidae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Hydraenidae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Hydrometridae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Noteridae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8" w:type="dxa"/>
          </w:tcPr>
          <w:p w14:paraId="6268B7F9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D72E5" w:rsidRPr="008D72E5" w14:paraId="39C7E3E4" w14:textId="77777777" w:rsidTr="00F613FC">
        <w:tc>
          <w:tcPr>
            <w:tcW w:w="6374" w:type="dxa"/>
          </w:tcPr>
          <w:p w14:paraId="0C86B346" w14:textId="77777777" w:rsidR="008D72E5" w:rsidRPr="008D72E5" w:rsidRDefault="008D72E5" w:rsidP="00F613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Ceratopogonidae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Glossiphoniidae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Cyclobdellidae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Hydrophilidae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Physidae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Tipulidae</w:t>
            </w:r>
            <w:proofErr w:type="spellEnd"/>
          </w:p>
        </w:tc>
        <w:tc>
          <w:tcPr>
            <w:tcW w:w="2978" w:type="dxa"/>
          </w:tcPr>
          <w:p w14:paraId="26983F7A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8D72E5" w:rsidRPr="008D72E5" w14:paraId="2F8D4360" w14:textId="77777777" w:rsidTr="00F613FC">
        <w:tc>
          <w:tcPr>
            <w:tcW w:w="6374" w:type="dxa"/>
          </w:tcPr>
          <w:p w14:paraId="447E80FD" w14:textId="77777777" w:rsidR="008D72E5" w:rsidRPr="008D72E5" w:rsidRDefault="008D72E5" w:rsidP="00F613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Culicidae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Chironomidae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Muscidae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Sciomyzidae</w:t>
            </w:r>
            <w:proofErr w:type="spellEnd"/>
            <w:r w:rsidRPr="008D72E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8" w:type="dxa"/>
          </w:tcPr>
          <w:p w14:paraId="4427379C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8D72E5" w:rsidRPr="008D72E5" w14:paraId="36DC94AC" w14:textId="77777777" w:rsidTr="00F613FC">
        <w:tc>
          <w:tcPr>
            <w:tcW w:w="6374" w:type="dxa"/>
          </w:tcPr>
          <w:p w14:paraId="595E7C56" w14:textId="77777777" w:rsidR="008D72E5" w:rsidRPr="008D72E5" w:rsidRDefault="008D72E5" w:rsidP="00F613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sz w:val="20"/>
                <w:szCs w:val="20"/>
              </w:rPr>
              <w:t>Tubificidae</w:t>
            </w:r>
            <w:proofErr w:type="spellEnd"/>
          </w:p>
        </w:tc>
        <w:tc>
          <w:tcPr>
            <w:tcW w:w="2978" w:type="dxa"/>
          </w:tcPr>
          <w:p w14:paraId="18D4CD81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</w:tbl>
    <w:p w14:paraId="474056E9" w14:textId="71E0B696" w:rsidR="008D72E5" w:rsidRDefault="004A683A" w:rsidP="004A683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Nota.</w:t>
      </w:r>
      <w:r w:rsidR="008D72E5">
        <w:rPr>
          <w:rFonts w:ascii="Arial" w:hAnsi="Arial" w:cs="Arial"/>
          <w:sz w:val="20"/>
          <w:szCs w:val="20"/>
        </w:rPr>
        <w:t xml:space="preserve"> Roldan (2016)</w:t>
      </w:r>
    </w:p>
    <w:p w14:paraId="7EB08554" w14:textId="78E9ACD5" w:rsidR="008D72E5" w:rsidRPr="008D72E5" w:rsidRDefault="008D72E5" w:rsidP="008D72E5">
      <w:pPr>
        <w:jc w:val="both"/>
        <w:rPr>
          <w:rFonts w:ascii="Arial" w:hAnsi="Arial" w:cs="Arial"/>
          <w:sz w:val="20"/>
          <w:szCs w:val="20"/>
        </w:rPr>
      </w:pPr>
      <w:r w:rsidRPr="008D72E5">
        <w:rPr>
          <w:rFonts w:ascii="Arial" w:hAnsi="Arial" w:cs="Arial"/>
          <w:sz w:val="20"/>
          <w:szCs w:val="20"/>
        </w:rPr>
        <w:t xml:space="preserve">La tabla </w:t>
      </w:r>
      <w:r>
        <w:rPr>
          <w:rFonts w:ascii="Arial" w:hAnsi="Arial" w:cs="Arial"/>
          <w:sz w:val="20"/>
          <w:szCs w:val="20"/>
        </w:rPr>
        <w:t>anterior</w:t>
      </w:r>
      <w:r w:rsidRPr="008D72E5">
        <w:rPr>
          <w:rFonts w:ascii="Arial" w:hAnsi="Arial" w:cs="Arial"/>
          <w:sz w:val="20"/>
          <w:szCs w:val="20"/>
        </w:rPr>
        <w:t xml:space="preserve"> muestra las clases de calidad del agua del índice </w:t>
      </w:r>
      <w:proofErr w:type="spellStart"/>
      <w:r w:rsidRPr="008D72E5">
        <w:rPr>
          <w:rFonts w:ascii="Arial" w:hAnsi="Arial" w:cs="Arial"/>
          <w:sz w:val="20"/>
          <w:szCs w:val="20"/>
        </w:rPr>
        <w:t>BMWP</w:t>
      </w:r>
      <w:proofErr w:type="spellEnd"/>
      <w:r w:rsidRPr="008D72E5">
        <w:rPr>
          <w:rFonts w:ascii="Arial" w:hAnsi="Arial" w:cs="Arial"/>
          <w:sz w:val="20"/>
          <w:szCs w:val="20"/>
        </w:rPr>
        <w:t>/Col, e</w:t>
      </w:r>
      <w:r>
        <w:rPr>
          <w:rFonts w:ascii="Arial" w:hAnsi="Arial" w:cs="Arial"/>
          <w:sz w:val="20"/>
          <w:szCs w:val="20"/>
        </w:rPr>
        <w:t>l</w:t>
      </w:r>
      <w:r w:rsidRPr="008D72E5">
        <w:rPr>
          <w:rFonts w:ascii="Arial" w:hAnsi="Arial" w:cs="Arial"/>
          <w:sz w:val="20"/>
          <w:szCs w:val="20"/>
        </w:rPr>
        <w:t xml:space="preserve"> resultado que da al sumar la puntuación de las familias encontradas, de acuerdo con el puntaje obtenido se clasifica en distintas clases de agua</w:t>
      </w:r>
      <w:r>
        <w:rPr>
          <w:rFonts w:ascii="Arial" w:hAnsi="Arial" w:cs="Arial"/>
          <w:sz w:val="20"/>
          <w:szCs w:val="20"/>
        </w:rPr>
        <w:t>, tal como se muestra a continuación:</w:t>
      </w:r>
    </w:p>
    <w:p w14:paraId="6FA8BCB4" w14:textId="77777777" w:rsidR="008D72E5" w:rsidRPr="008D72E5" w:rsidRDefault="008D72E5" w:rsidP="008D72E5">
      <w:pPr>
        <w:rPr>
          <w:rFonts w:ascii="Arial" w:hAnsi="Arial" w:cs="Arial"/>
          <w:b/>
          <w:bCs/>
          <w:sz w:val="20"/>
          <w:szCs w:val="20"/>
        </w:rPr>
      </w:pPr>
      <w:r w:rsidRPr="008D72E5">
        <w:rPr>
          <w:rFonts w:ascii="Arial" w:hAnsi="Arial" w:cs="Arial"/>
          <w:b/>
          <w:bCs/>
          <w:sz w:val="20"/>
          <w:szCs w:val="20"/>
        </w:rPr>
        <w:t xml:space="preserve">Tabla </w:t>
      </w:r>
      <w:r w:rsidRPr="008D72E5">
        <w:rPr>
          <w:rFonts w:ascii="Arial" w:hAnsi="Arial" w:cs="Arial"/>
          <w:b/>
          <w:bCs/>
          <w:sz w:val="20"/>
          <w:szCs w:val="20"/>
        </w:rPr>
        <w:fldChar w:fldCharType="begin"/>
      </w:r>
      <w:r w:rsidRPr="008D72E5">
        <w:rPr>
          <w:rFonts w:ascii="Arial" w:hAnsi="Arial" w:cs="Arial"/>
          <w:b/>
          <w:bCs/>
          <w:sz w:val="20"/>
          <w:szCs w:val="20"/>
        </w:rPr>
        <w:instrText xml:space="preserve"> SEQ Tabla \* ARABIC </w:instrText>
      </w:r>
      <w:r w:rsidRPr="008D72E5">
        <w:rPr>
          <w:rFonts w:ascii="Arial" w:hAnsi="Arial" w:cs="Arial"/>
          <w:b/>
          <w:bCs/>
          <w:sz w:val="20"/>
          <w:szCs w:val="20"/>
        </w:rPr>
        <w:fldChar w:fldCharType="separate"/>
      </w:r>
      <w:r w:rsidRPr="008D72E5">
        <w:rPr>
          <w:rFonts w:ascii="Arial" w:hAnsi="Arial" w:cs="Arial"/>
          <w:b/>
          <w:bCs/>
          <w:noProof/>
          <w:sz w:val="20"/>
          <w:szCs w:val="20"/>
        </w:rPr>
        <w:t>3</w:t>
      </w:r>
      <w:r w:rsidRPr="008D72E5">
        <w:rPr>
          <w:rFonts w:ascii="Arial" w:hAnsi="Arial" w:cs="Arial"/>
          <w:b/>
          <w:bCs/>
          <w:noProof/>
          <w:sz w:val="20"/>
          <w:szCs w:val="20"/>
        </w:rPr>
        <w:fldChar w:fldCharType="end"/>
      </w:r>
    </w:p>
    <w:p w14:paraId="44DD7709" w14:textId="7D98F2D4" w:rsidR="008D72E5" w:rsidRPr="008D72E5" w:rsidRDefault="008D72E5" w:rsidP="008D72E5">
      <w:pPr>
        <w:rPr>
          <w:rFonts w:ascii="Arial" w:hAnsi="Arial" w:cs="Arial"/>
          <w:i/>
          <w:iCs/>
          <w:sz w:val="20"/>
          <w:szCs w:val="20"/>
        </w:rPr>
      </w:pPr>
      <w:r w:rsidRPr="008D72E5">
        <w:rPr>
          <w:rFonts w:ascii="Arial" w:hAnsi="Arial" w:cs="Arial"/>
          <w:i/>
          <w:iCs/>
          <w:sz w:val="20"/>
          <w:szCs w:val="20"/>
        </w:rPr>
        <w:t xml:space="preserve"> Calidad biológica del agua – Índice </w:t>
      </w:r>
      <w:proofErr w:type="spellStart"/>
      <w:r w:rsidRPr="008D72E5">
        <w:rPr>
          <w:rFonts w:ascii="Arial" w:hAnsi="Arial" w:cs="Arial"/>
          <w:i/>
          <w:iCs/>
          <w:sz w:val="20"/>
          <w:szCs w:val="20"/>
        </w:rPr>
        <w:t>BMWP</w:t>
      </w:r>
      <w:proofErr w:type="spellEnd"/>
      <w:r w:rsidRPr="008D72E5">
        <w:rPr>
          <w:rFonts w:ascii="Arial" w:hAnsi="Arial" w:cs="Arial"/>
          <w:i/>
          <w:iCs/>
          <w:sz w:val="20"/>
          <w:szCs w:val="20"/>
        </w:rPr>
        <w:t>/Col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1843"/>
        <w:gridCol w:w="2843"/>
        <w:gridCol w:w="1737"/>
      </w:tblGrid>
      <w:tr w:rsidR="008D72E5" w:rsidRPr="008D72E5" w14:paraId="69C04764" w14:textId="77777777" w:rsidTr="008D72E5">
        <w:trPr>
          <w:tblHeader/>
        </w:trPr>
        <w:tc>
          <w:tcPr>
            <w:tcW w:w="988" w:type="dxa"/>
            <w:shd w:val="clear" w:color="auto" w:fill="D9D9D9" w:themeFill="background1" w:themeFillShade="D9"/>
          </w:tcPr>
          <w:p w14:paraId="7F2C8050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9437A6A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Calidad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CBC305D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BMWP</w:t>
            </w:r>
            <w:proofErr w:type="spellEnd"/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/Col</w:t>
            </w:r>
          </w:p>
        </w:tc>
        <w:tc>
          <w:tcPr>
            <w:tcW w:w="2843" w:type="dxa"/>
            <w:shd w:val="clear" w:color="auto" w:fill="D9D9D9" w:themeFill="background1" w:themeFillShade="D9"/>
          </w:tcPr>
          <w:p w14:paraId="3A98434A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 w14:paraId="7E5A501C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2E5">
              <w:rPr>
                <w:rFonts w:ascii="Arial" w:hAnsi="Arial" w:cs="Arial"/>
                <w:b/>
                <w:bCs/>
                <w:sz w:val="20"/>
                <w:szCs w:val="20"/>
              </w:rPr>
              <w:t>Color</w:t>
            </w:r>
          </w:p>
        </w:tc>
      </w:tr>
      <w:tr w:rsidR="008D72E5" w:rsidRPr="008D72E5" w14:paraId="51CAC0EA" w14:textId="77777777" w:rsidTr="008D72E5">
        <w:tc>
          <w:tcPr>
            <w:tcW w:w="988" w:type="dxa"/>
          </w:tcPr>
          <w:p w14:paraId="107FC609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I</w:t>
            </w:r>
          </w:p>
        </w:tc>
        <w:tc>
          <w:tcPr>
            <w:tcW w:w="1417" w:type="dxa"/>
          </w:tcPr>
          <w:p w14:paraId="10DD00AB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Buena</w:t>
            </w:r>
          </w:p>
        </w:tc>
        <w:tc>
          <w:tcPr>
            <w:tcW w:w="1843" w:type="dxa"/>
          </w:tcPr>
          <w:p w14:paraId="096F58D8" w14:textId="77777777" w:rsidR="008D72E5" w:rsidRPr="008D72E5" w:rsidRDefault="008D72E5" w:rsidP="00F613FC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&gt;150</w:t>
            </w:r>
          </w:p>
          <w:p w14:paraId="0FB01D34" w14:textId="77777777" w:rsidR="008D72E5" w:rsidRPr="008D72E5" w:rsidRDefault="008D72E5" w:rsidP="00F613FC">
            <w:pPr>
              <w:pStyle w:val="ListParagraph"/>
              <w:ind w:left="-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101 - 120</w:t>
            </w:r>
          </w:p>
        </w:tc>
        <w:tc>
          <w:tcPr>
            <w:tcW w:w="2843" w:type="dxa"/>
          </w:tcPr>
          <w:p w14:paraId="725D1959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Aguas muy limpias a</w:t>
            </w:r>
          </w:p>
          <w:p w14:paraId="78A253C7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limpias</w:t>
            </w:r>
          </w:p>
        </w:tc>
        <w:tc>
          <w:tcPr>
            <w:tcW w:w="1737" w:type="dxa"/>
            <w:shd w:val="clear" w:color="auto" w:fill="00B0F0"/>
          </w:tcPr>
          <w:p w14:paraId="06750197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Azul</w:t>
            </w:r>
          </w:p>
        </w:tc>
      </w:tr>
      <w:tr w:rsidR="008D72E5" w:rsidRPr="008D72E5" w14:paraId="60867462" w14:textId="77777777" w:rsidTr="008D72E5">
        <w:tc>
          <w:tcPr>
            <w:tcW w:w="988" w:type="dxa"/>
          </w:tcPr>
          <w:p w14:paraId="6A57C0A6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II</w:t>
            </w:r>
          </w:p>
        </w:tc>
        <w:tc>
          <w:tcPr>
            <w:tcW w:w="1417" w:type="dxa"/>
          </w:tcPr>
          <w:p w14:paraId="438692DF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Aceptable</w:t>
            </w:r>
          </w:p>
        </w:tc>
        <w:tc>
          <w:tcPr>
            <w:tcW w:w="1843" w:type="dxa"/>
          </w:tcPr>
          <w:p w14:paraId="1CBD4470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61 - 100</w:t>
            </w:r>
          </w:p>
        </w:tc>
        <w:tc>
          <w:tcPr>
            <w:tcW w:w="2843" w:type="dxa"/>
          </w:tcPr>
          <w:p w14:paraId="23F744D8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Aguas ligeramente</w:t>
            </w:r>
          </w:p>
          <w:p w14:paraId="6018E93C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contaminadas</w:t>
            </w:r>
          </w:p>
        </w:tc>
        <w:tc>
          <w:tcPr>
            <w:tcW w:w="1737" w:type="dxa"/>
            <w:shd w:val="clear" w:color="auto" w:fill="538135" w:themeFill="accent6" w:themeFillShade="BF"/>
          </w:tcPr>
          <w:p w14:paraId="36B889AD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Verde</w:t>
            </w:r>
          </w:p>
        </w:tc>
      </w:tr>
      <w:tr w:rsidR="008D72E5" w:rsidRPr="008D72E5" w14:paraId="2209DFC3" w14:textId="77777777" w:rsidTr="008D72E5">
        <w:tc>
          <w:tcPr>
            <w:tcW w:w="988" w:type="dxa"/>
          </w:tcPr>
          <w:p w14:paraId="212BB8D5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III</w:t>
            </w:r>
          </w:p>
        </w:tc>
        <w:tc>
          <w:tcPr>
            <w:tcW w:w="1417" w:type="dxa"/>
          </w:tcPr>
          <w:p w14:paraId="255E8611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Dudosa</w:t>
            </w:r>
          </w:p>
        </w:tc>
        <w:tc>
          <w:tcPr>
            <w:tcW w:w="1843" w:type="dxa"/>
          </w:tcPr>
          <w:p w14:paraId="364A06FA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36 - 60</w:t>
            </w:r>
          </w:p>
        </w:tc>
        <w:tc>
          <w:tcPr>
            <w:tcW w:w="2843" w:type="dxa"/>
          </w:tcPr>
          <w:p w14:paraId="50FA85A1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Aguas moderadamente</w:t>
            </w:r>
          </w:p>
          <w:p w14:paraId="35E53F0A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contaminadas</w:t>
            </w:r>
          </w:p>
        </w:tc>
        <w:tc>
          <w:tcPr>
            <w:tcW w:w="1737" w:type="dxa"/>
            <w:shd w:val="clear" w:color="auto" w:fill="FFFF00"/>
          </w:tcPr>
          <w:p w14:paraId="36B03C66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Amarillo</w:t>
            </w:r>
          </w:p>
        </w:tc>
      </w:tr>
      <w:tr w:rsidR="008D72E5" w:rsidRPr="008D72E5" w14:paraId="0ECB1DB1" w14:textId="77777777" w:rsidTr="008D72E5">
        <w:tc>
          <w:tcPr>
            <w:tcW w:w="988" w:type="dxa"/>
          </w:tcPr>
          <w:p w14:paraId="6FD9F2FC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1417" w:type="dxa"/>
          </w:tcPr>
          <w:p w14:paraId="174BA1C3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  <w:tc>
          <w:tcPr>
            <w:tcW w:w="1843" w:type="dxa"/>
          </w:tcPr>
          <w:p w14:paraId="4B898530" w14:textId="77777777" w:rsidR="008D72E5" w:rsidRPr="008D72E5" w:rsidRDefault="008D72E5" w:rsidP="00F613F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16 - 35</w:t>
            </w:r>
          </w:p>
        </w:tc>
        <w:tc>
          <w:tcPr>
            <w:tcW w:w="2843" w:type="dxa"/>
          </w:tcPr>
          <w:p w14:paraId="75C769FC" w14:textId="77777777" w:rsidR="008D72E5" w:rsidRPr="008D72E5" w:rsidRDefault="008D72E5" w:rsidP="00F613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Aguas muy contaminadas</w:t>
            </w:r>
          </w:p>
        </w:tc>
        <w:tc>
          <w:tcPr>
            <w:tcW w:w="1737" w:type="dxa"/>
            <w:shd w:val="clear" w:color="auto" w:fill="FFC000"/>
          </w:tcPr>
          <w:p w14:paraId="7E39E9CB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Naranja</w:t>
            </w:r>
          </w:p>
        </w:tc>
      </w:tr>
      <w:tr w:rsidR="008D72E5" w:rsidRPr="008D72E5" w14:paraId="761D73A0" w14:textId="77777777" w:rsidTr="008D72E5">
        <w:tc>
          <w:tcPr>
            <w:tcW w:w="988" w:type="dxa"/>
          </w:tcPr>
          <w:p w14:paraId="213EB60A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1417" w:type="dxa"/>
          </w:tcPr>
          <w:p w14:paraId="7DDA73F2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Muy crítica</w:t>
            </w:r>
          </w:p>
        </w:tc>
        <w:tc>
          <w:tcPr>
            <w:tcW w:w="1843" w:type="dxa"/>
          </w:tcPr>
          <w:p w14:paraId="409F14B5" w14:textId="77777777" w:rsidR="008D72E5" w:rsidRPr="008D72E5" w:rsidRDefault="008D72E5" w:rsidP="00F613F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&lt;15</w:t>
            </w:r>
          </w:p>
        </w:tc>
        <w:tc>
          <w:tcPr>
            <w:tcW w:w="2843" w:type="dxa"/>
          </w:tcPr>
          <w:p w14:paraId="31EA3F18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Aguas fuertemente</w:t>
            </w:r>
          </w:p>
          <w:p w14:paraId="02833F4F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contaminadas</w:t>
            </w:r>
          </w:p>
        </w:tc>
        <w:tc>
          <w:tcPr>
            <w:tcW w:w="1737" w:type="dxa"/>
            <w:shd w:val="clear" w:color="auto" w:fill="FF0000"/>
          </w:tcPr>
          <w:p w14:paraId="00206709" w14:textId="77777777" w:rsidR="008D72E5" w:rsidRPr="008D72E5" w:rsidRDefault="008D72E5" w:rsidP="00F613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2E5">
              <w:rPr>
                <w:rFonts w:ascii="Arial" w:hAnsi="Arial" w:cs="Arial"/>
                <w:sz w:val="20"/>
                <w:szCs w:val="20"/>
              </w:rPr>
              <w:t>Rojo</w:t>
            </w:r>
          </w:p>
        </w:tc>
      </w:tr>
    </w:tbl>
    <w:p w14:paraId="28918CA2" w14:textId="6855BBF5" w:rsidR="008D72E5" w:rsidRDefault="004A683A" w:rsidP="004A683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Nota. </w:t>
      </w:r>
      <w:r w:rsidR="008D72E5">
        <w:rPr>
          <w:rFonts w:ascii="Arial" w:hAnsi="Arial" w:cs="Arial"/>
          <w:sz w:val="20"/>
          <w:szCs w:val="20"/>
        </w:rPr>
        <w:t xml:space="preserve"> Roldan (2016)</w:t>
      </w:r>
    </w:p>
    <w:p w14:paraId="644C55D5" w14:textId="689FF59D" w:rsidR="006528DC" w:rsidRDefault="00B661B9" w:rsidP="00B661B9">
      <w:pPr>
        <w:jc w:val="both"/>
        <w:rPr>
          <w:rFonts w:ascii="Arial" w:hAnsi="Arial" w:cs="Arial"/>
          <w:sz w:val="20"/>
          <w:szCs w:val="20"/>
        </w:rPr>
      </w:pPr>
      <w:r w:rsidRPr="00B661B9">
        <w:rPr>
          <w:rFonts w:ascii="Arial" w:hAnsi="Arial" w:cs="Arial"/>
          <w:sz w:val="20"/>
          <w:szCs w:val="20"/>
        </w:rPr>
        <w:lastRenderedPageBreak/>
        <w:t xml:space="preserve">Luego de que el laboratorio entregue el respectivo reporte de los macroinvertebrados encontrados, puede </w:t>
      </w:r>
      <w:proofErr w:type="gramStart"/>
      <w:r w:rsidRPr="00B661B9">
        <w:rPr>
          <w:rFonts w:ascii="Arial" w:hAnsi="Arial" w:cs="Arial"/>
          <w:sz w:val="20"/>
          <w:szCs w:val="20"/>
        </w:rPr>
        <w:t>proceder a calcular</w:t>
      </w:r>
      <w:proofErr w:type="gramEnd"/>
      <w:r w:rsidRPr="00B661B9">
        <w:rPr>
          <w:rFonts w:ascii="Arial" w:hAnsi="Arial" w:cs="Arial"/>
          <w:sz w:val="20"/>
          <w:szCs w:val="20"/>
        </w:rPr>
        <w:t xml:space="preserve"> el índice de calidad de agua y elaborar el informe correspondiente.</w:t>
      </w:r>
    </w:p>
    <w:p w14:paraId="66993A7C" w14:textId="77777777" w:rsidR="00B661B9" w:rsidRPr="00B661B9" w:rsidRDefault="00B661B9" w:rsidP="00B661B9">
      <w:pPr>
        <w:jc w:val="both"/>
        <w:rPr>
          <w:rFonts w:ascii="Arial" w:hAnsi="Arial" w:cs="Arial"/>
          <w:sz w:val="20"/>
          <w:szCs w:val="20"/>
        </w:rPr>
      </w:pPr>
    </w:p>
    <w:p w14:paraId="291AB7EB" w14:textId="58CE6BFC" w:rsidR="006528DC" w:rsidRPr="008D72E5" w:rsidRDefault="006528DC" w:rsidP="004A683A">
      <w:pPr>
        <w:rPr>
          <w:rFonts w:ascii="Arial" w:hAnsi="Arial" w:cs="Arial"/>
          <w:b/>
          <w:bCs/>
          <w:sz w:val="20"/>
          <w:szCs w:val="20"/>
        </w:rPr>
      </w:pPr>
      <w:r w:rsidRPr="008D72E5">
        <w:rPr>
          <w:rFonts w:ascii="Arial" w:hAnsi="Arial" w:cs="Arial"/>
          <w:b/>
          <w:bCs/>
          <w:sz w:val="20"/>
          <w:szCs w:val="20"/>
        </w:rPr>
        <w:t>Bibliografía</w:t>
      </w:r>
    </w:p>
    <w:p w14:paraId="72CC9FEB" w14:textId="275D9B1F" w:rsidR="006528DC" w:rsidRDefault="006528DC" w:rsidP="00164C04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8D72E5">
        <w:rPr>
          <w:rFonts w:ascii="Arial" w:hAnsi="Arial" w:cs="Arial"/>
          <w:sz w:val="20"/>
          <w:szCs w:val="20"/>
        </w:rPr>
        <w:t>CENICAFE</w:t>
      </w:r>
      <w:proofErr w:type="spellEnd"/>
      <w:r w:rsidRPr="008D72E5">
        <w:rPr>
          <w:rFonts w:ascii="Arial" w:hAnsi="Arial" w:cs="Arial"/>
          <w:sz w:val="20"/>
          <w:szCs w:val="20"/>
        </w:rPr>
        <w:t xml:space="preserve">. (2018). Interpretación de los resultados de análisis de suelo Soporte para una adecuada nutrición de cafetales. </w:t>
      </w:r>
      <w:hyperlink r:id="rId11" w:history="1">
        <w:r w:rsidR="00DA1F93" w:rsidRPr="00427AAC">
          <w:rPr>
            <w:rStyle w:val="Hyperlink"/>
            <w:rFonts w:ascii="Arial" w:hAnsi="Arial" w:cs="Arial"/>
            <w:sz w:val="20"/>
            <w:szCs w:val="20"/>
          </w:rPr>
          <w:t>https://publicaciones.cenicafe.org/index.php/avances_tecnicos/article/download/167/133/183</w:t>
        </w:r>
      </w:hyperlink>
    </w:p>
    <w:p w14:paraId="07333F48" w14:textId="77777777" w:rsidR="00DA1F93" w:rsidRDefault="00DA1F93" w:rsidP="00164C04">
      <w:pPr>
        <w:jc w:val="both"/>
        <w:rPr>
          <w:rFonts w:ascii="Arial" w:hAnsi="Arial" w:cs="Arial"/>
          <w:sz w:val="20"/>
          <w:szCs w:val="20"/>
        </w:rPr>
      </w:pPr>
    </w:p>
    <w:p w14:paraId="6E0C0C3C" w14:textId="75333BDA" w:rsidR="00DA1F93" w:rsidRPr="008D72E5" w:rsidRDefault="00DA1F93" w:rsidP="00164C04">
      <w:pPr>
        <w:jc w:val="both"/>
        <w:rPr>
          <w:rFonts w:ascii="Arial" w:hAnsi="Arial" w:cs="Arial"/>
          <w:sz w:val="20"/>
          <w:szCs w:val="20"/>
        </w:rPr>
      </w:pPr>
      <w:r w:rsidRPr="00DA1F93">
        <w:rPr>
          <w:rFonts w:ascii="Arial" w:hAnsi="Arial" w:cs="Arial"/>
          <w:sz w:val="20"/>
          <w:szCs w:val="20"/>
        </w:rPr>
        <w:t>Roldan, G. (2016). Los macroinvertebrados como bioindicadores de la calidad del agua: cuatro décadas de desarrollo en Colombia y Latinoamérica. Obtenido de Revista Academia Colombiana de Ciencias Exactas, Físicas y Naturales</w:t>
      </w:r>
      <w:r w:rsidR="00841E7A">
        <w:rPr>
          <w:rFonts w:ascii="Arial" w:hAnsi="Arial" w:cs="Arial"/>
          <w:sz w:val="20"/>
          <w:szCs w:val="20"/>
        </w:rPr>
        <w:t>.</w:t>
      </w:r>
      <w:r w:rsidRPr="00DA1F93">
        <w:rPr>
          <w:rFonts w:ascii="Arial" w:hAnsi="Arial" w:cs="Arial"/>
          <w:sz w:val="20"/>
          <w:szCs w:val="20"/>
        </w:rPr>
        <w:t xml:space="preserve"> </w:t>
      </w:r>
      <w:hyperlink r:id="rId12" w:history="1">
        <w:r w:rsidR="004A683A" w:rsidRPr="007771E2">
          <w:rPr>
            <w:rStyle w:val="Hyperlink"/>
            <w:rFonts w:ascii="Arial" w:hAnsi="Arial" w:cs="Arial"/>
            <w:sz w:val="20"/>
            <w:szCs w:val="20"/>
          </w:rPr>
          <w:t>http://</w:t>
        </w:r>
        <w:proofErr w:type="spellStart"/>
        <w:r w:rsidR="004A683A" w:rsidRPr="007771E2">
          <w:rPr>
            <w:rStyle w:val="Hyperlink"/>
            <w:rFonts w:ascii="Arial" w:hAnsi="Arial" w:cs="Arial"/>
            <w:sz w:val="20"/>
            <w:szCs w:val="20"/>
          </w:rPr>
          <w:t>www.scielo.org.co</w:t>
        </w:r>
        <w:proofErr w:type="spellEnd"/>
        <w:r w:rsidR="004A683A" w:rsidRPr="007771E2">
          <w:rPr>
            <w:rStyle w:val="Hyperlink"/>
            <w:rFonts w:ascii="Arial" w:hAnsi="Arial" w:cs="Arial"/>
            <w:sz w:val="20"/>
            <w:szCs w:val="20"/>
          </w:rPr>
          <w:t>/</w:t>
        </w:r>
        <w:proofErr w:type="spellStart"/>
        <w:r w:rsidR="004A683A" w:rsidRPr="007771E2">
          <w:rPr>
            <w:rStyle w:val="Hyperlink"/>
            <w:rFonts w:ascii="Arial" w:hAnsi="Arial" w:cs="Arial"/>
            <w:sz w:val="20"/>
            <w:szCs w:val="20"/>
          </w:rPr>
          <w:t>pdf</w:t>
        </w:r>
        <w:proofErr w:type="spellEnd"/>
        <w:r w:rsidR="004A683A" w:rsidRPr="007771E2">
          <w:rPr>
            <w:rStyle w:val="Hyperlink"/>
            <w:rFonts w:ascii="Arial" w:hAnsi="Arial" w:cs="Arial"/>
            <w:sz w:val="20"/>
            <w:szCs w:val="20"/>
          </w:rPr>
          <w:t>/</w:t>
        </w:r>
        <w:proofErr w:type="spellStart"/>
        <w:r w:rsidR="004A683A" w:rsidRPr="007771E2">
          <w:rPr>
            <w:rStyle w:val="Hyperlink"/>
            <w:rFonts w:ascii="Arial" w:hAnsi="Arial" w:cs="Arial"/>
            <w:sz w:val="20"/>
            <w:szCs w:val="20"/>
          </w:rPr>
          <w:t>racefn</w:t>
        </w:r>
        <w:proofErr w:type="spellEnd"/>
        <w:r w:rsidR="004A683A" w:rsidRPr="007771E2">
          <w:rPr>
            <w:rStyle w:val="Hyperlink"/>
            <w:rFonts w:ascii="Arial" w:hAnsi="Arial" w:cs="Arial"/>
            <w:sz w:val="20"/>
            <w:szCs w:val="20"/>
          </w:rPr>
          <w:t>/</w:t>
        </w:r>
        <w:proofErr w:type="spellStart"/>
        <w:r w:rsidR="004A683A" w:rsidRPr="007771E2">
          <w:rPr>
            <w:rStyle w:val="Hyperlink"/>
            <w:rFonts w:ascii="Arial" w:hAnsi="Arial" w:cs="Arial"/>
            <w:sz w:val="20"/>
            <w:szCs w:val="20"/>
          </w:rPr>
          <w:t>v40n155</w:t>
        </w:r>
        <w:proofErr w:type="spellEnd"/>
        <w:r w:rsidR="004A683A" w:rsidRPr="007771E2">
          <w:rPr>
            <w:rStyle w:val="Hyperlink"/>
            <w:rFonts w:ascii="Arial" w:hAnsi="Arial" w:cs="Arial"/>
            <w:sz w:val="20"/>
            <w:szCs w:val="20"/>
          </w:rPr>
          <w:t>/</w:t>
        </w:r>
        <w:proofErr w:type="spellStart"/>
        <w:r w:rsidR="004A683A" w:rsidRPr="007771E2">
          <w:rPr>
            <w:rStyle w:val="Hyperlink"/>
            <w:rFonts w:ascii="Arial" w:hAnsi="Arial" w:cs="Arial"/>
            <w:sz w:val="20"/>
            <w:szCs w:val="20"/>
          </w:rPr>
          <w:t>v40n155a07.pdf</w:t>
        </w:r>
        <w:proofErr w:type="spellEnd"/>
      </w:hyperlink>
      <w:r w:rsidR="004A683A">
        <w:rPr>
          <w:rFonts w:ascii="Arial" w:hAnsi="Arial" w:cs="Arial"/>
          <w:sz w:val="20"/>
          <w:szCs w:val="20"/>
        </w:rPr>
        <w:t xml:space="preserve"> </w:t>
      </w:r>
    </w:p>
    <w:sectPr w:rsidR="00DA1F93" w:rsidRPr="008D72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tza Cortes" w:date="2025-05-13T09:23:00Z" w:initials="MC">
    <w:p w14:paraId="2D3F8A48" w14:textId="33B9D0D2" w:rsidR="00DA7F87" w:rsidRDefault="00DA7F87">
      <w:pPr>
        <w:pStyle w:val="CommentText"/>
      </w:pPr>
      <w:r>
        <w:rPr>
          <w:rStyle w:val="CommentReference"/>
        </w:rPr>
        <w:annotationRef/>
      </w:r>
      <w:r w:rsidR="004A53AC">
        <w:t>Colocar esta información como anexo del componente formativo: Reporte de Resultados, como complemento al ítem de informe de medición.</w:t>
      </w:r>
    </w:p>
  </w:comment>
  <w:comment w:id="1" w:author="Maritza Cortes" w:date="2025-05-12T19:55:00Z" w:initials="MC">
    <w:p w14:paraId="7B126D41" w14:textId="77777777" w:rsidR="00512C04" w:rsidRDefault="00512C04" w:rsidP="00512C04">
      <w:pPr>
        <w:pStyle w:val="CommentText"/>
      </w:pPr>
      <w:r>
        <w:rPr>
          <w:rStyle w:val="CommentReference"/>
        </w:rPr>
        <w:annotationRef/>
      </w:r>
      <w:r>
        <w:t>Llamado a la acción:</w:t>
      </w:r>
    </w:p>
    <w:p w14:paraId="0CF65180" w14:textId="77777777" w:rsidR="00512C04" w:rsidRDefault="00512C04" w:rsidP="00512C04">
      <w:pPr>
        <w:pStyle w:val="CommentText"/>
      </w:pPr>
      <w:r>
        <w:t xml:space="preserve">Resolución 1256 de 2021: </w:t>
      </w:r>
      <w:r w:rsidRPr="00CF3B60">
        <w:t>https://www.minambiente.gov.co/wp-content/uploads/2021/12/Resolucion-1256-de-2021.pdf</w:t>
      </w:r>
    </w:p>
  </w:comment>
  <w:comment w:id="2" w:author="Maritza Cortes" w:date="2025-05-12T19:58:00Z" w:initials="MC">
    <w:p w14:paraId="3515D6C9" w14:textId="77777777" w:rsidR="00512C04" w:rsidRDefault="00512C04" w:rsidP="00512C04">
      <w:pPr>
        <w:pStyle w:val="CommentText"/>
      </w:pPr>
      <w:r>
        <w:rPr>
          <w:rStyle w:val="CommentReference"/>
        </w:rPr>
        <w:annotationRef/>
      </w:r>
      <w:r>
        <w:t>Llamado a la acción:</w:t>
      </w:r>
    </w:p>
    <w:p w14:paraId="21DDAD7F" w14:textId="77777777" w:rsidR="00512C04" w:rsidRDefault="00512C04" w:rsidP="00512C04">
      <w:pPr>
        <w:pStyle w:val="CommentText"/>
      </w:pPr>
      <w:r>
        <w:t xml:space="preserve">Resolución 631 de 2015: </w:t>
      </w:r>
      <w:r w:rsidRPr="00CF3B60">
        <w:t>https://www.minambiente.gov.co/wp-content/uploads/2021/11/resolucion-631-de-2015.pdf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3F8A48" w15:done="0"/>
  <w15:commentEx w15:paraId="0CF65180" w15:done="0"/>
  <w15:commentEx w15:paraId="21DDAD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A22416" w16cex:dateUtc="2025-05-13T14:23:00Z"/>
  <w16cex:commentExtensible w16cex:durableId="61B3B133" w16cex:dateUtc="2025-05-13T00:55:00Z"/>
  <w16cex:commentExtensible w16cex:durableId="77EEDE39" w16cex:dateUtc="2025-05-13T00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3F8A48" w16cid:durableId="6FA22416"/>
  <w16cid:commentId w16cid:paraId="0CF65180" w16cid:durableId="61B3B133"/>
  <w16cid:commentId w16cid:paraId="21DDAD7F" w16cid:durableId="77EEDE3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tza Cortes">
    <w15:presenceInfo w15:providerId="Windows Live" w15:userId="429c9be36e3656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04"/>
    <w:rsid w:val="00042930"/>
    <w:rsid w:val="00084DF4"/>
    <w:rsid w:val="000E387E"/>
    <w:rsid w:val="000E7CD0"/>
    <w:rsid w:val="00164C04"/>
    <w:rsid w:val="001C34C9"/>
    <w:rsid w:val="00264C7A"/>
    <w:rsid w:val="002A02A6"/>
    <w:rsid w:val="00306485"/>
    <w:rsid w:val="003818C6"/>
    <w:rsid w:val="004A53AC"/>
    <w:rsid w:val="004A683A"/>
    <w:rsid w:val="004E1731"/>
    <w:rsid w:val="00505745"/>
    <w:rsid w:val="00512C04"/>
    <w:rsid w:val="00522BE5"/>
    <w:rsid w:val="00523E4F"/>
    <w:rsid w:val="00533F02"/>
    <w:rsid w:val="005636D5"/>
    <w:rsid w:val="00592CFF"/>
    <w:rsid w:val="005C3897"/>
    <w:rsid w:val="006528DC"/>
    <w:rsid w:val="00687829"/>
    <w:rsid w:val="006A4260"/>
    <w:rsid w:val="006B3086"/>
    <w:rsid w:val="007A1A88"/>
    <w:rsid w:val="00841E7A"/>
    <w:rsid w:val="008916B2"/>
    <w:rsid w:val="008979D0"/>
    <w:rsid w:val="008C63F8"/>
    <w:rsid w:val="008D72E5"/>
    <w:rsid w:val="00921D25"/>
    <w:rsid w:val="009625FB"/>
    <w:rsid w:val="00997CD7"/>
    <w:rsid w:val="009A2D71"/>
    <w:rsid w:val="009A37F9"/>
    <w:rsid w:val="00A25538"/>
    <w:rsid w:val="00A723FD"/>
    <w:rsid w:val="00A96793"/>
    <w:rsid w:val="00B51254"/>
    <w:rsid w:val="00B661B9"/>
    <w:rsid w:val="00B66BDA"/>
    <w:rsid w:val="00B8734F"/>
    <w:rsid w:val="00BD7D70"/>
    <w:rsid w:val="00BE7E5E"/>
    <w:rsid w:val="00CF3B60"/>
    <w:rsid w:val="00D04BD8"/>
    <w:rsid w:val="00D067BB"/>
    <w:rsid w:val="00D20950"/>
    <w:rsid w:val="00D52DA4"/>
    <w:rsid w:val="00D64CBD"/>
    <w:rsid w:val="00D70EEF"/>
    <w:rsid w:val="00DA1F93"/>
    <w:rsid w:val="00DA7F87"/>
    <w:rsid w:val="00E165ED"/>
    <w:rsid w:val="00F371B8"/>
    <w:rsid w:val="16C2A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0E3B3"/>
  <w15:chartTrackingRefBased/>
  <w15:docId w15:val="{2C32CEC9-96DF-4F72-8FBB-35A824E6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C04"/>
    <w:rPr>
      <w:i/>
      <w:iCs/>
      <w:color w:val="404040" w:themeColor="text1" w:themeTint="BF"/>
    </w:rPr>
  </w:style>
  <w:style w:type="paragraph" w:styleId="ListParagraph">
    <w:name w:val="List Paragraph"/>
    <w:aliases w:val="HOJA,BOLA,Bolita,Párrafo de lista1,MIBEX B,Chulito,Párrafo de lista3,Párrafo de lista21,BOLADEF,Tercer nivel de viñeta,Párrafo de lista2,Tercera viñeta,List Paragraph1,Colorful List - Accent 11,Párrafo de lista4,Guión,T_3"/>
    <w:basedOn w:val="Normal"/>
    <w:link w:val="ListParagraphChar"/>
    <w:uiPriority w:val="34"/>
    <w:qFormat/>
    <w:rsid w:val="00164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0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F3B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3B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3B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3B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3B60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D64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528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ListParagraphChar">
    <w:name w:val="List Paragraph Char"/>
    <w:aliases w:val="HOJA Char,BOLA Char,Bolita Char,Párrafo de lista1 Char,MIBEX B Char,Chulito Char,Párrafo de lista3 Char,Párrafo de lista21 Char,BOLADEF Char,Tercer nivel de viñeta Char,Párrafo de lista2 Char,Tercera viñeta Char,List Paragraph1 Char"/>
    <w:link w:val="ListParagraph"/>
    <w:uiPriority w:val="34"/>
    <w:rsid w:val="008D72E5"/>
  </w:style>
  <w:style w:type="character" w:styleId="Hyperlink">
    <w:name w:val="Hyperlink"/>
    <w:basedOn w:val="DefaultParagraphFont"/>
    <w:uiPriority w:val="99"/>
    <w:unhideWhenUsed/>
    <w:rsid w:val="00DA1F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hyperlink" Target="http://www.scielo.org.co/pdf/racefn/v40n155/v40n155a07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ublicaciones.cenicafe.org/index.php/avances_tecnicos/article/download/167/133/183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8F2485-470B-4363-BAEE-F94C4570A8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5A7957-B502-4A16-8E78-BA14069C80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1AA748-BAC7-4DC6-9D4B-535AAC65DB4D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893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Cortes</dc:creator>
  <cp:keywords/>
  <dc:description/>
  <cp:lastModifiedBy>Paola Moya</cp:lastModifiedBy>
  <cp:revision>6</cp:revision>
  <dcterms:created xsi:type="dcterms:W3CDTF">2025-05-16T20:08:00Z</dcterms:created>
  <dcterms:modified xsi:type="dcterms:W3CDTF">2025-05-16T20:22:00Z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2025-05-16T20:08:45Z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c15fa102-7c86-4a44-994b-dfadfcbcb41f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