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A4051F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A4051F" w:rsidRPr="00A4051F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A4051F" w:rsidRDefault="00F74F1E">
            <w:pPr>
              <w:jc w:val="center"/>
              <w:rPr>
                <w:rFonts w:eastAsia="Calibri"/>
                <w:color w:val="auto"/>
              </w:rPr>
            </w:pPr>
            <w:r w:rsidRPr="00A4051F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A4051F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A4051F" w:rsidRDefault="00F74F1E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A4051F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A4051F" w:rsidRPr="00A4051F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A4051F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A4051F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A4051F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A4051F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A4051F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A4051F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A4051F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A4051F" w:rsidRPr="00A4051F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A4051F" w:rsidRDefault="00F74F1E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A4051F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A4051F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0DEEACD2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A4051F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A4051F">
              <w:rPr>
                <w:color w:val="auto"/>
              </w:rPr>
              <w:t xml:space="preserve"> </w:t>
            </w:r>
            <w:r w:rsidR="00E73ACB" w:rsidRPr="00A4051F">
              <w:rPr>
                <w:color w:val="auto"/>
              </w:rPr>
              <w:t>Reporte de resultados</w:t>
            </w:r>
          </w:p>
          <w:p w14:paraId="027A1C4A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4051F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4051F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A4051F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A4051F" w:rsidRPr="00A4051F" w14:paraId="0B4DB213" w14:textId="77777777" w:rsidTr="004E2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E73ACB" w:rsidRPr="00A4051F" w:rsidRDefault="00E73ACB" w:rsidP="00E73ACB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77EE4804" w14:textId="0285F269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color w:val="auto"/>
                <w:sz w:val="20"/>
                <w:szCs w:val="20"/>
              </w:rPr>
              <w:t>Apropiación de aspectos relacionados con los registros de resultados de análisis de variables ambientales.</w:t>
            </w:r>
          </w:p>
        </w:tc>
      </w:tr>
      <w:tr w:rsidR="00A4051F" w:rsidRPr="00A4051F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E73ACB" w:rsidRPr="00A4051F" w:rsidRDefault="00E73ACB" w:rsidP="00E73ACB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7B16741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color w:val="auto"/>
                <w:sz w:val="20"/>
                <w:szCs w:val="20"/>
              </w:rPr>
              <w:t>Fortalecer las habilidades para realizar la elaboración de informes de resultados.</w:t>
            </w:r>
          </w:p>
        </w:tc>
      </w:tr>
      <w:tr w:rsidR="00A4051F" w:rsidRPr="00A4051F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A4051F" w:rsidRDefault="00F74F1E">
            <w:pPr>
              <w:jc w:val="center"/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PREGUNTAS</w:t>
            </w:r>
          </w:p>
        </w:tc>
      </w:tr>
      <w:tr w:rsidR="00A4051F" w:rsidRPr="00A4051F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E73ACB" w:rsidRPr="00A4051F" w:rsidRDefault="00E73ACB" w:rsidP="00E73ACB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5D12A637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4051F">
              <w:rPr>
                <w:rFonts w:ascii="Calibri" w:eastAsia="Calibri" w:hAnsi="Calibri" w:cs="Calibri"/>
                <w:i/>
                <w:color w:val="auto"/>
                <w:sz w:val="20"/>
                <w:szCs w:val="20"/>
              </w:rPr>
              <w:t>¿Cuál es la diferencia entre un formato a planilla y un registro?</w:t>
            </w:r>
          </w:p>
        </w:tc>
        <w:tc>
          <w:tcPr>
            <w:tcW w:w="2160" w:type="dxa"/>
            <w:gridSpan w:val="8"/>
          </w:tcPr>
          <w:p w14:paraId="56B1DBDC" w14:textId="77777777" w:rsidR="00E73ACB" w:rsidRPr="00A4051F" w:rsidRDefault="00E73ACB" w:rsidP="00E73AC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A4051F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A4051F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A4051F" w:rsidRPr="00A4051F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F7F8165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El formato a planilla es el instrumento de recolección de datos diseñado antes de la medición, mientras que el registro es el formato diligenciado que evidencia el resultado obtenido.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E73ACB" w:rsidRPr="00A4051F" w:rsidRDefault="00E73ACB" w:rsidP="00E73AC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4993CB5E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 xml:space="preserve">El formato se diseña previamente y el registro es el documento ya completado tras la medición. 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E73ACB" w:rsidRPr="00A4051F" w:rsidRDefault="00E73ACB" w:rsidP="00E73AC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45EDC085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No existe diferencia; ambos son términos sinónimos.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E73ACB" w:rsidRPr="00A4051F" w:rsidRDefault="00E73ACB" w:rsidP="00E73AC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4CFF9352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El registro se utiliza solo en el ámbito digital, y el formato a planilla, en papel.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E73ACB" w:rsidRPr="00A4051F" w:rsidRDefault="00E73ACB" w:rsidP="00E73AC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E73ACB" w:rsidRPr="00A4051F" w:rsidRDefault="00E73ACB" w:rsidP="00E73ACB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lastRenderedPageBreak/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F4668E3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4051F">
              <w:rPr>
                <w:color w:val="auto"/>
              </w:rPr>
              <w:t>¿Qué elemento NO se indica como obligatorio incluir en un registro para la medición de variables ambientales?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A4051F" w:rsidRPr="00A4051F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4CD122D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Nombre del registro</w:t>
            </w:r>
            <w:r w:rsidRPr="00A4051F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E73ACB" w:rsidRPr="00A4051F" w:rsidRDefault="00E73ACB" w:rsidP="00E73AC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1A3F0B7C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Código</w:t>
            </w:r>
            <w:r w:rsidRPr="00A4051F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E73ACB" w:rsidRPr="00A4051F" w:rsidRDefault="00E73ACB" w:rsidP="00E73AC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7FA8644B" w:rsidR="00E73ACB" w:rsidRPr="00A4051F" w:rsidRDefault="00E73ACB" w:rsidP="00E73A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Ubicación</w:t>
            </w:r>
            <w:r w:rsidRPr="00A4051F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</w:tcPr>
          <w:p w14:paraId="4DFC28D1" w14:textId="77777777" w:rsidR="00E73ACB" w:rsidRPr="00A4051F" w:rsidRDefault="00E73ACB" w:rsidP="00E73ACB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E73ACB" w:rsidRPr="00A4051F" w:rsidRDefault="00E73ACB" w:rsidP="00E73ACB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A1C7FB0" w:rsidR="00E73ACB" w:rsidRPr="00A4051F" w:rsidRDefault="00E73ACB" w:rsidP="00E73A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Firma del cliente</w:t>
            </w:r>
            <w:r w:rsidRPr="00A4051F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35659334" w:rsidR="00E73ACB" w:rsidRPr="00A4051F" w:rsidRDefault="00E73ACB" w:rsidP="00E73ACB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51F">
              <w:rPr>
                <w:rFonts w:eastAsia="Calibri"/>
                <w:bCs/>
                <w:color w:val="auto"/>
              </w:rPr>
              <w:t>x</w:t>
            </w:r>
          </w:p>
        </w:tc>
      </w:tr>
      <w:tr w:rsidR="00A4051F" w:rsidRPr="00A4051F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7EC1FE9E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4051F">
              <w:rPr>
                <w:color w:val="auto"/>
              </w:rPr>
              <w:t>¿Cómo se clasifican los registros para la medición de variables ambientales en función del tipo de datos recolectados?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351FED6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Cualitativos, cuantitativos y mixtos.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1A3EE2F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51F">
              <w:rPr>
                <w:rFonts w:eastAsia="Calibri"/>
                <w:bCs/>
                <w:color w:val="auto"/>
              </w:rPr>
              <w:t>x</w:t>
            </w:r>
          </w:p>
        </w:tc>
      </w:tr>
      <w:tr w:rsidR="00A4051F" w:rsidRPr="00A4051F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2BAA594B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Físicos, digitales y mixtos.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41306E55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Diarios y periódicos.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435010DE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Temporales y permanentes.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7B28285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4051F">
              <w:rPr>
                <w:color w:val="auto"/>
              </w:rPr>
              <w:t>¿Cuál es la principal diferencia entre registros diarios y registros periódicos?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5645F5CB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Los diarios se registran en papel y los periódicos en formato digital.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54F33F8A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Los diarios miden variables cualitativas y los periódicos, cuantitativas.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2D98653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No existe diferencia en su aplicación.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3E02D4ED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Los diarios se diligencian a diario, mientras que los periódicos se realizan en momentos definidos según el plan de muestreo.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DAF5979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51F">
              <w:rPr>
                <w:rFonts w:eastAsia="Calibri"/>
                <w:bCs/>
                <w:color w:val="auto"/>
              </w:rPr>
              <w:t>x</w:t>
            </w:r>
          </w:p>
        </w:tc>
      </w:tr>
      <w:tr w:rsidR="00A4051F" w:rsidRPr="00A4051F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E2FBBEF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4051F">
              <w:rPr>
                <w:color w:val="auto"/>
              </w:rPr>
              <w:t>Dentro de la clasificación según el medio de diligenciamiento, ¿qué tipo de registro se realiza en papel?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28497420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Registro digital.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4F8C139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Registro mixto.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76197A20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Registro físico.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2B8ACB2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51F">
              <w:rPr>
                <w:rFonts w:eastAsia="Calibri"/>
                <w:bCs/>
                <w:color w:val="auto"/>
              </w:rPr>
              <w:t>x</w:t>
            </w:r>
          </w:p>
        </w:tc>
      </w:tr>
      <w:tr w:rsidR="00A4051F" w:rsidRPr="00A4051F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A6F1656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Registro electrónico.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A4051F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C19467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A4051F">
              <w:rPr>
                <w:color w:val="auto"/>
              </w:rPr>
              <w:t>¿Cuál es una de las funciones principales de los registros en el monitoreo de variables ambientales?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20B1234B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Servir como documento que evidencia el resultado obtenido o la actividad desarrollada.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0CD59A7A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A4051F">
              <w:rPr>
                <w:rFonts w:eastAsia="Calibri"/>
                <w:bCs/>
                <w:color w:val="auto"/>
              </w:rPr>
              <w:t>x</w:t>
            </w:r>
          </w:p>
        </w:tc>
      </w:tr>
      <w:tr w:rsidR="00A4051F" w:rsidRPr="00A4051F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46A3B98E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Sustituir el informe de medición.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1212571A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Eliminar la necesidad de realizar análisis.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567F80" w:rsidRPr="00A4051F" w:rsidRDefault="00567F80" w:rsidP="00567F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64A4441B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Incrementar la complejidad del proceso de medición.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567F80" w:rsidRPr="00A4051F" w:rsidRDefault="00567F80" w:rsidP="00567F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A4051F" w:rsidRPr="00A4051F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75AFD8F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En el diligenciamiento de formatos para la medición, ¿qué aspecto es fundamental según lo descrito en el componente formativo?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68BE1344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Registrar únicamente los datos positivos.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5EF5FA02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Dejar espacios en blanco para completarlos después.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1D85048E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Completar la información en su totalidad sin dejar espacios sin diligenciar.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63EFF23A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4051F" w:rsidRPr="00A4051F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130C8FA9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Ajustar los datos para que se alineen con expectativas previas.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567F80" w:rsidRPr="00A4051F" w:rsidRDefault="00567F80" w:rsidP="00567F80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FB342BD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¿Qué elementos básicos debe incluir un informe de medición de variables ambientales?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0B141CE9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Únicamente los resultados obtenidos en la medición.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1DA5DEBA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Plan de muestreo, alcance de la medición, resultados y conclusiones.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06D98DF8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4051F" w:rsidRPr="00A4051F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7F5E555E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Solo el plan de muestreo y la ubicación del agroecosistema.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567F80" w:rsidRPr="00A4051F" w:rsidRDefault="00567F80" w:rsidP="00567F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567F80" w:rsidRPr="00A4051F" w:rsidRDefault="00567F80" w:rsidP="00567F80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60FDE225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Solamente gráficos y tablas.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567F80" w:rsidRPr="00A4051F" w:rsidRDefault="00567F80" w:rsidP="00567F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676F17" w:rsidRPr="00A4051F" w:rsidRDefault="00676F17" w:rsidP="00676F17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5827BD91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¿Cuáles son los aspectos básicos de redacción recomendados para la elaboración del informe de medición?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7A04CA7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Uso de jerga técnica sin explicar y estilo informal.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2BA96881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Un estilo libre sin estructura ni organización.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1D1ADB6E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Exclusivamente el uso de gráficos y tablas.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A4051F" w:rsidRPr="00A4051F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2A60D824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Coherencia, orden lógico y consistencia en la redacción.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60509400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A4051F" w:rsidRPr="00A4051F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A4051F" w:rsidRPr="00A4051F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A4051F" w:rsidRPr="00A4051F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76F17" w:rsidRPr="00A4051F" w:rsidRDefault="00676F17" w:rsidP="00676F17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10E1916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¿Qué herramientas ofimáticas se sugieren en el documento para apoyar la elaboración y presentación del informe de resultados?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4051F" w:rsidRPr="00A4051F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74E5586D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Únicamente procesadores de texto.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4051F" w:rsidRPr="00A4051F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1D7E3BF8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Solamente calculadoras y papel.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4051F" w:rsidRPr="00A4051F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0ECF6201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Hojas de cálculo, presentaciones multimedia y herramientas en línea.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2FB7C23D" w:rsidR="00676F17" w:rsidRPr="00A4051F" w:rsidRDefault="00676F17" w:rsidP="00676F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A4051F" w:rsidRPr="00A4051F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76F17" w:rsidRPr="00A4051F" w:rsidRDefault="00676F17" w:rsidP="00676F17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44EF69B9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4051F">
              <w:rPr>
                <w:color w:val="auto"/>
              </w:rPr>
              <w:t>Ninguna herramienta; se debe realizar manualmente.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76F17" w:rsidRPr="00A4051F" w:rsidRDefault="00676F17" w:rsidP="00676F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4051F" w:rsidRPr="00A4051F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A4051F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A4051F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A4051F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A4051F" w:rsidRDefault="00090CAE" w:rsidP="00090CAE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4FF6455C" w:rsidR="00090CAE" w:rsidRPr="00A4051F" w:rsidRDefault="00A4051F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4051F">
              <w:rPr>
                <w:rFonts w:eastAsia="Calibri"/>
                <w:b/>
                <w:iCs/>
                <w:color w:val="auto"/>
              </w:rPr>
              <w:t>Los registros ambientales pueden clasificarse únicamente por el medio de diligenciamiento.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A4051F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A4051F" w:rsidRDefault="00090CAE" w:rsidP="00090CAE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A4051F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00E382C1" w:rsidR="00090CAE" w:rsidRPr="00A4051F" w:rsidRDefault="00A4051F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4051F" w:rsidRPr="00A4051F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A4051F" w:rsidRDefault="00090CAE" w:rsidP="00090CAE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A4051F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18254DFA" w:rsidR="00090CAE" w:rsidRPr="00A4051F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A4051F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A4051F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A4051F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A4051F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A4051F" w:rsidRDefault="00A50799" w:rsidP="00A50799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49F7017" w:rsidR="00A50799" w:rsidRPr="00A4051F" w:rsidRDefault="00A4051F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4051F">
              <w:rPr>
                <w:rFonts w:eastAsia="Calibri"/>
                <w:b/>
                <w:iCs/>
                <w:color w:val="auto"/>
              </w:rPr>
              <w:t>El informe de medición debe incluir conclusiones basadas en bibliografía técnica o científica.</w:t>
            </w:r>
          </w:p>
        </w:tc>
      </w:tr>
      <w:tr w:rsidR="00A4051F" w:rsidRPr="00A4051F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4CA15962" w:rsidR="004140D8" w:rsidRPr="00A4051F" w:rsidRDefault="00A4051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4051F" w:rsidRPr="00A4051F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FA56B4B" w:rsidR="004140D8" w:rsidRPr="00A4051F" w:rsidRDefault="00A4051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4051F">
              <w:rPr>
                <w:rFonts w:eastAsia="Calibri"/>
                <w:b/>
                <w:iCs/>
                <w:color w:val="auto"/>
              </w:rPr>
              <w:t>Un registro diligenciado puede ser modificado si se encuentra un error después del análisis.</w:t>
            </w:r>
          </w:p>
        </w:tc>
      </w:tr>
      <w:tr w:rsidR="00A4051F" w:rsidRPr="00A4051F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718EE537" w:rsidR="004140D8" w:rsidRPr="00A4051F" w:rsidRDefault="00A4051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4051F" w:rsidRPr="00A4051F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5ABB371" w:rsidR="004140D8" w:rsidRPr="00A4051F" w:rsidRDefault="00A4051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4051F">
              <w:rPr>
                <w:rFonts w:eastAsia="Calibri"/>
                <w:b/>
                <w:iCs/>
                <w:color w:val="auto"/>
              </w:rPr>
              <w:t>El uso de herramientas ofimáticas permite organizar, analizar y presentar los datos de manera más clara y precisa.</w:t>
            </w:r>
          </w:p>
        </w:tc>
      </w:tr>
      <w:tr w:rsidR="00A4051F" w:rsidRPr="00A4051F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3BCC2AA0" w:rsidR="004140D8" w:rsidRPr="00A4051F" w:rsidRDefault="00A4051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4051F" w:rsidRPr="00A4051F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0F0387BB" w:rsidR="004140D8" w:rsidRPr="00A4051F" w:rsidRDefault="00A4051F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A4051F">
              <w:rPr>
                <w:rFonts w:eastAsia="Calibri"/>
                <w:b/>
                <w:iCs/>
                <w:color w:val="auto"/>
              </w:rPr>
              <w:t>Todos los informes ambientales deben realizarse exclusivamente en papel para cumplir con los requisitos normativos.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094BF829" w:rsidR="004140D8" w:rsidRPr="00A4051F" w:rsidRDefault="00A4051F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A4051F" w:rsidRPr="00A4051F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A4051F" w:rsidRDefault="004140D8" w:rsidP="004140D8">
            <w:pPr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A4051F" w:rsidRPr="00A4051F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A4051F" w:rsidRPr="00A4051F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A4051F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A4051F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A4051F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A4051F" w:rsidRPr="00A4051F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A4051F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>MENSAJE FINAL ACTIVIDAD</w:t>
            </w:r>
          </w:p>
        </w:tc>
      </w:tr>
      <w:tr w:rsidR="00A4051F" w:rsidRPr="00A4051F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A4051F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t xml:space="preserve">Mensaje cuando supera el 70% de </w:t>
            </w:r>
            <w:r w:rsidRPr="00A4051F">
              <w:rPr>
                <w:rFonts w:eastAsia="Calibri"/>
                <w:color w:val="auto"/>
              </w:rPr>
              <w:lastRenderedPageBreak/>
              <w:t>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4051F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A4051F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A4051F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4051F" w:rsidRPr="00A4051F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A4051F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A4051F">
              <w:rPr>
                <w:rFonts w:eastAsia="Calibri"/>
                <w:color w:val="auto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A4051F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A4051F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A4051F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A4051F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A4051F" w:rsidRPr="00A4051F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A4051F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A4051F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A4051F" w:rsidRPr="00A4051F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A4051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A4051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4051F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A4051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4051F">
              <w:rPr>
                <w:rFonts w:eastAsia="Calibri"/>
                <w:b/>
              </w:rPr>
              <w:t>Fecha</w:t>
            </w:r>
          </w:p>
        </w:tc>
      </w:tr>
      <w:tr w:rsidR="00A4051F" w:rsidRPr="00A4051F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A4051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4051F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A4051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A4051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A4051F" w:rsidRPr="00A4051F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A4051F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A4051F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A4051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A4051F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A4051F" w:rsidRDefault="005A3A76"/>
    <w:sectPr w:rsidR="005A3A76" w:rsidRPr="00A4051F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5588A0" w14:textId="77777777" w:rsidR="001B6948" w:rsidRDefault="001B6948">
      <w:pPr>
        <w:spacing w:line="240" w:lineRule="auto"/>
      </w:pPr>
      <w:r>
        <w:separator/>
      </w:r>
    </w:p>
  </w:endnote>
  <w:endnote w:type="continuationSeparator" w:id="0">
    <w:p w14:paraId="3193B779" w14:textId="77777777" w:rsidR="001B6948" w:rsidRDefault="001B69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0C4DC063-38FF-4B2D-BCC8-89F079D28C7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9FF9DC-77AF-4ADC-8BAD-21801F2FDA6D}"/>
    <w:embedBold r:id="rId3" w:fontKey="{3153CCD1-44DF-4812-8EB6-42D161DA5F79}"/>
    <w:embedItalic r:id="rId4" w:fontKey="{03DA4BC2-2B46-4636-B91E-E33F9178038F}"/>
    <w:embedBoldItalic r:id="rId5" w:fontKey="{34ACCB35-6D36-462A-8B2E-C4C05C6874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321A9E4-E511-4852-8C39-1C85B66CF4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676C0F" w14:textId="77777777" w:rsidR="001B6948" w:rsidRDefault="001B6948">
      <w:pPr>
        <w:spacing w:line="240" w:lineRule="auto"/>
      </w:pPr>
      <w:r>
        <w:separator/>
      </w:r>
    </w:p>
  </w:footnote>
  <w:footnote w:type="continuationSeparator" w:id="0">
    <w:p w14:paraId="2CB5E686" w14:textId="77777777" w:rsidR="001B6948" w:rsidRDefault="001B69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1B6948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67F80"/>
    <w:rsid w:val="005A3A76"/>
    <w:rsid w:val="005D5E4F"/>
    <w:rsid w:val="0060154F"/>
    <w:rsid w:val="0065700F"/>
    <w:rsid w:val="00676F17"/>
    <w:rsid w:val="00697CDE"/>
    <w:rsid w:val="00747A17"/>
    <w:rsid w:val="007C0131"/>
    <w:rsid w:val="007E1C99"/>
    <w:rsid w:val="007F32A7"/>
    <w:rsid w:val="00803BF1"/>
    <w:rsid w:val="009E4A90"/>
    <w:rsid w:val="009E70D1"/>
    <w:rsid w:val="00A00E6E"/>
    <w:rsid w:val="00A4051F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73ACB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C38793B-CBCA-4F71-B598-17674EB1ED9B}"/>
</file>

<file path=customXml/itemProps2.xml><?xml version="1.0" encoding="utf-8"?>
<ds:datastoreItem xmlns:ds="http://schemas.openxmlformats.org/officeDocument/2006/customXml" ds:itemID="{49355B34-64CF-4E83-8297-AE54334D4C88}"/>
</file>

<file path=customXml/itemProps3.xml><?xml version="1.0" encoding="utf-8"?>
<ds:datastoreItem xmlns:ds="http://schemas.openxmlformats.org/officeDocument/2006/customXml" ds:itemID="{525F32E0-625B-4D41-BE8A-846262A32E4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</Pages>
  <Words>1312</Words>
  <Characters>7219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2025-04-18T01:26:00Z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