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FAAE0" w14:textId="77777777" w:rsidR="005A3A76" w:rsidRPr="0090729B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90729B" w:rsidRPr="0090729B" w14:paraId="7575A220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B97C77" w:rsidRPr="0090729B" w:rsidRDefault="00B97C77">
            <w:pPr>
              <w:jc w:val="center"/>
              <w:rPr>
                <w:rFonts w:eastAsia="Calibri"/>
                <w:color w:val="auto"/>
              </w:rPr>
            </w:pPr>
            <w:r w:rsidRPr="0090729B"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B97C77" w:rsidRPr="0090729B" w:rsidRDefault="00B97C77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B97C77" w:rsidRPr="0090729B" w:rsidRDefault="00B97C77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B97C77" w:rsidRPr="0090729B" w:rsidRDefault="00B97C77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90729B" w:rsidRPr="0090729B" w14:paraId="591CEAD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B97C77" w:rsidRPr="0090729B" w:rsidRDefault="00B97C77">
            <w:pPr>
              <w:spacing w:after="16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b w:val="0"/>
                <w:color w:val="auto"/>
              </w:rPr>
              <w:t>Generalidades de la actividad</w:t>
            </w:r>
          </w:p>
          <w:p w14:paraId="032ED99D" w14:textId="64CFFD14" w:rsidR="00B97C77" w:rsidRPr="0090729B" w:rsidRDefault="00B97C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90729B">
              <w:rPr>
                <w:rFonts w:eastAsia="Calibri"/>
                <w:b w:val="0"/>
                <w:color w:val="auto"/>
              </w:rPr>
              <w:t>Las indicaciones, el mensaje de correcto e incorrecto debe estar la redacción en segund</w:t>
            </w:r>
            <w:r w:rsidR="002C6534">
              <w:rPr>
                <w:rFonts w:eastAsia="Calibri"/>
                <w:b w:val="0"/>
                <w:color w:val="auto"/>
              </w:rPr>
              <w:t>a</w:t>
            </w:r>
            <w:r w:rsidRPr="0090729B">
              <w:rPr>
                <w:rFonts w:eastAsia="Calibri"/>
                <w:b w:val="0"/>
                <w:color w:val="auto"/>
              </w:rPr>
              <w:t xml:space="preserve"> persona.</w:t>
            </w:r>
          </w:p>
          <w:p w14:paraId="375F0F49" w14:textId="77777777" w:rsidR="00B97C77" w:rsidRPr="0090729B" w:rsidRDefault="00B97C77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</w:rPr>
            </w:pPr>
            <w:r w:rsidRPr="0090729B">
              <w:rPr>
                <w:rFonts w:eastAsia="Calibri"/>
                <w:b w:val="0"/>
                <w:color w:val="auto"/>
              </w:rPr>
              <w:t>Diligenciar solo los espacios en blanco.</w:t>
            </w:r>
          </w:p>
          <w:p w14:paraId="54DA46A7" w14:textId="77777777" w:rsidR="00B97C77" w:rsidRPr="0090729B" w:rsidRDefault="00B97C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90729B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90729B" w:rsidRDefault="00B97C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90729B">
              <w:rPr>
                <w:rFonts w:eastAsia="Calibri"/>
                <w:b w:val="0"/>
                <w:color w:val="auto"/>
              </w:rPr>
              <w:t>Señale en la columna Rta. Correcta con una (x) de acuerdo con las opciones presentadas.</w:t>
            </w:r>
          </w:p>
          <w:p w14:paraId="15AD68DA" w14:textId="1A2CE613" w:rsidR="00B97C77" w:rsidRPr="0090729B" w:rsidRDefault="00B97C77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90729B">
              <w:rPr>
                <w:rFonts w:eastAsia="Calibri"/>
                <w:b w:val="0"/>
                <w:color w:val="auto"/>
              </w:rPr>
              <w:t>Al final de la actividad se muestra una retroalimentación de felicitación si logra el 70</w:t>
            </w:r>
            <w:r w:rsidR="002C6534">
              <w:rPr>
                <w:rFonts w:eastAsia="Calibri"/>
                <w:b w:val="0"/>
                <w:color w:val="auto"/>
              </w:rPr>
              <w:t xml:space="preserve"> </w:t>
            </w:r>
            <w:r w:rsidRPr="0090729B">
              <w:rPr>
                <w:rFonts w:eastAsia="Calibri"/>
                <w:b w:val="0"/>
                <w:color w:val="auto"/>
              </w:rPr>
              <w:t>% de respuestas correctas o retroalimentación de mejora si es inferior a este porcentaje.</w:t>
            </w:r>
          </w:p>
          <w:p w14:paraId="389C23F9" w14:textId="77777777" w:rsidR="00B97C77" w:rsidRPr="0090729B" w:rsidRDefault="00B97C77">
            <w:pPr>
              <w:spacing w:after="160"/>
              <w:rPr>
                <w:color w:val="auto"/>
              </w:rPr>
            </w:pPr>
            <w:r w:rsidRPr="0090729B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90729B" w:rsidRPr="0090729B" w14:paraId="0ED54703" w14:textId="77777777" w:rsidTr="00CD7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56901DB" w14:textId="77777777" w:rsidR="00B97C77" w:rsidRPr="0090729B" w:rsidRDefault="00B97C77" w:rsidP="00CD73FD">
            <w:pPr>
              <w:jc w:val="center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B97C77" w:rsidRPr="0090729B" w:rsidRDefault="00B97C77" w:rsidP="00CD73FD">
            <w:pPr>
              <w:jc w:val="center"/>
              <w:rPr>
                <w:rFonts w:eastAsia="Calibri"/>
                <w:color w:val="auto"/>
              </w:rPr>
            </w:pPr>
          </w:p>
          <w:p w14:paraId="0840CBD7" w14:textId="77777777" w:rsidR="00B97C77" w:rsidRPr="0090729B" w:rsidRDefault="00B97C77" w:rsidP="00CD73FD">
            <w:pPr>
              <w:jc w:val="center"/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B97C77" w:rsidRPr="0090729B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027A1C4A" w14:textId="4E56520E" w:rsidR="00B97C77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="00C22281" w:rsidRPr="0090729B">
              <w:rPr>
                <w:color w:val="auto"/>
              </w:rPr>
              <w:t xml:space="preserve"> </w:t>
            </w:r>
            <w:r w:rsidR="00AE2209" w:rsidRPr="00AE2209">
              <w:rPr>
                <w:color w:val="auto"/>
              </w:rPr>
              <w:t>Muestreo de agua para consumo humano</w:t>
            </w:r>
            <w:r w:rsidR="00AE2209">
              <w:rPr>
                <w:color w:val="auto"/>
              </w:rPr>
              <w:t>.</w:t>
            </w:r>
          </w:p>
          <w:p w14:paraId="11A1245C" w14:textId="77777777" w:rsidR="00AE2209" w:rsidRPr="0090729B" w:rsidRDefault="00AE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B97C77" w:rsidRPr="0090729B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B97C77" w:rsidRPr="0090729B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084A7E81" w:rsidR="00B97C77" w:rsidRPr="0090729B" w:rsidRDefault="00B97C77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 xml:space="preserve">Lea la </w:t>
            </w:r>
            <w:r w:rsidR="000C1DCB" w:rsidRPr="0090729B">
              <w:rPr>
                <w:rFonts w:eastAsia="Calibri"/>
                <w:i/>
                <w:color w:val="auto"/>
              </w:rPr>
              <w:t>pregunta</w:t>
            </w:r>
            <w:r w:rsidRPr="0090729B">
              <w:rPr>
                <w:rFonts w:eastAsia="Calibri"/>
                <w:i/>
                <w:color w:val="auto"/>
              </w:rPr>
              <w:t xml:space="preserve"> de cada ítem y s</w:t>
            </w:r>
            <w:r w:rsidR="000C1DCB" w:rsidRPr="0090729B">
              <w:rPr>
                <w:rFonts w:eastAsia="Calibri"/>
                <w:i/>
                <w:color w:val="auto"/>
              </w:rPr>
              <w:t>eleccione la respuesta correcta</w:t>
            </w:r>
            <w:r w:rsidRPr="0090729B">
              <w:rPr>
                <w:rFonts w:eastAsia="Calibri"/>
                <w:i/>
                <w:color w:val="auto"/>
              </w:rPr>
              <w:t>.</w:t>
            </w:r>
          </w:p>
        </w:tc>
      </w:tr>
      <w:tr w:rsidR="0090729B" w:rsidRPr="0090729B" w14:paraId="0B4DB21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A96BCA" w:rsidRPr="0090729B" w:rsidRDefault="00A96BCA" w:rsidP="00A96BCA">
            <w:pPr>
              <w:rPr>
                <w:rFonts w:eastAsia="Calibri"/>
                <w:color w:val="auto"/>
              </w:rPr>
            </w:pPr>
            <w:bookmarkStart w:id="0" w:name="_Hlk171350774"/>
            <w:r w:rsidRPr="0090729B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7EE4804" w14:textId="1B2AD58D" w:rsidR="00A96BCA" w:rsidRPr="0090729B" w:rsidRDefault="00D054BE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color w:val="auto"/>
              </w:rPr>
              <w:t>Aspectos técnicos del muestreo de agua de consumo humano</w:t>
            </w:r>
          </w:p>
        </w:tc>
      </w:tr>
      <w:tr w:rsidR="0090729B" w:rsidRPr="0090729B" w14:paraId="0BBA839A" w14:textId="77777777" w:rsidTr="00B9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A96BCA" w:rsidRPr="0090729B" w:rsidRDefault="00A96BCA" w:rsidP="00A96BCA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5"/>
          </w:tcPr>
          <w:p w14:paraId="48FF7865" w14:textId="72976D11" w:rsidR="00A96BCA" w:rsidRPr="0090729B" w:rsidRDefault="00D054BE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color w:val="auto"/>
              </w:rPr>
              <w:t>Aplicar los aspectos técnicos fundamentales del muestreo de agua destinada al consumo humano, incluyendo los procedimientos de recolección, conservación, transporte y análisis de muestras, con el fin de garantizar la representatividad, la calidad y la confiabilidad de los resultados obtenidos.</w:t>
            </w:r>
          </w:p>
        </w:tc>
      </w:tr>
      <w:bookmarkEnd w:id="0"/>
      <w:tr w:rsidR="0090729B" w:rsidRPr="0090729B" w14:paraId="5054460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B97C77" w:rsidRPr="0090729B" w:rsidRDefault="00B97C77">
            <w:pPr>
              <w:jc w:val="center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PREGUNTAS</w:t>
            </w:r>
          </w:p>
        </w:tc>
      </w:tr>
      <w:tr w:rsidR="0090729B" w:rsidRPr="0090729B" w14:paraId="004C60EA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D1B5E" w:rsidRPr="0090729B" w:rsidRDefault="009D1B5E" w:rsidP="009D1B5E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</w:tcPr>
          <w:p w14:paraId="2C3DB768" w14:textId="566BEC34" w:rsidR="009D1B5E" w:rsidRPr="0090729B" w:rsidRDefault="0086263D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¿Cuál es el principal objetivo del muestreo de agua para consumo humano?</w:t>
            </w:r>
          </w:p>
        </w:tc>
        <w:tc>
          <w:tcPr>
            <w:tcW w:w="2160" w:type="dxa"/>
            <w:gridSpan w:val="4"/>
          </w:tcPr>
          <w:p w14:paraId="56B1DBDC" w14:textId="77777777" w:rsidR="009D1B5E" w:rsidRPr="0090729B" w:rsidRDefault="009D1B5E" w:rsidP="009D1B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Rta(s) correcta(s) (x)</w:t>
            </w:r>
          </w:p>
        </w:tc>
      </w:tr>
      <w:tr w:rsidR="0090729B" w:rsidRPr="0090729B" w14:paraId="6AE6FCC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D1B5E" w:rsidRPr="0090729B" w:rsidRDefault="009D1B5E" w:rsidP="009D1B5E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4650C3" w14:textId="63189DDB" w:rsidR="009D1B5E" w:rsidRPr="0090729B" w:rsidRDefault="0086263D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Aumentar el caudal de agua disponible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E952630" w14:textId="77777777" w:rsidR="009D1B5E" w:rsidRPr="0090729B" w:rsidRDefault="009D1B5E" w:rsidP="009D1B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73F8C1A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D1B5E" w:rsidRPr="0090729B" w:rsidRDefault="009D1B5E" w:rsidP="009D1B5E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DA80BD" w14:textId="56757358" w:rsidR="009D1B5E" w:rsidRPr="0090729B" w:rsidRDefault="0086263D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Verificar la calidad del agua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989BBDC" w14:textId="05081649" w:rsidR="009D1B5E" w:rsidRPr="0090729B" w:rsidRDefault="00487F8F" w:rsidP="00487F8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51EF0F1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D1B5E" w:rsidRPr="0090729B" w:rsidRDefault="009D1B5E" w:rsidP="009D1B5E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3DD3D1" w14:textId="45575DF4" w:rsidR="009D1B5E" w:rsidRPr="0090729B" w:rsidRDefault="0086263D" w:rsidP="009D1B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Mejorar el sabor del agua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CF3D996" w14:textId="77777777" w:rsidR="009D1B5E" w:rsidRPr="0090729B" w:rsidRDefault="009D1B5E" w:rsidP="009D1B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7B6FCD1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D1B5E" w:rsidRPr="0090729B" w:rsidRDefault="009D1B5E" w:rsidP="009D1B5E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45FBE1" w14:textId="795A07B9" w:rsidR="009D1B5E" w:rsidRPr="0090729B" w:rsidRDefault="0086263D" w:rsidP="009D1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Reducir el uso de productos químicos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2DCCB4B" w14:textId="76E9DE75" w:rsidR="009D1B5E" w:rsidRPr="0090729B" w:rsidRDefault="009D1B5E" w:rsidP="00CD73F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0EFFC17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A96BCA" w:rsidRPr="0090729B" w:rsidRDefault="00A96BCA" w:rsidP="00A96BCA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3D47861A" w:rsidR="00A96BCA" w:rsidRPr="0090729B" w:rsidRDefault="00A96BCA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34A66C9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A96BCA" w:rsidRPr="0090729B" w:rsidRDefault="00A96BCA" w:rsidP="00A96BCA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F16984A" w:rsidR="00A96BCA" w:rsidRPr="0090729B" w:rsidRDefault="00A96BCA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color w:val="auto"/>
              </w:rPr>
              <w:t xml:space="preserve">Lo sentimos, </w:t>
            </w:r>
            <w:r w:rsidR="007C41C3" w:rsidRPr="0090729B">
              <w:rPr>
                <w:rFonts w:eastAsia="Calibri"/>
                <w:color w:val="auto"/>
              </w:rPr>
              <w:t>s</w:t>
            </w:r>
            <w:r w:rsidRPr="0090729B">
              <w:rPr>
                <w:rFonts w:eastAsia="Calibri"/>
                <w:color w:val="auto"/>
              </w:rPr>
              <w:t>u respuesta no es la correcta.</w:t>
            </w:r>
          </w:p>
        </w:tc>
      </w:tr>
      <w:tr w:rsidR="0090729B" w:rsidRPr="0090729B" w14:paraId="39A6D84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156EFC61" w:rsidR="00DC5737" w:rsidRPr="0090729B" w:rsidRDefault="00DC5737" w:rsidP="00DC5737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7620" w:type="dxa"/>
            <w:gridSpan w:val="5"/>
          </w:tcPr>
          <w:p w14:paraId="0E49A0B4" w14:textId="6CA7B924" w:rsidR="00DC5737" w:rsidRPr="0090729B" w:rsidRDefault="0086263D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bCs/>
                <w:iCs/>
                <w:color w:val="auto"/>
              </w:rPr>
              <w:t>¿Cuál de los siguientes factores es más importante al seleccionar un punto de muestreo?</w:t>
            </w:r>
          </w:p>
        </w:tc>
      </w:tr>
      <w:tr w:rsidR="0090729B" w:rsidRPr="0090729B" w14:paraId="182EC20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C5737" w:rsidRPr="0090729B" w:rsidRDefault="00DC5737" w:rsidP="00DC5737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687C2C8F" w14:textId="39C4887B" w:rsidR="00DC5737" w:rsidRPr="0090729B" w:rsidRDefault="0086263D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0729B">
              <w:rPr>
                <w:rFonts w:eastAsia="Calibri"/>
                <w:bCs/>
                <w:color w:val="auto"/>
              </w:rPr>
              <w:t>Estética del sitio</w:t>
            </w:r>
          </w:p>
        </w:tc>
        <w:tc>
          <w:tcPr>
            <w:tcW w:w="2160" w:type="dxa"/>
            <w:gridSpan w:val="4"/>
          </w:tcPr>
          <w:p w14:paraId="7EC64AC1" w14:textId="77777777" w:rsidR="00DC5737" w:rsidRPr="0090729B" w:rsidRDefault="00DC5737" w:rsidP="00DC57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026FAD8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C5737" w:rsidRPr="0090729B" w:rsidRDefault="00DC5737" w:rsidP="00DC5737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F3C6146" w14:textId="458177F8" w:rsidR="00DC5737" w:rsidRPr="0090729B" w:rsidRDefault="0086263D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0729B">
              <w:rPr>
                <w:rFonts w:eastAsia="Calibri"/>
                <w:bCs/>
                <w:color w:val="auto"/>
              </w:rPr>
              <w:t>Facilidad de acceso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02C1F2A5" w:rsidR="00DC5737" w:rsidRPr="0090729B" w:rsidRDefault="00DC5737" w:rsidP="00CD73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5DB6CBB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C5737" w:rsidRPr="0090729B" w:rsidRDefault="00DC5737" w:rsidP="00DC5737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3B3727BC" w14:textId="41BB468C" w:rsidR="00DC5737" w:rsidRPr="0090729B" w:rsidRDefault="0086263D" w:rsidP="00DC57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0729B">
              <w:rPr>
                <w:rFonts w:eastAsia="Calibri"/>
                <w:bCs/>
                <w:color w:val="auto"/>
              </w:rPr>
              <w:t>Representatividad del agua a consumir</w:t>
            </w:r>
          </w:p>
        </w:tc>
        <w:tc>
          <w:tcPr>
            <w:tcW w:w="2160" w:type="dxa"/>
            <w:gridSpan w:val="4"/>
          </w:tcPr>
          <w:p w14:paraId="4DFC28D1" w14:textId="658668CC" w:rsidR="00DC5737" w:rsidRPr="0090729B" w:rsidRDefault="00487F8F" w:rsidP="00487F8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285E23C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C5737" w:rsidRPr="0090729B" w:rsidRDefault="00DC5737" w:rsidP="00DC5737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3FC2C8" w14:textId="60B87FD7" w:rsidR="00DC5737" w:rsidRPr="0090729B" w:rsidRDefault="0086263D" w:rsidP="00DC5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0729B">
              <w:rPr>
                <w:rFonts w:eastAsia="Calibri"/>
                <w:bCs/>
                <w:color w:val="auto"/>
              </w:rPr>
              <w:t>Cercanía a un laboratorio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77777777" w:rsidR="00DC5737" w:rsidRPr="0090729B" w:rsidRDefault="00DC5737" w:rsidP="00DC57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04FE8FE2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7C1479B3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11C5543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31221E5F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90729B" w:rsidRPr="0090729B" w14:paraId="283AFB1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8CDFAC3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7620" w:type="dxa"/>
            <w:gridSpan w:val="5"/>
          </w:tcPr>
          <w:p w14:paraId="414C53E3" w14:textId="6219D4F4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¿Qué tipo de recipiente se recomienda usar para recolectar muestras para análisis microbiológicos?</w:t>
            </w:r>
          </w:p>
        </w:tc>
      </w:tr>
      <w:tr w:rsidR="0090729B" w:rsidRPr="0090729B" w14:paraId="52F67B1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4E00BFC" w14:textId="01DF6107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Frasco estéril con tiosulfato de sodio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07E08DD0" w:rsidR="007C41C3" w:rsidRPr="0090729B" w:rsidRDefault="0086263D" w:rsidP="0086263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673E155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7B23F11" w14:textId="3F5134A7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Frasco de vidrio reciclado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2C2A20EE" w14:textId="38B7614E" w:rsidR="007C41C3" w:rsidRPr="0090729B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2522AAC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5DC2C33" w14:textId="0B609FAD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Botella de plástico común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62759A3B" w:rsidR="007C41C3" w:rsidRPr="0090729B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33F2094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E2E04E0" w14:textId="5285DBEE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Vaso de aluminio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67DD21A" w14:textId="2B81351C" w:rsidR="007C41C3" w:rsidRPr="0090729B" w:rsidRDefault="007C41C3" w:rsidP="00487F8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0453720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0AFF3D0B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64EE405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280935F7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90729B" w:rsidRPr="0090729B" w14:paraId="5EB3355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BC7FFE0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7620" w:type="dxa"/>
            <w:gridSpan w:val="5"/>
          </w:tcPr>
          <w:p w14:paraId="62793355" w14:textId="7581B07C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¿Con qué frecuencia deben realizarse los muestreos según la normatividad colombiana?</w:t>
            </w:r>
          </w:p>
        </w:tc>
      </w:tr>
      <w:tr w:rsidR="0090729B" w:rsidRPr="0090729B" w14:paraId="7C6D9B2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405E6" w14:textId="601F94E2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Una vez al mes en todos los municipios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734011" w14:textId="77777777" w:rsidR="007C41C3" w:rsidRPr="0090729B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2350E15A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96DFF1" w14:textId="24697C88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Cada seis meses sin excepción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51A0C27" w14:textId="77777777" w:rsidR="007C41C3" w:rsidRPr="0090729B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14F10448" w14:textId="77777777" w:rsidTr="00ED4BC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5F7F9C" w14:textId="5A9F7A6A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Anualmente en cabeceras municipales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FAF58DD" w14:textId="28069993" w:rsidR="007C41C3" w:rsidRPr="0090729B" w:rsidRDefault="007C41C3" w:rsidP="00487F8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34AD46D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5FA96" w14:textId="486EC2EA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Depende del tamaño y riesgo del sistema de abastecimiento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0B32EB" w14:textId="203E6BE8" w:rsidR="007C41C3" w:rsidRPr="0090729B" w:rsidRDefault="0086263D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0888231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12CAF77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6178087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766D2F4C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90729B" w:rsidRPr="0090729B" w14:paraId="71C31BB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6651513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7620" w:type="dxa"/>
            <w:gridSpan w:val="5"/>
          </w:tcPr>
          <w:p w14:paraId="18F7B40D" w14:textId="7B639300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¿Qué parámetros se analizan comúnmente en el análisis fisicoquímico del agua?</w:t>
            </w:r>
          </w:p>
        </w:tc>
      </w:tr>
      <w:tr w:rsidR="0090729B" w:rsidRPr="0090729B" w14:paraId="308F03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90056" w14:textId="3C98A1AC" w:rsidR="003F0BEC" w:rsidRPr="0090729B" w:rsidRDefault="0086263D" w:rsidP="003F0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Cloro libre y bacterias coliformes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EBE960B" w14:textId="2E56F8B6" w:rsidR="007C41C3" w:rsidRPr="0090729B" w:rsidRDefault="007C41C3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07F7231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9F1B5F" w14:textId="64FBD956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Color, sabor y olor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FE9D0AC" w14:textId="0838B1F3" w:rsidR="007C41C3" w:rsidRPr="0090729B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7C3F3F2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D48E66" w14:textId="4F8FD851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pH, conductividad, turbiedad y cloro residual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679156" w14:textId="040D0DEF" w:rsidR="007C41C3" w:rsidRPr="0090729B" w:rsidRDefault="0086263D" w:rsidP="0086263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712CB84C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005516" w14:textId="13202D54" w:rsidR="003F0BEC" w:rsidRPr="0090729B" w:rsidRDefault="0086263D" w:rsidP="003F0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Solo pH y cloro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CD11B2" w14:textId="03DC46E5" w:rsidR="007C41C3" w:rsidRPr="0090729B" w:rsidRDefault="007C41C3" w:rsidP="0095453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4AB651D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7EED718E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6B80187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6839D9" w14:textId="51B2F32A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90729B" w:rsidRPr="0090729B" w14:paraId="18E9CAA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44E1184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6</w:t>
            </w:r>
          </w:p>
        </w:tc>
        <w:tc>
          <w:tcPr>
            <w:tcW w:w="7620" w:type="dxa"/>
            <w:gridSpan w:val="5"/>
          </w:tcPr>
          <w:p w14:paraId="66D87412" w14:textId="14D49768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¿Cuál es el principal riesgo de no desinfectar adecuadamente los frascos de muestreo?</w:t>
            </w:r>
          </w:p>
        </w:tc>
      </w:tr>
      <w:tr w:rsidR="0090729B" w:rsidRPr="0090729B" w14:paraId="683B9F6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71D5A9" w14:textId="069BBD3A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Contaminación del usuario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61E6CAA" w14:textId="5C64D45D" w:rsidR="007C41C3" w:rsidRPr="0090729B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3DEC9C77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CC87EF" w14:textId="6C45DA2D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Obtención de resultados erróneos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687AC60" w14:textId="697DCCFF" w:rsidR="007C41C3" w:rsidRPr="0090729B" w:rsidRDefault="003F0BEC" w:rsidP="003F0BE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446B92F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E7BEC7" w14:textId="7E91693C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Desgaste del frasco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8EB2BB" w14:textId="71A0D9EE" w:rsidR="007C41C3" w:rsidRPr="0090729B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22344DE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8F87A1" w14:textId="134EE2BF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Disminución del pH del agua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52F956" w14:textId="77777777" w:rsidR="007C41C3" w:rsidRPr="0090729B" w:rsidRDefault="007C41C3" w:rsidP="007C41C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2FC6AD05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2B01025E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1C64FB7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6FF16C2A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90729B" w:rsidRPr="0090729B" w14:paraId="5177CE1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lastRenderedPageBreak/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3D872F" w14:textId="249C8E3A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bCs/>
                <w:iCs/>
                <w:color w:val="auto"/>
              </w:rPr>
              <w:t>¿Qué se debe hacer con la muestra después de su recolección?</w:t>
            </w:r>
          </w:p>
        </w:tc>
      </w:tr>
      <w:tr w:rsidR="0090729B" w:rsidRPr="0090729B" w14:paraId="01DA0309" w14:textId="00BB070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69AF5F2" w14:textId="52A706F0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bCs/>
                <w:iCs/>
                <w:color w:val="auto"/>
              </w:rPr>
              <w:t>Mantenerla refrigerada entre 2 y 6 °C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0A145A" w14:textId="4DA19694" w:rsidR="007C41C3" w:rsidRPr="0090729B" w:rsidRDefault="0086263D" w:rsidP="00862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90729B" w:rsidRPr="0090729B" w14:paraId="2A98126D" w14:textId="0975DFC4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4E32F3D" w14:textId="3F1BA37E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bCs/>
                <w:iCs/>
                <w:color w:val="auto"/>
              </w:rPr>
              <w:t>Dejarla a temperatura ambiente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16281D" w14:textId="5FABECFF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</w:rPr>
            </w:pPr>
          </w:p>
        </w:tc>
      </w:tr>
      <w:tr w:rsidR="0090729B" w:rsidRPr="0090729B" w14:paraId="3B1E082D" w14:textId="42CA1B8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205FF41" w14:textId="5D939A44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bCs/>
                <w:iCs/>
                <w:color w:val="auto"/>
              </w:rPr>
              <w:t>Mezclarla con cloro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E8EC336" w14:textId="59F603CE" w:rsidR="007C41C3" w:rsidRPr="0090729B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</w:rPr>
            </w:pPr>
          </w:p>
        </w:tc>
      </w:tr>
      <w:tr w:rsidR="0090729B" w:rsidRPr="0090729B" w14:paraId="0F93931D" w14:textId="5E01A5F9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E7A2969" w14:textId="196C2486" w:rsidR="0095453B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0729B">
              <w:rPr>
                <w:rFonts w:eastAsia="Calibri"/>
                <w:bCs/>
                <w:iCs/>
                <w:color w:val="auto"/>
              </w:rPr>
              <w:t>Agitarla constantemente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491A7A" w14:textId="6F1E4DDE" w:rsidR="007C41C3" w:rsidRPr="0090729B" w:rsidRDefault="007C41C3" w:rsidP="009545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</w:rPr>
            </w:pPr>
          </w:p>
        </w:tc>
      </w:tr>
      <w:tr w:rsidR="0090729B" w:rsidRPr="0090729B" w14:paraId="08153BB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0F5DACB1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683364F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58261C6E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90729B" w:rsidRPr="0090729B" w14:paraId="3CF5552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1F55CCA" w14:textId="27155A54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¿Cuál es la principal razón para aplicar normas de muestreo?</w:t>
            </w:r>
          </w:p>
        </w:tc>
      </w:tr>
      <w:tr w:rsidR="0090729B" w:rsidRPr="0090729B" w14:paraId="2A020A68" w14:textId="01B6DE53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49F3005" w14:textId="2D36EE25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Reducción de costos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F7BD58A" w14:textId="2FFA4E43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3F78D61E" w14:textId="042727D0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A21D86E" w14:textId="66623FF5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Evitar la necesidad de laboratorio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D2F09A9" w14:textId="351017C3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032A4CB4" w14:textId="5BFE39D1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05FB833" w14:textId="609263B1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Limitar el acceso al agua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2FCF898" w14:textId="1FB3CC13" w:rsidR="007C41C3" w:rsidRPr="0090729B" w:rsidRDefault="007C41C3" w:rsidP="009545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493EED7F" w14:textId="0A0B3CB6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D1C142D" w14:textId="4E9EA82A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Asegurar la confiabilidad de los resultados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C24BE66" w14:textId="4FA8B604" w:rsidR="007C41C3" w:rsidRPr="0090729B" w:rsidRDefault="0086263D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62F9185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023FEA79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6A15F36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14833C1F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90729B" w:rsidRPr="0090729B" w14:paraId="7E1DB258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3A5D64" w14:textId="4F7DA39F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¿Qué indica la presencia de coliformes en una muestra de agua?</w:t>
            </w:r>
          </w:p>
        </w:tc>
      </w:tr>
      <w:tr w:rsidR="0090729B" w:rsidRPr="0090729B" w14:paraId="7A250B5E" w14:textId="25F727A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F910977" w14:textId="203CE9C9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El agua es potable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2C2598D7" w:rsidR="007C41C3" w:rsidRPr="0090729B" w:rsidRDefault="007C41C3" w:rsidP="00DE0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7BD5093B" w14:textId="1231854E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163C6F8" w14:textId="2AEC1B15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El agua es estéril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7755017A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2FCE10DD" w14:textId="51BE9E2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B1FD8D5" w14:textId="32D08660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Contaminación microbiológica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C00FA3" w:rsidR="007C41C3" w:rsidRPr="0090729B" w:rsidRDefault="0086263D" w:rsidP="00862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27C20F78" w14:textId="72838FDF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D0D0692" w14:textId="369AD189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Alta concentración de minerales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45B272B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710BBA0D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13F55B6E" w14:textId="77777777" w:rsidTr="006570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58B2429A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  <w:tr w:rsidR="0090729B" w:rsidRPr="0090729B" w14:paraId="7B24C0F2" w14:textId="13D23CBC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537B078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¿Qué norma técnica rige el muestreo de agua potable en Colombia?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0F102596" w14:textId="5D13DCF0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008E1FDD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Decreto 1076 de 2015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680B24AD" w14:textId="1578C0C7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2E108EDE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Ley 100 de 1993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13D67140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52BCC226" w14:textId="22D987B8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427A1BBD" w:rsidR="007C41C3" w:rsidRPr="0090729B" w:rsidRDefault="0086263D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Resolución 2115 de 2007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7CD61DAD" w:rsidR="007C41C3" w:rsidRPr="0090729B" w:rsidRDefault="00DE068D" w:rsidP="00DE06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x</w:t>
            </w:r>
          </w:p>
        </w:tc>
      </w:tr>
      <w:tr w:rsidR="0090729B" w:rsidRPr="0090729B" w14:paraId="0EC07AF1" w14:textId="1673840A" w:rsidTr="006A5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1A0535DF" w:rsidR="007C41C3" w:rsidRPr="0090729B" w:rsidRDefault="0086263D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0729B">
              <w:rPr>
                <w:rFonts w:eastAsia="Calibri"/>
                <w:iCs/>
                <w:color w:val="auto"/>
              </w:rPr>
              <w:t>Decreto 4741 de 2005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90729B" w:rsidRPr="0090729B" w14:paraId="6A03552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7E45EEB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¡Muy bien! Ha acertado la respuesta.</w:t>
            </w:r>
          </w:p>
        </w:tc>
      </w:tr>
      <w:tr w:rsidR="0090729B" w:rsidRPr="0090729B" w14:paraId="48DF31D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C41C3" w:rsidRPr="0090729B" w:rsidRDefault="007C41C3" w:rsidP="007C41C3">
            <w:pPr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B324AE2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90729B">
              <w:rPr>
                <w:rFonts w:eastAsia="Calibri"/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6495"/>
        <w:gridCol w:w="90"/>
        <w:gridCol w:w="15"/>
        <w:gridCol w:w="15"/>
        <w:gridCol w:w="120"/>
        <w:gridCol w:w="885"/>
      </w:tblGrid>
      <w:tr w:rsidR="0090729B" w:rsidRPr="0090729B" w14:paraId="296385A7" w14:textId="77777777" w:rsidTr="0060409B">
        <w:trPr>
          <w:trHeight w:val="220"/>
        </w:trPr>
        <w:tc>
          <w:tcPr>
            <w:tcW w:w="2534" w:type="dxa"/>
          </w:tcPr>
          <w:p w14:paraId="32CCBC84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Pregunta 11</w:t>
            </w:r>
          </w:p>
        </w:tc>
        <w:tc>
          <w:tcPr>
            <w:tcW w:w="6495" w:type="dxa"/>
            <w:tcBorders>
              <w:right w:val="single" w:sz="4" w:space="0" w:color="auto"/>
            </w:tcBorders>
            <w:shd w:val="clear" w:color="auto" w:fill="FFFFFF"/>
          </w:tcPr>
          <w:p w14:paraId="7368D596" w14:textId="3C2D8299" w:rsidR="0090729B" w:rsidRPr="0090729B" w:rsidRDefault="009A0B0A" w:rsidP="0060409B">
            <w:pPr>
              <w:rPr>
                <w:rFonts w:eastAsia="Calibri"/>
                <w:b/>
                <w:iCs/>
              </w:rPr>
            </w:pPr>
            <w:r w:rsidRPr="009A0B0A">
              <w:rPr>
                <w:rFonts w:eastAsia="Calibri"/>
                <w:b/>
                <w:iCs/>
              </w:rPr>
              <w:t>El Decreto 1575 de 2007 establece los valores máximos permisibles para los parámetros del agua potable.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17D6E031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</w:p>
        </w:tc>
      </w:tr>
      <w:tr w:rsidR="0090729B" w:rsidRPr="0090729B" w14:paraId="3C30968D" w14:textId="77777777" w:rsidTr="0060409B">
        <w:trPr>
          <w:trHeight w:val="220"/>
        </w:trPr>
        <w:tc>
          <w:tcPr>
            <w:tcW w:w="2534" w:type="dxa"/>
          </w:tcPr>
          <w:p w14:paraId="6A0B26F1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a)</w:t>
            </w:r>
          </w:p>
        </w:tc>
        <w:tc>
          <w:tcPr>
            <w:tcW w:w="6495" w:type="dxa"/>
            <w:tcBorders>
              <w:right w:val="single" w:sz="4" w:space="0" w:color="auto"/>
            </w:tcBorders>
            <w:shd w:val="clear" w:color="auto" w:fill="FFFFFF"/>
          </w:tcPr>
          <w:p w14:paraId="48E1CC22" w14:textId="4E3E084C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Falso</w:t>
            </w:r>
            <w:r w:rsidR="009A0B0A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1961135D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</w:p>
        </w:tc>
      </w:tr>
      <w:tr w:rsidR="0090729B" w:rsidRPr="0090729B" w14:paraId="3C801CEA" w14:textId="77777777" w:rsidTr="0060409B">
        <w:trPr>
          <w:trHeight w:val="220"/>
        </w:trPr>
        <w:tc>
          <w:tcPr>
            <w:tcW w:w="2534" w:type="dxa"/>
          </w:tcPr>
          <w:p w14:paraId="2F0C68CE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b)</w:t>
            </w:r>
          </w:p>
        </w:tc>
        <w:tc>
          <w:tcPr>
            <w:tcW w:w="6495" w:type="dxa"/>
            <w:tcBorders>
              <w:right w:val="single" w:sz="4" w:space="0" w:color="auto"/>
            </w:tcBorders>
            <w:shd w:val="clear" w:color="auto" w:fill="FFFFFF"/>
          </w:tcPr>
          <w:p w14:paraId="0A1D688D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tcW w:w="112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2540A82A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</w:p>
        </w:tc>
      </w:tr>
      <w:tr w:rsidR="0090729B" w:rsidRPr="0090729B" w14:paraId="3720F94B" w14:textId="77777777" w:rsidTr="0060409B">
        <w:trPr>
          <w:trHeight w:val="220"/>
        </w:trPr>
        <w:tc>
          <w:tcPr>
            <w:tcW w:w="2534" w:type="dxa"/>
          </w:tcPr>
          <w:p w14:paraId="19E205B1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F01121F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90729B" w:rsidRPr="0090729B" w14:paraId="39769E53" w14:textId="77777777" w:rsidTr="0060409B">
        <w:trPr>
          <w:trHeight w:val="220"/>
        </w:trPr>
        <w:tc>
          <w:tcPr>
            <w:tcW w:w="2534" w:type="dxa"/>
          </w:tcPr>
          <w:p w14:paraId="07087769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AD99D5B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="0090729B" w:rsidRPr="0090729B" w14:paraId="54201515" w14:textId="77777777" w:rsidTr="0060409B">
        <w:trPr>
          <w:trHeight w:val="220"/>
        </w:trPr>
        <w:tc>
          <w:tcPr>
            <w:tcW w:w="2534" w:type="dxa"/>
          </w:tcPr>
          <w:p w14:paraId="16A4B025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Pregunta 12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70634B0" w14:textId="6D7DA58E" w:rsidR="0090729B" w:rsidRPr="0090729B" w:rsidRDefault="009A0B0A" w:rsidP="0060409B">
            <w:pPr>
              <w:rPr>
                <w:rFonts w:eastAsia="Calibri"/>
                <w:b/>
                <w:iCs/>
              </w:rPr>
            </w:pPr>
            <w:r w:rsidRPr="009A0B0A">
              <w:rPr>
                <w:rFonts w:eastAsia="Calibri"/>
                <w:b/>
                <w:iCs/>
              </w:rPr>
              <w:t>Una muestra de agua para análisis fisicoquímico debe llenar completamente el frasco.</w:t>
            </w:r>
          </w:p>
        </w:tc>
      </w:tr>
      <w:tr w:rsidR="0090729B" w:rsidRPr="0090729B" w14:paraId="7E08F83A" w14:textId="77777777" w:rsidTr="0060409B">
        <w:trPr>
          <w:trHeight w:val="220"/>
        </w:trPr>
        <w:tc>
          <w:tcPr>
            <w:tcW w:w="2534" w:type="dxa"/>
          </w:tcPr>
          <w:p w14:paraId="6DD5BBF7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lastRenderedPageBreak/>
              <w:t>Opción a)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B98DDCE" w14:textId="3CD13170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Falso</w:t>
            </w:r>
            <w:r w:rsidR="009A0B0A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FFFFFF"/>
          </w:tcPr>
          <w:p w14:paraId="7281F10A" w14:textId="78B409A1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</w:p>
        </w:tc>
      </w:tr>
      <w:tr w:rsidR="0090729B" w:rsidRPr="0090729B" w14:paraId="0F20F2D4" w14:textId="77777777" w:rsidTr="0060409B">
        <w:trPr>
          <w:trHeight w:val="220"/>
        </w:trPr>
        <w:tc>
          <w:tcPr>
            <w:tcW w:w="2534" w:type="dxa"/>
          </w:tcPr>
          <w:p w14:paraId="3927C2FB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b)</w:t>
            </w:r>
          </w:p>
        </w:tc>
        <w:tc>
          <w:tcPr>
            <w:tcW w:w="673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56FDF0A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tcW w:w="885" w:type="dxa"/>
            <w:tcBorders>
              <w:left w:val="single" w:sz="4" w:space="0" w:color="auto"/>
            </w:tcBorders>
            <w:shd w:val="clear" w:color="auto" w:fill="FFFFFF"/>
          </w:tcPr>
          <w:p w14:paraId="6FCC63E3" w14:textId="2DE25189" w:rsidR="0090729B" w:rsidRPr="0090729B" w:rsidRDefault="009A0B0A" w:rsidP="0060409B">
            <w:pPr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t>X</w:t>
            </w:r>
          </w:p>
        </w:tc>
      </w:tr>
      <w:tr w:rsidR="0090729B" w:rsidRPr="0090729B" w14:paraId="417A2FE8" w14:textId="77777777" w:rsidTr="0060409B">
        <w:trPr>
          <w:trHeight w:val="220"/>
        </w:trPr>
        <w:tc>
          <w:tcPr>
            <w:tcW w:w="2534" w:type="dxa"/>
          </w:tcPr>
          <w:p w14:paraId="7E107020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7AA75E8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90729B" w:rsidRPr="0090729B" w14:paraId="03333CA1" w14:textId="77777777" w:rsidTr="0060409B">
        <w:trPr>
          <w:trHeight w:val="220"/>
        </w:trPr>
        <w:tc>
          <w:tcPr>
            <w:tcW w:w="2534" w:type="dxa"/>
          </w:tcPr>
          <w:p w14:paraId="078C9CF8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86E86B9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="0090729B" w:rsidRPr="0090729B" w14:paraId="5B4C7BDF" w14:textId="77777777" w:rsidTr="0060409B">
        <w:trPr>
          <w:trHeight w:val="220"/>
        </w:trPr>
        <w:tc>
          <w:tcPr>
            <w:tcW w:w="2534" w:type="dxa"/>
          </w:tcPr>
          <w:p w14:paraId="5FA9A2A9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Pregunta 13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9D213C1" w14:textId="58CC8341" w:rsidR="0090729B" w:rsidRPr="0090729B" w:rsidRDefault="009A0B0A" w:rsidP="0060409B">
            <w:pPr>
              <w:rPr>
                <w:rFonts w:eastAsia="Calibri"/>
                <w:b/>
                <w:iCs/>
              </w:rPr>
            </w:pPr>
            <w:r w:rsidRPr="009A0B0A">
              <w:rPr>
                <w:rFonts w:eastAsia="Calibri"/>
                <w:b/>
                <w:iCs/>
              </w:rPr>
              <w:t>Las muestras de agua deben ser transportadas en una nevera con suficiente hielo para mantener la temperatura a 4 °C.</w:t>
            </w:r>
          </w:p>
        </w:tc>
      </w:tr>
      <w:tr w:rsidR="0090729B" w:rsidRPr="0090729B" w14:paraId="067CA336" w14:textId="77777777" w:rsidTr="0060409B">
        <w:trPr>
          <w:trHeight w:val="220"/>
        </w:trPr>
        <w:tc>
          <w:tcPr>
            <w:tcW w:w="2534" w:type="dxa"/>
          </w:tcPr>
          <w:p w14:paraId="20391306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a)</w:t>
            </w:r>
          </w:p>
        </w:tc>
        <w:tc>
          <w:tcPr>
            <w:tcW w:w="661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89B8E11" w14:textId="406269C2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Falso</w:t>
            </w:r>
            <w:r w:rsidR="009A0B0A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1005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2A6078F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</w:p>
        </w:tc>
      </w:tr>
      <w:tr w:rsidR="0090729B" w:rsidRPr="0090729B" w14:paraId="625B340A" w14:textId="77777777" w:rsidTr="0060409B">
        <w:trPr>
          <w:trHeight w:val="220"/>
        </w:trPr>
        <w:tc>
          <w:tcPr>
            <w:tcW w:w="2534" w:type="dxa"/>
          </w:tcPr>
          <w:p w14:paraId="768E132C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b)</w:t>
            </w:r>
          </w:p>
        </w:tc>
        <w:tc>
          <w:tcPr>
            <w:tcW w:w="661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38286E8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tcW w:w="1005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7E38F1" w14:textId="4C9F7834" w:rsidR="0090729B" w:rsidRPr="0090729B" w:rsidRDefault="009A0B0A" w:rsidP="0060409B">
            <w:pPr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t>X</w:t>
            </w:r>
          </w:p>
        </w:tc>
      </w:tr>
      <w:tr w:rsidR="0090729B" w:rsidRPr="0090729B" w14:paraId="05515AC3" w14:textId="77777777" w:rsidTr="0060409B">
        <w:trPr>
          <w:trHeight w:val="220"/>
        </w:trPr>
        <w:tc>
          <w:tcPr>
            <w:tcW w:w="2534" w:type="dxa"/>
          </w:tcPr>
          <w:p w14:paraId="5FE85034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59C7C2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90729B" w:rsidRPr="0090729B" w14:paraId="5FBDC817" w14:textId="77777777" w:rsidTr="0060409B">
        <w:trPr>
          <w:trHeight w:val="220"/>
        </w:trPr>
        <w:tc>
          <w:tcPr>
            <w:tcW w:w="2534" w:type="dxa"/>
          </w:tcPr>
          <w:p w14:paraId="1D1392EE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2F86EC2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="0090729B" w:rsidRPr="0090729B" w14:paraId="601F4836" w14:textId="77777777" w:rsidTr="0060409B">
        <w:trPr>
          <w:trHeight w:val="220"/>
        </w:trPr>
        <w:tc>
          <w:tcPr>
            <w:tcW w:w="2534" w:type="dxa"/>
          </w:tcPr>
          <w:p w14:paraId="0EB1FC5D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Pregunta 14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D2B45BD" w14:textId="3D9892CB" w:rsidR="0090729B" w:rsidRPr="0090729B" w:rsidRDefault="009A0B0A" w:rsidP="0060409B">
            <w:pPr>
              <w:rPr>
                <w:rFonts w:eastAsia="Calibri"/>
                <w:b/>
                <w:iCs/>
              </w:rPr>
            </w:pPr>
            <w:r w:rsidRPr="009A0B0A">
              <w:rPr>
                <w:rFonts w:eastAsia="Calibri"/>
                <w:b/>
                <w:iCs/>
              </w:rPr>
              <w:t>Las etiquetas removibles son las más recomendadas para identificar frascos de muestra.</w:t>
            </w:r>
          </w:p>
        </w:tc>
      </w:tr>
      <w:tr w:rsidR="0090729B" w:rsidRPr="0090729B" w14:paraId="4F6C51F7" w14:textId="77777777" w:rsidTr="0060409B">
        <w:trPr>
          <w:trHeight w:val="220"/>
        </w:trPr>
        <w:tc>
          <w:tcPr>
            <w:tcW w:w="2534" w:type="dxa"/>
          </w:tcPr>
          <w:p w14:paraId="2B2236AE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a)</w:t>
            </w:r>
          </w:p>
        </w:tc>
        <w:tc>
          <w:tcPr>
            <w:tcW w:w="6585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A987CBD" w14:textId="1A8009AD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Falso</w:t>
            </w:r>
            <w:r w:rsidR="009A0B0A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103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26F63C19" w14:textId="259A2A02" w:rsidR="0090729B" w:rsidRPr="0090729B" w:rsidRDefault="00535719" w:rsidP="0060409B">
            <w:pPr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t>X</w:t>
            </w:r>
          </w:p>
        </w:tc>
      </w:tr>
      <w:tr w:rsidR="0090729B" w:rsidRPr="0090729B" w14:paraId="3AF8CF04" w14:textId="77777777" w:rsidTr="0060409B">
        <w:trPr>
          <w:trHeight w:val="220"/>
        </w:trPr>
        <w:tc>
          <w:tcPr>
            <w:tcW w:w="2534" w:type="dxa"/>
          </w:tcPr>
          <w:p w14:paraId="09914421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b)</w:t>
            </w:r>
          </w:p>
        </w:tc>
        <w:tc>
          <w:tcPr>
            <w:tcW w:w="6585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4EF5FD6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tcW w:w="103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E3C50EA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</w:p>
        </w:tc>
      </w:tr>
      <w:tr w:rsidR="0090729B" w:rsidRPr="0090729B" w14:paraId="647B6338" w14:textId="77777777" w:rsidTr="0060409B">
        <w:trPr>
          <w:trHeight w:val="220"/>
        </w:trPr>
        <w:tc>
          <w:tcPr>
            <w:tcW w:w="2534" w:type="dxa"/>
          </w:tcPr>
          <w:p w14:paraId="762A9428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82BC37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90729B" w:rsidRPr="0090729B" w14:paraId="3645BD28" w14:textId="77777777" w:rsidTr="0060409B">
        <w:trPr>
          <w:trHeight w:val="220"/>
        </w:trPr>
        <w:tc>
          <w:tcPr>
            <w:tcW w:w="2534" w:type="dxa"/>
          </w:tcPr>
          <w:p w14:paraId="6C9A41FE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E2A7A1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="0090729B" w:rsidRPr="0090729B" w14:paraId="684CEBD1" w14:textId="77777777" w:rsidTr="0060409B">
        <w:trPr>
          <w:trHeight w:val="220"/>
        </w:trPr>
        <w:tc>
          <w:tcPr>
            <w:tcW w:w="2534" w:type="dxa"/>
          </w:tcPr>
          <w:p w14:paraId="2C767023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Pregunta 15</w:t>
            </w:r>
          </w:p>
        </w:tc>
        <w:tc>
          <w:tcPr>
            <w:tcW w:w="660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6B8C8ED" w14:textId="34B4BFA7" w:rsidR="0090729B" w:rsidRPr="0090729B" w:rsidRDefault="00535719" w:rsidP="0060409B">
            <w:pPr>
              <w:rPr>
                <w:rFonts w:eastAsia="Calibri"/>
                <w:b/>
                <w:iCs/>
              </w:rPr>
            </w:pPr>
            <w:r w:rsidRPr="00535719">
              <w:rPr>
                <w:rFonts w:eastAsia="Calibri"/>
                <w:b/>
                <w:iCs/>
              </w:rPr>
              <w:t>El análisis de cloro residual debe realizarse de manera inmediata o máximo en 15 minutos.</w:t>
            </w:r>
          </w:p>
        </w:tc>
        <w:tc>
          <w:tcPr>
            <w:tcW w:w="102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01209D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</w:p>
        </w:tc>
      </w:tr>
      <w:tr w:rsidR="0090729B" w:rsidRPr="0090729B" w14:paraId="07FFBEE4" w14:textId="77777777" w:rsidTr="0060409B">
        <w:trPr>
          <w:trHeight w:val="220"/>
        </w:trPr>
        <w:tc>
          <w:tcPr>
            <w:tcW w:w="2534" w:type="dxa"/>
          </w:tcPr>
          <w:p w14:paraId="69FFA763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a)</w:t>
            </w:r>
          </w:p>
        </w:tc>
        <w:tc>
          <w:tcPr>
            <w:tcW w:w="660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FC5617A" w14:textId="3CFFEF4A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Falso</w:t>
            </w:r>
            <w:r w:rsidR="009A0B0A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102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393700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</w:p>
        </w:tc>
      </w:tr>
      <w:tr w:rsidR="0090729B" w:rsidRPr="0090729B" w14:paraId="2F1D141C" w14:textId="77777777" w:rsidTr="0060409B">
        <w:trPr>
          <w:trHeight w:val="220"/>
        </w:trPr>
        <w:tc>
          <w:tcPr>
            <w:tcW w:w="2534" w:type="dxa"/>
          </w:tcPr>
          <w:p w14:paraId="794AD3AB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Opción b)</w:t>
            </w:r>
          </w:p>
        </w:tc>
        <w:tc>
          <w:tcPr>
            <w:tcW w:w="660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6A732B8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tcW w:w="102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7519064" w14:textId="21D95187" w:rsidR="0090729B" w:rsidRPr="0090729B" w:rsidRDefault="00535719" w:rsidP="0060409B">
            <w:pPr>
              <w:rPr>
                <w:rFonts w:eastAsia="Calibri"/>
                <w:bCs/>
                <w:iCs/>
              </w:rPr>
            </w:pPr>
            <w:r>
              <w:rPr>
                <w:rFonts w:eastAsia="Calibri"/>
                <w:bCs/>
                <w:iCs/>
              </w:rPr>
              <w:t>X</w:t>
            </w:r>
          </w:p>
        </w:tc>
      </w:tr>
      <w:tr w:rsidR="0090729B" w:rsidRPr="0090729B" w14:paraId="662A1192" w14:textId="77777777" w:rsidTr="0060409B">
        <w:trPr>
          <w:trHeight w:val="220"/>
        </w:trPr>
        <w:tc>
          <w:tcPr>
            <w:tcW w:w="2534" w:type="dxa"/>
          </w:tcPr>
          <w:p w14:paraId="09995077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9B093FC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90729B" w:rsidRPr="0090729B" w14:paraId="2E7CCD4C" w14:textId="77777777" w:rsidTr="0060409B">
        <w:trPr>
          <w:trHeight w:val="220"/>
        </w:trPr>
        <w:tc>
          <w:tcPr>
            <w:tcW w:w="2534" w:type="dxa"/>
          </w:tcPr>
          <w:p w14:paraId="76F104DF" w14:textId="77777777" w:rsidR="0090729B" w:rsidRPr="0090729B" w:rsidRDefault="0090729B" w:rsidP="0060409B">
            <w:pPr>
              <w:rPr>
                <w:rFonts w:eastAsia="Calibri"/>
                <w:b/>
                <w:bCs/>
              </w:rPr>
            </w:pPr>
            <w:r w:rsidRPr="0090729B">
              <w:rPr>
                <w:rFonts w:eastAsia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754E25D" w14:textId="77777777" w:rsidR="0090729B" w:rsidRPr="0090729B" w:rsidRDefault="0090729B" w:rsidP="0060409B">
            <w:pPr>
              <w:rPr>
                <w:rFonts w:eastAsia="Calibri"/>
                <w:bCs/>
                <w:iCs/>
              </w:rPr>
            </w:pPr>
            <w:r w:rsidRPr="0090729B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90729B" w:rsidRPr="0090729B" w14:paraId="1099EEA4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C1C124B" w14:textId="77777777" w:rsidR="0090729B" w:rsidRPr="0090729B" w:rsidRDefault="0090729B" w:rsidP="007C41C3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shd w:val="clear" w:color="auto" w:fill="FFFFFF"/>
          </w:tcPr>
          <w:p w14:paraId="0BF6A80F" w14:textId="77777777" w:rsidR="0090729B" w:rsidRPr="0090729B" w:rsidRDefault="0090729B" w:rsidP="007C4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</w:p>
        </w:tc>
      </w:tr>
      <w:tr w:rsidR="0090729B" w:rsidRPr="0090729B" w14:paraId="45F4883F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AE208B2" w14:textId="77777777" w:rsidR="0090729B" w:rsidRPr="0090729B" w:rsidRDefault="0090729B" w:rsidP="007C41C3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shd w:val="clear" w:color="auto" w:fill="FFFFFF"/>
          </w:tcPr>
          <w:p w14:paraId="6C74552D" w14:textId="77777777" w:rsidR="0090729B" w:rsidRPr="0090729B" w:rsidRDefault="0090729B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</w:p>
        </w:tc>
      </w:tr>
      <w:tr w:rsidR="0090729B" w:rsidRPr="0090729B" w14:paraId="4273C65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7C41C3" w:rsidRPr="0090729B" w:rsidRDefault="007C41C3" w:rsidP="007C41C3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MENSAJE FINAL ACTIVIDAD</w:t>
            </w:r>
          </w:p>
        </w:tc>
      </w:tr>
      <w:tr w:rsidR="0090729B" w:rsidRPr="0090729B" w14:paraId="4B93860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7C41C3" w:rsidRPr="0090729B" w:rsidRDefault="007C41C3" w:rsidP="007C41C3">
            <w:pPr>
              <w:widowControl w:val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620" w:type="dxa"/>
            <w:shd w:val="clear" w:color="auto" w:fill="auto"/>
          </w:tcPr>
          <w:p w14:paraId="705A6FF4" w14:textId="18B0D76A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359260AC" w14:textId="77777777" w:rsidR="007C41C3" w:rsidRPr="0090729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90729B" w:rsidRPr="0090729B" w14:paraId="42125C4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FBE5D5"/>
          </w:tcPr>
          <w:p w14:paraId="758937FE" w14:textId="77777777" w:rsidR="007C41C3" w:rsidRPr="0090729B" w:rsidRDefault="007C41C3" w:rsidP="007C41C3">
            <w:pPr>
              <w:widowControl w:val="0"/>
              <w:rPr>
                <w:rFonts w:eastAsia="Calibri"/>
                <w:color w:val="auto"/>
              </w:rPr>
            </w:pPr>
            <w:r w:rsidRPr="0090729B">
              <w:rPr>
                <w:rFonts w:eastAsia="Calibri"/>
                <w:color w:val="auto"/>
              </w:rPr>
              <w:t>Mensaje cuando el porcentaje de respuestas correctas es inferior al 70%</w:t>
            </w:r>
          </w:p>
        </w:tc>
        <w:tc>
          <w:tcPr>
            <w:tcW w:w="7620" w:type="dxa"/>
            <w:shd w:val="clear" w:color="auto" w:fill="auto"/>
          </w:tcPr>
          <w:p w14:paraId="2F6064B5" w14:textId="77777777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  <w:p w14:paraId="20044760" w14:textId="5292797A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0729B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7C41C3" w:rsidRPr="0090729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17E9FC2B" w14:textId="77777777" w:rsidR="005A3A76" w:rsidRPr="0090729B" w:rsidRDefault="005A3A76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90729B" w:rsidRPr="0090729B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90729B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</w:rPr>
            </w:pPr>
            <w:r w:rsidRPr="0090729B">
              <w:rPr>
                <w:rFonts w:eastAsia="Calibri"/>
                <w:b/>
              </w:rPr>
              <w:t>CONTROL DE REVISIÓN</w:t>
            </w:r>
          </w:p>
        </w:tc>
      </w:tr>
      <w:tr w:rsidR="0090729B" w:rsidRPr="0090729B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90729B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90729B" w:rsidRDefault="00697CDE" w:rsidP="0095453B">
            <w:pPr>
              <w:widowControl w:val="0"/>
              <w:spacing w:line="240" w:lineRule="auto"/>
              <w:jc w:val="center"/>
              <w:rPr>
                <w:rFonts w:eastAsia="Calibri"/>
                <w:b/>
              </w:rPr>
            </w:pPr>
            <w:r w:rsidRPr="0090729B">
              <w:rPr>
                <w:rFonts w:eastAsia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90729B" w:rsidRDefault="00697CDE" w:rsidP="0095453B">
            <w:pPr>
              <w:widowControl w:val="0"/>
              <w:spacing w:line="240" w:lineRule="auto"/>
              <w:jc w:val="center"/>
              <w:rPr>
                <w:rFonts w:eastAsia="Calibri"/>
                <w:b/>
              </w:rPr>
            </w:pPr>
            <w:r w:rsidRPr="0090729B">
              <w:rPr>
                <w:rFonts w:eastAsia="Calibri"/>
                <w:b/>
              </w:rPr>
              <w:t>Fecha</w:t>
            </w:r>
          </w:p>
        </w:tc>
      </w:tr>
      <w:tr w:rsidR="0090729B" w:rsidRPr="0090729B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90729B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90729B">
              <w:rPr>
                <w:rFonts w:eastAsia="Calibri"/>
                <w:b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90729B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90729B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  <w:tr w:rsidR="0090729B" w:rsidRPr="0090729B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90729B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90729B">
              <w:rPr>
                <w:rFonts w:eastAsia="Calibri"/>
                <w:b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90729B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90729B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</w:tbl>
    <w:tbl>
      <w:tblPr>
        <w:tblW w:w="7620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7620"/>
      </w:tblGrid>
      <w:tr w:rsidR="0090729B" w:rsidRPr="0090729B" w14:paraId="2C39D2C7" w14:textId="77777777" w:rsidTr="001F6B5B">
        <w:trPr>
          <w:trHeight w:val="220"/>
        </w:trPr>
        <w:tc>
          <w:tcPr>
            <w:tcW w:w="7620" w:type="dxa"/>
            <w:shd w:val="clear" w:color="auto" w:fill="FFFFFF"/>
          </w:tcPr>
          <w:p w14:paraId="2E55CA2C" w14:textId="02A9EDA5" w:rsidR="001F6B5B" w:rsidRPr="0090729B" w:rsidRDefault="001F6B5B" w:rsidP="008079F9">
            <w:pPr>
              <w:rPr>
                <w:rFonts w:eastAsia="Calibri"/>
                <w:b/>
              </w:rPr>
            </w:pPr>
          </w:p>
        </w:tc>
      </w:tr>
      <w:tr w:rsidR="0090729B" w:rsidRPr="0090729B" w14:paraId="6231DA12" w14:textId="77777777" w:rsidTr="001F6B5B">
        <w:trPr>
          <w:trHeight w:val="220"/>
        </w:trPr>
        <w:tc>
          <w:tcPr>
            <w:tcW w:w="7620" w:type="dxa"/>
            <w:shd w:val="clear" w:color="auto" w:fill="FFFFFF"/>
          </w:tcPr>
          <w:p w14:paraId="4157D923" w14:textId="4C0E7389" w:rsidR="001F6B5B" w:rsidRPr="0090729B" w:rsidRDefault="001F6B5B" w:rsidP="008079F9">
            <w:pPr>
              <w:rPr>
                <w:rFonts w:eastAsia="Calibri"/>
                <w:b/>
              </w:rPr>
            </w:pPr>
          </w:p>
        </w:tc>
      </w:tr>
      <w:tr w:rsidR="0090729B" w:rsidRPr="0090729B" w14:paraId="0B12A7A5" w14:textId="77777777" w:rsidTr="001F6B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0"/>
        </w:trPr>
        <w:tc>
          <w:tcPr>
            <w:tcW w:w="762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FFFFF"/>
          </w:tcPr>
          <w:p w14:paraId="3BC837D5" w14:textId="24FCE51E" w:rsidR="001F6B5B" w:rsidRPr="0090729B" w:rsidRDefault="001F6B5B" w:rsidP="001F6B5B">
            <w:pPr>
              <w:rPr>
                <w:rFonts w:eastAsia="Calibri"/>
              </w:rPr>
            </w:pPr>
          </w:p>
        </w:tc>
      </w:tr>
      <w:tr w:rsidR="0090729B" w:rsidRPr="0090729B" w14:paraId="170724B5" w14:textId="77777777" w:rsidTr="001F6B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0"/>
        </w:trPr>
        <w:tc>
          <w:tcPr>
            <w:tcW w:w="762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FFFFF"/>
          </w:tcPr>
          <w:p w14:paraId="65B6206F" w14:textId="14EE6B3F" w:rsidR="001F6B5B" w:rsidRPr="0090729B" w:rsidRDefault="001F6B5B" w:rsidP="001F6B5B">
            <w:pPr>
              <w:rPr>
                <w:rFonts w:eastAsia="Calibri"/>
              </w:rPr>
            </w:pPr>
          </w:p>
        </w:tc>
      </w:tr>
    </w:tbl>
    <w:p w14:paraId="4B191DEC" w14:textId="77777777" w:rsidR="005A3A76" w:rsidRPr="0090729B" w:rsidRDefault="005A3A76"/>
    <w:sectPr w:rsidR="005A3A76" w:rsidRPr="0090729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19C4DB" w14:textId="77777777" w:rsidR="00611FA8" w:rsidRDefault="00611FA8">
      <w:pPr>
        <w:spacing w:line="240" w:lineRule="auto"/>
      </w:pPr>
      <w:r>
        <w:separator/>
      </w:r>
    </w:p>
  </w:endnote>
  <w:endnote w:type="continuationSeparator" w:id="0">
    <w:p w14:paraId="381B9F39" w14:textId="77777777" w:rsidR="00611FA8" w:rsidRDefault="00611F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3167CB-45FD-4424-BB6A-13545617639F}"/>
    <w:embedBold r:id="rId2" w:fontKey="{4EFE9B88-CC35-466F-8CCF-C6B570C9F7D0}"/>
    <w:embedItalic r:id="rId3" w:fontKey="{A6375802-404A-4344-9530-2077D1F8E16C}"/>
    <w:embedBoldItalic r:id="rId4" w:fontKey="{257A0687-D476-4563-BEBF-589E06A2E3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B6FE1F-9529-48CA-BC90-E8D96DE46C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0CAEC" w14:textId="77777777" w:rsidR="00611FA8" w:rsidRDefault="00611FA8">
      <w:pPr>
        <w:spacing w:line="240" w:lineRule="auto"/>
      </w:pPr>
      <w:r>
        <w:separator/>
      </w:r>
    </w:p>
  </w:footnote>
  <w:footnote w:type="continuationSeparator" w:id="0">
    <w:p w14:paraId="615F619A" w14:textId="77777777" w:rsidR="00611FA8" w:rsidRDefault="00611F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6132"/>
    <w:rsid w:val="00055411"/>
    <w:rsid w:val="00055518"/>
    <w:rsid w:val="00083F3A"/>
    <w:rsid w:val="000976F0"/>
    <w:rsid w:val="000C1DCB"/>
    <w:rsid w:val="000D4C42"/>
    <w:rsid w:val="00170214"/>
    <w:rsid w:val="001E5E45"/>
    <w:rsid w:val="001F6B5B"/>
    <w:rsid w:val="00244647"/>
    <w:rsid w:val="002A1507"/>
    <w:rsid w:val="002C6534"/>
    <w:rsid w:val="002F081C"/>
    <w:rsid w:val="00307D05"/>
    <w:rsid w:val="00312103"/>
    <w:rsid w:val="00341DB8"/>
    <w:rsid w:val="003F0BEC"/>
    <w:rsid w:val="00403999"/>
    <w:rsid w:val="00474D87"/>
    <w:rsid w:val="00474E01"/>
    <w:rsid w:val="004874B2"/>
    <w:rsid w:val="00487F8F"/>
    <w:rsid w:val="00516783"/>
    <w:rsid w:val="00535719"/>
    <w:rsid w:val="005A3A76"/>
    <w:rsid w:val="005B631D"/>
    <w:rsid w:val="0060154F"/>
    <w:rsid w:val="00611FA8"/>
    <w:rsid w:val="00651689"/>
    <w:rsid w:val="0065700F"/>
    <w:rsid w:val="00693CC6"/>
    <w:rsid w:val="00697CDE"/>
    <w:rsid w:val="006A57B7"/>
    <w:rsid w:val="00747A17"/>
    <w:rsid w:val="007C41C3"/>
    <w:rsid w:val="007E1C99"/>
    <w:rsid w:val="007F32A7"/>
    <w:rsid w:val="00803BF1"/>
    <w:rsid w:val="008168D9"/>
    <w:rsid w:val="00835571"/>
    <w:rsid w:val="00861580"/>
    <w:rsid w:val="0086263D"/>
    <w:rsid w:val="0090729B"/>
    <w:rsid w:val="0095453B"/>
    <w:rsid w:val="00971FC8"/>
    <w:rsid w:val="009A0B0A"/>
    <w:rsid w:val="009D1B5E"/>
    <w:rsid w:val="009E4A90"/>
    <w:rsid w:val="00A96BCA"/>
    <w:rsid w:val="00AB658D"/>
    <w:rsid w:val="00AE2209"/>
    <w:rsid w:val="00B97C77"/>
    <w:rsid w:val="00C22281"/>
    <w:rsid w:val="00C52495"/>
    <w:rsid w:val="00C64AFC"/>
    <w:rsid w:val="00CD73FD"/>
    <w:rsid w:val="00D00ED8"/>
    <w:rsid w:val="00D054BE"/>
    <w:rsid w:val="00D43CD1"/>
    <w:rsid w:val="00D6347F"/>
    <w:rsid w:val="00DA5DAD"/>
    <w:rsid w:val="00DB5696"/>
    <w:rsid w:val="00DC5737"/>
    <w:rsid w:val="00DE068D"/>
    <w:rsid w:val="00E068E7"/>
    <w:rsid w:val="00E61FEA"/>
    <w:rsid w:val="00E651B3"/>
    <w:rsid w:val="00E93EFB"/>
    <w:rsid w:val="00ED4BC0"/>
    <w:rsid w:val="00F21227"/>
    <w:rsid w:val="00F7196C"/>
    <w:rsid w:val="00F75059"/>
    <w:rsid w:val="00FD1524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9D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1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82E1EDBE9234EA9E6D38F720E265F" ma:contentTypeVersion="15" ma:contentTypeDescription="Create a new document." ma:contentTypeScope="" ma:versionID="eb1a31cbe2d037bc22a4af73e9c40a19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d3c6b90bc31eec40e8ef408558ae62c9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E0D444-7763-4DCF-9B98-D38340CBF9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1160</Words>
  <Characters>6386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</dc:creator>
  <cp:lastModifiedBy>Jhon Jairo Urueta Alvarez</cp:lastModifiedBy>
  <cp:revision>11</cp:revision>
  <dcterms:created xsi:type="dcterms:W3CDTF">2025-03-06T21:05:00Z</dcterms:created>
  <dcterms:modified xsi:type="dcterms:W3CDTF">2025-07-04T17:43:00Z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