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A64E4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A64E4" w:rsidRPr="00FA64E4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A64E4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A64E4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A64E4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A64E4" w:rsidRDefault="00F74F1E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A64E4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A64E4" w:rsidRPr="00FA64E4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A64E4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A64E4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A64E4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A64E4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A64E4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A64E4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A64E4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A64E4" w:rsidRPr="00FA64E4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A64E4" w:rsidRDefault="00F74F1E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A64E4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A64E4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A64E4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A64E4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A64E4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A64E4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A64E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A64E4" w:rsidRPr="00FA64E4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A64E4" w:rsidRDefault="00F74F1E" w:rsidP="003B6C52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vAlign w:val="center"/>
          </w:tcPr>
          <w:p w14:paraId="77EE4804" w14:textId="13C5172B" w:rsidR="00F74F1E" w:rsidRPr="00FA64E4" w:rsidRDefault="00197D30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Fundamentos del uso del software </w:t>
            </w:r>
            <w:proofErr w:type="spellStart"/>
            <w:r w:rsidRPr="00FA64E4">
              <w:rPr>
                <w:rFonts w:eastAsia="Calibri"/>
                <w:bCs/>
                <w:iCs/>
                <w:color w:val="000000" w:themeColor="text1"/>
              </w:rPr>
              <w:t>Rhinoceros</w:t>
            </w:r>
            <w:proofErr w:type="spellEnd"/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  </w:t>
            </w:r>
          </w:p>
        </w:tc>
      </w:tr>
      <w:tr w:rsidR="00FA64E4" w:rsidRPr="00FA64E4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A64E4" w:rsidRDefault="00F74F1E" w:rsidP="003B6C52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3FA5E5C" w:rsidR="00F74F1E" w:rsidRPr="00FA64E4" w:rsidRDefault="00197D30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Identificar los conceptos clave relacionados con la interfaz, herramientas básicas y comandos esenciales del software </w:t>
            </w:r>
            <w:proofErr w:type="spellStart"/>
            <w:proofErr w:type="gramStart"/>
            <w:r w:rsidRPr="00FA64E4">
              <w:rPr>
                <w:rFonts w:eastAsia="Calibri"/>
                <w:bCs/>
                <w:iCs/>
                <w:color w:val="000000" w:themeColor="text1"/>
              </w:rPr>
              <w:t>Rhinoceros</w:t>
            </w:r>
            <w:proofErr w:type="spellEnd"/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  aplicados</w:t>
            </w:r>
            <w:proofErr w:type="gramEnd"/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 al modelado digital de billeteras.</w:t>
            </w:r>
          </w:p>
        </w:tc>
      </w:tr>
      <w:tr w:rsidR="00FA64E4" w:rsidRPr="00FA64E4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A64E4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FA64E4" w:rsidRPr="00FA64E4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97D30" w:rsidRPr="00FA64E4" w:rsidRDefault="00197D30" w:rsidP="00197D30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A7264A7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¿Cuál es la principal ventaja del software </w:t>
            </w:r>
            <w:proofErr w:type="spellStart"/>
            <w:r w:rsidRPr="00FA64E4">
              <w:rPr>
                <w:color w:val="000000" w:themeColor="text1"/>
              </w:rPr>
              <w:t>Rhinoceros</w:t>
            </w:r>
            <w:proofErr w:type="spellEnd"/>
            <w:r w:rsidRPr="00FA64E4">
              <w:rPr>
                <w:color w:val="000000" w:themeColor="text1"/>
              </w:rPr>
              <w:t xml:space="preserve"> en el diseño asistido por computador?</w:t>
            </w:r>
          </w:p>
        </w:tc>
        <w:tc>
          <w:tcPr>
            <w:tcW w:w="2160" w:type="dxa"/>
            <w:gridSpan w:val="8"/>
          </w:tcPr>
          <w:p w14:paraId="56B1DBDC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A64E4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A64E4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FA64E4" w:rsidRPr="00FA64E4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18C1D95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Crear modelos tridimensionales con gran precisión.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7579878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Permitir el uso exclusivo de archivos </w:t>
            </w:r>
            <w:proofErr w:type="spellStart"/>
            <w:r w:rsidRPr="00FA64E4">
              <w:rPr>
                <w:color w:val="000000" w:themeColor="text1"/>
              </w:rPr>
              <w:t>STL</w:t>
            </w:r>
            <w:proofErr w:type="spellEnd"/>
            <w:r w:rsidRPr="00FA64E4">
              <w:rPr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6812E66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Facilitar la edición, análisis y traducción de curvas, superficies y sólidos.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63A797F2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A64E4" w:rsidRPr="00FA64E4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4DDFFB5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Ser compatible solo con sistemas Windows.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197D30" w:rsidRPr="00FA64E4" w:rsidRDefault="00197D30" w:rsidP="00197D30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ED9ABC2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color w:val="000000" w:themeColor="text1"/>
              </w:rPr>
              <w:t xml:space="preserve">¿Dónde se encuentra la barra de menús en la interfaz de </w:t>
            </w:r>
            <w:proofErr w:type="spellStart"/>
            <w:r w:rsidRPr="00FA64E4">
              <w:rPr>
                <w:color w:val="000000" w:themeColor="text1"/>
              </w:rPr>
              <w:t>Rhinoceros</w:t>
            </w:r>
            <w:proofErr w:type="spellEnd"/>
            <w:r w:rsidRPr="00FA64E4">
              <w:rPr>
                <w:color w:val="000000" w:themeColor="text1"/>
              </w:rPr>
              <w:t>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FA64E4" w:rsidRPr="00FA64E4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F9EDECF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En el lado derecho de la pantalla.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3F3C6146" w14:textId="1CD680EB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En la parte superior de la ventana principal.</w:t>
            </w:r>
          </w:p>
        </w:tc>
        <w:tc>
          <w:tcPr>
            <w:tcW w:w="2160" w:type="dxa"/>
            <w:gridSpan w:val="8"/>
          </w:tcPr>
          <w:p w14:paraId="0A6C93D3" w14:textId="682669CB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A64E4" w:rsidRPr="00FA64E4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6C1C896A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Flotando junto al </w:t>
            </w:r>
            <w:proofErr w:type="spellStart"/>
            <w:r w:rsidRPr="00FA64E4">
              <w:rPr>
                <w:color w:val="000000" w:themeColor="text1"/>
              </w:rPr>
              <w:t>Gumball</w:t>
            </w:r>
            <w:proofErr w:type="spellEnd"/>
            <w:r w:rsidRPr="00FA64E4">
              <w:rPr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</w:tcPr>
          <w:p w14:paraId="4DFC28D1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183FC2C8" w14:textId="1DD0A3BE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Dentro del menú de capas.</w:t>
            </w:r>
          </w:p>
        </w:tc>
        <w:tc>
          <w:tcPr>
            <w:tcW w:w="2160" w:type="dxa"/>
            <w:gridSpan w:val="8"/>
          </w:tcPr>
          <w:p w14:paraId="61201F50" w14:textId="77777777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197D30" w:rsidRPr="00FA64E4" w:rsidRDefault="00197D30" w:rsidP="00197D30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8F437CF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color w:val="000000" w:themeColor="text1"/>
              </w:rPr>
              <w:t xml:space="preserve">¿Cuál de las siguientes afirmaciones describe correctamente el </w:t>
            </w:r>
            <w:r w:rsidRPr="00FA64E4">
              <w:rPr>
                <w:i/>
                <w:iCs/>
                <w:color w:val="000000" w:themeColor="text1"/>
              </w:rPr>
              <w:t xml:space="preserve">widget </w:t>
            </w:r>
            <w:proofErr w:type="spellStart"/>
            <w:r w:rsidRPr="00FA64E4">
              <w:rPr>
                <w:i/>
                <w:iCs/>
                <w:color w:val="000000" w:themeColor="text1"/>
              </w:rPr>
              <w:t>Gumball</w:t>
            </w:r>
            <w:proofErr w:type="spellEnd"/>
            <w:r w:rsidRPr="00FA64E4">
              <w:rPr>
                <w:i/>
                <w:iCs/>
                <w:color w:val="000000" w:themeColor="text1"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4E00BFC" w14:textId="3C0DCC8D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Permite crear superficies curvas automáticamente.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238AAA0" w14:textId="77777777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786D1A95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Solo sirve para escalar objetos en </w:t>
            </w:r>
            <w:proofErr w:type="spellStart"/>
            <w:r w:rsidRPr="00FA64E4">
              <w:rPr>
                <w:color w:val="000000" w:themeColor="text1"/>
              </w:rPr>
              <w:t>2D</w:t>
            </w:r>
            <w:proofErr w:type="spellEnd"/>
            <w:r w:rsidRPr="00FA64E4">
              <w:rPr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</w:tcPr>
          <w:p w14:paraId="2C2A20EE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5DC2C33" w14:textId="0CA1AC69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Permite mover, rotar y escalar objetos con controles visuales.</w:t>
            </w:r>
          </w:p>
        </w:tc>
        <w:tc>
          <w:tcPr>
            <w:tcW w:w="2160" w:type="dxa"/>
            <w:gridSpan w:val="8"/>
          </w:tcPr>
          <w:p w14:paraId="5A98708D" w14:textId="657986FE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A64E4" w:rsidRPr="00FA64E4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4788C850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Es una herramienta para gestionar capas.</w:t>
            </w:r>
          </w:p>
        </w:tc>
        <w:tc>
          <w:tcPr>
            <w:tcW w:w="2160" w:type="dxa"/>
            <w:gridSpan w:val="8"/>
          </w:tcPr>
          <w:p w14:paraId="567DD21A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5EB33552" w14:textId="53A43BBF" w:rsidTr="00197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197D30" w:rsidRPr="00FA64E4" w:rsidRDefault="00197D30" w:rsidP="00197D30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F154C4B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color w:val="000000" w:themeColor="text1"/>
              </w:rPr>
              <w:t>¿Cuál es la función principal de las ventanas de vista (</w:t>
            </w:r>
            <w:proofErr w:type="spellStart"/>
            <w:r w:rsidRPr="00FA64E4">
              <w:rPr>
                <w:i/>
                <w:iCs/>
                <w:color w:val="000000" w:themeColor="text1"/>
              </w:rPr>
              <w:t>viewports</w:t>
            </w:r>
            <w:proofErr w:type="spellEnd"/>
            <w:r w:rsidRPr="00FA64E4">
              <w:rPr>
                <w:color w:val="000000" w:themeColor="text1"/>
              </w:rPr>
              <w:t xml:space="preserve">) en </w:t>
            </w:r>
            <w:proofErr w:type="spellStart"/>
            <w:r w:rsidRPr="00FA64E4">
              <w:rPr>
                <w:color w:val="000000" w:themeColor="text1"/>
              </w:rPr>
              <w:t>Rhinoceros</w:t>
            </w:r>
            <w:proofErr w:type="spellEnd"/>
            <w:r w:rsidRPr="00FA64E4">
              <w:rPr>
                <w:color w:val="000000" w:themeColor="text1"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F1CD7CD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Guardar archivos automáticamente.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08FA55F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Permitir trabajar con el modelo desde diferentes perspectivas.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3B8E8AB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A64E4" w:rsidRPr="00FA64E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1C7F572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Activar comandos de edición.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F1FD847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Controlar el color de los objetos.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197D30" w:rsidRPr="00FA64E4" w:rsidRDefault="00197D30" w:rsidP="00197D30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7052AE6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color w:val="000000" w:themeColor="text1"/>
              </w:rPr>
              <w:t>¿Qué herramienta permite crear una transición suave entre dos curvas?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C4B8382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Reflejar.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800F6C8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Empalmar.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5C42ECED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A64E4" w:rsidRPr="00FA64E4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808275B" w:rsidR="00197D30" w:rsidRPr="00FA64E4" w:rsidRDefault="00197D30" w:rsidP="00197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Descomponer.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197D30" w:rsidRPr="00FA64E4" w:rsidRDefault="00197D30" w:rsidP="00197D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97D30" w:rsidRPr="00FA64E4" w:rsidRDefault="00197D30" w:rsidP="00197D3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BDA9997" w:rsidR="00197D30" w:rsidRPr="00FA64E4" w:rsidRDefault="00197D30" w:rsidP="00197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Agrupar.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197D30" w:rsidRPr="00FA64E4" w:rsidRDefault="00197D30" w:rsidP="00197D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FA64E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770B9" w:rsidRPr="00FA64E4" w:rsidRDefault="00C770B9" w:rsidP="00C770B9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9EB389A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color w:val="000000" w:themeColor="text1"/>
              </w:rPr>
              <w:t>¿Qué ocurre al usar el comando Descomponer?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FE7561F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Se agrupan todos los objetos seleccionados.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770B9" w:rsidRPr="00FA64E4" w:rsidRDefault="00C770B9" w:rsidP="00C770B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8DFA57F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Se rotan los objetos automáticamente.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C770B9" w:rsidRPr="00FA64E4" w:rsidRDefault="00C770B9" w:rsidP="00C770B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6DCE8DC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Se guarda una copia del objeto.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770B9" w:rsidRPr="00FA64E4" w:rsidRDefault="00C770B9" w:rsidP="00C770B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A64E4" w:rsidRPr="00FA64E4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3DDECBB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Se separa un objeto complejo en elementos individuales.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63CF8D3C" w:rsidR="00C770B9" w:rsidRPr="00FA64E4" w:rsidRDefault="00C770B9" w:rsidP="00C770B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A64E4" w:rsidRPr="00FA64E4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770B9" w:rsidRPr="00FA64E4" w:rsidRDefault="00C770B9" w:rsidP="00C770B9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5146F138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¿Cuál comando permite combinar curvas con puntos extremos coincidentes?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9A0DD78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Copiar.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B5CFC31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Reflejar.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943B519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Unir.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05075F1C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A64E4" w:rsidRPr="00FA64E4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5875CFF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Partir.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770B9" w:rsidRPr="00FA64E4" w:rsidRDefault="00C770B9" w:rsidP="00C770B9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AB258A4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¿Para qué se utiliza la barra de comandos en </w:t>
            </w:r>
            <w:proofErr w:type="spellStart"/>
            <w:r w:rsidRPr="00FA64E4">
              <w:rPr>
                <w:color w:val="000000" w:themeColor="text1"/>
              </w:rPr>
              <w:t>Rhinoceros</w:t>
            </w:r>
            <w:proofErr w:type="spellEnd"/>
            <w:r w:rsidRPr="00FA64E4">
              <w:rPr>
                <w:color w:val="000000" w:themeColor="text1"/>
              </w:rPr>
              <w:t>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6FF50CF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Para escribir manualmente los comandos.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44C28D52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A64E4" w:rsidRPr="00FA64E4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BCC0F1B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Para abrir la documentación del </w:t>
            </w:r>
            <w:r w:rsidRPr="00FA64E4">
              <w:rPr>
                <w:i/>
                <w:iCs/>
                <w:color w:val="000000" w:themeColor="text1"/>
              </w:rPr>
              <w:t>software.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E6C6CF5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Para rotar automáticamente los objetos.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770B9" w:rsidRPr="00FA64E4" w:rsidRDefault="00C770B9" w:rsidP="00C77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770B9" w:rsidRPr="00FA64E4" w:rsidRDefault="00C770B9" w:rsidP="00C770B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09CA714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Para controlar el </w:t>
            </w:r>
            <w:proofErr w:type="gramStart"/>
            <w:r w:rsidRPr="00FA64E4">
              <w:rPr>
                <w:color w:val="000000" w:themeColor="text1"/>
              </w:rPr>
              <w:t>zoom</w:t>
            </w:r>
            <w:proofErr w:type="gramEnd"/>
            <w:r w:rsidRPr="00FA64E4">
              <w:rPr>
                <w:color w:val="000000" w:themeColor="text1"/>
              </w:rPr>
              <w:t xml:space="preserve"> y el desplazamiento.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770B9" w:rsidRPr="00FA64E4" w:rsidRDefault="00C770B9" w:rsidP="00C77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A64E4" w:rsidRPr="00FA64E4" w:rsidRDefault="00FA64E4" w:rsidP="00FA64E4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035A6AA5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¿Cuál es la utilidad del comando Reflejar?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E144E30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Eliminar partes de una curva.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B8DEFAE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Descomponer objetos sólidos.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770EC066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Crear una copia simétrica respecto a un eje.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0102D8F9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A64E4" w:rsidRPr="00FA64E4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490C5D8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Activar el historial de modificaciones.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A64E4" w:rsidRPr="00FA64E4" w:rsidRDefault="00FA64E4" w:rsidP="00FA64E4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88295A7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¿Qué opción es recomendable para el diseño de billeteras en </w:t>
            </w:r>
            <w:proofErr w:type="spellStart"/>
            <w:r w:rsidRPr="00FA64E4">
              <w:rPr>
                <w:color w:val="000000" w:themeColor="text1"/>
              </w:rPr>
              <w:t>Rhinoceros</w:t>
            </w:r>
            <w:proofErr w:type="spellEnd"/>
            <w:r w:rsidRPr="00FA64E4">
              <w:rPr>
                <w:color w:val="000000" w:themeColor="text1"/>
              </w:rPr>
              <w:t>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4B3EB08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Usar siempre pulgadas como unidad de medida.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54C50B2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Seleccionar “Objeto pequeño – milímetros” como plantilla.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0A87522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FA64E4" w:rsidRPr="00FA64E4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BC09EBE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>Diseñar exclusivamente en la vista perspectiva.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A64E4" w:rsidRPr="00FA64E4" w:rsidRDefault="00FA64E4" w:rsidP="00FA6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A64E4" w:rsidRPr="00FA64E4" w:rsidRDefault="00FA64E4" w:rsidP="00FA64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5796D64F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A64E4">
              <w:rPr>
                <w:color w:val="000000" w:themeColor="text1"/>
              </w:rPr>
              <w:t xml:space="preserve">Evitar el uso del </w:t>
            </w:r>
            <w:proofErr w:type="gramStart"/>
            <w:r w:rsidRPr="00FA64E4">
              <w:rPr>
                <w:color w:val="000000" w:themeColor="text1"/>
              </w:rPr>
              <w:t>mouse</w:t>
            </w:r>
            <w:proofErr w:type="gramEnd"/>
            <w:r w:rsidRPr="00FA64E4">
              <w:rPr>
                <w:color w:val="000000" w:themeColor="text1"/>
              </w:rPr>
              <w:t xml:space="preserve"> para mayor precisión.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A64E4" w:rsidRPr="00FA64E4" w:rsidRDefault="00FA64E4" w:rsidP="00FA64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A64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A64E4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A64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A64E4" w:rsidRDefault="00090CAE" w:rsidP="00090CAE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A6B6633" w:rsidR="00090CAE" w:rsidRPr="00FA64E4" w:rsidRDefault="00FA64E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A64E4">
              <w:rPr>
                <w:rFonts w:eastAsia="Calibri"/>
                <w:b/>
                <w:iCs/>
                <w:color w:val="000000" w:themeColor="text1"/>
              </w:rPr>
              <w:t xml:space="preserve">La barra de herramientas de </w:t>
            </w:r>
            <w:proofErr w:type="spellStart"/>
            <w:r w:rsidRPr="00FA64E4">
              <w:rPr>
                <w:rFonts w:eastAsia="Calibri"/>
                <w:b/>
                <w:iCs/>
                <w:color w:val="000000" w:themeColor="text1"/>
              </w:rPr>
              <w:t>Rhinoceros</w:t>
            </w:r>
            <w:proofErr w:type="spellEnd"/>
            <w:r w:rsidRPr="00FA64E4">
              <w:rPr>
                <w:rFonts w:eastAsia="Calibri"/>
                <w:b/>
                <w:iCs/>
                <w:color w:val="000000" w:themeColor="text1"/>
              </w:rPr>
              <w:t xml:space="preserve"> permite acceso directo a los comandos mediante íconos.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A64E4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A64E4" w:rsidRDefault="00090CAE" w:rsidP="00090CAE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A64E4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A64E4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A64E4" w:rsidRDefault="00090CAE" w:rsidP="00090CAE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A64E4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442AC70F" w:rsidR="00090CAE" w:rsidRPr="00FA64E4" w:rsidRDefault="00FA64E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A64E4" w:rsidRPr="00FA64E4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A64E4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A64E4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A64E4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A64E4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A64E4" w:rsidRDefault="00A50799" w:rsidP="00A50799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10134C7" w:rsidR="00A50799" w:rsidRPr="00FA64E4" w:rsidRDefault="00FA64E4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A64E4">
              <w:rPr>
                <w:rFonts w:eastAsia="Calibri"/>
                <w:b/>
                <w:iCs/>
                <w:color w:val="000000" w:themeColor="text1"/>
              </w:rPr>
              <w:t>El comando Mover elimina el objeto original al crear una copia.</w:t>
            </w:r>
          </w:p>
        </w:tc>
      </w:tr>
      <w:tr w:rsidR="00FA64E4" w:rsidRPr="00FA64E4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0B254F70" w:rsidR="004140D8" w:rsidRPr="00FA64E4" w:rsidRDefault="00FA64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A64E4" w:rsidRPr="00FA64E4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EA9804F" w:rsidR="004140D8" w:rsidRPr="00FA64E4" w:rsidRDefault="00FA64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A64E4">
              <w:rPr>
                <w:rFonts w:eastAsia="Calibri"/>
                <w:b/>
                <w:iCs/>
                <w:color w:val="000000" w:themeColor="text1"/>
              </w:rPr>
              <w:t xml:space="preserve">El uso del </w:t>
            </w:r>
            <w:proofErr w:type="gramStart"/>
            <w:r w:rsidRPr="00FA64E4">
              <w:rPr>
                <w:rFonts w:eastAsia="Calibri"/>
                <w:b/>
                <w:iCs/>
                <w:color w:val="000000" w:themeColor="text1"/>
              </w:rPr>
              <w:t>mouse</w:t>
            </w:r>
            <w:proofErr w:type="gramEnd"/>
            <w:r w:rsidRPr="00FA64E4">
              <w:rPr>
                <w:rFonts w:eastAsia="Calibri"/>
                <w:b/>
                <w:iCs/>
                <w:color w:val="000000" w:themeColor="text1"/>
              </w:rPr>
              <w:t xml:space="preserve"> no influye en la navegación del entorno de </w:t>
            </w:r>
            <w:proofErr w:type="spellStart"/>
            <w:r w:rsidRPr="00FA64E4">
              <w:rPr>
                <w:rFonts w:eastAsia="Calibri"/>
                <w:b/>
                <w:iCs/>
                <w:color w:val="000000" w:themeColor="text1"/>
              </w:rPr>
              <w:t>Rhinoceros</w:t>
            </w:r>
            <w:proofErr w:type="spellEnd"/>
            <w:r w:rsidRPr="00FA64E4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</w:tr>
      <w:tr w:rsidR="00FA64E4" w:rsidRPr="00FA64E4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2C17D8C5" w:rsidR="004140D8" w:rsidRPr="00FA64E4" w:rsidRDefault="00FA64E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A64E4" w:rsidRPr="00FA64E4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3520B0F" w:rsidR="004140D8" w:rsidRPr="00FA64E4" w:rsidRDefault="00FA64E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A64E4">
              <w:rPr>
                <w:rFonts w:eastAsia="Calibri"/>
                <w:b/>
                <w:iCs/>
                <w:color w:val="000000" w:themeColor="text1"/>
              </w:rPr>
              <w:t xml:space="preserve">Las ayudas de modelado como Ortho y </w:t>
            </w:r>
            <w:proofErr w:type="spellStart"/>
            <w:r w:rsidRPr="00FA64E4">
              <w:rPr>
                <w:rFonts w:eastAsia="Calibri"/>
                <w:b/>
                <w:iCs/>
                <w:color w:val="000000" w:themeColor="text1"/>
              </w:rPr>
              <w:t>Grid</w:t>
            </w:r>
            <w:proofErr w:type="spellEnd"/>
            <w:r w:rsidRPr="00FA64E4">
              <w:rPr>
                <w:rFonts w:eastAsia="Calibri"/>
                <w:b/>
                <w:iCs/>
                <w:color w:val="000000" w:themeColor="text1"/>
              </w:rPr>
              <w:t xml:space="preserve"> Snap ayudan a mejorar la precisión del diseño.</w:t>
            </w:r>
          </w:p>
        </w:tc>
      </w:tr>
      <w:tr w:rsidR="00FA64E4" w:rsidRPr="00FA64E4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5ECA0BE3" w:rsidR="004140D8" w:rsidRPr="00FA64E4" w:rsidRDefault="00FA64E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A64E4" w:rsidRPr="00FA64E4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9A221FE" w:rsidR="004140D8" w:rsidRPr="00FA64E4" w:rsidRDefault="00FA64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A64E4">
              <w:rPr>
                <w:rFonts w:eastAsia="Calibri"/>
                <w:b/>
                <w:iCs/>
                <w:color w:val="000000" w:themeColor="text1"/>
              </w:rPr>
              <w:t>El comando Partir conserva todas las secciones del objeto después del corte.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A64E4" w:rsidRPr="00FA64E4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A64E4" w:rsidRDefault="004140D8" w:rsidP="004140D8">
            <w:pPr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07113E4" w:rsidR="004140D8" w:rsidRPr="00FA64E4" w:rsidRDefault="00FA64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A64E4" w:rsidRPr="00FA64E4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A64E4" w:rsidRPr="00FA64E4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A64E4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A64E4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64E4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A64E4" w:rsidRPr="00FA64E4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A64E4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A64E4" w:rsidRPr="00FA64E4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A64E4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A64E4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A64E4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A64E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A64E4" w:rsidRPr="00FA64E4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A64E4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A64E4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</w:tcPr>
          <w:p w14:paraId="2F6064B5" w14:textId="77777777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A64E4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A64E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A64E4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A64E4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A64E4" w:rsidRPr="00FA64E4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A64E4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A64E4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A64E4" w:rsidRPr="00FA64E4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A64E4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A64E4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A64E4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A64E4" w:rsidRPr="00FA64E4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A64E4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A64E4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A64E4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A64E4" w:rsidRPr="00FA64E4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A64E4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A64E4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A64E4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A64E4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A64E4" w:rsidRDefault="005A3A76">
      <w:pPr>
        <w:rPr>
          <w:color w:val="000000" w:themeColor="text1"/>
        </w:rPr>
      </w:pPr>
    </w:p>
    <w:sectPr w:rsidR="005A3A76" w:rsidRPr="00FA64E4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4599EF" w14:textId="77777777" w:rsidR="004D38BD" w:rsidRDefault="004D38BD">
      <w:pPr>
        <w:spacing w:line="240" w:lineRule="auto"/>
      </w:pPr>
      <w:r>
        <w:separator/>
      </w:r>
    </w:p>
  </w:endnote>
  <w:endnote w:type="continuationSeparator" w:id="0">
    <w:p w14:paraId="35220F73" w14:textId="77777777" w:rsidR="004D38BD" w:rsidRDefault="004D38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71AED84-CB44-4B2A-B5AB-A45304F28E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490AEF-D874-4187-86B0-CB5027090300}"/>
    <w:embedBold r:id="rId3" w:fontKey="{8C716397-28AF-4850-95A4-6BCDD6BCAADB}"/>
    <w:embedItalic r:id="rId4" w:fontKey="{0F155106-F31C-4EA4-9EC1-A3CC2B56AF11}"/>
    <w:embedBoldItalic r:id="rId5" w:fontKey="{DB1EC9E8-6971-4093-9DBE-107D06BDC2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1D111D7-DDB8-44F3-B95E-37C2FC4023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BCC1C" w14:textId="77777777" w:rsidR="004D38BD" w:rsidRDefault="004D38BD">
      <w:pPr>
        <w:spacing w:line="240" w:lineRule="auto"/>
      </w:pPr>
      <w:r>
        <w:separator/>
      </w:r>
    </w:p>
  </w:footnote>
  <w:footnote w:type="continuationSeparator" w:id="0">
    <w:p w14:paraId="38A7C29B" w14:textId="77777777" w:rsidR="004D38BD" w:rsidRDefault="004D38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36C15"/>
    <w:rsid w:val="00197D30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4D38BD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56A19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770B9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A64E4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382489B-1363-4D7F-9A97-902FB8AB36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D305D4-DD41-4386-83D3-C2EDAB1212BB}"/>
</file>

<file path=customXml/itemProps3.xml><?xml version="1.0" encoding="utf-8"?>
<ds:datastoreItem xmlns:ds="http://schemas.openxmlformats.org/officeDocument/2006/customXml" ds:itemID="{69052865-BE17-4B18-8D31-E1268F8B7C8B}"/>
</file>

<file path=customXml/itemProps4.xml><?xml version="1.0" encoding="utf-8"?>
<ds:datastoreItem xmlns:ds="http://schemas.openxmlformats.org/officeDocument/2006/customXml" ds:itemID="{D603663C-7253-4E5F-8C94-37C54516D41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4</Pages>
  <Words>1155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2025-09-25T01:43:00Z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</Properties>
</file>