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84C9227" w:rsidR="00C407C1" w:rsidRDefault="00C407C1" w:rsidP="00C407C1">
      <w:pPr>
        <w:rPr>
          <w:rFonts w:ascii="Calibri" w:hAnsi="Calibri"/>
          <w:b/>
          <w:bCs/>
          <w:color w:val="000000" w:themeColor="text1"/>
          <w:kern w:val="0"/>
          <w14:ligatures w14:val="none"/>
        </w:rPr>
      </w:pPr>
    </w:p>
    <w:p w14:paraId="318F596D" w14:textId="64065BB7" w:rsidR="00C407C1" w:rsidRDefault="00680212"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6AEDEFCE">
                <wp:simplePos x="0" y="0"/>
                <wp:positionH relativeFrom="column">
                  <wp:posOffset>-570621</wp:posOffset>
                </wp:positionH>
                <wp:positionV relativeFrom="paragraph">
                  <wp:posOffset>149420</wp:posOffset>
                </wp:positionV>
                <wp:extent cx="6830060" cy="1711667"/>
                <wp:effectExtent l="0" t="0" r="0" b="317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060" cy="1711667"/>
                        </a:xfrm>
                        <a:prstGeom prst="rect">
                          <a:avLst/>
                        </a:prstGeom>
                        <a:noFill/>
                        <a:ln>
                          <a:noFill/>
                        </a:ln>
                        <a:effectLst/>
                      </wps:spPr>
                      <wps:txbx>
                        <w:txbxContent>
                          <w:p w14:paraId="13999F63" w14:textId="5471BFA4" w:rsidR="00C407C1" w:rsidRPr="007749D0" w:rsidRDefault="00CE4FED" w:rsidP="007F2B44">
                            <w:pPr>
                              <w:pStyle w:val="TituloPortada"/>
                              <w:ind w:firstLine="0"/>
                            </w:pPr>
                            <w:r w:rsidRPr="00CE4FED">
                              <w:t>Gestión de redundancia y alta disponibilidad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4.95pt;margin-top:11.75pt;width:537.8pt;height:134.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xD3AEAAKQDAAAOAAAAZHJzL2Uyb0RvYy54bWysU9tu2zAMfR+wfxD0vjjOsqQz4hRdiw4D&#10;ugvQ7gNoWY6N2aJGKbGzrx8lO2m2vg17ESRSOuQ5PNpcD10rDppcgyaX6WwuhTYKy8bscvn96f7N&#10;lRTOgymhRaNzedROXm9fv9r0NtMLrLEtNQkGMS7rbS5r722WJE7VugM3Q6sNJyukDjwfaZeUBD2j&#10;d22ymM9XSY9UWkKlnePo3ZiU24hfVVr5r1XltBdtLrk3H1eKaxHWZLuBbEdg60ZNbcA/dNFBY7jo&#10;GeoOPIg9NS+gukYROqz8TGGXYFU1SkcOzCad/8XmsQarIxcWx9mzTO7/waovh0f7jYQfPuDAA4wk&#10;nH1A9cMJg7c1mJ2+IcK+1lBy4TRIlvTWZdPTILXLXAAp+s9Y8pBh7zECDRV1QRXmKRidB3A8i64H&#10;LxQHV1dveY6cUpxL12m6Wq1jDchOzy05/1FjJ8Iml8RTjfBweHA+tAPZ6UqoZvC+ads42db8EeCL&#10;Y0RHa0yvT/2PTPxQDPw2BAssj0yLcLQN25w3NdIvKXq2TC7dzz2QlqL9ZFia9+lyGTwWD8t36wUf&#10;6DJTXGbAKIbKpZdi3N766Mux4RuWsGoiuedOJuHZCpHzZNvgtctzvPX8uba/AQAA//8DAFBLAwQU&#10;AAYACAAAACEA9hHNTN8AAAAKAQAADwAAAGRycy9kb3ducmV2LnhtbEyPTU/DMAyG70j8h8hI3LZk&#10;G4WmNJ0QiCuI8SFxyxqvrWicqsnW8u8xJzjafvT6ecvt7HtxwjF2gQyslgoEUh1cR42Bt9fHRQ4i&#10;JkvO9oHQwDdG2FbnZ6UtXJjoBU+71AgOoVhYA21KQyFlrFv0Ni7DgMS3Qxi9TTyOjXSjnTjc93Kt&#10;1LX0tiP+0NoB71usv3ZHb+D96fD5caWemwefDVOYlSSvpTGXF/PdLYiEc/qD4Vef1aFip304koui&#10;N7DItWbUwHqTgWBA59kNiD0v9GYFsirl/wrVDwAAAP//AwBQSwECLQAUAAYACAAAACEAtoM4kv4A&#10;AADhAQAAEwAAAAAAAAAAAAAAAAAAAAAAW0NvbnRlbnRfVHlwZXNdLnhtbFBLAQItABQABgAIAAAA&#10;IQA4/SH/1gAAAJQBAAALAAAAAAAAAAAAAAAAAC8BAABfcmVscy8ucmVsc1BLAQItABQABgAIAAAA&#10;IQCuZKxD3AEAAKQDAAAOAAAAAAAAAAAAAAAAAC4CAABkcnMvZTJvRG9jLnhtbFBLAQItABQABgAI&#10;AAAAIQD2Ec1M3wAAAAoBAAAPAAAAAAAAAAAAAAAAADYEAABkcnMvZG93bnJldi54bWxQSwUGAAAA&#10;AAQABADzAAAAQgUAAAAA&#10;" filled="f" stroked="f">
                <v:textbox>
                  <w:txbxContent>
                    <w:p w14:paraId="13999F63" w14:textId="5471BFA4" w:rsidR="00C407C1" w:rsidRPr="007749D0" w:rsidRDefault="00CE4FED" w:rsidP="007F2B44">
                      <w:pPr>
                        <w:pStyle w:val="TituloPortada"/>
                        <w:ind w:firstLine="0"/>
                      </w:pPr>
                      <w:r w:rsidRPr="00CE4FED">
                        <w:t>Gestión de redundancia y alta disponibilidad</w:t>
                      </w:r>
                    </w:p>
                  </w:txbxContent>
                </v:textbox>
              </v:shape>
            </w:pict>
          </mc:Fallback>
        </mc:AlternateContent>
      </w:r>
    </w:p>
    <w:p w14:paraId="6EE52F01" w14:textId="5BD0602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38F692E" w:rsidR="00DE2964" w:rsidRDefault="00EE1629" w:rsidP="00C407C1">
      <w:pPr>
        <w:pBdr>
          <w:bottom w:val="single" w:sz="12" w:space="1" w:color="auto"/>
        </w:pBdr>
        <w:rPr>
          <w:rFonts w:ascii="Calibri" w:hAnsi="Calibri"/>
          <w:color w:val="000000" w:themeColor="text1"/>
          <w:kern w:val="0"/>
          <w14:ligatures w14:val="none"/>
        </w:rPr>
      </w:pPr>
      <w:r w:rsidRPr="00EE1629">
        <w:rPr>
          <w:rFonts w:ascii="Calibri" w:hAnsi="Calibri"/>
          <w:color w:val="000000" w:themeColor="text1"/>
          <w:kern w:val="0"/>
          <w14:ligatures w14:val="none"/>
        </w:rPr>
        <w:t>Garantizar la disponibilidad de los servicios de Tecnologías de la Información (TI), es fundamental para posibilitar la operación de las empresas, bien sea porque se prestará un servicio y se desea dotar de estas características o porque se van a adquirir servicios en la nube; por este motivo, es importante conocer los conceptos y términos a este proceso de gestión.</w:t>
      </w:r>
    </w:p>
    <w:p w14:paraId="676EB408" w14:textId="28331522" w:rsidR="00C407C1" w:rsidRDefault="000C49F5" w:rsidP="00385DA0">
      <w:pPr>
        <w:ind w:firstLine="0"/>
        <w:jc w:val="center"/>
      </w:pPr>
      <w:r>
        <w:rPr>
          <w:rFonts w:ascii="Calibri" w:hAnsi="Calibri"/>
          <w:b/>
          <w:bCs/>
          <w:color w:val="000000" w:themeColor="text1"/>
          <w:kern w:val="0"/>
          <w14:ligatures w14:val="none"/>
        </w:rPr>
        <w:t>Abril</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02166325" w14:textId="49A85A4D" w:rsidR="0097131E" w:rsidRDefault="000434FA">
          <w:pPr>
            <w:pStyle w:val="TDC1"/>
            <w:tabs>
              <w:tab w:val="right" w:leader="dot" w:pos="9962"/>
            </w:tabs>
            <w:rPr>
              <w:rFonts w:eastAsiaTheme="minorEastAsia"/>
              <w:noProof/>
              <w:sz w:val="24"/>
              <w:szCs w:val="24"/>
              <w:lang w:eastAsia="es-CO"/>
            </w:rPr>
          </w:pPr>
          <w:r>
            <w:fldChar w:fldCharType="begin"/>
          </w:r>
          <w:r>
            <w:instrText xml:space="preserve"> TOC \o "1-3" \h \z \u </w:instrText>
          </w:r>
          <w:r>
            <w:fldChar w:fldCharType="separate"/>
          </w:r>
          <w:hyperlink w:anchor="_Toc164113621" w:history="1">
            <w:r w:rsidR="0097131E" w:rsidRPr="009544B5">
              <w:rPr>
                <w:rStyle w:val="Hipervnculo"/>
                <w:noProof/>
              </w:rPr>
              <w:t>Introducción</w:t>
            </w:r>
            <w:r w:rsidR="0097131E">
              <w:rPr>
                <w:noProof/>
                <w:webHidden/>
              </w:rPr>
              <w:tab/>
            </w:r>
            <w:r w:rsidR="0097131E">
              <w:rPr>
                <w:noProof/>
                <w:webHidden/>
              </w:rPr>
              <w:fldChar w:fldCharType="begin"/>
            </w:r>
            <w:r w:rsidR="0097131E">
              <w:rPr>
                <w:noProof/>
                <w:webHidden/>
              </w:rPr>
              <w:instrText xml:space="preserve"> PAGEREF _Toc164113621 \h </w:instrText>
            </w:r>
            <w:r w:rsidR="0097131E">
              <w:rPr>
                <w:noProof/>
                <w:webHidden/>
              </w:rPr>
            </w:r>
            <w:r w:rsidR="0097131E">
              <w:rPr>
                <w:noProof/>
                <w:webHidden/>
              </w:rPr>
              <w:fldChar w:fldCharType="separate"/>
            </w:r>
            <w:r w:rsidR="00B775FA">
              <w:rPr>
                <w:noProof/>
                <w:webHidden/>
              </w:rPr>
              <w:t>3</w:t>
            </w:r>
            <w:r w:rsidR="0097131E">
              <w:rPr>
                <w:noProof/>
                <w:webHidden/>
              </w:rPr>
              <w:fldChar w:fldCharType="end"/>
            </w:r>
          </w:hyperlink>
        </w:p>
        <w:p w14:paraId="2FE642CE" w14:textId="69B8F624" w:rsidR="0097131E" w:rsidRDefault="00000000">
          <w:pPr>
            <w:pStyle w:val="TDC1"/>
            <w:tabs>
              <w:tab w:val="left" w:pos="1200"/>
              <w:tab w:val="right" w:leader="dot" w:pos="9962"/>
            </w:tabs>
            <w:rPr>
              <w:rFonts w:eastAsiaTheme="minorEastAsia"/>
              <w:noProof/>
              <w:sz w:val="24"/>
              <w:szCs w:val="24"/>
              <w:lang w:eastAsia="es-CO"/>
            </w:rPr>
          </w:pPr>
          <w:hyperlink w:anchor="_Toc164113622" w:history="1">
            <w:r w:rsidR="0097131E" w:rsidRPr="009544B5">
              <w:rPr>
                <w:rStyle w:val="Hipervnculo"/>
                <w:noProof/>
              </w:rPr>
              <w:t>1.</w:t>
            </w:r>
            <w:r w:rsidR="0097131E">
              <w:rPr>
                <w:rFonts w:eastAsiaTheme="minorEastAsia"/>
                <w:noProof/>
                <w:sz w:val="24"/>
                <w:szCs w:val="24"/>
                <w:lang w:eastAsia="es-CO"/>
              </w:rPr>
              <w:tab/>
            </w:r>
            <w:r w:rsidR="0097131E" w:rsidRPr="009544B5">
              <w:rPr>
                <w:rStyle w:val="Hipervnculo"/>
                <w:noProof/>
              </w:rPr>
              <w:t>Gestión de redundancia y alta disponibilidad</w:t>
            </w:r>
            <w:r w:rsidR="0097131E">
              <w:rPr>
                <w:noProof/>
                <w:webHidden/>
              </w:rPr>
              <w:tab/>
            </w:r>
            <w:r w:rsidR="0097131E">
              <w:rPr>
                <w:noProof/>
                <w:webHidden/>
              </w:rPr>
              <w:fldChar w:fldCharType="begin"/>
            </w:r>
            <w:r w:rsidR="0097131E">
              <w:rPr>
                <w:noProof/>
                <w:webHidden/>
              </w:rPr>
              <w:instrText xml:space="preserve"> PAGEREF _Toc164113622 \h </w:instrText>
            </w:r>
            <w:r w:rsidR="0097131E">
              <w:rPr>
                <w:noProof/>
                <w:webHidden/>
              </w:rPr>
            </w:r>
            <w:r w:rsidR="0097131E">
              <w:rPr>
                <w:noProof/>
                <w:webHidden/>
              </w:rPr>
              <w:fldChar w:fldCharType="separate"/>
            </w:r>
            <w:r w:rsidR="00B775FA">
              <w:rPr>
                <w:noProof/>
                <w:webHidden/>
              </w:rPr>
              <w:t>4</w:t>
            </w:r>
            <w:r w:rsidR="0097131E">
              <w:rPr>
                <w:noProof/>
                <w:webHidden/>
              </w:rPr>
              <w:fldChar w:fldCharType="end"/>
            </w:r>
          </w:hyperlink>
        </w:p>
        <w:p w14:paraId="2F9DB3CD" w14:textId="40DE6967" w:rsidR="0097131E" w:rsidRDefault="00000000">
          <w:pPr>
            <w:pStyle w:val="TDC2"/>
            <w:tabs>
              <w:tab w:val="left" w:pos="1680"/>
              <w:tab w:val="right" w:leader="dot" w:pos="9962"/>
            </w:tabs>
            <w:rPr>
              <w:rFonts w:eastAsiaTheme="minorEastAsia"/>
              <w:noProof/>
              <w:sz w:val="24"/>
              <w:szCs w:val="24"/>
              <w:lang w:eastAsia="es-CO"/>
            </w:rPr>
          </w:pPr>
          <w:hyperlink w:anchor="_Toc164113623" w:history="1">
            <w:r w:rsidR="0097131E" w:rsidRPr="009544B5">
              <w:rPr>
                <w:rStyle w:val="Hipervnculo"/>
                <w:noProof/>
              </w:rPr>
              <w:t>1.1.</w:t>
            </w:r>
            <w:r w:rsidR="0097131E">
              <w:rPr>
                <w:rFonts w:eastAsiaTheme="minorEastAsia"/>
                <w:noProof/>
                <w:sz w:val="24"/>
                <w:szCs w:val="24"/>
                <w:lang w:eastAsia="es-CO"/>
              </w:rPr>
              <w:tab/>
            </w:r>
            <w:r w:rsidR="0097131E" w:rsidRPr="009544B5">
              <w:rPr>
                <w:rStyle w:val="Hipervnculo"/>
                <w:noProof/>
              </w:rPr>
              <w:t>Clústeres</w:t>
            </w:r>
            <w:r w:rsidR="0097131E">
              <w:rPr>
                <w:noProof/>
                <w:webHidden/>
              </w:rPr>
              <w:tab/>
            </w:r>
            <w:r w:rsidR="0097131E">
              <w:rPr>
                <w:noProof/>
                <w:webHidden/>
              </w:rPr>
              <w:fldChar w:fldCharType="begin"/>
            </w:r>
            <w:r w:rsidR="0097131E">
              <w:rPr>
                <w:noProof/>
                <w:webHidden/>
              </w:rPr>
              <w:instrText xml:space="preserve"> PAGEREF _Toc164113623 \h </w:instrText>
            </w:r>
            <w:r w:rsidR="0097131E">
              <w:rPr>
                <w:noProof/>
                <w:webHidden/>
              </w:rPr>
            </w:r>
            <w:r w:rsidR="0097131E">
              <w:rPr>
                <w:noProof/>
                <w:webHidden/>
              </w:rPr>
              <w:fldChar w:fldCharType="separate"/>
            </w:r>
            <w:r w:rsidR="00B775FA">
              <w:rPr>
                <w:noProof/>
                <w:webHidden/>
              </w:rPr>
              <w:t>5</w:t>
            </w:r>
            <w:r w:rsidR="0097131E">
              <w:rPr>
                <w:noProof/>
                <w:webHidden/>
              </w:rPr>
              <w:fldChar w:fldCharType="end"/>
            </w:r>
          </w:hyperlink>
        </w:p>
        <w:p w14:paraId="50079D95" w14:textId="22301671" w:rsidR="0097131E" w:rsidRDefault="00000000">
          <w:pPr>
            <w:pStyle w:val="TDC2"/>
            <w:tabs>
              <w:tab w:val="left" w:pos="1680"/>
              <w:tab w:val="right" w:leader="dot" w:pos="9962"/>
            </w:tabs>
            <w:rPr>
              <w:rFonts w:eastAsiaTheme="minorEastAsia"/>
              <w:noProof/>
              <w:sz w:val="24"/>
              <w:szCs w:val="24"/>
              <w:lang w:eastAsia="es-CO"/>
            </w:rPr>
          </w:pPr>
          <w:hyperlink w:anchor="_Toc164113624" w:history="1">
            <w:r w:rsidR="0097131E" w:rsidRPr="009544B5">
              <w:rPr>
                <w:rStyle w:val="Hipervnculo"/>
                <w:noProof/>
              </w:rPr>
              <w:t>1.2.</w:t>
            </w:r>
            <w:r w:rsidR="0097131E">
              <w:rPr>
                <w:rFonts w:eastAsiaTheme="minorEastAsia"/>
                <w:noProof/>
                <w:sz w:val="24"/>
                <w:szCs w:val="24"/>
                <w:lang w:eastAsia="es-CO"/>
              </w:rPr>
              <w:tab/>
            </w:r>
            <w:r w:rsidR="0097131E" w:rsidRPr="009544B5">
              <w:rPr>
                <w:rStyle w:val="Hipervnculo"/>
                <w:noProof/>
              </w:rPr>
              <w:t>Ventajas de la gestión de redundancia y alta disponibilidad</w:t>
            </w:r>
            <w:r w:rsidR="0097131E">
              <w:rPr>
                <w:noProof/>
                <w:webHidden/>
              </w:rPr>
              <w:tab/>
            </w:r>
            <w:r w:rsidR="0097131E">
              <w:rPr>
                <w:noProof/>
                <w:webHidden/>
              </w:rPr>
              <w:fldChar w:fldCharType="begin"/>
            </w:r>
            <w:r w:rsidR="0097131E">
              <w:rPr>
                <w:noProof/>
                <w:webHidden/>
              </w:rPr>
              <w:instrText xml:space="preserve"> PAGEREF _Toc164113624 \h </w:instrText>
            </w:r>
            <w:r w:rsidR="0097131E">
              <w:rPr>
                <w:noProof/>
                <w:webHidden/>
              </w:rPr>
            </w:r>
            <w:r w:rsidR="0097131E">
              <w:rPr>
                <w:noProof/>
                <w:webHidden/>
              </w:rPr>
              <w:fldChar w:fldCharType="separate"/>
            </w:r>
            <w:r w:rsidR="00B775FA">
              <w:rPr>
                <w:noProof/>
                <w:webHidden/>
              </w:rPr>
              <w:t>7</w:t>
            </w:r>
            <w:r w:rsidR="0097131E">
              <w:rPr>
                <w:noProof/>
                <w:webHidden/>
              </w:rPr>
              <w:fldChar w:fldCharType="end"/>
            </w:r>
          </w:hyperlink>
        </w:p>
        <w:p w14:paraId="4F353C5D" w14:textId="1F125425" w:rsidR="0097131E" w:rsidRDefault="00000000">
          <w:pPr>
            <w:pStyle w:val="TDC1"/>
            <w:tabs>
              <w:tab w:val="left" w:pos="1200"/>
              <w:tab w:val="right" w:leader="dot" w:pos="9962"/>
            </w:tabs>
            <w:rPr>
              <w:rFonts w:eastAsiaTheme="minorEastAsia"/>
              <w:noProof/>
              <w:sz w:val="24"/>
              <w:szCs w:val="24"/>
              <w:lang w:eastAsia="es-CO"/>
            </w:rPr>
          </w:pPr>
          <w:hyperlink w:anchor="_Toc164113625" w:history="1">
            <w:r w:rsidR="0097131E" w:rsidRPr="009544B5">
              <w:rPr>
                <w:rStyle w:val="Hipervnculo"/>
                <w:noProof/>
              </w:rPr>
              <w:t>2.</w:t>
            </w:r>
            <w:r w:rsidR="0097131E">
              <w:rPr>
                <w:rFonts w:eastAsiaTheme="minorEastAsia"/>
                <w:noProof/>
                <w:sz w:val="24"/>
                <w:szCs w:val="24"/>
                <w:lang w:eastAsia="es-CO"/>
              </w:rPr>
              <w:tab/>
            </w:r>
            <w:r w:rsidR="0097131E" w:rsidRPr="009544B5">
              <w:rPr>
                <w:rStyle w:val="Hipervnculo"/>
                <w:noProof/>
              </w:rPr>
              <w:t>Implantación de sistemas de alta disponibilidad</w:t>
            </w:r>
            <w:r w:rsidR="0097131E">
              <w:rPr>
                <w:noProof/>
                <w:webHidden/>
              </w:rPr>
              <w:tab/>
            </w:r>
            <w:r w:rsidR="0097131E">
              <w:rPr>
                <w:noProof/>
                <w:webHidden/>
              </w:rPr>
              <w:fldChar w:fldCharType="begin"/>
            </w:r>
            <w:r w:rsidR="0097131E">
              <w:rPr>
                <w:noProof/>
                <w:webHidden/>
              </w:rPr>
              <w:instrText xml:space="preserve"> PAGEREF _Toc164113625 \h </w:instrText>
            </w:r>
            <w:r w:rsidR="0097131E">
              <w:rPr>
                <w:noProof/>
                <w:webHidden/>
              </w:rPr>
            </w:r>
            <w:r w:rsidR="0097131E">
              <w:rPr>
                <w:noProof/>
                <w:webHidden/>
              </w:rPr>
              <w:fldChar w:fldCharType="separate"/>
            </w:r>
            <w:r w:rsidR="00B775FA">
              <w:rPr>
                <w:noProof/>
                <w:webHidden/>
              </w:rPr>
              <w:t>9</w:t>
            </w:r>
            <w:r w:rsidR="0097131E">
              <w:rPr>
                <w:noProof/>
                <w:webHidden/>
              </w:rPr>
              <w:fldChar w:fldCharType="end"/>
            </w:r>
          </w:hyperlink>
        </w:p>
        <w:p w14:paraId="48599074" w14:textId="42BF5CC3" w:rsidR="0097131E" w:rsidRDefault="00000000">
          <w:pPr>
            <w:pStyle w:val="TDC2"/>
            <w:tabs>
              <w:tab w:val="left" w:pos="1920"/>
              <w:tab w:val="right" w:leader="dot" w:pos="9962"/>
            </w:tabs>
            <w:rPr>
              <w:rFonts w:eastAsiaTheme="minorEastAsia"/>
              <w:noProof/>
              <w:sz w:val="24"/>
              <w:szCs w:val="24"/>
              <w:lang w:eastAsia="es-CO"/>
            </w:rPr>
          </w:pPr>
          <w:hyperlink w:anchor="_Toc164113626" w:history="1">
            <w:r w:rsidR="0097131E" w:rsidRPr="009544B5">
              <w:rPr>
                <w:rStyle w:val="Hipervnculo"/>
                <w:noProof/>
              </w:rPr>
              <w:t>2.1.</w:t>
            </w:r>
            <w:r w:rsidR="0097131E">
              <w:rPr>
                <w:rFonts w:eastAsiaTheme="minorEastAsia"/>
                <w:noProof/>
                <w:sz w:val="24"/>
                <w:szCs w:val="24"/>
                <w:lang w:eastAsia="es-CO"/>
              </w:rPr>
              <w:tab/>
            </w:r>
            <w:r w:rsidR="0097131E" w:rsidRPr="009544B5">
              <w:rPr>
                <w:rStyle w:val="Hipervnculo"/>
                <w:noProof/>
              </w:rPr>
              <w:t>Indicadores de nivel de servicio</w:t>
            </w:r>
            <w:r w:rsidR="0097131E">
              <w:rPr>
                <w:noProof/>
                <w:webHidden/>
              </w:rPr>
              <w:tab/>
            </w:r>
            <w:r w:rsidR="0097131E">
              <w:rPr>
                <w:noProof/>
                <w:webHidden/>
              </w:rPr>
              <w:fldChar w:fldCharType="begin"/>
            </w:r>
            <w:r w:rsidR="0097131E">
              <w:rPr>
                <w:noProof/>
                <w:webHidden/>
              </w:rPr>
              <w:instrText xml:space="preserve"> PAGEREF _Toc164113626 \h </w:instrText>
            </w:r>
            <w:r w:rsidR="0097131E">
              <w:rPr>
                <w:noProof/>
                <w:webHidden/>
              </w:rPr>
            </w:r>
            <w:r w:rsidR="0097131E">
              <w:rPr>
                <w:noProof/>
                <w:webHidden/>
              </w:rPr>
              <w:fldChar w:fldCharType="separate"/>
            </w:r>
            <w:r w:rsidR="00B775FA">
              <w:rPr>
                <w:noProof/>
                <w:webHidden/>
              </w:rPr>
              <w:t>9</w:t>
            </w:r>
            <w:r w:rsidR="0097131E">
              <w:rPr>
                <w:noProof/>
                <w:webHidden/>
              </w:rPr>
              <w:fldChar w:fldCharType="end"/>
            </w:r>
          </w:hyperlink>
        </w:p>
        <w:p w14:paraId="2F0795B9" w14:textId="0C605E36" w:rsidR="0097131E" w:rsidRDefault="00000000">
          <w:pPr>
            <w:pStyle w:val="TDC2"/>
            <w:tabs>
              <w:tab w:val="left" w:pos="1920"/>
              <w:tab w:val="right" w:leader="dot" w:pos="9962"/>
            </w:tabs>
            <w:rPr>
              <w:rFonts w:eastAsiaTheme="minorEastAsia"/>
              <w:noProof/>
              <w:sz w:val="24"/>
              <w:szCs w:val="24"/>
              <w:lang w:eastAsia="es-CO"/>
            </w:rPr>
          </w:pPr>
          <w:hyperlink w:anchor="_Toc164113627" w:history="1">
            <w:r w:rsidR="0097131E" w:rsidRPr="009544B5">
              <w:rPr>
                <w:rStyle w:val="Hipervnculo"/>
                <w:noProof/>
              </w:rPr>
              <w:t>2.2.</w:t>
            </w:r>
            <w:r w:rsidR="0097131E">
              <w:rPr>
                <w:rFonts w:eastAsiaTheme="minorEastAsia"/>
                <w:noProof/>
                <w:sz w:val="24"/>
                <w:szCs w:val="24"/>
                <w:lang w:eastAsia="es-CO"/>
              </w:rPr>
              <w:tab/>
            </w:r>
            <w:r w:rsidR="0097131E" w:rsidRPr="009544B5">
              <w:rPr>
                <w:rStyle w:val="Hipervnculo"/>
                <w:noProof/>
              </w:rPr>
              <w:t>Métodos de cálculos de los indicadores</w:t>
            </w:r>
            <w:r w:rsidR="0097131E">
              <w:rPr>
                <w:noProof/>
                <w:webHidden/>
              </w:rPr>
              <w:tab/>
            </w:r>
            <w:r w:rsidR="0097131E">
              <w:rPr>
                <w:noProof/>
                <w:webHidden/>
              </w:rPr>
              <w:fldChar w:fldCharType="begin"/>
            </w:r>
            <w:r w:rsidR="0097131E">
              <w:rPr>
                <w:noProof/>
                <w:webHidden/>
              </w:rPr>
              <w:instrText xml:space="preserve"> PAGEREF _Toc164113627 \h </w:instrText>
            </w:r>
            <w:r w:rsidR="0097131E">
              <w:rPr>
                <w:noProof/>
                <w:webHidden/>
              </w:rPr>
            </w:r>
            <w:r w:rsidR="0097131E">
              <w:rPr>
                <w:noProof/>
                <w:webHidden/>
              </w:rPr>
              <w:fldChar w:fldCharType="separate"/>
            </w:r>
            <w:r w:rsidR="00B775FA">
              <w:rPr>
                <w:noProof/>
                <w:webHidden/>
              </w:rPr>
              <w:t>10</w:t>
            </w:r>
            <w:r w:rsidR="0097131E">
              <w:rPr>
                <w:noProof/>
                <w:webHidden/>
              </w:rPr>
              <w:fldChar w:fldCharType="end"/>
            </w:r>
          </w:hyperlink>
        </w:p>
        <w:p w14:paraId="51079D0B" w14:textId="097658E0" w:rsidR="0097131E" w:rsidRDefault="00000000">
          <w:pPr>
            <w:pStyle w:val="TDC1"/>
            <w:tabs>
              <w:tab w:val="right" w:leader="dot" w:pos="9962"/>
            </w:tabs>
            <w:rPr>
              <w:rFonts w:eastAsiaTheme="minorEastAsia"/>
              <w:noProof/>
              <w:sz w:val="24"/>
              <w:szCs w:val="24"/>
              <w:lang w:eastAsia="es-CO"/>
            </w:rPr>
          </w:pPr>
          <w:hyperlink w:anchor="_Toc164113628" w:history="1">
            <w:r w:rsidR="0097131E" w:rsidRPr="009544B5">
              <w:rPr>
                <w:rStyle w:val="Hipervnculo"/>
                <w:noProof/>
              </w:rPr>
              <w:t>Síntesis</w:t>
            </w:r>
            <w:r w:rsidR="0097131E">
              <w:rPr>
                <w:noProof/>
                <w:webHidden/>
              </w:rPr>
              <w:tab/>
            </w:r>
            <w:r w:rsidR="0097131E">
              <w:rPr>
                <w:noProof/>
                <w:webHidden/>
              </w:rPr>
              <w:fldChar w:fldCharType="begin"/>
            </w:r>
            <w:r w:rsidR="0097131E">
              <w:rPr>
                <w:noProof/>
                <w:webHidden/>
              </w:rPr>
              <w:instrText xml:space="preserve"> PAGEREF _Toc164113628 \h </w:instrText>
            </w:r>
            <w:r w:rsidR="0097131E">
              <w:rPr>
                <w:noProof/>
                <w:webHidden/>
              </w:rPr>
            </w:r>
            <w:r w:rsidR="0097131E">
              <w:rPr>
                <w:noProof/>
                <w:webHidden/>
              </w:rPr>
              <w:fldChar w:fldCharType="separate"/>
            </w:r>
            <w:r w:rsidR="00B775FA">
              <w:rPr>
                <w:noProof/>
                <w:webHidden/>
              </w:rPr>
              <w:t>15</w:t>
            </w:r>
            <w:r w:rsidR="0097131E">
              <w:rPr>
                <w:noProof/>
                <w:webHidden/>
              </w:rPr>
              <w:fldChar w:fldCharType="end"/>
            </w:r>
          </w:hyperlink>
        </w:p>
        <w:p w14:paraId="2C2089BC" w14:textId="4BE0A0EC" w:rsidR="0097131E" w:rsidRDefault="00000000">
          <w:pPr>
            <w:pStyle w:val="TDC1"/>
            <w:tabs>
              <w:tab w:val="right" w:leader="dot" w:pos="9962"/>
            </w:tabs>
            <w:rPr>
              <w:rFonts w:eastAsiaTheme="minorEastAsia"/>
              <w:noProof/>
              <w:sz w:val="24"/>
              <w:szCs w:val="24"/>
              <w:lang w:eastAsia="es-CO"/>
            </w:rPr>
          </w:pPr>
          <w:hyperlink w:anchor="_Toc164113629" w:history="1">
            <w:r w:rsidR="0097131E" w:rsidRPr="009544B5">
              <w:rPr>
                <w:rStyle w:val="Hipervnculo"/>
                <w:noProof/>
              </w:rPr>
              <w:t>Material complementario</w:t>
            </w:r>
            <w:r w:rsidR="0097131E">
              <w:rPr>
                <w:noProof/>
                <w:webHidden/>
              </w:rPr>
              <w:tab/>
            </w:r>
            <w:r w:rsidR="0097131E">
              <w:rPr>
                <w:noProof/>
                <w:webHidden/>
              </w:rPr>
              <w:fldChar w:fldCharType="begin"/>
            </w:r>
            <w:r w:rsidR="0097131E">
              <w:rPr>
                <w:noProof/>
                <w:webHidden/>
              </w:rPr>
              <w:instrText xml:space="preserve"> PAGEREF _Toc164113629 \h </w:instrText>
            </w:r>
            <w:r w:rsidR="0097131E">
              <w:rPr>
                <w:noProof/>
                <w:webHidden/>
              </w:rPr>
            </w:r>
            <w:r w:rsidR="0097131E">
              <w:rPr>
                <w:noProof/>
                <w:webHidden/>
              </w:rPr>
              <w:fldChar w:fldCharType="separate"/>
            </w:r>
            <w:r w:rsidR="00B775FA">
              <w:rPr>
                <w:noProof/>
                <w:webHidden/>
              </w:rPr>
              <w:t>16</w:t>
            </w:r>
            <w:r w:rsidR="0097131E">
              <w:rPr>
                <w:noProof/>
                <w:webHidden/>
              </w:rPr>
              <w:fldChar w:fldCharType="end"/>
            </w:r>
          </w:hyperlink>
        </w:p>
        <w:p w14:paraId="7750C9DC" w14:textId="6D207624" w:rsidR="0097131E" w:rsidRDefault="00000000">
          <w:pPr>
            <w:pStyle w:val="TDC1"/>
            <w:tabs>
              <w:tab w:val="right" w:leader="dot" w:pos="9962"/>
            </w:tabs>
            <w:rPr>
              <w:rFonts w:eastAsiaTheme="minorEastAsia"/>
              <w:noProof/>
              <w:sz w:val="24"/>
              <w:szCs w:val="24"/>
              <w:lang w:eastAsia="es-CO"/>
            </w:rPr>
          </w:pPr>
          <w:hyperlink w:anchor="_Toc164113630" w:history="1">
            <w:r w:rsidR="0097131E" w:rsidRPr="009544B5">
              <w:rPr>
                <w:rStyle w:val="Hipervnculo"/>
                <w:noProof/>
              </w:rPr>
              <w:t>Glosario</w:t>
            </w:r>
            <w:r w:rsidR="0097131E">
              <w:rPr>
                <w:noProof/>
                <w:webHidden/>
              </w:rPr>
              <w:tab/>
            </w:r>
            <w:r w:rsidR="0097131E">
              <w:rPr>
                <w:noProof/>
                <w:webHidden/>
              </w:rPr>
              <w:fldChar w:fldCharType="begin"/>
            </w:r>
            <w:r w:rsidR="0097131E">
              <w:rPr>
                <w:noProof/>
                <w:webHidden/>
              </w:rPr>
              <w:instrText xml:space="preserve"> PAGEREF _Toc164113630 \h </w:instrText>
            </w:r>
            <w:r w:rsidR="0097131E">
              <w:rPr>
                <w:noProof/>
                <w:webHidden/>
              </w:rPr>
            </w:r>
            <w:r w:rsidR="0097131E">
              <w:rPr>
                <w:noProof/>
                <w:webHidden/>
              </w:rPr>
              <w:fldChar w:fldCharType="separate"/>
            </w:r>
            <w:r w:rsidR="00B775FA">
              <w:rPr>
                <w:noProof/>
                <w:webHidden/>
              </w:rPr>
              <w:t>17</w:t>
            </w:r>
            <w:r w:rsidR="0097131E">
              <w:rPr>
                <w:noProof/>
                <w:webHidden/>
              </w:rPr>
              <w:fldChar w:fldCharType="end"/>
            </w:r>
          </w:hyperlink>
        </w:p>
        <w:p w14:paraId="715CF195" w14:textId="59AFC64D" w:rsidR="0097131E" w:rsidRDefault="00000000">
          <w:pPr>
            <w:pStyle w:val="TDC1"/>
            <w:tabs>
              <w:tab w:val="right" w:leader="dot" w:pos="9962"/>
            </w:tabs>
            <w:rPr>
              <w:rFonts w:eastAsiaTheme="minorEastAsia"/>
              <w:noProof/>
              <w:sz w:val="24"/>
              <w:szCs w:val="24"/>
              <w:lang w:eastAsia="es-CO"/>
            </w:rPr>
          </w:pPr>
          <w:hyperlink w:anchor="_Toc164113631" w:history="1">
            <w:r w:rsidR="0097131E" w:rsidRPr="009544B5">
              <w:rPr>
                <w:rStyle w:val="Hipervnculo"/>
                <w:noProof/>
                <w:lang w:val="en-US"/>
              </w:rPr>
              <w:t>Referencias bibliográficas</w:t>
            </w:r>
            <w:r w:rsidR="0097131E">
              <w:rPr>
                <w:noProof/>
                <w:webHidden/>
              </w:rPr>
              <w:tab/>
            </w:r>
            <w:r w:rsidR="0097131E">
              <w:rPr>
                <w:noProof/>
                <w:webHidden/>
              </w:rPr>
              <w:fldChar w:fldCharType="begin"/>
            </w:r>
            <w:r w:rsidR="0097131E">
              <w:rPr>
                <w:noProof/>
                <w:webHidden/>
              </w:rPr>
              <w:instrText xml:space="preserve"> PAGEREF _Toc164113631 \h </w:instrText>
            </w:r>
            <w:r w:rsidR="0097131E">
              <w:rPr>
                <w:noProof/>
                <w:webHidden/>
              </w:rPr>
            </w:r>
            <w:r w:rsidR="0097131E">
              <w:rPr>
                <w:noProof/>
                <w:webHidden/>
              </w:rPr>
              <w:fldChar w:fldCharType="separate"/>
            </w:r>
            <w:r w:rsidR="00B775FA">
              <w:rPr>
                <w:noProof/>
                <w:webHidden/>
              </w:rPr>
              <w:t>18</w:t>
            </w:r>
            <w:r w:rsidR="0097131E">
              <w:rPr>
                <w:noProof/>
                <w:webHidden/>
              </w:rPr>
              <w:fldChar w:fldCharType="end"/>
            </w:r>
          </w:hyperlink>
        </w:p>
        <w:p w14:paraId="15ACDA4A" w14:textId="7D8B377B" w:rsidR="0097131E" w:rsidRDefault="00000000">
          <w:pPr>
            <w:pStyle w:val="TDC1"/>
            <w:tabs>
              <w:tab w:val="right" w:leader="dot" w:pos="9962"/>
            </w:tabs>
            <w:rPr>
              <w:rFonts w:eastAsiaTheme="minorEastAsia"/>
              <w:noProof/>
              <w:sz w:val="24"/>
              <w:szCs w:val="24"/>
              <w:lang w:eastAsia="es-CO"/>
            </w:rPr>
          </w:pPr>
          <w:hyperlink w:anchor="_Toc164113632" w:history="1">
            <w:r w:rsidR="0097131E" w:rsidRPr="009544B5">
              <w:rPr>
                <w:rStyle w:val="Hipervnculo"/>
                <w:noProof/>
              </w:rPr>
              <w:t>Créditos</w:t>
            </w:r>
            <w:r w:rsidR="0097131E">
              <w:rPr>
                <w:noProof/>
                <w:webHidden/>
              </w:rPr>
              <w:tab/>
            </w:r>
            <w:r w:rsidR="0097131E">
              <w:rPr>
                <w:noProof/>
                <w:webHidden/>
              </w:rPr>
              <w:fldChar w:fldCharType="begin"/>
            </w:r>
            <w:r w:rsidR="0097131E">
              <w:rPr>
                <w:noProof/>
                <w:webHidden/>
              </w:rPr>
              <w:instrText xml:space="preserve"> PAGEREF _Toc164113632 \h </w:instrText>
            </w:r>
            <w:r w:rsidR="0097131E">
              <w:rPr>
                <w:noProof/>
                <w:webHidden/>
              </w:rPr>
            </w:r>
            <w:r w:rsidR="0097131E">
              <w:rPr>
                <w:noProof/>
                <w:webHidden/>
              </w:rPr>
              <w:fldChar w:fldCharType="separate"/>
            </w:r>
            <w:r w:rsidR="00B775FA">
              <w:rPr>
                <w:noProof/>
                <w:webHidden/>
              </w:rPr>
              <w:t>19</w:t>
            </w:r>
            <w:r w:rsidR="0097131E">
              <w:rPr>
                <w:noProof/>
                <w:webHidden/>
              </w:rPr>
              <w:fldChar w:fldCharType="end"/>
            </w:r>
          </w:hyperlink>
        </w:p>
        <w:p w14:paraId="311ADCB6" w14:textId="233F17C9" w:rsidR="00E92C3E" w:rsidRDefault="000434FA" w:rsidP="007C69FB">
          <w:pPr>
            <w:pStyle w:val="TDC1"/>
            <w:tabs>
              <w:tab w:val="right" w:leader="dot" w:pos="9962"/>
            </w:tabs>
          </w:pPr>
          <w:r>
            <w:rPr>
              <w:b/>
              <w:bCs/>
              <w:lang w:val="es-ES"/>
            </w:rPr>
            <w:fldChar w:fldCharType="end"/>
          </w:r>
        </w:p>
      </w:sdtContent>
    </w:sdt>
    <w:p w14:paraId="51859525" w14:textId="74A3B8CA" w:rsidR="007F2B44" w:rsidRDefault="007F2B44" w:rsidP="007F2B44">
      <w:pPr>
        <w:pStyle w:val="Titulosgenerales"/>
      </w:pPr>
      <w:bookmarkStart w:id="0" w:name="_Toc164113621"/>
      <w:r>
        <w:lastRenderedPageBreak/>
        <w:t>Introducción</w:t>
      </w:r>
      <w:bookmarkEnd w:id="0"/>
    </w:p>
    <w:p w14:paraId="58535F43" w14:textId="77777777" w:rsidR="00EE1629" w:rsidRDefault="00EE1629" w:rsidP="00EE1629">
      <w:r>
        <w:t>En el momento de contratar u ofrecer servicios en la nube, seguramente se debe asesorar o recibir el asesoramiento sobre un conjunto de características o configuraciones que permiten garantizar con mayor seguridad, la operación de los servicios que se van a contratar. No solo se trata de garantizar el almacenamiento de la información, sino la de aquellos servicios que la publican y la procesan.</w:t>
      </w:r>
    </w:p>
    <w:p w14:paraId="0DB90791" w14:textId="77777777" w:rsidR="00EE1629" w:rsidRDefault="00EE1629" w:rsidP="00EE1629">
      <w:r>
        <w:t>El presente componente formativo, le permitirá conocer los conceptos relacionados con procesos de gestión de la redundancia y alta disponibilidad, de forma que se comprenda el contexto de los servicios que se ofrecen, y a su vez, también se trabajará la temática de la implantación de sistemas de alta disponibilidad.</w:t>
      </w:r>
    </w:p>
    <w:p w14:paraId="6B1993C6" w14:textId="3F60B1A1" w:rsidR="00EE1629" w:rsidRDefault="00EE1629" w:rsidP="00EE1629">
      <w:r>
        <w:t>Bienvenido.</w:t>
      </w:r>
      <w:r>
        <w:br w:type="page"/>
      </w:r>
    </w:p>
    <w:p w14:paraId="7DFE8407" w14:textId="071A0F59" w:rsidR="00C407C1" w:rsidRDefault="00EE1629" w:rsidP="007F2B44">
      <w:pPr>
        <w:pStyle w:val="Ttulo1"/>
      </w:pPr>
      <w:bookmarkStart w:id="1" w:name="_Toc164113622"/>
      <w:r w:rsidRPr="00EE1629">
        <w:lastRenderedPageBreak/>
        <w:t>Gestión de redundancia y alta disponibilidad</w:t>
      </w:r>
      <w:bookmarkEnd w:id="1"/>
    </w:p>
    <w:p w14:paraId="64008149" w14:textId="55AE2CEF" w:rsidR="00811404" w:rsidRPr="00811404" w:rsidRDefault="00811404" w:rsidP="00811404">
      <w:pPr>
        <w:rPr>
          <w:lang w:val="es-419" w:eastAsia="es-CO"/>
        </w:rPr>
      </w:pPr>
      <w:r w:rsidRPr="00811404">
        <w:rPr>
          <w:lang w:val="es-419" w:eastAsia="es-CO"/>
        </w:rPr>
        <w:t xml:space="preserve">Para conocer sobre gestión de redundancia y alta disponibilidad, es importante identificar que la primera se centra en la capacidad de interconectar los </w:t>
      </w:r>
      <w:r w:rsidR="00D10274">
        <w:rPr>
          <w:lang w:val="es-419" w:eastAsia="es-CO"/>
        </w:rPr>
        <w:t>“</w:t>
      </w:r>
      <w:r w:rsidRPr="00D10274">
        <w:rPr>
          <w:rStyle w:val="Extranjerismo"/>
          <w:lang w:val="es-419" w:eastAsia="es-CO"/>
        </w:rPr>
        <w:t>data centers</w:t>
      </w:r>
      <w:r w:rsidR="00D10274">
        <w:rPr>
          <w:rStyle w:val="Extranjerismo"/>
          <w:lang w:val="es-419" w:eastAsia="es-CO"/>
        </w:rPr>
        <w:t>”</w:t>
      </w:r>
      <w:r w:rsidRPr="00811404">
        <w:rPr>
          <w:lang w:val="es-419" w:eastAsia="es-CO"/>
        </w:rPr>
        <w:t xml:space="preserve"> en caso de que el principal falle, mientras que la alta disponibilidad se centra en la capacidad de tener operando los sistemas sin interrupción. En ocasiones, se ofrecen servicios de alta disponibilidad (HA, de inglés </w:t>
      </w:r>
      <w:r w:rsidR="00D10274">
        <w:rPr>
          <w:lang w:val="es-419" w:eastAsia="es-CO"/>
        </w:rPr>
        <w:t>“</w:t>
      </w:r>
      <w:r w:rsidRPr="00D10274">
        <w:rPr>
          <w:rStyle w:val="Extranjerismo"/>
          <w:lang w:val="es-419" w:eastAsia="es-CO"/>
        </w:rPr>
        <w:t xml:space="preserve">High </w:t>
      </w:r>
      <w:proofErr w:type="spellStart"/>
      <w:r w:rsidRPr="00D10274">
        <w:rPr>
          <w:rStyle w:val="Extranjerismo"/>
          <w:lang w:val="es-419" w:eastAsia="es-CO"/>
        </w:rPr>
        <w:t>Availability</w:t>
      </w:r>
      <w:proofErr w:type="spellEnd"/>
      <w:r w:rsidR="00D10274">
        <w:rPr>
          <w:lang w:val="es-419" w:eastAsia="es-CO"/>
        </w:rPr>
        <w:t>”</w:t>
      </w:r>
      <w:r w:rsidRPr="00811404">
        <w:rPr>
          <w:lang w:val="es-419" w:eastAsia="es-CO"/>
        </w:rPr>
        <w:t xml:space="preserve">) y para ello, es indispensable iniciar con el </w:t>
      </w:r>
      <w:r w:rsidR="00D10274">
        <w:rPr>
          <w:lang w:val="es-419" w:eastAsia="es-CO"/>
        </w:rPr>
        <w:t>“</w:t>
      </w:r>
      <w:proofErr w:type="spellStart"/>
      <w:r w:rsidRPr="00D10274">
        <w:rPr>
          <w:rStyle w:val="Extranjerismo"/>
          <w:lang w:val="es-419" w:eastAsia="es-CO"/>
        </w:rPr>
        <w:t>backup</w:t>
      </w:r>
      <w:proofErr w:type="spellEnd"/>
      <w:r w:rsidR="00D10274">
        <w:rPr>
          <w:rStyle w:val="Extranjerismo"/>
          <w:lang w:val="es-419" w:eastAsia="es-CO"/>
        </w:rPr>
        <w:t>”</w:t>
      </w:r>
      <w:r w:rsidRPr="00811404">
        <w:rPr>
          <w:lang w:val="es-419" w:eastAsia="es-CO"/>
        </w:rPr>
        <w:t xml:space="preserve"> de los datos, porque la alta disponibilidad no conlleva copia de la información.</w:t>
      </w:r>
    </w:p>
    <w:p w14:paraId="1E7139AE" w14:textId="77777777" w:rsidR="00811404" w:rsidRPr="00811404" w:rsidRDefault="00811404" w:rsidP="00811404">
      <w:pPr>
        <w:rPr>
          <w:lang w:val="es-419" w:eastAsia="es-CO"/>
        </w:rPr>
      </w:pPr>
      <w:r w:rsidRPr="00811404">
        <w:rPr>
          <w:lang w:val="es-419" w:eastAsia="es-CO"/>
        </w:rPr>
        <w:t>A continuación, se profundizará en estos conceptos:</w:t>
      </w:r>
    </w:p>
    <w:p w14:paraId="427E8ADE" w14:textId="3D80ACB1" w:rsidR="00811404" w:rsidRPr="00811404" w:rsidRDefault="00811404" w:rsidP="009C165C">
      <w:pPr>
        <w:pStyle w:val="Ttulo4"/>
      </w:pPr>
      <w:r w:rsidRPr="00811404">
        <w:t xml:space="preserve">Redundancia de </w:t>
      </w:r>
      <w:r w:rsidR="00973988">
        <w:t>“</w:t>
      </w:r>
      <w:r w:rsidRPr="00973988">
        <w:rPr>
          <w:rStyle w:val="Extranjerismo"/>
        </w:rPr>
        <w:t>hardware</w:t>
      </w:r>
      <w:r w:rsidR="00973988">
        <w:rPr>
          <w:rStyle w:val="Extranjerismo"/>
        </w:rPr>
        <w:t>”</w:t>
      </w:r>
    </w:p>
    <w:p w14:paraId="0BA2309B" w14:textId="382BA1DA" w:rsidR="00811404" w:rsidRPr="00811404" w:rsidRDefault="00811404" w:rsidP="00811404">
      <w:pPr>
        <w:rPr>
          <w:lang w:val="es-419" w:eastAsia="es-CO"/>
        </w:rPr>
      </w:pPr>
      <w:r w:rsidRPr="00811404">
        <w:rPr>
          <w:lang w:val="es-419" w:eastAsia="es-CO"/>
        </w:rPr>
        <w:t xml:space="preserve">Hace referencia a tener un componente del sistema duplicado. En esta instancia, se puede considerar que los proveedores de servicios en la nube tienen todos esos servicios, que ofrecen operando dentro de Centros de Procesos de Datos (CPD) o más conocidos como </w:t>
      </w:r>
      <w:r w:rsidR="00D10274">
        <w:rPr>
          <w:lang w:val="es-419" w:eastAsia="es-CO"/>
        </w:rPr>
        <w:t>“</w:t>
      </w:r>
      <w:r w:rsidRPr="00D10274">
        <w:rPr>
          <w:rStyle w:val="Extranjerismo"/>
          <w:lang w:val="es-419" w:eastAsia="es-CO"/>
        </w:rPr>
        <w:t>Data Centers</w:t>
      </w:r>
      <w:r w:rsidR="00D10274">
        <w:rPr>
          <w:rStyle w:val="Extranjerismo"/>
          <w:lang w:val="es-419" w:eastAsia="es-CO"/>
        </w:rPr>
        <w:t>”</w:t>
      </w:r>
      <w:r w:rsidRPr="00811404">
        <w:rPr>
          <w:lang w:val="es-419" w:eastAsia="es-CO"/>
        </w:rPr>
        <w:t>, y las máquinas en algún momento terminan fallando, porque tienen un tiempo de vida estimado muy difícil de garantizar.</w:t>
      </w:r>
    </w:p>
    <w:p w14:paraId="213BD1AA" w14:textId="311B3F4A" w:rsidR="0012506B" w:rsidRDefault="00811404" w:rsidP="00811404">
      <w:pPr>
        <w:rPr>
          <w:lang w:val="es-419" w:eastAsia="es-CO"/>
        </w:rPr>
      </w:pPr>
      <w:r w:rsidRPr="00811404">
        <w:rPr>
          <w:lang w:val="es-419" w:eastAsia="es-CO"/>
        </w:rPr>
        <w:t xml:space="preserve">Su objetivo no es evitar fallas sino, que no afecten a los usuarios. La forma de lograr esto, es duplicando el dispositivo de manera que cuando falle la máquina los servicios que dependen de ese </w:t>
      </w:r>
      <w:r w:rsidR="00D10274">
        <w:rPr>
          <w:lang w:val="es-419" w:eastAsia="es-CO"/>
        </w:rPr>
        <w:t>“</w:t>
      </w:r>
      <w:r w:rsidRPr="00D10274">
        <w:rPr>
          <w:rStyle w:val="Extranjerismo"/>
          <w:lang w:val="es-419" w:eastAsia="es-CO"/>
        </w:rPr>
        <w:t>hardware</w:t>
      </w:r>
      <w:r w:rsidR="00D10274">
        <w:rPr>
          <w:rStyle w:val="Extranjerismo"/>
          <w:lang w:val="es-419" w:eastAsia="es-CO"/>
        </w:rPr>
        <w:t>”</w:t>
      </w:r>
      <w:r w:rsidRPr="00811404">
        <w:rPr>
          <w:lang w:val="es-419" w:eastAsia="es-CO"/>
        </w:rPr>
        <w:t>, sean trasladados de forma automática a un dispositivo que no esté afectado, de tal forma que cuando dos dispositivos están publicados, se puede decir que están redundados.</w:t>
      </w:r>
    </w:p>
    <w:p w14:paraId="79F4D9EF" w14:textId="56A6778C" w:rsidR="00811404" w:rsidRPr="00811404" w:rsidRDefault="00811404" w:rsidP="00973988">
      <w:pPr>
        <w:pStyle w:val="Ttulo4"/>
      </w:pPr>
      <w:r w:rsidRPr="00811404">
        <w:t>Alta Disponibilidad: HA (</w:t>
      </w:r>
      <w:r w:rsidR="00973988">
        <w:t>“</w:t>
      </w:r>
      <w:r w:rsidRPr="00973988">
        <w:rPr>
          <w:rStyle w:val="Extranjerismo"/>
        </w:rPr>
        <w:t>High Availability</w:t>
      </w:r>
      <w:r w:rsidR="00973988">
        <w:rPr>
          <w:rStyle w:val="Extranjerismo"/>
        </w:rPr>
        <w:t>”</w:t>
      </w:r>
      <w:r w:rsidRPr="00811404">
        <w:t>)</w:t>
      </w:r>
    </w:p>
    <w:p w14:paraId="70AAE585" w14:textId="4159B23D" w:rsidR="00811404" w:rsidRDefault="00811404" w:rsidP="00811404">
      <w:pPr>
        <w:rPr>
          <w:lang w:val="es-419" w:eastAsia="es-CO"/>
        </w:rPr>
      </w:pPr>
      <w:r w:rsidRPr="00811404">
        <w:rPr>
          <w:lang w:val="es-419" w:eastAsia="es-CO"/>
        </w:rPr>
        <w:t xml:space="preserve">Son las características que tiene una arquitectura tecnológica y que determina el grado con el que los servicios TI están activos, es decir, disponibles, para ser usados por </w:t>
      </w:r>
      <w:r w:rsidRPr="00811404">
        <w:rPr>
          <w:lang w:val="es-419" w:eastAsia="es-CO"/>
        </w:rPr>
        <w:lastRenderedPageBreak/>
        <w:t>el cliente final. La alta disponibilidad garantiza que los sistemas estén disponibles a pesar de que existan fallos en las tecnologías que los soportan.</w:t>
      </w:r>
    </w:p>
    <w:p w14:paraId="00C7BAB8" w14:textId="77777777" w:rsidR="00811404" w:rsidRPr="00811404" w:rsidRDefault="00811404" w:rsidP="00973988">
      <w:pPr>
        <w:pStyle w:val="Ttulo4"/>
      </w:pPr>
      <w:r w:rsidRPr="00811404">
        <w:t>Operación de los servicios</w:t>
      </w:r>
    </w:p>
    <w:p w14:paraId="0952CCA3" w14:textId="77777777" w:rsidR="00811404" w:rsidRPr="00811404" w:rsidRDefault="00811404" w:rsidP="00811404">
      <w:pPr>
        <w:rPr>
          <w:lang w:val="es-419" w:eastAsia="es-CO"/>
        </w:rPr>
      </w:pPr>
      <w:r w:rsidRPr="00811404">
        <w:rPr>
          <w:lang w:val="es-419" w:eastAsia="es-CO"/>
        </w:rPr>
        <w:t>La alta disponibilidad puede ser de dos formas, para poder mantener en operación los servicios:</w:t>
      </w:r>
    </w:p>
    <w:p w14:paraId="2001D102" w14:textId="77777777" w:rsidR="00811404" w:rsidRPr="00811404" w:rsidRDefault="00811404" w:rsidP="00811404">
      <w:pPr>
        <w:rPr>
          <w:lang w:val="es-419" w:eastAsia="es-CO"/>
        </w:rPr>
      </w:pPr>
      <w:r w:rsidRPr="00973988">
        <w:rPr>
          <w:b/>
          <w:bCs/>
          <w:lang w:val="es-419" w:eastAsia="es-CO"/>
        </w:rPr>
        <w:t>Activo-Activo</w:t>
      </w:r>
      <w:r w:rsidRPr="00811404">
        <w:rPr>
          <w:lang w:val="es-419" w:eastAsia="es-CO"/>
        </w:rPr>
        <w:t>: ambos equipos, dispositivos o sistemas, están funcionando simultáneamente y generalmente se están repartiendo la carga de trabajo entre ellos.</w:t>
      </w:r>
    </w:p>
    <w:p w14:paraId="0DDF3F4B" w14:textId="1134D457" w:rsidR="00811404" w:rsidRDefault="00811404" w:rsidP="00811404">
      <w:pPr>
        <w:rPr>
          <w:lang w:val="es-419" w:eastAsia="es-CO"/>
        </w:rPr>
      </w:pPr>
      <w:r w:rsidRPr="00973988">
        <w:rPr>
          <w:b/>
          <w:bCs/>
          <w:lang w:val="es-419" w:eastAsia="es-CO"/>
        </w:rPr>
        <w:t>Activo-Pasivo</w:t>
      </w:r>
      <w:r w:rsidRPr="00811404">
        <w:rPr>
          <w:lang w:val="es-419" w:eastAsia="es-CO"/>
        </w:rPr>
        <w:t xml:space="preserve">: solo </w:t>
      </w:r>
      <w:r w:rsidR="00973988" w:rsidRPr="00811404">
        <w:rPr>
          <w:lang w:val="es-419" w:eastAsia="es-CO"/>
        </w:rPr>
        <w:t>uno de los dispositivos o servicios está</w:t>
      </w:r>
      <w:r w:rsidRPr="00811404">
        <w:rPr>
          <w:lang w:val="es-419" w:eastAsia="es-CO"/>
        </w:rPr>
        <w:t xml:space="preserve"> en operación, mientras que el segundo equipo, solamente entra en operación, cuando el primero se ha “caído” o no está disponible. En este caso es posible utilizar una copia existente (de un momento determinado de tiempo) de los datos.</w:t>
      </w:r>
    </w:p>
    <w:p w14:paraId="78CBF0BE" w14:textId="77777777" w:rsidR="00811404" w:rsidRPr="00811404" w:rsidRDefault="00811404" w:rsidP="00811404">
      <w:pPr>
        <w:rPr>
          <w:lang w:val="es-419" w:eastAsia="es-CO"/>
        </w:rPr>
      </w:pPr>
      <w:r w:rsidRPr="00811404">
        <w:rPr>
          <w:lang w:val="es-419" w:eastAsia="es-CO"/>
        </w:rPr>
        <w:t>Como se pude inferir, para tener HA se debe tener como mínimo dos sistemas o dispositivos y ambos con idénticos sistemas y características; generalmente se aplica HA a servidores de aplicaciones y a sistemas gestores de base de datos.</w:t>
      </w:r>
    </w:p>
    <w:p w14:paraId="41F69F99" w14:textId="77777777" w:rsidR="00811404" w:rsidRPr="00811404" w:rsidRDefault="00811404" w:rsidP="00811404">
      <w:pPr>
        <w:rPr>
          <w:lang w:val="es-419" w:eastAsia="es-CO"/>
        </w:rPr>
      </w:pPr>
      <w:r w:rsidRPr="00811404">
        <w:rPr>
          <w:lang w:val="es-419" w:eastAsia="es-CO"/>
        </w:rPr>
        <w:t>En conclusión, el término redundancia, está vinculado a la implementación de alta disponibilidad, específicamente mediante la implantación de al menos un dispositivo adicional que se empleará como respaldo (según el modelo activo-pasivo) o balanceador de carga (en el caso activo-activo).</w:t>
      </w:r>
    </w:p>
    <w:p w14:paraId="463BDC71" w14:textId="4D03D8CE" w:rsidR="00811404" w:rsidRPr="00811404" w:rsidRDefault="00811404" w:rsidP="00811404">
      <w:pPr>
        <w:pStyle w:val="Ttulo2"/>
      </w:pPr>
      <w:bookmarkStart w:id="2" w:name="_Toc164113623"/>
      <w:r w:rsidRPr="00811404">
        <w:t>Clústeres</w:t>
      </w:r>
      <w:bookmarkEnd w:id="2"/>
    </w:p>
    <w:p w14:paraId="0184A635" w14:textId="77777777" w:rsidR="00811404" w:rsidRPr="00811404" w:rsidRDefault="00811404" w:rsidP="00811404">
      <w:pPr>
        <w:rPr>
          <w:lang w:val="es-419" w:eastAsia="es-CO"/>
        </w:rPr>
      </w:pPr>
      <w:r w:rsidRPr="00811404">
        <w:rPr>
          <w:lang w:val="es-419" w:eastAsia="es-CO"/>
        </w:rPr>
        <w:t xml:space="preserve">Cuando la HA es activo-activo, se puede tener mejor desempeño al existir balanceo de cargas, a este tipo de agrupación se le denomina clúster, que es el nombre que se le da a un sistema compuesto de más de una unidad de procesamiento, que trabajan de manera unificada con el mismo objetivo. Estas máquinas tienen en común </w:t>
      </w:r>
      <w:r w:rsidRPr="00811404">
        <w:rPr>
          <w:lang w:val="es-419" w:eastAsia="es-CO"/>
        </w:rPr>
        <w:lastRenderedPageBreak/>
        <w:t>que realizan las mismas tareas, debido a que tienen una similitud en la configuración y los sistemas informáticos, de manera que pueden trabajar de forma simultánea.</w:t>
      </w:r>
    </w:p>
    <w:p w14:paraId="4C9587C6" w14:textId="77777777" w:rsidR="00811404" w:rsidRPr="00811404" w:rsidRDefault="00811404" w:rsidP="00811404">
      <w:pPr>
        <w:rPr>
          <w:lang w:val="es-419" w:eastAsia="es-CO"/>
        </w:rPr>
      </w:pPr>
      <w:r w:rsidRPr="00811404">
        <w:rPr>
          <w:lang w:val="es-419" w:eastAsia="es-CO"/>
        </w:rPr>
        <w:t>La técnica del clúster se puede aplicar a:</w:t>
      </w:r>
    </w:p>
    <w:p w14:paraId="0AD3CB91" w14:textId="4E8A4BA8" w:rsidR="00811404" w:rsidRPr="00973988" w:rsidRDefault="00811404" w:rsidP="00973988">
      <w:pPr>
        <w:pStyle w:val="Prrafodelista"/>
        <w:numPr>
          <w:ilvl w:val="0"/>
          <w:numId w:val="19"/>
        </w:numPr>
        <w:rPr>
          <w:lang w:val="es-419" w:eastAsia="es-CO"/>
        </w:rPr>
      </w:pPr>
      <w:r w:rsidRPr="00973988">
        <w:rPr>
          <w:lang w:val="es-419" w:eastAsia="es-CO"/>
        </w:rPr>
        <w:t>Máquinas virtuales.</w:t>
      </w:r>
    </w:p>
    <w:p w14:paraId="651202D6" w14:textId="588D087D" w:rsidR="00811404" w:rsidRPr="00973988" w:rsidRDefault="00973988" w:rsidP="00973988">
      <w:pPr>
        <w:pStyle w:val="Prrafodelista"/>
        <w:numPr>
          <w:ilvl w:val="0"/>
          <w:numId w:val="19"/>
        </w:numPr>
        <w:rPr>
          <w:lang w:val="es-419" w:eastAsia="es-CO"/>
        </w:rPr>
      </w:pPr>
      <w:r>
        <w:rPr>
          <w:rStyle w:val="Extranjerismo"/>
          <w:lang w:val="es-419" w:eastAsia="es-CO"/>
        </w:rPr>
        <w:t>“</w:t>
      </w:r>
      <w:proofErr w:type="spellStart"/>
      <w:r w:rsidR="00811404" w:rsidRPr="00973988">
        <w:rPr>
          <w:rStyle w:val="Extranjerismo"/>
          <w:lang w:val="es-419" w:eastAsia="es-CO"/>
        </w:rPr>
        <w:t>Containers</w:t>
      </w:r>
      <w:proofErr w:type="spellEnd"/>
      <w:r>
        <w:rPr>
          <w:rStyle w:val="Extranjerismo"/>
          <w:lang w:val="es-419" w:eastAsia="es-CO"/>
        </w:rPr>
        <w:t>”</w:t>
      </w:r>
      <w:r w:rsidR="00811404" w:rsidRPr="00973988">
        <w:rPr>
          <w:lang w:val="es-419" w:eastAsia="es-CO"/>
        </w:rPr>
        <w:t>.</w:t>
      </w:r>
    </w:p>
    <w:p w14:paraId="7F03CBA4" w14:textId="0EA22E54" w:rsidR="00811404" w:rsidRPr="00973988" w:rsidRDefault="00811404" w:rsidP="00973988">
      <w:pPr>
        <w:pStyle w:val="Prrafodelista"/>
        <w:numPr>
          <w:ilvl w:val="0"/>
          <w:numId w:val="19"/>
        </w:numPr>
        <w:rPr>
          <w:lang w:val="es-419" w:eastAsia="es-CO"/>
        </w:rPr>
      </w:pPr>
      <w:r w:rsidRPr="00973988">
        <w:rPr>
          <w:lang w:val="es-419" w:eastAsia="es-CO"/>
        </w:rPr>
        <w:t>Arquitectura de computación.</w:t>
      </w:r>
    </w:p>
    <w:p w14:paraId="4FA8551A" w14:textId="7ED807EE" w:rsidR="00811404" w:rsidRPr="00973988" w:rsidRDefault="00811404" w:rsidP="00973988">
      <w:pPr>
        <w:pStyle w:val="Prrafodelista"/>
        <w:numPr>
          <w:ilvl w:val="0"/>
          <w:numId w:val="19"/>
        </w:numPr>
        <w:rPr>
          <w:lang w:val="es-419" w:eastAsia="es-CO"/>
        </w:rPr>
      </w:pPr>
      <w:r w:rsidRPr="00973988">
        <w:rPr>
          <w:lang w:val="es-419" w:eastAsia="es-CO"/>
        </w:rPr>
        <w:t>Redes.</w:t>
      </w:r>
    </w:p>
    <w:p w14:paraId="07D5B079" w14:textId="40B5373D" w:rsidR="00811404" w:rsidRPr="00973988" w:rsidRDefault="00811404" w:rsidP="00973988">
      <w:pPr>
        <w:pStyle w:val="Prrafodelista"/>
        <w:numPr>
          <w:ilvl w:val="0"/>
          <w:numId w:val="19"/>
        </w:numPr>
        <w:rPr>
          <w:lang w:val="es-419" w:eastAsia="es-CO"/>
        </w:rPr>
      </w:pPr>
      <w:r w:rsidRPr="00973988">
        <w:rPr>
          <w:lang w:val="es-419" w:eastAsia="es-CO"/>
        </w:rPr>
        <w:t>Computación en la nube.</w:t>
      </w:r>
    </w:p>
    <w:p w14:paraId="2BDFC642" w14:textId="0314E9B8" w:rsidR="00811404" w:rsidRPr="00973988" w:rsidRDefault="00811404" w:rsidP="00973988">
      <w:pPr>
        <w:pStyle w:val="Prrafodelista"/>
        <w:numPr>
          <w:ilvl w:val="0"/>
          <w:numId w:val="19"/>
        </w:numPr>
        <w:rPr>
          <w:lang w:val="es-419" w:eastAsia="es-CO"/>
        </w:rPr>
      </w:pPr>
      <w:r w:rsidRPr="00973988">
        <w:rPr>
          <w:lang w:val="es-419" w:eastAsia="es-CO"/>
        </w:rPr>
        <w:t>Banco de datos.</w:t>
      </w:r>
    </w:p>
    <w:p w14:paraId="42C5A393" w14:textId="20E7A55D" w:rsidR="00811404" w:rsidRPr="00811404" w:rsidRDefault="00811404" w:rsidP="00811404">
      <w:pPr>
        <w:rPr>
          <w:lang w:val="es-419" w:eastAsia="es-CO"/>
        </w:rPr>
      </w:pPr>
      <w:r w:rsidRPr="00811404">
        <w:rPr>
          <w:lang w:val="es-419" w:eastAsia="es-CO"/>
        </w:rPr>
        <w:t xml:space="preserve">El funcionamiento del clúster requiere conocer el concepto llamado “nodo”, el cual es el nombre que atribuye a cada computador o unidad de procesamiento (máquina virtual o contenedor) agregado a un clúster, ya sea virtual o físico. Cuando se hace referencia a las tecnologías o herramientas necesarias para implementar los clústeres, se habla de </w:t>
      </w:r>
      <w:r w:rsidR="00973988">
        <w:rPr>
          <w:lang w:val="es-419" w:eastAsia="es-CO"/>
        </w:rPr>
        <w:t>“</w:t>
      </w:r>
      <w:proofErr w:type="spellStart"/>
      <w:r w:rsidRPr="00973988">
        <w:rPr>
          <w:rStyle w:val="Extranjerismo"/>
          <w:lang w:val="es-419" w:eastAsia="es-CO"/>
        </w:rPr>
        <w:t>clustering</w:t>
      </w:r>
      <w:proofErr w:type="spellEnd"/>
      <w:r w:rsidR="00973988">
        <w:rPr>
          <w:rStyle w:val="Extranjerismo"/>
          <w:lang w:val="es-419" w:eastAsia="es-CO"/>
        </w:rPr>
        <w:t>”</w:t>
      </w:r>
      <w:r w:rsidRPr="00811404">
        <w:rPr>
          <w:lang w:val="es-419" w:eastAsia="es-CO"/>
        </w:rPr>
        <w:t>.</w:t>
      </w:r>
    </w:p>
    <w:p w14:paraId="10BD6862" w14:textId="77777777" w:rsidR="00811404" w:rsidRPr="00811404" w:rsidRDefault="00811404" w:rsidP="00811404">
      <w:pPr>
        <w:rPr>
          <w:lang w:val="es-419" w:eastAsia="es-CO"/>
        </w:rPr>
      </w:pPr>
      <w:r w:rsidRPr="00811404">
        <w:rPr>
          <w:lang w:val="es-419" w:eastAsia="es-CO"/>
        </w:rPr>
        <w:t>En un clúster los nodos se interconectan gracias a una tecnología o infraestructura de red, generalmente una ya conocida por la empresa, pensando en la facilidad de mantenimiento y control de los costos. Es así, como cada nodo desempeña la misma función que los demás nodos, siendo posible suprimir o adicionar nuevos cuando sea necesario, aún si el clúster se mantiene en funcionamiento sin interrupciones, de tal forma que estas operaciones de agregar o quitar no perjudican el proceso, porque las tareas se distribuyen automáticamente, sin ocasionar problemas.</w:t>
      </w:r>
    </w:p>
    <w:p w14:paraId="15A6C1CA" w14:textId="77777777" w:rsidR="00811404" w:rsidRPr="00811404" w:rsidRDefault="00811404" w:rsidP="00811404">
      <w:pPr>
        <w:rPr>
          <w:lang w:val="es-419" w:eastAsia="es-CO"/>
        </w:rPr>
      </w:pPr>
      <w:r w:rsidRPr="00811404">
        <w:rPr>
          <w:lang w:val="es-419" w:eastAsia="es-CO"/>
        </w:rPr>
        <w:lastRenderedPageBreak/>
        <w:t>Para que el sistema sea escalable es importante saber que no existe límite de nodos que se puedan operar en un solo clúster y esto es muy importante cuando las empresas están en proceso de crecimiento continuo.</w:t>
      </w:r>
    </w:p>
    <w:p w14:paraId="74F07702" w14:textId="77777777" w:rsidR="00811404" w:rsidRPr="00811404" w:rsidRDefault="00811404" w:rsidP="00811404">
      <w:pPr>
        <w:rPr>
          <w:lang w:val="es-419" w:eastAsia="es-CO"/>
        </w:rPr>
      </w:pPr>
      <w:r w:rsidRPr="00811404">
        <w:rPr>
          <w:lang w:val="es-419" w:eastAsia="es-CO"/>
        </w:rPr>
        <w:t>Básicamente existen dos tipos de clúster o motivos por los que se configuran los clústeres:</w:t>
      </w:r>
    </w:p>
    <w:p w14:paraId="3B74148D" w14:textId="2B467DDF" w:rsidR="00811404" w:rsidRPr="00811404" w:rsidRDefault="00811404" w:rsidP="00973988">
      <w:pPr>
        <w:pStyle w:val="Ttulo4"/>
      </w:pPr>
      <w:r w:rsidRPr="00811404">
        <w:t>Clúster de alto desempeño (</w:t>
      </w:r>
      <w:r w:rsidR="00973988">
        <w:t>“</w:t>
      </w:r>
      <w:r w:rsidRPr="00973988">
        <w:rPr>
          <w:rStyle w:val="Extranjerismo"/>
        </w:rPr>
        <w:t>High Performance Computing Cluster</w:t>
      </w:r>
      <w:r w:rsidR="00973988">
        <w:rPr>
          <w:rStyle w:val="Extranjerismo"/>
        </w:rPr>
        <w:t>”</w:t>
      </w:r>
      <w:r w:rsidRPr="00811404">
        <w:t>)</w:t>
      </w:r>
    </w:p>
    <w:p w14:paraId="36C7D2CB" w14:textId="71D53806" w:rsidR="00811404" w:rsidRDefault="00811404" w:rsidP="00811404">
      <w:pPr>
        <w:rPr>
          <w:lang w:val="es-419" w:eastAsia="es-CO"/>
        </w:rPr>
      </w:pPr>
      <w:r w:rsidRPr="00811404">
        <w:rPr>
          <w:lang w:val="es-419" w:eastAsia="es-CO"/>
        </w:rPr>
        <w:t>Se utiliza cuando el objetivo es resolver problemas que requieren de mucho procesamiento concurrente, es decir, simultáneo, permitiendo realizarlos en un tiempo útil y de manera que satisfaga la expectativa del usuario. Para lograr esto se hace uso de la técnica de balanceo de carga (</w:t>
      </w:r>
      <w:r w:rsidR="00973988">
        <w:rPr>
          <w:lang w:val="es-419" w:eastAsia="es-CO"/>
        </w:rPr>
        <w:t>“</w:t>
      </w:r>
      <w:r w:rsidRPr="00973988">
        <w:rPr>
          <w:rStyle w:val="Extranjerismo"/>
          <w:lang w:val="es-419" w:eastAsia="es-CO"/>
        </w:rPr>
        <w:t xml:space="preserve">Load </w:t>
      </w:r>
      <w:proofErr w:type="spellStart"/>
      <w:r w:rsidRPr="00973988">
        <w:rPr>
          <w:rStyle w:val="Extranjerismo"/>
          <w:lang w:val="es-419" w:eastAsia="es-CO"/>
        </w:rPr>
        <w:t>Balancing</w:t>
      </w:r>
      <w:proofErr w:type="spellEnd"/>
      <w:r w:rsidR="00973988">
        <w:rPr>
          <w:rStyle w:val="Extranjerismo"/>
          <w:lang w:val="es-419" w:eastAsia="es-CO"/>
        </w:rPr>
        <w:t>”</w:t>
      </w:r>
      <w:r w:rsidRPr="00811404">
        <w:rPr>
          <w:lang w:val="es-419" w:eastAsia="es-CO"/>
        </w:rPr>
        <w:t>), que consiste en repartir las tareas de manera similar o equilibrada (balanceada) entre los nodos.</w:t>
      </w:r>
    </w:p>
    <w:p w14:paraId="50910201" w14:textId="63CF0826" w:rsidR="00811404" w:rsidRPr="00811404" w:rsidRDefault="00811404" w:rsidP="00973988">
      <w:pPr>
        <w:pStyle w:val="Ttulo4"/>
      </w:pPr>
      <w:r w:rsidRPr="00811404">
        <w:t>Clúster de alta disponibilidad (</w:t>
      </w:r>
      <w:r w:rsidR="00973988">
        <w:t>“</w:t>
      </w:r>
      <w:r w:rsidRPr="00973988">
        <w:rPr>
          <w:rStyle w:val="Extranjerismo"/>
        </w:rPr>
        <w:t>High Availability Computing Cluster</w:t>
      </w:r>
      <w:r w:rsidR="00973988">
        <w:rPr>
          <w:rStyle w:val="Extranjerismo"/>
        </w:rPr>
        <w:t>”</w:t>
      </w:r>
      <w:r w:rsidRPr="00811404">
        <w:t>)</w:t>
      </w:r>
    </w:p>
    <w:p w14:paraId="2261A424" w14:textId="6606C238" w:rsidR="00811404" w:rsidRDefault="00811404" w:rsidP="00811404">
      <w:pPr>
        <w:rPr>
          <w:lang w:val="es-419" w:eastAsia="es-CO"/>
        </w:rPr>
      </w:pPr>
      <w:r w:rsidRPr="00811404">
        <w:rPr>
          <w:lang w:val="es-419" w:eastAsia="es-CO"/>
        </w:rPr>
        <w:t>Su principal objetivo es mantener el sistema en funcionamiento, es decir, está centrado en saber responder automáticamente a fallos sin afectar la continuidad de la prestación del servicio. Para esto, es necesario dotar al clúster de herramientas control y monitoreo de fallas en la interconexión o en los nodos, redundancia de sistemas, sistemas sustitutos o de respaldo, entre otros.</w:t>
      </w:r>
    </w:p>
    <w:p w14:paraId="1F0C04E9" w14:textId="02ACF125" w:rsidR="00811404" w:rsidRPr="00811404" w:rsidRDefault="00811404" w:rsidP="00811404">
      <w:pPr>
        <w:pStyle w:val="Ttulo2"/>
      </w:pPr>
      <w:bookmarkStart w:id="3" w:name="_Toc164113624"/>
      <w:r w:rsidRPr="00811404">
        <w:t>Ventajas de la gestión de redundancia y alta disponibilidad</w:t>
      </w:r>
      <w:bookmarkEnd w:id="3"/>
    </w:p>
    <w:p w14:paraId="2B251AF7" w14:textId="77777777" w:rsidR="00811404" w:rsidRPr="00811404" w:rsidRDefault="00811404" w:rsidP="00811404">
      <w:pPr>
        <w:rPr>
          <w:lang w:val="es-419" w:eastAsia="es-CO"/>
        </w:rPr>
      </w:pPr>
      <w:r w:rsidRPr="00811404">
        <w:rPr>
          <w:lang w:val="es-419" w:eastAsia="es-CO"/>
        </w:rPr>
        <w:t>Existen varios motivos por lo que es importante la gestión de la redundancia y alta disponibilidad; a continuación, se relacionan los más representativos que contribuyen a adopción de estrategias para su gestión:</w:t>
      </w:r>
    </w:p>
    <w:p w14:paraId="0CC8C623" w14:textId="77777777" w:rsidR="00811404" w:rsidRPr="00D10274" w:rsidRDefault="00811404" w:rsidP="00D10274">
      <w:pPr>
        <w:pStyle w:val="Prrafodelista"/>
        <w:numPr>
          <w:ilvl w:val="0"/>
          <w:numId w:val="20"/>
        </w:numPr>
        <w:rPr>
          <w:b/>
          <w:bCs/>
          <w:lang w:val="es-419" w:eastAsia="es-CO"/>
        </w:rPr>
      </w:pPr>
      <w:r w:rsidRPr="00D10274">
        <w:rPr>
          <w:b/>
          <w:bCs/>
          <w:lang w:val="es-419" w:eastAsia="es-CO"/>
        </w:rPr>
        <w:t>Eliminación de fallos</w:t>
      </w:r>
    </w:p>
    <w:p w14:paraId="0D65D88D" w14:textId="5D842E7A" w:rsidR="00811404" w:rsidRPr="00D10274" w:rsidRDefault="00811404" w:rsidP="00D10274">
      <w:pPr>
        <w:pStyle w:val="Prrafodelista"/>
        <w:ind w:left="1429" w:firstLine="0"/>
        <w:rPr>
          <w:lang w:val="es-419" w:eastAsia="es-CO"/>
        </w:rPr>
      </w:pPr>
      <w:r w:rsidRPr="00D10274">
        <w:rPr>
          <w:lang w:val="es-419" w:eastAsia="es-CO"/>
        </w:rPr>
        <w:lastRenderedPageBreak/>
        <w:t xml:space="preserve">Al ocurrir fallos en el </w:t>
      </w:r>
      <w:r w:rsidR="004740A2">
        <w:rPr>
          <w:lang w:val="es-419" w:eastAsia="es-CO"/>
        </w:rPr>
        <w:t>“</w:t>
      </w:r>
      <w:r w:rsidRPr="00D10274">
        <w:rPr>
          <w:rStyle w:val="Extranjerismo"/>
          <w:lang w:val="es-419" w:eastAsia="es-CO"/>
        </w:rPr>
        <w:t>hardware</w:t>
      </w:r>
      <w:r w:rsidR="004740A2">
        <w:rPr>
          <w:rStyle w:val="Extranjerismo"/>
          <w:lang w:val="es-419" w:eastAsia="es-CO"/>
        </w:rPr>
        <w:t>”</w:t>
      </w:r>
      <w:r w:rsidRPr="00D10274">
        <w:rPr>
          <w:lang w:val="es-419" w:eastAsia="es-CO"/>
        </w:rPr>
        <w:t>, en las redes, energía o de nivel físico, quedan resueltos de forma automática, debido a que las funciones son trasladadas a nodos no afectados.</w:t>
      </w:r>
    </w:p>
    <w:p w14:paraId="744BEFDF" w14:textId="77777777" w:rsidR="00811404" w:rsidRPr="00D10274" w:rsidRDefault="00811404" w:rsidP="00D10274">
      <w:pPr>
        <w:pStyle w:val="Prrafodelista"/>
        <w:numPr>
          <w:ilvl w:val="0"/>
          <w:numId w:val="20"/>
        </w:numPr>
        <w:rPr>
          <w:b/>
          <w:bCs/>
          <w:lang w:val="es-419" w:eastAsia="es-CO"/>
        </w:rPr>
      </w:pPr>
      <w:r w:rsidRPr="00D10274">
        <w:rPr>
          <w:b/>
          <w:bCs/>
          <w:lang w:val="es-419" w:eastAsia="es-CO"/>
        </w:rPr>
        <w:t>Recuperación automática</w:t>
      </w:r>
    </w:p>
    <w:p w14:paraId="203E3E11" w14:textId="77777777" w:rsidR="00811404" w:rsidRPr="00D10274" w:rsidRDefault="00811404" w:rsidP="00D10274">
      <w:pPr>
        <w:pStyle w:val="Prrafodelista"/>
        <w:ind w:left="1429" w:firstLine="0"/>
        <w:rPr>
          <w:lang w:val="es-419" w:eastAsia="es-CO"/>
        </w:rPr>
      </w:pPr>
      <w:r w:rsidRPr="00D10274">
        <w:rPr>
          <w:lang w:val="es-419" w:eastAsia="es-CO"/>
        </w:rPr>
        <w:t>No requiere de la intervención humano–máquina, para que los sistemas se restablezcan o se reconfiguren, para salvaguardar los fallos.</w:t>
      </w:r>
    </w:p>
    <w:p w14:paraId="5B023428" w14:textId="77777777" w:rsidR="00811404" w:rsidRPr="00D10274" w:rsidRDefault="00811404" w:rsidP="00D10274">
      <w:pPr>
        <w:pStyle w:val="Prrafodelista"/>
        <w:numPr>
          <w:ilvl w:val="0"/>
          <w:numId w:val="20"/>
        </w:numPr>
        <w:rPr>
          <w:b/>
          <w:bCs/>
          <w:lang w:val="es-419" w:eastAsia="es-CO"/>
        </w:rPr>
      </w:pPr>
      <w:r w:rsidRPr="00D10274">
        <w:rPr>
          <w:b/>
          <w:bCs/>
          <w:lang w:val="es-419" w:eastAsia="es-CO"/>
        </w:rPr>
        <w:t>Rendimiento</w:t>
      </w:r>
    </w:p>
    <w:p w14:paraId="7E97DC10" w14:textId="77777777" w:rsidR="00811404" w:rsidRPr="00D10274" w:rsidRDefault="00811404" w:rsidP="00D10274">
      <w:pPr>
        <w:pStyle w:val="Prrafodelista"/>
        <w:ind w:left="1429" w:firstLine="0"/>
        <w:rPr>
          <w:lang w:val="es-419" w:eastAsia="es-CO"/>
        </w:rPr>
      </w:pPr>
      <w:r w:rsidRPr="00D10274">
        <w:rPr>
          <w:lang w:val="es-419" w:eastAsia="es-CO"/>
        </w:rPr>
        <w:t>Estas arquitecturas permiten que la empresa pueda crecer en operaciones y que los sistemas tecnológicos escalen las necesidades crecientes.</w:t>
      </w:r>
    </w:p>
    <w:p w14:paraId="03B6871A" w14:textId="77777777" w:rsidR="00811404" w:rsidRPr="00D10274" w:rsidRDefault="00811404" w:rsidP="00D10274">
      <w:pPr>
        <w:pStyle w:val="Prrafodelista"/>
        <w:numPr>
          <w:ilvl w:val="0"/>
          <w:numId w:val="20"/>
        </w:numPr>
        <w:rPr>
          <w:b/>
          <w:bCs/>
          <w:lang w:val="es-419" w:eastAsia="es-CO"/>
        </w:rPr>
      </w:pPr>
      <w:r w:rsidRPr="00D10274">
        <w:rPr>
          <w:b/>
          <w:bCs/>
          <w:lang w:val="es-419" w:eastAsia="es-CO"/>
        </w:rPr>
        <w:t>Seguridad</w:t>
      </w:r>
    </w:p>
    <w:p w14:paraId="20384BBC" w14:textId="37E1DDCF" w:rsidR="0025344F" w:rsidRDefault="00811404" w:rsidP="0025344F">
      <w:pPr>
        <w:pStyle w:val="Prrafodelista"/>
        <w:ind w:left="1429" w:firstLine="0"/>
        <w:rPr>
          <w:lang w:val="es-419" w:eastAsia="es-CO"/>
        </w:rPr>
      </w:pPr>
      <w:r w:rsidRPr="00D10274">
        <w:rPr>
          <w:lang w:val="es-419" w:eastAsia="es-CO"/>
        </w:rPr>
        <w:t>Se puede garantizar el almacenamiento y disponibilidad de la información.</w:t>
      </w:r>
    </w:p>
    <w:p w14:paraId="6F072018" w14:textId="77777777" w:rsidR="0025344F" w:rsidRDefault="0025344F">
      <w:pPr>
        <w:spacing w:before="0" w:after="160" w:line="259" w:lineRule="auto"/>
        <w:ind w:firstLine="0"/>
        <w:rPr>
          <w:lang w:val="es-419" w:eastAsia="es-CO"/>
        </w:rPr>
      </w:pPr>
      <w:r>
        <w:rPr>
          <w:lang w:val="es-419" w:eastAsia="es-CO"/>
        </w:rPr>
        <w:br w:type="page"/>
      </w:r>
    </w:p>
    <w:p w14:paraId="697F69C6" w14:textId="64768C01" w:rsidR="00A7318D" w:rsidRDefault="00493808" w:rsidP="00A7318D">
      <w:pPr>
        <w:pStyle w:val="Ttulo1"/>
      </w:pPr>
      <w:bookmarkStart w:id="4" w:name="_Toc164113625"/>
      <w:r w:rsidRPr="00493808">
        <w:lastRenderedPageBreak/>
        <w:t>Implantación de sistemas de alta disponibilidad</w:t>
      </w:r>
      <w:bookmarkEnd w:id="4"/>
    </w:p>
    <w:p w14:paraId="431515EC" w14:textId="41F2EBD5" w:rsidR="00493808" w:rsidRPr="00493808" w:rsidRDefault="00493808" w:rsidP="00493808">
      <w:pPr>
        <w:rPr>
          <w:lang w:val="es-419" w:eastAsia="es-CO"/>
        </w:rPr>
      </w:pPr>
      <w:r w:rsidRPr="00493808">
        <w:rPr>
          <w:lang w:val="es-419" w:eastAsia="es-CO"/>
        </w:rPr>
        <w:t xml:space="preserve">La implantación requiere de algunos lineamientos, independiente de la tecnología de </w:t>
      </w:r>
      <w:r w:rsidR="0025344F">
        <w:rPr>
          <w:lang w:val="es-419" w:eastAsia="es-CO"/>
        </w:rPr>
        <w:t>“</w:t>
      </w:r>
      <w:proofErr w:type="spellStart"/>
      <w:r w:rsidRPr="0025344F">
        <w:rPr>
          <w:rStyle w:val="Extranjerismo"/>
          <w:lang w:val="es-419" w:eastAsia="es-CO"/>
        </w:rPr>
        <w:t>clustering</w:t>
      </w:r>
      <w:proofErr w:type="spellEnd"/>
      <w:r w:rsidR="0025344F">
        <w:rPr>
          <w:rStyle w:val="Extranjerismo"/>
          <w:lang w:val="es-419" w:eastAsia="es-CO"/>
        </w:rPr>
        <w:t>”</w:t>
      </w:r>
      <w:r w:rsidRPr="00493808">
        <w:rPr>
          <w:lang w:val="es-419" w:eastAsia="es-CO"/>
        </w:rPr>
        <w:t xml:space="preserve"> o de almacenamiento, se centra en que sea servible para las tecnologías actuales y futuras dentro de una organización.</w:t>
      </w:r>
    </w:p>
    <w:p w14:paraId="0D57B4A0" w14:textId="77777777" w:rsidR="00493808" w:rsidRPr="00493808" w:rsidRDefault="00493808" w:rsidP="00493808">
      <w:pPr>
        <w:rPr>
          <w:lang w:val="es-419" w:eastAsia="es-CO"/>
        </w:rPr>
      </w:pPr>
      <w:r w:rsidRPr="00493808">
        <w:rPr>
          <w:lang w:val="es-419" w:eastAsia="es-CO"/>
        </w:rPr>
        <w:t>A continuación, conozca las siguientes definiciones:</w:t>
      </w:r>
    </w:p>
    <w:p w14:paraId="4B1758E3" w14:textId="77777777" w:rsidR="00493808" w:rsidRPr="00493808" w:rsidRDefault="00493808" w:rsidP="0025344F">
      <w:pPr>
        <w:pStyle w:val="Ttulo4"/>
      </w:pPr>
      <w:r w:rsidRPr="00493808">
        <w:t>Definición de objetivos</w:t>
      </w:r>
    </w:p>
    <w:p w14:paraId="3541CC99" w14:textId="77777777" w:rsidR="00493808" w:rsidRPr="00493808" w:rsidRDefault="00493808" w:rsidP="00493808">
      <w:pPr>
        <w:rPr>
          <w:lang w:val="es-419" w:eastAsia="es-CO"/>
        </w:rPr>
      </w:pPr>
      <w:r w:rsidRPr="00493808">
        <w:rPr>
          <w:lang w:val="es-419" w:eastAsia="es-CO"/>
        </w:rPr>
        <w:t>El objetivo es analizar las distintas opciones de alta disponibilidad, y con esto establecer su intencionalidad, según lo que se determine como importante, pero haciendo un análisis de riesgos en sistemas críticos.</w:t>
      </w:r>
    </w:p>
    <w:p w14:paraId="69F6407C" w14:textId="604473E3" w:rsidR="006A39F4" w:rsidRDefault="00493808" w:rsidP="00493808">
      <w:pPr>
        <w:rPr>
          <w:lang w:val="es-419" w:eastAsia="es-CO"/>
        </w:rPr>
      </w:pPr>
      <w:r w:rsidRPr="00493808">
        <w:rPr>
          <w:lang w:val="es-419" w:eastAsia="es-CO"/>
        </w:rPr>
        <w:t>Para su definición, se deben tener en cuenta elementos como el empleo de contenedores, el almacenamiento redundante, la duplicidad de las redes de telecomunicaciones, la virtualización de sistemas, la operación ininterrumpida y el balanceo de carga.</w:t>
      </w:r>
    </w:p>
    <w:p w14:paraId="1740A7F4" w14:textId="77777777" w:rsidR="00493808" w:rsidRPr="00493808" w:rsidRDefault="00493808" w:rsidP="0025344F">
      <w:pPr>
        <w:pStyle w:val="Ttulo4"/>
      </w:pPr>
      <w:r w:rsidRPr="00493808">
        <w:t>Análisis de opciones de alta disponibilidad</w:t>
      </w:r>
    </w:p>
    <w:p w14:paraId="5E78B352" w14:textId="267809A5" w:rsidR="00493808" w:rsidRDefault="00493808" w:rsidP="00493808">
      <w:pPr>
        <w:rPr>
          <w:lang w:val="es-419" w:eastAsia="es-CO"/>
        </w:rPr>
      </w:pPr>
      <w:r w:rsidRPr="00493808">
        <w:rPr>
          <w:lang w:val="es-419" w:eastAsia="es-CO"/>
        </w:rPr>
        <w:t>Son necesarios varios aspectos al momento de considerar la implementación de un sistema de alta disponibilidad o para adquirirlo desde un proveedor. Por eso se establecen algunos lineamientos, iniciando a partir de los indicadores de nivel de servicio.</w:t>
      </w:r>
    </w:p>
    <w:p w14:paraId="4DAA928D" w14:textId="709B2892" w:rsidR="00493808" w:rsidRPr="00493808" w:rsidRDefault="00493808" w:rsidP="00493808">
      <w:pPr>
        <w:pStyle w:val="Ttulo2"/>
      </w:pPr>
      <w:bookmarkStart w:id="5" w:name="_Toc164113626"/>
      <w:r w:rsidRPr="00493808">
        <w:t>Indicadores de nivel de servicio</w:t>
      </w:r>
      <w:bookmarkEnd w:id="5"/>
    </w:p>
    <w:p w14:paraId="23C51506" w14:textId="54BAA057" w:rsidR="00493808" w:rsidRPr="00493808" w:rsidRDefault="00493808" w:rsidP="00493808">
      <w:pPr>
        <w:rPr>
          <w:lang w:val="es-419" w:eastAsia="es-CO"/>
        </w:rPr>
      </w:pPr>
      <w:r w:rsidRPr="00493808">
        <w:rPr>
          <w:lang w:val="es-419" w:eastAsia="es-CO"/>
        </w:rPr>
        <w:t xml:space="preserve">El funcionamiento del </w:t>
      </w:r>
      <w:r w:rsidR="0025344F">
        <w:rPr>
          <w:lang w:val="es-419" w:eastAsia="es-CO"/>
        </w:rPr>
        <w:t>“</w:t>
      </w:r>
      <w:r w:rsidRPr="0025344F">
        <w:rPr>
          <w:rStyle w:val="Extranjerismo"/>
          <w:lang w:val="es-419" w:eastAsia="es-CO"/>
        </w:rPr>
        <w:t>hardware</w:t>
      </w:r>
      <w:r w:rsidR="0025344F">
        <w:rPr>
          <w:rStyle w:val="Extranjerismo"/>
          <w:lang w:val="es-419" w:eastAsia="es-CO"/>
        </w:rPr>
        <w:t>”</w:t>
      </w:r>
      <w:r w:rsidRPr="00493808">
        <w:rPr>
          <w:lang w:val="es-419" w:eastAsia="es-CO"/>
        </w:rPr>
        <w:t xml:space="preserve"> sin fallas es la base para dotar a un sistema una alta disponibilidad. Para saber cómo presentar el valor de alta disponibilidad a ofrecer, se debe tener en cuenta la norma IEEE 762/2006 que suministra el método del </w:t>
      </w:r>
      <w:r w:rsidRPr="00493808">
        <w:rPr>
          <w:lang w:val="es-419" w:eastAsia="es-CO"/>
        </w:rPr>
        <w:lastRenderedPageBreak/>
        <w:t>cálculo de este indicador para sistemas eléctricos, pero es aplicable a todo sistema eléctrico o electrónico.</w:t>
      </w:r>
    </w:p>
    <w:p w14:paraId="1FA9901B" w14:textId="58A64660" w:rsidR="00493808" w:rsidRPr="00493808" w:rsidRDefault="00493808" w:rsidP="00493808">
      <w:pPr>
        <w:rPr>
          <w:lang w:val="es-419" w:eastAsia="es-CO"/>
        </w:rPr>
      </w:pPr>
      <w:r w:rsidRPr="00493808">
        <w:rPr>
          <w:lang w:val="es-419" w:eastAsia="es-CO"/>
        </w:rPr>
        <w:t xml:space="preserve">En dicha norma, se mencionan algunos indicadores como lo son: fiabilidad, disponibilidad, tiempo medio entre paradas (MTBF, </w:t>
      </w:r>
      <w:r w:rsidR="0025344F">
        <w:rPr>
          <w:lang w:val="es-419" w:eastAsia="es-CO"/>
        </w:rPr>
        <w:t>“</w:t>
      </w:r>
      <w:proofErr w:type="spellStart"/>
      <w:r w:rsidRPr="0025344F">
        <w:rPr>
          <w:rStyle w:val="Extranjerismo"/>
          <w:lang w:val="es-419" w:eastAsia="es-CO"/>
        </w:rPr>
        <w:t>Mid</w:t>
      </w:r>
      <w:proofErr w:type="spellEnd"/>
      <w:r w:rsidRPr="0025344F">
        <w:rPr>
          <w:rStyle w:val="Extranjerismo"/>
          <w:lang w:val="es-419" w:eastAsia="es-CO"/>
        </w:rPr>
        <w:t xml:space="preserve"> Time Between </w:t>
      </w:r>
      <w:proofErr w:type="spellStart"/>
      <w:r w:rsidRPr="0025344F">
        <w:rPr>
          <w:rStyle w:val="Extranjerismo"/>
          <w:lang w:val="es-419" w:eastAsia="es-CO"/>
        </w:rPr>
        <w:t>failures</w:t>
      </w:r>
      <w:proofErr w:type="spellEnd"/>
      <w:r w:rsidR="0025344F">
        <w:rPr>
          <w:rStyle w:val="Extranjerismo"/>
          <w:lang w:val="es-419" w:eastAsia="es-CO"/>
        </w:rPr>
        <w:t>”</w:t>
      </w:r>
      <w:r w:rsidRPr="00493808">
        <w:rPr>
          <w:lang w:val="es-419" w:eastAsia="es-CO"/>
        </w:rPr>
        <w:t xml:space="preserve">), duración de las paradas (MTTR, o </w:t>
      </w:r>
      <w:r w:rsidR="0025344F">
        <w:rPr>
          <w:lang w:val="es-419" w:eastAsia="es-CO"/>
        </w:rPr>
        <w:t>“</w:t>
      </w:r>
      <w:proofErr w:type="spellStart"/>
      <w:r w:rsidRPr="0025344F">
        <w:rPr>
          <w:rStyle w:val="Extranjerismo"/>
          <w:lang w:val="es-419" w:eastAsia="es-CO"/>
        </w:rPr>
        <w:t>Mid</w:t>
      </w:r>
      <w:proofErr w:type="spellEnd"/>
      <w:r w:rsidRPr="0025344F">
        <w:rPr>
          <w:rStyle w:val="Extranjerismo"/>
          <w:lang w:val="es-419" w:eastAsia="es-CO"/>
        </w:rPr>
        <w:t xml:space="preserve"> Time </w:t>
      </w:r>
      <w:proofErr w:type="spellStart"/>
      <w:r w:rsidRPr="0025344F">
        <w:rPr>
          <w:rStyle w:val="Extranjerismo"/>
          <w:lang w:val="es-419" w:eastAsia="es-CO"/>
        </w:rPr>
        <w:t>To</w:t>
      </w:r>
      <w:proofErr w:type="spellEnd"/>
      <w:r w:rsidRPr="0025344F">
        <w:rPr>
          <w:rStyle w:val="Extranjerismo"/>
          <w:lang w:val="es-419" w:eastAsia="es-CO"/>
        </w:rPr>
        <w:t xml:space="preserve"> </w:t>
      </w:r>
      <w:proofErr w:type="spellStart"/>
      <w:r w:rsidRPr="0025344F">
        <w:rPr>
          <w:rStyle w:val="Extranjerismo"/>
          <w:lang w:val="es-419" w:eastAsia="es-CO"/>
        </w:rPr>
        <w:t>Repair</w:t>
      </w:r>
      <w:proofErr w:type="spellEnd"/>
      <w:r w:rsidR="0025344F">
        <w:rPr>
          <w:lang w:val="es-419" w:eastAsia="es-CO"/>
        </w:rPr>
        <w:t>”</w:t>
      </w:r>
      <w:r w:rsidRPr="00493808">
        <w:rPr>
          <w:lang w:val="es-419" w:eastAsia="es-CO"/>
        </w:rPr>
        <w:t>), número de paradas por mantenimiento y tiempo total perdido por mantenimiento.</w:t>
      </w:r>
    </w:p>
    <w:p w14:paraId="686F0FE3" w14:textId="77777777" w:rsidR="00493808" w:rsidRPr="00493808" w:rsidRDefault="00493808" w:rsidP="00493808">
      <w:pPr>
        <w:rPr>
          <w:lang w:val="es-419" w:eastAsia="es-CO"/>
        </w:rPr>
      </w:pPr>
      <w:r w:rsidRPr="00493808">
        <w:rPr>
          <w:lang w:val="es-419" w:eastAsia="es-CO"/>
        </w:rPr>
        <w:t>Para poder realizar este cálculo, se necesita tener registrado en una tabla, un registro por cada parada de los servicios, con los siguientes datos:</w:t>
      </w:r>
    </w:p>
    <w:p w14:paraId="21B46857" w14:textId="77777777" w:rsidR="00493808" w:rsidRPr="0025344F" w:rsidRDefault="00493808" w:rsidP="0025344F">
      <w:pPr>
        <w:pStyle w:val="Prrafodelista"/>
        <w:numPr>
          <w:ilvl w:val="0"/>
          <w:numId w:val="20"/>
        </w:numPr>
        <w:rPr>
          <w:lang w:val="es-419" w:eastAsia="es-CO"/>
        </w:rPr>
      </w:pPr>
      <w:r w:rsidRPr="0025344F">
        <w:rPr>
          <w:lang w:val="es-419" w:eastAsia="es-CO"/>
        </w:rPr>
        <w:t>Servicio que ha parado.</w:t>
      </w:r>
    </w:p>
    <w:p w14:paraId="2113A66D" w14:textId="77777777" w:rsidR="00493808" w:rsidRPr="0025344F" w:rsidRDefault="00493808" w:rsidP="0025344F">
      <w:pPr>
        <w:pStyle w:val="Prrafodelista"/>
        <w:numPr>
          <w:ilvl w:val="0"/>
          <w:numId w:val="20"/>
        </w:numPr>
        <w:rPr>
          <w:lang w:val="es-419" w:eastAsia="es-CO"/>
        </w:rPr>
      </w:pPr>
      <w:r w:rsidRPr="0025344F">
        <w:rPr>
          <w:lang w:val="es-419" w:eastAsia="es-CO"/>
        </w:rPr>
        <w:t>Motivo de la parada (mantenimiento, actualización, falla, etc.).</w:t>
      </w:r>
    </w:p>
    <w:p w14:paraId="09E46EC1" w14:textId="77777777" w:rsidR="00493808" w:rsidRPr="0025344F" w:rsidRDefault="00493808" w:rsidP="0025344F">
      <w:pPr>
        <w:pStyle w:val="Prrafodelista"/>
        <w:numPr>
          <w:ilvl w:val="0"/>
          <w:numId w:val="20"/>
        </w:numPr>
        <w:rPr>
          <w:lang w:val="es-419" w:eastAsia="es-CO"/>
        </w:rPr>
      </w:pPr>
      <w:r w:rsidRPr="0025344F">
        <w:rPr>
          <w:lang w:val="es-419" w:eastAsia="es-CO"/>
        </w:rPr>
        <w:t>Duración de la parada (en minutos o segundos).</w:t>
      </w:r>
    </w:p>
    <w:p w14:paraId="1B799CB6" w14:textId="2414A633" w:rsidR="00493808" w:rsidRPr="00493808" w:rsidRDefault="00493808" w:rsidP="00493808">
      <w:pPr>
        <w:pStyle w:val="Ttulo2"/>
      </w:pPr>
      <w:bookmarkStart w:id="6" w:name="_Toc164113627"/>
      <w:r w:rsidRPr="00493808">
        <w:t>Métodos de cálculos de los indicadores</w:t>
      </w:r>
      <w:bookmarkEnd w:id="6"/>
    </w:p>
    <w:p w14:paraId="237DA73E" w14:textId="77777777" w:rsidR="00493808" w:rsidRDefault="00493808" w:rsidP="00493808">
      <w:pPr>
        <w:rPr>
          <w:lang w:val="es-419" w:eastAsia="es-CO"/>
        </w:rPr>
      </w:pPr>
      <w:r w:rsidRPr="00493808">
        <w:rPr>
          <w:lang w:val="es-419" w:eastAsia="es-CO"/>
        </w:rPr>
        <w:t>A continuación, se describen cuatro métodos de cálculo:</w:t>
      </w:r>
    </w:p>
    <w:p w14:paraId="1FE00515" w14:textId="77777777" w:rsidR="001D0B6F" w:rsidRPr="00D8110A" w:rsidRDefault="001D0B6F" w:rsidP="00D8110A">
      <w:pPr>
        <w:pStyle w:val="Prrafodelista"/>
        <w:numPr>
          <w:ilvl w:val="0"/>
          <w:numId w:val="21"/>
        </w:numPr>
        <w:rPr>
          <w:b/>
          <w:bCs/>
        </w:rPr>
      </w:pPr>
      <w:r w:rsidRPr="00D8110A">
        <w:rPr>
          <w:b/>
          <w:bCs/>
        </w:rPr>
        <w:t>Disponibilidad</w:t>
      </w:r>
    </w:p>
    <w:p w14:paraId="702FB21F" w14:textId="77777777" w:rsidR="001D0B6F" w:rsidRPr="00D8110A" w:rsidRDefault="001D0B6F" w:rsidP="00D8110A">
      <w:pPr>
        <w:pStyle w:val="Prrafodelista"/>
        <w:ind w:left="1429" w:firstLine="0"/>
        <w:rPr>
          <w:lang w:val="es-419" w:eastAsia="es-CO"/>
        </w:rPr>
      </w:pPr>
      <w:r w:rsidRPr="00D8110A">
        <w:rPr>
          <w:lang w:val="es-419" w:eastAsia="es-CO"/>
        </w:rPr>
        <w:t>Es el cociente entre el tiempo que el sistema está disponible y el tiempo total de paradas de los servicios por servicios de mantenimiento programado y notificado o coordinado con el cliente. Para calcularlo, es necesario conocer el tiempo disponible como resta entre el tiempo total por las paradas de mantenimiento previamente programado y el tiempo por parada no programada. Una vez obtenido se divide el resultado entre el tiempo total del periodo considerado.</w:t>
      </w:r>
    </w:p>
    <w:p w14:paraId="0F3F037B" w14:textId="246A4D73" w:rsidR="001D0B6F" w:rsidRPr="00D8110A" w:rsidRDefault="001D0B6F" w:rsidP="00D8110A">
      <w:pPr>
        <w:pStyle w:val="Prrafodelista"/>
        <w:ind w:left="1429" w:firstLine="0"/>
        <w:rPr>
          <w:lang w:val="es-419" w:eastAsia="es-CO"/>
        </w:rPr>
      </w:pPr>
      <w:r w:rsidRPr="00D8110A">
        <w:rPr>
          <w:lang w:val="es-419" w:eastAsia="es-CO"/>
        </w:rPr>
        <w:lastRenderedPageBreak/>
        <w:t>La disponibilidad es igual a las horas totales disponibles menos las horas totales de paradas por mantenimiento programado, sobre las horas totales.</w:t>
      </w:r>
    </w:p>
    <w:p w14:paraId="38FD21A5" w14:textId="77777777" w:rsidR="001D0B6F" w:rsidRPr="00D8110A" w:rsidRDefault="001D0B6F" w:rsidP="00D8110A">
      <w:pPr>
        <w:pStyle w:val="Prrafodelista"/>
        <w:numPr>
          <w:ilvl w:val="0"/>
          <w:numId w:val="21"/>
        </w:numPr>
        <w:rPr>
          <w:b/>
          <w:bCs/>
        </w:rPr>
      </w:pPr>
      <w:r w:rsidRPr="00D8110A">
        <w:rPr>
          <w:b/>
          <w:bCs/>
        </w:rPr>
        <w:t>Fiabilidad</w:t>
      </w:r>
    </w:p>
    <w:p w14:paraId="62009C2B" w14:textId="77777777" w:rsidR="001D0B6F" w:rsidRPr="00D8110A" w:rsidRDefault="001D0B6F" w:rsidP="00D8110A">
      <w:pPr>
        <w:pStyle w:val="Prrafodelista"/>
        <w:ind w:left="1429" w:firstLine="0"/>
        <w:rPr>
          <w:lang w:val="es-419" w:eastAsia="es-CO"/>
        </w:rPr>
      </w:pPr>
      <w:r w:rsidRPr="00D8110A">
        <w:rPr>
          <w:lang w:val="es-419" w:eastAsia="es-CO"/>
        </w:rPr>
        <w:t>La fórmula es muy parecida a la anterior, con las diferencias que se sustituye en el numerador las horas de parada por mantenimiento por horas de parada por mantenimiento no programado.</w:t>
      </w:r>
    </w:p>
    <w:p w14:paraId="1C8529C4" w14:textId="1A30C14A" w:rsidR="001D0B6F" w:rsidRPr="00D8110A" w:rsidRDefault="001D0B6F" w:rsidP="00D8110A">
      <w:pPr>
        <w:pStyle w:val="Prrafodelista"/>
        <w:ind w:left="1429" w:firstLine="0"/>
        <w:rPr>
          <w:lang w:val="es-419" w:eastAsia="es-CO"/>
        </w:rPr>
      </w:pPr>
      <w:r w:rsidRPr="00D8110A">
        <w:rPr>
          <w:lang w:val="es-419" w:eastAsia="es-CO"/>
        </w:rPr>
        <w:t>La fiabilidad es igual a las horas totales disponibles menos las horas totales de paradas por mantenimiento NO programado, sobre las horas totales.</w:t>
      </w:r>
    </w:p>
    <w:p w14:paraId="0B0F2F92" w14:textId="77777777" w:rsidR="00493808" w:rsidRPr="00D8110A" w:rsidRDefault="00493808" w:rsidP="00D8110A">
      <w:pPr>
        <w:pStyle w:val="Prrafodelista"/>
        <w:numPr>
          <w:ilvl w:val="0"/>
          <w:numId w:val="21"/>
        </w:numPr>
        <w:rPr>
          <w:b/>
          <w:bCs/>
        </w:rPr>
      </w:pPr>
      <w:r w:rsidRPr="00D8110A">
        <w:rPr>
          <w:b/>
          <w:bCs/>
        </w:rPr>
        <w:t>Tiempo medio entre paradas (TMEP)</w:t>
      </w:r>
    </w:p>
    <w:p w14:paraId="60A0A15E" w14:textId="78015825" w:rsidR="00493808" w:rsidRPr="00D8110A" w:rsidRDefault="00D8110A" w:rsidP="00D8110A">
      <w:pPr>
        <w:pStyle w:val="Prrafodelista"/>
        <w:ind w:left="1429" w:firstLine="0"/>
        <w:rPr>
          <w:lang w:val="es-419" w:eastAsia="es-CO"/>
        </w:rPr>
      </w:pPr>
      <w:r w:rsidRPr="00D8110A">
        <w:rPr>
          <w:lang w:val="es-419" w:eastAsia="es-CO"/>
        </w:rPr>
        <w:t>Es el tiempo medio que ha transcurrido entre dos paradas de mantenimiento, y se requiere para su cálculo en el numerador las horas totales del periodo, y en denominador, el número de paradas</w:t>
      </w:r>
      <w:r w:rsidR="00493808" w:rsidRPr="00D8110A">
        <w:rPr>
          <w:lang w:val="es-419" w:eastAsia="es-CO"/>
        </w:rPr>
        <w:t>.</w:t>
      </w:r>
    </w:p>
    <w:p w14:paraId="0C929C7C" w14:textId="77777777" w:rsidR="00493808" w:rsidRPr="00D8110A" w:rsidRDefault="00493808" w:rsidP="00D8110A">
      <w:pPr>
        <w:pStyle w:val="Prrafodelista"/>
        <w:ind w:left="1429" w:firstLine="0"/>
        <w:rPr>
          <w:lang w:val="es-419" w:eastAsia="es-CO"/>
        </w:rPr>
      </w:pPr>
      <w:r w:rsidRPr="00D8110A">
        <w:rPr>
          <w:lang w:val="es-419" w:eastAsia="es-CO"/>
        </w:rPr>
        <w:t>El TMEP es igual a las horas totales del periodo, sobre la cantidad de paradas.</w:t>
      </w:r>
    </w:p>
    <w:p w14:paraId="6F89F08D" w14:textId="77777777" w:rsidR="00493808" w:rsidRPr="00D8110A" w:rsidRDefault="00493808" w:rsidP="00D8110A">
      <w:pPr>
        <w:pStyle w:val="Prrafodelista"/>
        <w:numPr>
          <w:ilvl w:val="0"/>
          <w:numId w:val="21"/>
        </w:numPr>
        <w:rPr>
          <w:b/>
          <w:bCs/>
        </w:rPr>
      </w:pPr>
      <w:r w:rsidRPr="00D8110A">
        <w:rPr>
          <w:b/>
          <w:bCs/>
        </w:rPr>
        <w:t>Tiempo medio hasta puesta en marcha (TMPM)</w:t>
      </w:r>
    </w:p>
    <w:p w14:paraId="19DE3135" w14:textId="77777777" w:rsidR="00493808" w:rsidRPr="00D8110A" w:rsidRDefault="00493808" w:rsidP="00D8110A">
      <w:pPr>
        <w:pStyle w:val="Prrafodelista"/>
        <w:ind w:left="1429" w:firstLine="0"/>
        <w:rPr>
          <w:lang w:val="es-419" w:eastAsia="es-CO"/>
        </w:rPr>
      </w:pPr>
      <w:r w:rsidRPr="00D8110A">
        <w:rPr>
          <w:lang w:val="es-419" w:eastAsia="es-CO"/>
        </w:rPr>
        <w:t>Representa el tiempo medio de duración de las diversas paradas ocurridas en el periodo e ítem analizado.</w:t>
      </w:r>
    </w:p>
    <w:p w14:paraId="0D21DF96" w14:textId="6E8FF757" w:rsidR="00493808" w:rsidRPr="00D8110A" w:rsidRDefault="00493808" w:rsidP="00D8110A">
      <w:pPr>
        <w:pStyle w:val="Prrafodelista"/>
        <w:ind w:left="1429" w:firstLine="0"/>
        <w:rPr>
          <w:lang w:val="es-419" w:eastAsia="es-CO"/>
        </w:rPr>
      </w:pPr>
      <w:r w:rsidRPr="00D8110A">
        <w:rPr>
          <w:lang w:val="es-419" w:eastAsia="es-CO"/>
        </w:rPr>
        <w:t>El TMPM es igual a las horas totales paradas, sobre la cantidad de paradas.</w:t>
      </w:r>
    </w:p>
    <w:p w14:paraId="13F40524" w14:textId="0DE7F79A" w:rsidR="003E46BF" w:rsidRPr="003E46BF" w:rsidRDefault="003E46BF" w:rsidP="003E46BF">
      <w:pPr>
        <w:rPr>
          <w:lang w:val="es-419" w:eastAsia="es-CO"/>
        </w:rPr>
      </w:pPr>
      <w:r w:rsidRPr="003E46BF">
        <w:rPr>
          <w:lang w:val="es-419" w:eastAsia="es-CO"/>
        </w:rPr>
        <w:t xml:space="preserve">La implantación de sistemas de alta disponibilidad, requiere de un funcionamiento ininterrumpido y para garantizarlo, el </w:t>
      </w:r>
      <w:r w:rsidR="004740A2">
        <w:rPr>
          <w:lang w:val="es-419" w:eastAsia="es-CO"/>
        </w:rPr>
        <w:t>“</w:t>
      </w:r>
      <w:r w:rsidRPr="004740A2">
        <w:rPr>
          <w:rStyle w:val="Extranjerismo"/>
          <w:lang w:val="es-419" w:eastAsia="es-CO"/>
        </w:rPr>
        <w:t>hardware</w:t>
      </w:r>
      <w:r w:rsidR="004740A2">
        <w:rPr>
          <w:rStyle w:val="Extranjerismo"/>
          <w:lang w:val="es-419" w:eastAsia="es-CO"/>
        </w:rPr>
        <w:t>”</w:t>
      </w:r>
      <w:r w:rsidRPr="003E46BF">
        <w:rPr>
          <w:lang w:val="es-419" w:eastAsia="es-CO"/>
        </w:rPr>
        <w:t xml:space="preserve"> del sistema obligatorio debe exigirle a un sistema una alta disponibilidad, para lo cual es necesario mantenerlo en operación:</w:t>
      </w:r>
    </w:p>
    <w:p w14:paraId="4D814239" w14:textId="77777777" w:rsidR="003E46BF" w:rsidRPr="00D8110A" w:rsidRDefault="003E46BF" w:rsidP="00D8110A">
      <w:pPr>
        <w:pStyle w:val="Prrafodelista"/>
        <w:numPr>
          <w:ilvl w:val="0"/>
          <w:numId w:val="21"/>
        </w:numPr>
        <w:rPr>
          <w:b/>
          <w:bCs/>
          <w:lang w:val="es-419" w:eastAsia="es-CO"/>
        </w:rPr>
      </w:pPr>
      <w:r w:rsidRPr="00D8110A">
        <w:rPr>
          <w:b/>
          <w:bCs/>
          <w:lang w:val="es-419" w:eastAsia="es-CO"/>
        </w:rPr>
        <w:t>Condiciones ambientales adecuadas</w:t>
      </w:r>
    </w:p>
    <w:p w14:paraId="4327922B" w14:textId="72D65AF2" w:rsidR="00D319AD" w:rsidRPr="00D8110A" w:rsidRDefault="003E46BF" w:rsidP="00D8110A">
      <w:pPr>
        <w:pStyle w:val="Prrafodelista"/>
        <w:ind w:left="1429" w:firstLine="0"/>
        <w:rPr>
          <w:lang w:val="es-419" w:eastAsia="es-CO"/>
        </w:rPr>
      </w:pPr>
      <w:r w:rsidRPr="00D8110A">
        <w:rPr>
          <w:lang w:val="es-419" w:eastAsia="es-CO"/>
        </w:rPr>
        <w:lastRenderedPageBreak/>
        <w:t>Para poder tener estas condiciones (temperatura, humedad, circulación de aire), se emplean instalaciones o sitios específicos para ubicar los equipos, donde se centraliza todo el funcionamiento.</w:t>
      </w:r>
    </w:p>
    <w:p w14:paraId="649F4432" w14:textId="77777777" w:rsidR="003E46BF" w:rsidRPr="00D8110A" w:rsidRDefault="003E46BF" w:rsidP="00D8110A">
      <w:pPr>
        <w:pStyle w:val="Prrafodelista"/>
        <w:numPr>
          <w:ilvl w:val="0"/>
          <w:numId w:val="21"/>
        </w:numPr>
        <w:rPr>
          <w:b/>
          <w:bCs/>
          <w:lang w:val="es-419" w:eastAsia="es-CO"/>
        </w:rPr>
      </w:pPr>
      <w:r w:rsidRPr="00D8110A">
        <w:rPr>
          <w:b/>
          <w:bCs/>
          <w:lang w:val="es-419" w:eastAsia="es-CO"/>
        </w:rPr>
        <w:t>Condiciones óptimas de suministro energético</w:t>
      </w:r>
    </w:p>
    <w:p w14:paraId="5DD46195" w14:textId="4D081332" w:rsidR="003E46BF" w:rsidRPr="00D8110A" w:rsidRDefault="003E46BF" w:rsidP="00D8110A">
      <w:pPr>
        <w:pStyle w:val="Prrafodelista"/>
        <w:ind w:left="1429" w:firstLine="0"/>
        <w:rPr>
          <w:lang w:val="es-419" w:eastAsia="es-CO"/>
        </w:rPr>
      </w:pPr>
      <w:r w:rsidRPr="00D8110A">
        <w:rPr>
          <w:lang w:val="es-419" w:eastAsia="es-CO"/>
        </w:rPr>
        <w:t>Para lo cual se suelen emplear técnicas de instalación tales como, duplicar las fuentes de alimentación de los equipos y duplicar los equipos de interconexión, incluyendo cableado.</w:t>
      </w:r>
    </w:p>
    <w:p w14:paraId="4D694D62" w14:textId="77777777" w:rsidR="003E46BF" w:rsidRPr="003E46BF" w:rsidRDefault="003E46BF" w:rsidP="003E46BF">
      <w:pPr>
        <w:rPr>
          <w:lang w:val="es-419" w:eastAsia="es-CO"/>
        </w:rPr>
      </w:pPr>
      <w:r w:rsidRPr="003E46BF">
        <w:rPr>
          <w:lang w:val="es-419" w:eastAsia="es-CO"/>
        </w:rPr>
        <w:t>Además de estas condiciones, es fundamental conocer la integridad, respaldo y los servidores redundantes; a continuación, se relaciona información importante para este proceso:</w:t>
      </w:r>
    </w:p>
    <w:p w14:paraId="056D9E89" w14:textId="77777777" w:rsidR="003E46BF" w:rsidRPr="00D8110A" w:rsidRDefault="003E46BF" w:rsidP="00D8110A">
      <w:pPr>
        <w:pStyle w:val="Prrafodelista"/>
        <w:numPr>
          <w:ilvl w:val="0"/>
          <w:numId w:val="21"/>
        </w:numPr>
        <w:rPr>
          <w:b/>
          <w:bCs/>
          <w:lang w:val="es-419" w:eastAsia="es-CO"/>
        </w:rPr>
      </w:pPr>
      <w:r w:rsidRPr="00D8110A">
        <w:rPr>
          <w:b/>
          <w:bCs/>
          <w:lang w:val="es-419" w:eastAsia="es-CO"/>
        </w:rPr>
        <w:t>Integridad y respaldo de los datos</w:t>
      </w:r>
    </w:p>
    <w:p w14:paraId="596790C3" w14:textId="77777777" w:rsidR="003E46BF" w:rsidRPr="00D8110A" w:rsidRDefault="003E46BF" w:rsidP="00D8110A">
      <w:pPr>
        <w:pStyle w:val="Prrafodelista"/>
        <w:ind w:left="1429" w:firstLine="0"/>
        <w:rPr>
          <w:lang w:val="es-419" w:eastAsia="es-CO"/>
        </w:rPr>
      </w:pPr>
      <w:r w:rsidRPr="00D8110A">
        <w:rPr>
          <w:lang w:val="es-419" w:eastAsia="es-CO"/>
        </w:rPr>
        <w:t>Mediante la integridad de datos, se puede asegurar que no ha sido modificada por terceros. Para garantizar la integridad en los datos almacenados o transmitidos, se emplean técnicas como cifrado o firmas digitales.</w:t>
      </w:r>
    </w:p>
    <w:p w14:paraId="4EBBAA64" w14:textId="2FE6A5BB" w:rsidR="003E46BF" w:rsidRPr="00D8110A" w:rsidRDefault="003E46BF" w:rsidP="00D8110A">
      <w:pPr>
        <w:pStyle w:val="Prrafodelista"/>
        <w:ind w:left="1429" w:firstLine="0"/>
        <w:rPr>
          <w:lang w:val="es-419" w:eastAsia="es-CO"/>
        </w:rPr>
      </w:pPr>
      <w:r w:rsidRPr="00D8110A">
        <w:rPr>
          <w:lang w:val="es-419" w:eastAsia="es-CO"/>
        </w:rPr>
        <w:t xml:space="preserve">Garantizar esto es un poco más difícil, generalmente es algún </w:t>
      </w:r>
      <w:r w:rsidR="004740A2">
        <w:rPr>
          <w:lang w:val="es-419" w:eastAsia="es-CO"/>
        </w:rPr>
        <w:t>“</w:t>
      </w:r>
      <w:r w:rsidRPr="004740A2">
        <w:rPr>
          <w:rStyle w:val="Extranjerismo"/>
          <w:lang w:val="es-419" w:eastAsia="es-CO"/>
        </w:rPr>
        <w:t>malware</w:t>
      </w:r>
      <w:r w:rsidR="004740A2">
        <w:rPr>
          <w:rStyle w:val="Extranjerismo"/>
          <w:lang w:val="es-419" w:eastAsia="es-CO"/>
        </w:rPr>
        <w:t>”</w:t>
      </w:r>
      <w:r w:rsidRPr="00D8110A">
        <w:rPr>
          <w:lang w:val="es-419" w:eastAsia="es-CO"/>
        </w:rPr>
        <w:t xml:space="preserve"> o alguna función interna de algún sistema operativo que tenga un bache de seguridad.</w:t>
      </w:r>
    </w:p>
    <w:p w14:paraId="26A6E4F3" w14:textId="5B541B2C" w:rsidR="003E46BF" w:rsidRPr="00D8110A" w:rsidRDefault="003E46BF" w:rsidP="00D8110A">
      <w:pPr>
        <w:pStyle w:val="Prrafodelista"/>
        <w:ind w:left="1429" w:firstLine="0"/>
        <w:rPr>
          <w:lang w:val="es-419" w:eastAsia="es-CO"/>
        </w:rPr>
      </w:pPr>
      <w:r w:rsidRPr="00D8110A">
        <w:rPr>
          <w:lang w:val="es-419" w:eastAsia="es-CO"/>
        </w:rPr>
        <w:t xml:space="preserve">Sin embargo, existen herramientas para detectar este tipo de vulnerabilidades, como </w:t>
      </w:r>
      <w:r w:rsidR="004740A2">
        <w:rPr>
          <w:lang w:val="es-419" w:eastAsia="es-CO"/>
        </w:rPr>
        <w:t>“</w:t>
      </w:r>
      <w:proofErr w:type="spellStart"/>
      <w:r w:rsidRPr="004740A2">
        <w:rPr>
          <w:rStyle w:val="Extranjerismo"/>
          <w:lang w:val="es-419" w:eastAsia="es-CO"/>
        </w:rPr>
        <w:t>Rootkit</w:t>
      </w:r>
      <w:proofErr w:type="spellEnd"/>
      <w:r w:rsidRPr="004740A2">
        <w:rPr>
          <w:rStyle w:val="Extranjerismo"/>
          <w:lang w:val="es-419" w:eastAsia="es-CO"/>
        </w:rPr>
        <w:t xml:space="preserve"> </w:t>
      </w:r>
      <w:proofErr w:type="spellStart"/>
      <w:r w:rsidRPr="004740A2">
        <w:rPr>
          <w:rStyle w:val="Extranjerismo"/>
          <w:lang w:val="es-419" w:eastAsia="es-CO"/>
        </w:rPr>
        <w:t>Hunger</w:t>
      </w:r>
      <w:proofErr w:type="spellEnd"/>
      <w:r w:rsidR="004740A2">
        <w:rPr>
          <w:rStyle w:val="Extranjerismo"/>
          <w:lang w:val="es-419" w:eastAsia="es-CO"/>
        </w:rPr>
        <w:t>”</w:t>
      </w:r>
      <w:r w:rsidRPr="00D8110A">
        <w:rPr>
          <w:lang w:val="es-419" w:eastAsia="es-CO"/>
        </w:rPr>
        <w:t>, por citar un ejemplo.</w:t>
      </w:r>
    </w:p>
    <w:p w14:paraId="7B3B85E1" w14:textId="77777777" w:rsidR="003E46BF" w:rsidRPr="00D8110A" w:rsidRDefault="003E46BF" w:rsidP="00D8110A">
      <w:pPr>
        <w:pStyle w:val="Prrafodelista"/>
        <w:numPr>
          <w:ilvl w:val="0"/>
          <w:numId w:val="21"/>
        </w:numPr>
        <w:rPr>
          <w:b/>
          <w:bCs/>
          <w:lang w:val="es-419" w:eastAsia="es-CO"/>
        </w:rPr>
      </w:pPr>
      <w:r w:rsidRPr="00D8110A">
        <w:rPr>
          <w:b/>
          <w:bCs/>
          <w:lang w:val="es-419" w:eastAsia="es-CO"/>
        </w:rPr>
        <w:t>Servidores redundantes</w:t>
      </w:r>
    </w:p>
    <w:p w14:paraId="6B9B8000" w14:textId="358BFB4E" w:rsidR="003E46BF" w:rsidRPr="00D8110A" w:rsidRDefault="003E46BF" w:rsidP="00D8110A">
      <w:pPr>
        <w:pStyle w:val="Prrafodelista"/>
        <w:ind w:left="1429" w:firstLine="0"/>
        <w:rPr>
          <w:lang w:val="es-419" w:eastAsia="es-CO"/>
        </w:rPr>
      </w:pPr>
      <w:r w:rsidRPr="00D8110A">
        <w:rPr>
          <w:lang w:val="es-419" w:eastAsia="es-CO"/>
        </w:rPr>
        <w:t xml:space="preserve">Se evalúa la aplicación de clúster de servidores, máquinas virtuales o contenedores, y se selecciona la técnica y el número de nodos de acuerdo </w:t>
      </w:r>
      <w:r w:rsidRPr="00D8110A">
        <w:rPr>
          <w:lang w:val="es-419" w:eastAsia="es-CO"/>
        </w:rPr>
        <w:lastRenderedPageBreak/>
        <w:t>con las características que se desea dotar al servicio, si estará centrada en el alto desempeño o alta disponibilidad.</w:t>
      </w:r>
    </w:p>
    <w:p w14:paraId="4F8B6F86" w14:textId="77777777" w:rsidR="003E46BF" w:rsidRPr="00D8110A" w:rsidRDefault="003E46BF" w:rsidP="00D8110A">
      <w:pPr>
        <w:pStyle w:val="Prrafodelista"/>
        <w:numPr>
          <w:ilvl w:val="0"/>
          <w:numId w:val="21"/>
        </w:numPr>
        <w:rPr>
          <w:b/>
          <w:bCs/>
          <w:lang w:val="es-419" w:eastAsia="es-CO"/>
        </w:rPr>
      </w:pPr>
      <w:r w:rsidRPr="00D8110A">
        <w:rPr>
          <w:b/>
          <w:bCs/>
          <w:lang w:val="es-419" w:eastAsia="es-CO"/>
        </w:rPr>
        <w:t>Elección de tecnología y/o proveedor de servicio</w:t>
      </w:r>
    </w:p>
    <w:p w14:paraId="33423DEC" w14:textId="77777777" w:rsidR="003E46BF" w:rsidRPr="00D8110A" w:rsidRDefault="003E46BF" w:rsidP="00D8110A">
      <w:pPr>
        <w:pStyle w:val="Prrafodelista"/>
        <w:ind w:left="1429" w:firstLine="0"/>
        <w:rPr>
          <w:lang w:val="es-419" w:eastAsia="es-CO"/>
        </w:rPr>
      </w:pPr>
      <w:r w:rsidRPr="00D8110A">
        <w:rPr>
          <w:lang w:val="es-419" w:eastAsia="es-CO"/>
        </w:rPr>
        <w:t>De acuerdo al análisis al tipo de nodos (máquinas virtuales, contenedores o equipos físicos), se ha de seleccionar o la tecnología a emplear o el proveedor en la nube que cumpla con las características deseadas.</w:t>
      </w:r>
    </w:p>
    <w:p w14:paraId="194C7E84" w14:textId="4D40548C" w:rsidR="003E46BF" w:rsidRPr="00D8110A" w:rsidRDefault="003E46BF" w:rsidP="00D8110A">
      <w:pPr>
        <w:pStyle w:val="Prrafodelista"/>
        <w:ind w:left="1429" w:firstLine="0"/>
        <w:rPr>
          <w:lang w:val="es-419" w:eastAsia="es-CO"/>
        </w:rPr>
      </w:pPr>
      <w:r w:rsidRPr="00D8110A">
        <w:rPr>
          <w:lang w:val="es-419" w:eastAsia="es-CO"/>
        </w:rPr>
        <w:t>Muchas veces el costo de licenciamiento o el coste de aprovisionamiento limitan lo deseado, en tal caso se recomienda dimensionar el alcance, pero considerar una estimación del crecimiento de manera que los sistemas se puedan escalar considerando los costes que esto conlleve.</w:t>
      </w:r>
    </w:p>
    <w:p w14:paraId="58E8BF25" w14:textId="77777777" w:rsidR="003E46BF" w:rsidRPr="00D8110A" w:rsidRDefault="003E46BF" w:rsidP="00D8110A">
      <w:pPr>
        <w:pStyle w:val="Prrafodelista"/>
        <w:numPr>
          <w:ilvl w:val="0"/>
          <w:numId w:val="21"/>
        </w:numPr>
        <w:rPr>
          <w:b/>
          <w:bCs/>
          <w:lang w:val="es-419" w:eastAsia="es-CO"/>
        </w:rPr>
      </w:pPr>
      <w:r w:rsidRPr="00D8110A">
        <w:rPr>
          <w:b/>
          <w:bCs/>
          <w:lang w:val="es-419" w:eastAsia="es-CO"/>
        </w:rPr>
        <w:t>Configuración de servicios y puesta en marcha</w:t>
      </w:r>
    </w:p>
    <w:p w14:paraId="7D272C01" w14:textId="73F9D551" w:rsidR="003E46BF" w:rsidRPr="00D8110A" w:rsidRDefault="003E46BF" w:rsidP="00D8110A">
      <w:pPr>
        <w:pStyle w:val="Prrafodelista"/>
        <w:ind w:left="1429" w:firstLine="0"/>
        <w:rPr>
          <w:lang w:val="es-419" w:eastAsia="es-CO"/>
        </w:rPr>
      </w:pPr>
      <w:r w:rsidRPr="00D8110A">
        <w:rPr>
          <w:lang w:val="es-419" w:eastAsia="es-CO"/>
        </w:rPr>
        <w:t>En este punto del plan de implementación, independiente de la tecnología o el proveedor a seleccionar, es de vital importancia considerar el plan de capacitación técnica, de manera que la configuración seleccionada aproveche al máximo o el licenciamiento o el nivel de servicios que se han contratado, de otra forma es posible que se desplieguen con servicios con una configuración estándar o genérica que no explote las características contratadas o adquiridas.</w:t>
      </w:r>
    </w:p>
    <w:p w14:paraId="45D76267" w14:textId="77777777" w:rsidR="003E46BF" w:rsidRPr="00D8110A" w:rsidRDefault="003E46BF" w:rsidP="00D8110A">
      <w:pPr>
        <w:pStyle w:val="Prrafodelista"/>
        <w:numPr>
          <w:ilvl w:val="0"/>
          <w:numId w:val="21"/>
        </w:numPr>
        <w:rPr>
          <w:b/>
          <w:bCs/>
          <w:lang w:val="es-419" w:eastAsia="es-CO"/>
        </w:rPr>
      </w:pPr>
      <w:r w:rsidRPr="00D8110A">
        <w:rPr>
          <w:b/>
          <w:bCs/>
          <w:lang w:val="es-419" w:eastAsia="es-CO"/>
        </w:rPr>
        <w:t>Pruebas de carga</w:t>
      </w:r>
    </w:p>
    <w:p w14:paraId="72E6E43F" w14:textId="5E510F01" w:rsidR="003E46BF" w:rsidRPr="00D8110A" w:rsidRDefault="003E46BF" w:rsidP="00D8110A">
      <w:pPr>
        <w:pStyle w:val="Prrafodelista"/>
        <w:ind w:left="1429" w:firstLine="0"/>
        <w:rPr>
          <w:lang w:val="es-419" w:eastAsia="es-CO"/>
        </w:rPr>
      </w:pPr>
      <w:r w:rsidRPr="00D8110A">
        <w:rPr>
          <w:lang w:val="es-419" w:eastAsia="es-CO"/>
        </w:rPr>
        <w:t xml:space="preserve">Las pruebas de carga, miden el rendimiento del </w:t>
      </w:r>
      <w:r w:rsidR="00C06A5D">
        <w:rPr>
          <w:lang w:val="es-419" w:eastAsia="es-CO"/>
        </w:rPr>
        <w:t>“</w:t>
      </w:r>
      <w:r w:rsidRPr="00C06A5D">
        <w:rPr>
          <w:rStyle w:val="Extranjerismo"/>
          <w:lang w:val="es-419" w:eastAsia="es-CO"/>
        </w:rPr>
        <w:t>software</w:t>
      </w:r>
      <w:r w:rsidR="00C06A5D">
        <w:rPr>
          <w:rStyle w:val="Extranjerismo"/>
          <w:lang w:val="es-419" w:eastAsia="es-CO"/>
        </w:rPr>
        <w:t>”</w:t>
      </w:r>
      <w:r w:rsidRPr="00D8110A">
        <w:rPr>
          <w:lang w:val="es-419" w:eastAsia="es-CO"/>
        </w:rPr>
        <w:t xml:space="preserve"> y siguen dos tipos de procedimientos:</w:t>
      </w:r>
    </w:p>
    <w:p w14:paraId="0DC887D9" w14:textId="77777777" w:rsidR="003E46BF" w:rsidRPr="003E46BF" w:rsidRDefault="003E46BF" w:rsidP="004740A2">
      <w:pPr>
        <w:pStyle w:val="Prrafodelista"/>
        <w:numPr>
          <w:ilvl w:val="0"/>
          <w:numId w:val="18"/>
        </w:numPr>
        <w:ind w:left="1843"/>
        <w:rPr>
          <w:lang w:val="es-419" w:eastAsia="es-CO"/>
        </w:rPr>
      </w:pPr>
      <w:r w:rsidRPr="00D8110A">
        <w:rPr>
          <w:b/>
          <w:bCs/>
          <w:lang w:val="es-419" w:eastAsia="es-CO"/>
        </w:rPr>
        <w:t>Pruebas de caja negra</w:t>
      </w:r>
      <w:r w:rsidRPr="004740A2">
        <w:rPr>
          <w:lang w:val="es-419" w:eastAsia="es-CO"/>
        </w:rPr>
        <w:t>:</w:t>
      </w:r>
      <w:r w:rsidRPr="003E46BF">
        <w:rPr>
          <w:lang w:val="es-419" w:eastAsia="es-CO"/>
        </w:rPr>
        <w:t xml:space="preserve"> son pruebas sencillas que no se dotan de permisos de usuario para acceder, solo se puede probar lo que externamente se ve de un servicio, sin emplear las credenciales de acceso que permitan acceder a toda funcionalidad.</w:t>
      </w:r>
    </w:p>
    <w:p w14:paraId="4920B975" w14:textId="6C4EFF60" w:rsidR="003E46BF" w:rsidRDefault="003E46BF" w:rsidP="004740A2">
      <w:pPr>
        <w:pStyle w:val="Prrafodelista"/>
        <w:numPr>
          <w:ilvl w:val="0"/>
          <w:numId w:val="18"/>
        </w:numPr>
        <w:ind w:left="1843"/>
        <w:rPr>
          <w:lang w:val="es-419" w:eastAsia="es-CO"/>
        </w:rPr>
      </w:pPr>
      <w:r w:rsidRPr="004740A2">
        <w:rPr>
          <w:b/>
          <w:bCs/>
          <w:lang w:val="es-419" w:eastAsia="es-CO"/>
        </w:rPr>
        <w:lastRenderedPageBreak/>
        <w:t>Pruebas de caja blanca</w:t>
      </w:r>
      <w:r w:rsidRPr="003E46BF">
        <w:rPr>
          <w:lang w:val="es-419" w:eastAsia="es-CO"/>
        </w:rPr>
        <w:t>: interesa verificar internamente las partes que componen un sistema, de manera que debe seguir una secuencia lógica, la primera sería acceder al sistema con credenciales de acceso válidas.</w:t>
      </w:r>
    </w:p>
    <w:p w14:paraId="4445E390" w14:textId="77777777" w:rsidR="003E46BF" w:rsidRPr="003E46BF" w:rsidRDefault="003E46BF" w:rsidP="003E46BF">
      <w:pPr>
        <w:rPr>
          <w:lang w:val="es-419" w:eastAsia="es-CO"/>
        </w:rPr>
      </w:pPr>
      <w:r w:rsidRPr="003E46BF">
        <w:rPr>
          <w:lang w:val="es-419" w:eastAsia="es-CO"/>
        </w:rPr>
        <w:t>Se pueden hacer varias pruebas de carga según uno de estos dos métodos:</w:t>
      </w:r>
    </w:p>
    <w:p w14:paraId="3FF2CCC8" w14:textId="77777777" w:rsidR="003E46BF" w:rsidRPr="004740A2" w:rsidRDefault="003E46BF" w:rsidP="004740A2">
      <w:pPr>
        <w:pStyle w:val="Prrafodelista"/>
        <w:numPr>
          <w:ilvl w:val="0"/>
          <w:numId w:val="21"/>
        </w:numPr>
        <w:rPr>
          <w:b/>
          <w:bCs/>
          <w:lang w:val="es-419" w:eastAsia="es-CO"/>
        </w:rPr>
      </w:pPr>
      <w:r w:rsidRPr="004740A2">
        <w:rPr>
          <w:b/>
          <w:bCs/>
          <w:lang w:val="es-419" w:eastAsia="es-CO"/>
        </w:rPr>
        <w:t>Pruebas reales</w:t>
      </w:r>
    </w:p>
    <w:p w14:paraId="60A6E13B" w14:textId="77777777" w:rsidR="003E46BF" w:rsidRPr="004740A2" w:rsidRDefault="003E46BF" w:rsidP="004740A2">
      <w:pPr>
        <w:pStyle w:val="Prrafodelista"/>
        <w:ind w:left="1429" w:firstLine="0"/>
        <w:rPr>
          <w:lang w:val="es-419" w:eastAsia="es-CO"/>
        </w:rPr>
      </w:pPr>
      <w:r w:rsidRPr="004740A2">
        <w:rPr>
          <w:lang w:val="es-419" w:eastAsia="es-CO"/>
        </w:rPr>
        <w:t>Con determinado número de usuarios concurrentemente usando las funcionalidades del sistema.</w:t>
      </w:r>
    </w:p>
    <w:p w14:paraId="62ACA830" w14:textId="77777777" w:rsidR="003E46BF" w:rsidRPr="004740A2" w:rsidRDefault="003E46BF" w:rsidP="004740A2">
      <w:pPr>
        <w:pStyle w:val="Prrafodelista"/>
        <w:numPr>
          <w:ilvl w:val="0"/>
          <w:numId w:val="21"/>
        </w:numPr>
        <w:rPr>
          <w:b/>
          <w:bCs/>
          <w:lang w:val="es-419" w:eastAsia="es-CO"/>
        </w:rPr>
      </w:pPr>
      <w:r w:rsidRPr="004740A2">
        <w:rPr>
          <w:b/>
          <w:bCs/>
          <w:lang w:val="es-419" w:eastAsia="es-CO"/>
        </w:rPr>
        <w:t>Pruebas sintéticas</w:t>
      </w:r>
    </w:p>
    <w:p w14:paraId="14BD3512" w14:textId="77777777" w:rsidR="003E46BF" w:rsidRPr="004740A2" w:rsidRDefault="003E46BF" w:rsidP="004740A2">
      <w:pPr>
        <w:pStyle w:val="Prrafodelista"/>
        <w:ind w:left="1429" w:firstLine="0"/>
        <w:rPr>
          <w:lang w:val="es-419" w:eastAsia="es-CO"/>
        </w:rPr>
      </w:pPr>
      <w:r w:rsidRPr="004740A2">
        <w:rPr>
          <w:lang w:val="es-419" w:eastAsia="es-CO"/>
        </w:rPr>
        <w:t xml:space="preserve">Se emplea un sistema o programa especialmente diseñado para tales fines como por ejemplo el sistema </w:t>
      </w:r>
      <w:proofErr w:type="spellStart"/>
      <w:r w:rsidRPr="004740A2">
        <w:rPr>
          <w:lang w:val="es-419" w:eastAsia="es-CO"/>
        </w:rPr>
        <w:t>JMeter</w:t>
      </w:r>
      <w:proofErr w:type="spellEnd"/>
      <w:r w:rsidRPr="004740A2">
        <w:rPr>
          <w:lang w:val="es-419" w:eastAsia="es-CO"/>
        </w:rPr>
        <w:t>.</w:t>
      </w:r>
    </w:p>
    <w:p w14:paraId="6010235D" w14:textId="7BE45F6E" w:rsidR="003E46BF" w:rsidRPr="003E46BF" w:rsidRDefault="003E46BF" w:rsidP="003E46BF">
      <w:pPr>
        <w:rPr>
          <w:lang w:val="es-419" w:eastAsia="es-CO"/>
        </w:rPr>
      </w:pPr>
      <w:r w:rsidRPr="003E46BF">
        <w:rPr>
          <w:lang w:val="es-419" w:eastAsia="es-CO"/>
        </w:rPr>
        <w:t>Es recomendable seguir unos lineamientos metodológicos previamente establecidos, y al momento de ser probados, se debe dotar a los sistemas de alta disponibilidad, tanto para servicios locales o servicios a contratar, para que sean desplegados en la nube.</w:t>
      </w:r>
    </w:p>
    <w:p w14:paraId="427B7F23" w14:textId="16A23BC6" w:rsidR="00EE4C61" w:rsidRPr="00EE4C61" w:rsidRDefault="00EE4C61" w:rsidP="00B63204">
      <w:pPr>
        <w:pStyle w:val="Titulosgenerales"/>
      </w:pPr>
      <w:bookmarkStart w:id="7" w:name="_Toc164113628"/>
      <w:r w:rsidRPr="00EE4C61">
        <w:lastRenderedPageBreak/>
        <w:t>Síntesis</w:t>
      </w:r>
      <w:bookmarkEnd w:id="7"/>
      <w:r w:rsidRPr="00EE4C61">
        <w:t xml:space="preserve"> </w:t>
      </w:r>
    </w:p>
    <w:p w14:paraId="1631BE43" w14:textId="2C68C4E3" w:rsidR="00360F01" w:rsidRDefault="00C06A5D" w:rsidP="006223A4">
      <w:pPr>
        <w:rPr>
          <w:lang w:val="es-419" w:eastAsia="es-CO"/>
        </w:rPr>
      </w:pPr>
      <w:r w:rsidRPr="00C06A5D">
        <w:rPr>
          <w:lang w:val="es-419" w:eastAsia="es-CO"/>
        </w:rPr>
        <w:t>A continuación, se presenta una síntesis de la temática estudiada en el componente formativo:</w:t>
      </w:r>
    </w:p>
    <w:p w14:paraId="769C661E" w14:textId="426D1CF6" w:rsidR="006223A4" w:rsidRDefault="00C06A5D" w:rsidP="006223A4">
      <w:pPr>
        <w:ind w:firstLine="0"/>
        <w:rPr>
          <w:lang w:val="es-419" w:eastAsia="es-CO"/>
        </w:rPr>
      </w:pPr>
      <w:r>
        <w:rPr>
          <w:noProof/>
          <w:lang w:val="es-419" w:eastAsia="es-CO"/>
        </w:rPr>
        <w:drawing>
          <wp:inline distT="0" distB="0" distL="0" distR="0" wp14:anchorId="6EFCF2CA" wp14:editId="0154FDA2">
            <wp:extent cx="6332220" cy="2020570"/>
            <wp:effectExtent l="0" t="0" r="0" b="0"/>
            <wp:docPr id="81520130"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0130" name="Gráfico 81520130"/>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2220" cy="2020570"/>
                    </a:xfrm>
                    <a:prstGeom prst="rect">
                      <a:avLst/>
                    </a:prstGeom>
                  </pic:spPr>
                </pic:pic>
              </a:graphicData>
            </a:graphic>
          </wp:inline>
        </w:drawing>
      </w:r>
    </w:p>
    <w:p w14:paraId="1D10F012" w14:textId="15AFE530" w:rsidR="00CE2C4A" w:rsidRPr="00CE2C4A" w:rsidRDefault="00EE4C61" w:rsidP="00653546">
      <w:pPr>
        <w:pStyle w:val="Titulosgenerales"/>
      </w:pPr>
      <w:bookmarkStart w:id="8" w:name="_Toc164113629"/>
      <w:r w:rsidRPr="00723503">
        <w:lastRenderedPageBreak/>
        <w:t>Material complementario</w:t>
      </w:r>
      <w:bookmarkEnd w:id="8"/>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6223A4"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6223A4" w:rsidRDefault="00F36C9D" w:rsidP="006223A4">
            <w:pPr>
              <w:pStyle w:val="TextoTablas"/>
            </w:pPr>
            <w:r w:rsidRPr="006223A4">
              <w:t>Tema</w:t>
            </w:r>
          </w:p>
        </w:tc>
        <w:tc>
          <w:tcPr>
            <w:tcW w:w="3119" w:type="dxa"/>
          </w:tcPr>
          <w:p w14:paraId="7B695FBE" w14:textId="24DBD009" w:rsidR="00F36C9D" w:rsidRPr="006223A4" w:rsidRDefault="00F36C9D" w:rsidP="006223A4">
            <w:pPr>
              <w:pStyle w:val="TextoTablas"/>
            </w:pPr>
            <w:r w:rsidRPr="006223A4">
              <w:t>Referencia</w:t>
            </w:r>
          </w:p>
        </w:tc>
        <w:tc>
          <w:tcPr>
            <w:tcW w:w="2268" w:type="dxa"/>
          </w:tcPr>
          <w:p w14:paraId="148AF39D" w14:textId="3222D224" w:rsidR="00F36C9D" w:rsidRPr="006223A4" w:rsidRDefault="00F36C9D" w:rsidP="006223A4">
            <w:pPr>
              <w:pStyle w:val="TextoTablas"/>
            </w:pPr>
            <w:r w:rsidRPr="006223A4">
              <w:t>Tipo de material</w:t>
            </w:r>
          </w:p>
        </w:tc>
        <w:tc>
          <w:tcPr>
            <w:tcW w:w="2879" w:type="dxa"/>
          </w:tcPr>
          <w:p w14:paraId="31B07D9E" w14:textId="058886D8" w:rsidR="00F36C9D" w:rsidRPr="006223A4" w:rsidRDefault="00F36C9D" w:rsidP="006223A4">
            <w:pPr>
              <w:pStyle w:val="TextoTablas"/>
            </w:pPr>
            <w:r w:rsidRPr="006223A4">
              <w:t>Enlace del recurso</w:t>
            </w:r>
          </w:p>
        </w:tc>
      </w:tr>
      <w:tr w:rsidR="00C06A5D" w:rsidRPr="006223A4"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49F25BB5" w:rsidR="00C06A5D" w:rsidRPr="00031C36" w:rsidRDefault="00C06A5D" w:rsidP="00C06A5D">
            <w:pPr>
              <w:pStyle w:val="TextoTablas"/>
            </w:pPr>
            <w:r w:rsidRPr="00E1046A">
              <w:t>Gestión de redundancia y alta disponibilidad</w:t>
            </w:r>
          </w:p>
        </w:tc>
        <w:tc>
          <w:tcPr>
            <w:tcW w:w="3119" w:type="dxa"/>
          </w:tcPr>
          <w:p w14:paraId="6B46D09D" w14:textId="71B51BC6" w:rsidR="00C06A5D" w:rsidRPr="00031C36" w:rsidRDefault="00C06A5D" w:rsidP="00C06A5D">
            <w:pPr>
              <w:pStyle w:val="TextoTablas"/>
            </w:pPr>
            <w:r w:rsidRPr="00E1046A">
              <w:t>IBM Docs. (2021). Componentes de la alta disponibilidad.</w:t>
            </w:r>
          </w:p>
        </w:tc>
        <w:tc>
          <w:tcPr>
            <w:tcW w:w="2268" w:type="dxa"/>
          </w:tcPr>
          <w:p w14:paraId="16BE0076" w14:textId="4BF75FC8" w:rsidR="00C06A5D" w:rsidRPr="00031C36" w:rsidRDefault="00C06A5D" w:rsidP="00C06A5D">
            <w:pPr>
              <w:pStyle w:val="TextoTablas"/>
            </w:pPr>
            <w:r w:rsidRPr="00E1046A">
              <w:t>Artículo</w:t>
            </w:r>
          </w:p>
        </w:tc>
        <w:tc>
          <w:tcPr>
            <w:tcW w:w="2879" w:type="dxa"/>
          </w:tcPr>
          <w:p w14:paraId="1224783A" w14:textId="11DB341C" w:rsidR="00C06A5D" w:rsidRPr="006223A4" w:rsidRDefault="00000000" w:rsidP="00C06A5D">
            <w:pPr>
              <w:pStyle w:val="TextoTablas"/>
            </w:pPr>
            <w:hyperlink r:id="rId11" w:history="1">
              <w:r w:rsidR="00C06A5D" w:rsidRPr="00C06A5D">
                <w:rPr>
                  <w:rStyle w:val="Hipervnculo"/>
                </w:rPr>
                <w:t>https://www.ibm.com/docs/es/i/7.5?topic=overview-components-high-availability</w:t>
              </w:r>
            </w:hyperlink>
          </w:p>
        </w:tc>
      </w:tr>
    </w:tbl>
    <w:p w14:paraId="1C276251" w14:textId="30BD785F" w:rsidR="00F36C9D" w:rsidRDefault="00F36C9D" w:rsidP="00B63204">
      <w:pPr>
        <w:pStyle w:val="Titulosgenerales"/>
      </w:pPr>
      <w:bookmarkStart w:id="9" w:name="_Toc164113630"/>
      <w:r>
        <w:lastRenderedPageBreak/>
        <w:t>Glosario</w:t>
      </w:r>
      <w:bookmarkEnd w:id="9"/>
    </w:p>
    <w:p w14:paraId="43E99CD8" w14:textId="77777777" w:rsidR="0000646E" w:rsidRPr="0000646E" w:rsidRDefault="0000646E" w:rsidP="0000646E">
      <w:pPr>
        <w:rPr>
          <w:lang w:val="es-419" w:eastAsia="es-CO"/>
        </w:rPr>
      </w:pPr>
      <w:r w:rsidRPr="0000646E">
        <w:rPr>
          <w:b/>
          <w:bCs/>
          <w:lang w:val="es-419" w:eastAsia="es-CO"/>
        </w:rPr>
        <w:t>Clúster</w:t>
      </w:r>
      <w:r w:rsidRPr="0000646E">
        <w:rPr>
          <w:lang w:val="es-419" w:eastAsia="es-CO"/>
        </w:rPr>
        <w:t>: servidores unidos entre sí normalmente por una red de alta velocidad y que se comportan como si fuesen un único servidor.</w:t>
      </w:r>
    </w:p>
    <w:p w14:paraId="76D3C72C" w14:textId="77777777" w:rsidR="0000646E" w:rsidRPr="0000646E" w:rsidRDefault="0000646E" w:rsidP="0000646E">
      <w:pPr>
        <w:rPr>
          <w:lang w:val="es-419" w:eastAsia="es-CO"/>
        </w:rPr>
      </w:pPr>
      <w:r w:rsidRPr="0000646E">
        <w:rPr>
          <w:b/>
          <w:bCs/>
          <w:lang w:val="es-419" w:eastAsia="es-CO"/>
        </w:rPr>
        <w:t>Disponibilidad</w:t>
      </w:r>
      <w:r w:rsidRPr="0000646E">
        <w:rPr>
          <w:lang w:val="es-419" w:eastAsia="es-CO"/>
        </w:rPr>
        <w:t>: cualidad o condición de disponibilidad.</w:t>
      </w:r>
    </w:p>
    <w:p w14:paraId="7D2C7D03" w14:textId="5DBDCAAA" w:rsidR="0000646E" w:rsidRPr="004F0BF4" w:rsidRDefault="0000646E" w:rsidP="0000646E">
      <w:pPr>
        <w:rPr>
          <w:lang w:val="es-419" w:eastAsia="es-CO"/>
        </w:rPr>
      </w:pPr>
      <w:r w:rsidRPr="0000646E">
        <w:rPr>
          <w:b/>
          <w:bCs/>
          <w:lang w:val="es-419" w:eastAsia="es-CO"/>
        </w:rPr>
        <w:t>Sistemas redundantes</w:t>
      </w:r>
      <w:r w:rsidRPr="0000646E">
        <w:rPr>
          <w:lang w:val="es-419" w:eastAsia="es-CO"/>
        </w:rPr>
        <w:t>: son aquellos en los que se repiten aquellos datos o hardware de carácter crítico, que se quiere asegurar ante los posibles fallos que puedan surgir por su uso continuado.</w:t>
      </w:r>
    </w:p>
    <w:p w14:paraId="40B682D2" w14:textId="103EC51A" w:rsidR="002E5B3A" w:rsidRPr="00822718" w:rsidRDefault="002E5B3A" w:rsidP="00B63204">
      <w:pPr>
        <w:pStyle w:val="Titulosgenerales"/>
        <w:rPr>
          <w:lang w:val="en-US"/>
        </w:rPr>
      </w:pPr>
      <w:bookmarkStart w:id="10" w:name="_Toc164113631"/>
      <w:proofErr w:type="spellStart"/>
      <w:r w:rsidRPr="00822718">
        <w:rPr>
          <w:lang w:val="en-US"/>
        </w:rPr>
        <w:lastRenderedPageBreak/>
        <w:t>Referencias</w:t>
      </w:r>
      <w:proofErr w:type="spellEnd"/>
      <w:r w:rsidRPr="00822718">
        <w:rPr>
          <w:lang w:val="en-US"/>
        </w:rPr>
        <w:t xml:space="preserve"> </w:t>
      </w:r>
      <w:proofErr w:type="spellStart"/>
      <w:r w:rsidRPr="00822718">
        <w:rPr>
          <w:lang w:val="en-US"/>
        </w:rPr>
        <w:t>bibliográficas</w:t>
      </w:r>
      <w:bookmarkEnd w:id="10"/>
      <w:proofErr w:type="spellEnd"/>
    </w:p>
    <w:p w14:paraId="36C271D7" w14:textId="49E04855" w:rsidR="0000646E" w:rsidRPr="0000646E" w:rsidRDefault="0000646E" w:rsidP="0000646E">
      <w:pPr>
        <w:rPr>
          <w:lang w:val="es-419" w:eastAsia="es-CO"/>
        </w:rPr>
      </w:pPr>
      <w:r w:rsidRPr="0000646E">
        <w:rPr>
          <w:lang w:val="es-419" w:eastAsia="es-CO"/>
        </w:rPr>
        <w:t xml:space="preserve">Apache Software </w:t>
      </w:r>
      <w:proofErr w:type="spellStart"/>
      <w:r w:rsidRPr="0000646E">
        <w:rPr>
          <w:lang w:val="es-419" w:eastAsia="es-CO"/>
        </w:rPr>
        <w:t>Foundation</w:t>
      </w:r>
      <w:proofErr w:type="spellEnd"/>
      <w:r w:rsidRPr="0000646E">
        <w:rPr>
          <w:lang w:val="es-419" w:eastAsia="es-CO"/>
        </w:rPr>
        <w:t xml:space="preserve">. (2021). Apache </w:t>
      </w:r>
      <w:proofErr w:type="spellStart"/>
      <w:r w:rsidRPr="0000646E">
        <w:rPr>
          <w:lang w:val="es-419" w:eastAsia="es-CO"/>
        </w:rPr>
        <w:t>JMeter</w:t>
      </w:r>
      <w:proofErr w:type="spellEnd"/>
      <w:r w:rsidRPr="0000646E">
        <w:rPr>
          <w:lang w:val="es-419" w:eastAsia="es-CO"/>
        </w:rPr>
        <w:t>™.</w:t>
      </w:r>
      <w:r w:rsidR="0031195E">
        <w:rPr>
          <w:lang w:val="es-419" w:eastAsia="es-CO"/>
        </w:rPr>
        <w:t xml:space="preserve"> </w:t>
      </w:r>
      <w:hyperlink r:id="rId12" w:history="1">
        <w:r w:rsidR="0031195E" w:rsidRPr="00255016">
          <w:rPr>
            <w:rStyle w:val="Hipervnculo"/>
            <w:lang w:val="es-419" w:eastAsia="es-CO"/>
          </w:rPr>
          <w:t>https://jmeter.apache.org</w:t>
        </w:r>
      </w:hyperlink>
    </w:p>
    <w:p w14:paraId="5C960A0A" w14:textId="3C43CBFB" w:rsidR="0000646E" w:rsidRPr="0000646E" w:rsidRDefault="0000646E" w:rsidP="0000646E">
      <w:pPr>
        <w:rPr>
          <w:lang w:val="es-419" w:eastAsia="es-CO"/>
        </w:rPr>
      </w:pPr>
      <w:r w:rsidRPr="0000646E">
        <w:rPr>
          <w:lang w:val="es-419" w:eastAsia="es-CO"/>
        </w:rPr>
        <w:t>Axioma B2B Marketing. (2021). Fórmulas de cálculo de indicadores de disponibilidad.</w:t>
      </w:r>
      <w:r w:rsidR="0031195E">
        <w:rPr>
          <w:lang w:val="es-419" w:eastAsia="es-CO"/>
        </w:rPr>
        <w:t xml:space="preserve"> </w:t>
      </w:r>
      <w:hyperlink r:id="rId13" w:history="1">
        <w:r w:rsidR="0031195E" w:rsidRPr="00255016">
          <w:rPr>
            <w:rStyle w:val="Hipervnculo"/>
            <w:lang w:val="es-419" w:eastAsia="es-CO"/>
          </w:rPr>
          <w:t>https://www.reporteroindustrial.com/blogs/Formulas-de-calculo-de-indicadores-de-disponibilidad+115450</w:t>
        </w:r>
      </w:hyperlink>
    </w:p>
    <w:p w14:paraId="030BFFAC" w14:textId="77777777" w:rsidR="0000646E" w:rsidRPr="0000646E" w:rsidRDefault="0000646E" w:rsidP="0000646E">
      <w:pPr>
        <w:rPr>
          <w:lang w:val="es-419" w:eastAsia="es-CO"/>
        </w:rPr>
      </w:pPr>
      <w:r w:rsidRPr="0000646E">
        <w:rPr>
          <w:lang w:val="es-419" w:eastAsia="es-CO"/>
        </w:rPr>
        <w:t xml:space="preserve">HP, Oracle, Cisco (1999). High </w:t>
      </w:r>
      <w:proofErr w:type="spellStart"/>
      <w:r w:rsidRPr="0000646E">
        <w:rPr>
          <w:lang w:val="es-419" w:eastAsia="es-CO"/>
        </w:rPr>
        <w:t>Availability</w:t>
      </w:r>
      <w:proofErr w:type="spellEnd"/>
      <w:r w:rsidRPr="0000646E">
        <w:rPr>
          <w:lang w:val="es-419" w:eastAsia="es-CO"/>
        </w:rPr>
        <w:t xml:space="preserve"> &amp; Load </w:t>
      </w:r>
      <w:proofErr w:type="spellStart"/>
      <w:r w:rsidRPr="0000646E">
        <w:rPr>
          <w:lang w:val="es-419" w:eastAsia="es-CO"/>
        </w:rPr>
        <w:t>Balancing</w:t>
      </w:r>
      <w:proofErr w:type="spellEnd"/>
      <w:r w:rsidRPr="0000646E">
        <w:rPr>
          <w:lang w:val="es-419" w:eastAsia="es-CO"/>
        </w:rPr>
        <w:t xml:space="preserve"> </w:t>
      </w:r>
      <w:proofErr w:type="spellStart"/>
      <w:r w:rsidRPr="0000646E">
        <w:rPr>
          <w:lang w:val="es-419" w:eastAsia="es-CO"/>
        </w:rPr>
        <w:t>Testing</w:t>
      </w:r>
      <w:proofErr w:type="spellEnd"/>
      <w:r w:rsidRPr="0000646E">
        <w:rPr>
          <w:lang w:val="es-419" w:eastAsia="es-CO"/>
        </w:rPr>
        <w:t xml:space="preserve"> </w:t>
      </w:r>
      <w:proofErr w:type="spellStart"/>
      <w:r w:rsidRPr="0000646E">
        <w:rPr>
          <w:lang w:val="es-419" w:eastAsia="es-CO"/>
        </w:rPr>
        <w:t>using</w:t>
      </w:r>
      <w:proofErr w:type="spellEnd"/>
      <w:r w:rsidRPr="0000646E">
        <w:rPr>
          <w:lang w:val="es-419" w:eastAsia="es-CO"/>
        </w:rPr>
        <w:t xml:space="preserve"> Oracle </w:t>
      </w:r>
      <w:proofErr w:type="spellStart"/>
      <w:r w:rsidRPr="0000646E">
        <w:rPr>
          <w:lang w:val="es-419" w:eastAsia="es-CO"/>
        </w:rPr>
        <w:t>Application</w:t>
      </w:r>
      <w:proofErr w:type="spellEnd"/>
      <w:r w:rsidRPr="0000646E">
        <w:rPr>
          <w:lang w:val="es-419" w:eastAsia="es-CO"/>
        </w:rPr>
        <w:t xml:space="preserve">, Cisco Local </w:t>
      </w:r>
      <w:proofErr w:type="gramStart"/>
      <w:r w:rsidRPr="0000646E">
        <w:rPr>
          <w:lang w:val="es-419" w:eastAsia="es-CO"/>
        </w:rPr>
        <w:t>Director</w:t>
      </w:r>
      <w:proofErr w:type="gramEnd"/>
      <w:r w:rsidRPr="0000646E">
        <w:rPr>
          <w:lang w:val="es-419" w:eastAsia="es-CO"/>
        </w:rPr>
        <w:t xml:space="preserve"> and </w:t>
      </w:r>
      <w:proofErr w:type="spellStart"/>
      <w:r w:rsidRPr="0000646E">
        <w:rPr>
          <w:lang w:val="es-419" w:eastAsia="es-CO"/>
        </w:rPr>
        <w:t>HPWebQos</w:t>
      </w:r>
      <w:proofErr w:type="spellEnd"/>
      <w:r w:rsidRPr="0000646E">
        <w:rPr>
          <w:lang w:val="es-419" w:eastAsia="es-CO"/>
        </w:rPr>
        <w:t>.</w:t>
      </w:r>
    </w:p>
    <w:p w14:paraId="7E5C1B62" w14:textId="77777777" w:rsidR="0000646E" w:rsidRPr="0000646E" w:rsidRDefault="0000646E" w:rsidP="0000646E">
      <w:pPr>
        <w:rPr>
          <w:lang w:val="es-419" w:eastAsia="es-CO"/>
        </w:rPr>
      </w:pPr>
      <w:r w:rsidRPr="0000646E">
        <w:rPr>
          <w:lang w:val="es-419" w:eastAsia="es-CO"/>
        </w:rPr>
        <w:t>IBM. (2021). Soluciones SAN.</w:t>
      </w:r>
    </w:p>
    <w:p w14:paraId="729CEF4C" w14:textId="0FF533A1" w:rsidR="0000646E" w:rsidRPr="007D0BD3" w:rsidRDefault="0000646E" w:rsidP="0000646E">
      <w:pPr>
        <w:rPr>
          <w:lang w:val="es-419" w:eastAsia="es-CO"/>
        </w:rPr>
      </w:pPr>
      <w:proofErr w:type="spellStart"/>
      <w:r w:rsidRPr="0000646E">
        <w:rPr>
          <w:lang w:val="es-419" w:eastAsia="es-CO"/>
        </w:rPr>
        <w:t>OmniPlayer</w:t>
      </w:r>
      <w:proofErr w:type="spellEnd"/>
      <w:r w:rsidRPr="0000646E">
        <w:rPr>
          <w:lang w:val="es-419" w:eastAsia="es-CO"/>
        </w:rPr>
        <w:t>. (2019). Redundancia y alta disponibilidad.</w:t>
      </w:r>
      <w:r w:rsidR="0031195E">
        <w:rPr>
          <w:lang w:val="es-419" w:eastAsia="es-CO"/>
        </w:rPr>
        <w:t xml:space="preserve"> </w:t>
      </w:r>
      <w:hyperlink r:id="rId14" w:history="1">
        <w:r w:rsidR="0031195E" w:rsidRPr="00255016">
          <w:rPr>
            <w:rStyle w:val="Hipervnculo"/>
            <w:lang w:val="es-419" w:eastAsia="es-CO"/>
          </w:rPr>
          <w:t>https://omniplayer.com/es/administracion/redundancia-y-alta-disponibilidad</w:t>
        </w:r>
      </w:hyperlink>
    </w:p>
    <w:p w14:paraId="0ACDF4A3" w14:textId="4FEBBCA2" w:rsidR="002E5B3A" w:rsidRPr="002E5B3A" w:rsidRDefault="00F36C9D" w:rsidP="00B63204">
      <w:pPr>
        <w:pStyle w:val="Titulosgenerales"/>
      </w:pPr>
      <w:bookmarkStart w:id="11" w:name="_Toc164113632"/>
      <w:r>
        <w:lastRenderedPageBreak/>
        <w:t>Créditos</w:t>
      </w:r>
      <w:bookmarkEnd w:id="11"/>
    </w:p>
    <w:tbl>
      <w:tblPr>
        <w:tblStyle w:val="SENA"/>
        <w:tblW w:w="10060" w:type="dxa"/>
        <w:tblLayout w:type="fixed"/>
        <w:tblLook w:val="04A0" w:firstRow="1" w:lastRow="0" w:firstColumn="1" w:lastColumn="0" w:noHBand="0" w:noVBand="1"/>
      </w:tblPr>
      <w:tblGrid>
        <w:gridCol w:w="2830"/>
        <w:gridCol w:w="3261"/>
        <w:gridCol w:w="3969"/>
      </w:tblGrid>
      <w:tr w:rsidR="001A2689" w:rsidRPr="00031C36" w14:paraId="3EF81B8E" w14:textId="77777777" w:rsidTr="00CE4E44">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031C36" w:rsidRDefault="001A2689" w:rsidP="00031C36">
            <w:pPr>
              <w:pStyle w:val="TextoTablas"/>
            </w:pPr>
            <w:r w:rsidRPr="00031C36">
              <w:t>Nombre</w:t>
            </w:r>
          </w:p>
        </w:tc>
        <w:tc>
          <w:tcPr>
            <w:tcW w:w="3261" w:type="dxa"/>
          </w:tcPr>
          <w:p w14:paraId="574A07B2" w14:textId="77777777" w:rsidR="001A2689" w:rsidRPr="00031C36" w:rsidRDefault="001A2689" w:rsidP="00031C36">
            <w:pPr>
              <w:pStyle w:val="TextoTablas"/>
            </w:pPr>
            <w:r w:rsidRPr="00031C36">
              <w:t>Cargo</w:t>
            </w:r>
          </w:p>
        </w:tc>
        <w:tc>
          <w:tcPr>
            <w:tcW w:w="3969" w:type="dxa"/>
          </w:tcPr>
          <w:p w14:paraId="4E160CDB" w14:textId="77777777" w:rsidR="001A2689" w:rsidRPr="00031C36" w:rsidRDefault="001A2689" w:rsidP="00031C36">
            <w:pPr>
              <w:pStyle w:val="TextoTablas"/>
            </w:pPr>
            <w:r w:rsidRPr="00031C36">
              <w:t>Centro de Formación y Regional</w:t>
            </w:r>
          </w:p>
        </w:tc>
      </w:tr>
      <w:tr w:rsidR="001A2689" w:rsidRPr="00031C36" w14:paraId="7A8EB13A"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031C36" w:rsidRDefault="001A2689" w:rsidP="00031C36">
            <w:pPr>
              <w:pStyle w:val="TextoTablas"/>
            </w:pPr>
            <w:proofErr w:type="spellStart"/>
            <w:r w:rsidRPr="00031C36">
              <w:t>Milady</w:t>
            </w:r>
            <w:proofErr w:type="spellEnd"/>
            <w:r w:rsidRPr="00031C36">
              <w:t xml:space="preserve"> Tatiana Villamil Caste</w:t>
            </w:r>
            <w:r w:rsidR="00D17FF0" w:rsidRPr="00031C36">
              <w:t>ll</w:t>
            </w:r>
            <w:r w:rsidRPr="00031C36">
              <w:t>anos</w:t>
            </w:r>
          </w:p>
        </w:tc>
        <w:tc>
          <w:tcPr>
            <w:tcW w:w="3261" w:type="dxa"/>
          </w:tcPr>
          <w:p w14:paraId="471FEE8C" w14:textId="29BD5895" w:rsidR="001A2689" w:rsidRPr="00031C36" w:rsidRDefault="00D17FF0" w:rsidP="00031C36">
            <w:pPr>
              <w:pStyle w:val="TextoTablas"/>
            </w:pPr>
            <w:r w:rsidRPr="00031C36">
              <w:t>Líder</w:t>
            </w:r>
            <w:r w:rsidR="001A2689" w:rsidRPr="00031C36">
              <w:t xml:space="preserve"> del Ecosistema</w:t>
            </w:r>
          </w:p>
        </w:tc>
        <w:tc>
          <w:tcPr>
            <w:tcW w:w="3969" w:type="dxa"/>
          </w:tcPr>
          <w:p w14:paraId="2F0F5723" w14:textId="77777777" w:rsidR="001A2689" w:rsidRPr="00031C36" w:rsidRDefault="001A2689" w:rsidP="00031C36">
            <w:pPr>
              <w:pStyle w:val="TextoTablas"/>
            </w:pPr>
            <w:r w:rsidRPr="00031C36">
              <w:t>Dirección General</w:t>
            </w:r>
          </w:p>
        </w:tc>
      </w:tr>
      <w:tr w:rsidR="001A2689" w:rsidRPr="00031C36" w14:paraId="429F5D14" w14:textId="77777777" w:rsidTr="00CE4E44">
        <w:tc>
          <w:tcPr>
            <w:tcW w:w="2830" w:type="dxa"/>
          </w:tcPr>
          <w:p w14:paraId="4F320444" w14:textId="789E8106" w:rsidR="001A2689" w:rsidRPr="00031C36" w:rsidRDefault="001A2689" w:rsidP="00031C36">
            <w:pPr>
              <w:pStyle w:val="TextoTablas"/>
            </w:pPr>
            <w:r w:rsidRPr="00031C36">
              <w:t xml:space="preserve">Olga Constanza </w:t>
            </w:r>
            <w:proofErr w:type="spellStart"/>
            <w:r w:rsidRPr="00031C36">
              <w:t>Berm</w:t>
            </w:r>
            <w:r w:rsidR="004E322D" w:rsidRPr="00031C36">
              <w:t>u</w:t>
            </w:r>
            <w:r w:rsidRPr="00031C36">
              <w:t>dez</w:t>
            </w:r>
            <w:proofErr w:type="spellEnd"/>
            <w:r w:rsidRPr="00031C36">
              <w:t xml:space="preserve"> </w:t>
            </w:r>
            <w:proofErr w:type="spellStart"/>
            <w:r w:rsidRPr="00031C36">
              <w:t>Jaimes</w:t>
            </w:r>
            <w:proofErr w:type="spellEnd"/>
          </w:p>
        </w:tc>
        <w:tc>
          <w:tcPr>
            <w:tcW w:w="3261" w:type="dxa"/>
          </w:tcPr>
          <w:p w14:paraId="4CDA8AD4" w14:textId="5F9D803F" w:rsidR="001A2689" w:rsidRPr="00031C36" w:rsidRDefault="001A2689" w:rsidP="00031C36">
            <w:pPr>
              <w:pStyle w:val="TextoTablas"/>
            </w:pPr>
            <w:r w:rsidRPr="00031C36">
              <w:t xml:space="preserve">Responsable </w:t>
            </w:r>
            <w:r w:rsidR="00D17FF0" w:rsidRPr="00031C36">
              <w:t xml:space="preserve">de </w:t>
            </w:r>
            <w:r w:rsidRPr="00031C36">
              <w:t>Línea de Producción</w:t>
            </w:r>
          </w:p>
        </w:tc>
        <w:tc>
          <w:tcPr>
            <w:tcW w:w="3969" w:type="dxa"/>
          </w:tcPr>
          <w:p w14:paraId="770CD6F5" w14:textId="77777777" w:rsidR="001A2689" w:rsidRPr="00031C36" w:rsidRDefault="001A2689" w:rsidP="00031C36">
            <w:pPr>
              <w:pStyle w:val="TextoTablas"/>
            </w:pPr>
            <w:r w:rsidRPr="00031C36">
              <w:t>Centro de Servicios de Salud - Regional Antioquia</w:t>
            </w:r>
          </w:p>
        </w:tc>
      </w:tr>
      <w:tr w:rsidR="00DF0B63" w:rsidRPr="00031C36" w14:paraId="668B20B7"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78650AD2" w14:textId="29A44AF3" w:rsidR="00DF0B63" w:rsidRPr="00031C36" w:rsidRDefault="00DF0B63" w:rsidP="00031C36">
            <w:pPr>
              <w:pStyle w:val="TextoTablas"/>
            </w:pPr>
            <w:r w:rsidRPr="00DF0B63">
              <w:t xml:space="preserve">Peter Emerson </w:t>
            </w:r>
            <w:proofErr w:type="spellStart"/>
            <w:r w:rsidRPr="00DF0B63">
              <w:t>Pinchao</w:t>
            </w:r>
            <w:proofErr w:type="spellEnd"/>
          </w:p>
        </w:tc>
        <w:tc>
          <w:tcPr>
            <w:tcW w:w="3261" w:type="dxa"/>
          </w:tcPr>
          <w:p w14:paraId="575D1851" w14:textId="5BB47C93" w:rsidR="00DF0B63" w:rsidRPr="00031C36" w:rsidRDefault="00DF0B63" w:rsidP="00031C36">
            <w:pPr>
              <w:pStyle w:val="TextoTablas"/>
            </w:pPr>
            <w:r w:rsidRPr="00DF0B63">
              <w:t>Experto temático</w:t>
            </w:r>
          </w:p>
        </w:tc>
        <w:tc>
          <w:tcPr>
            <w:tcW w:w="3969" w:type="dxa"/>
          </w:tcPr>
          <w:p w14:paraId="297AC959" w14:textId="149551A3" w:rsidR="00DF0B63" w:rsidRPr="00031C36" w:rsidRDefault="00DF0B63" w:rsidP="00031C36">
            <w:pPr>
              <w:pStyle w:val="TextoTablas"/>
            </w:pPr>
            <w:r w:rsidRPr="00DF0B63">
              <w:t>Centro de Teleinformática y Producción Industrial - Regional Cauca</w:t>
            </w:r>
          </w:p>
        </w:tc>
      </w:tr>
      <w:tr w:rsidR="007D0BD3" w:rsidRPr="00031C36" w14:paraId="5FCE44DF" w14:textId="77777777" w:rsidTr="00CE4E44">
        <w:tc>
          <w:tcPr>
            <w:tcW w:w="2830" w:type="dxa"/>
          </w:tcPr>
          <w:p w14:paraId="470C0442" w14:textId="05D5B4A8" w:rsidR="007D0BD3" w:rsidRPr="00031C36" w:rsidRDefault="007D0BD3" w:rsidP="00031C36">
            <w:pPr>
              <w:pStyle w:val="TextoTablas"/>
            </w:pPr>
            <w:r w:rsidRPr="00031C36">
              <w:t>Ana Catalina Córdoba Sus</w:t>
            </w:r>
          </w:p>
        </w:tc>
        <w:tc>
          <w:tcPr>
            <w:tcW w:w="3261" w:type="dxa"/>
          </w:tcPr>
          <w:p w14:paraId="330C4513" w14:textId="728055BD" w:rsidR="007D0BD3" w:rsidRPr="00031C36" w:rsidRDefault="007D0BD3" w:rsidP="00031C36">
            <w:pPr>
              <w:pStyle w:val="TextoTablas"/>
            </w:pPr>
            <w:r w:rsidRPr="00031C36">
              <w:t>Evaluadora Instruccional</w:t>
            </w:r>
          </w:p>
        </w:tc>
        <w:tc>
          <w:tcPr>
            <w:tcW w:w="3969" w:type="dxa"/>
          </w:tcPr>
          <w:p w14:paraId="78C2AF5C" w14:textId="40662327" w:rsidR="007D0BD3" w:rsidRPr="00031C36" w:rsidRDefault="007D0BD3" w:rsidP="00031C36">
            <w:pPr>
              <w:pStyle w:val="TextoTablas"/>
            </w:pPr>
            <w:r w:rsidRPr="00031C36">
              <w:t>Centro de Servicios de Salud - Regional Antioquia</w:t>
            </w:r>
          </w:p>
        </w:tc>
      </w:tr>
      <w:tr w:rsidR="007D0BD3" w:rsidRPr="00031C36" w14:paraId="47CE9596"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1F90A700" w:rsidR="007D0BD3" w:rsidRPr="00031C36" w:rsidRDefault="00891EBA" w:rsidP="00031C36">
            <w:pPr>
              <w:pStyle w:val="TextoTablas"/>
            </w:pPr>
            <w:r w:rsidRPr="00891EBA">
              <w:t>Blanca Flor Tinoco Torres</w:t>
            </w:r>
          </w:p>
        </w:tc>
        <w:tc>
          <w:tcPr>
            <w:tcW w:w="3261" w:type="dxa"/>
          </w:tcPr>
          <w:p w14:paraId="704E2757" w14:textId="66D94037" w:rsidR="007D0BD3" w:rsidRPr="00031C36" w:rsidRDefault="007D0BD3" w:rsidP="00031C36">
            <w:pPr>
              <w:pStyle w:val="TextoTablas"/>
            </w:pPr>
            <w:r w:rsidRPr="00031C36">
              <w:t>Diseñador de Contenidos Digitales</w:t>
            </w:r>
          </w:p>
        </w:tc>
        <w:tc>
          <w:tcPr>
            <w:tcW w:w="3969" w:type="dxa"/>
          </w:tcPr>
          <w:p w14:paraId="01482560" w14:textId="37815F3D" w:rsidR="007D0BD3" w:rsidRPr="00031C36" w:rsidRDefault="007D0BD3" w:rsidP="00031C36">
            <w:pPr>
              <w:pStyle w:val="TextoTablas"/>
            </w:pPr>
            <w:r w:rsidRPr="00031C36">
              <w:t>Centro de Servicios de Salud - Regional Antioquia</w:t>
            </w:r>
          </w:p>
        </w:tc>
      </w:tr>
      <w:tr w:rsidR="006F58F2" w:rsidRPr="00031C36" w14:paraId="2E958D24" w14:textId="77777777" w:rsidTr="00CE4E44">
        <w:tc>
          <w:tcPr>
            <w:tcW w:w="2830" w:type="dxa"/>
          </w:tcPr>
          <w:p w14:paraId="3E72748E" w14:textId="427FDC91" w:rsidR="006F58F2" w:rsidRPr="00031C36" w:rsidRDefault="00891EBA" w:rsidP="00031C36">
            <w:pPr>
              <w:pStyle w:val="TextoTablas"/>
            </w:pPr>
            <w:r w:rsidRPr="00891EBA">
              <w:t>Luis Jesús Pérez Madariaga</w:t>
            </w:r>
          </w:p>
        </w:tc>
        <w:tc>
          <w:tcPr>
            <w:tcW w:w="3261" w:type="dxa"/>
          </w:tcPr>
          <w:p w14:paraId="47EE3CBC" w14:textId="6888530F" w:rsidR="006F58F2" w:rsidRPr="00031C36" w:rsidRDefault="001A3309" w:rsidP="00031C36">
            <w:pPr>
              <w:pStyle w:val="TextoTablas"/>
            </w:pPr>
            <w:r w:rsidRPr="00031C36">
              <w:t xml:space="preserve">Desarrollador </w:t>
            </w:r>
            <w:proofErr w:type="spellStart"/>
            <w:r w:rsidRPr="00031C36">
              <w:t>Fullstack</w:t>
            </w:r>
            <w:proofErr w:type="spellEnd"/>
          </w:p>
        </w:tc>
        <w:tc>
          <w:tcPr>
            <w:tcW w:w="3969" w:type="dxa"/>
          </w:tcPr>
          <w:p w14:paraId="199CC746" w14:textId="562F1F4C" w:rsidR="006F58F2" w:rsidRPr="00031C36" w:rsidRDefault="001A3309" w:rsidP="00031C36">
            <w:pPr>
              <w:pStyle w:val="TextoTablas"/>
            </w:pPr>
            <w:r w:rsidRPr="00031C36">
              <w:t>Centro de Servicios de Salud - Regional Antioquia</w:t>
            </w:r>
          </w:p>
        </w:tc>
      </w:tr>
      <w:tr w:rsidR="00E85BE4" w:rsidRPr="00031C36" w14:paraId="66D9BD3F"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733153CA" w14:textId="65D26301" w:rsidR="00E85BE4" w:rsidRPr="00031C36" w:rsidRDefault="00E85BE4" w:rsidP="00031C36">
            <w:pPr>
              <w:pStyle w:val="TextoTablas"/>
            </w:pPr>
            <w:r w:rsidRPr="00031C36">
              <w:t>Edgar Mauricio Cortés García</w:t>
            </w:r>
          </w:p>
        </w:tc>
        <w:tc>
          <w:tcPr>
            <w:tcW w:w="3261" w:type="dxa"/>
          </w:tcPr>
          <w:p w14:paraId="4668701B" w14:textId="77777777" w:rsidR="00E85BE4" w:rsidRPr="00031C36" w:rsidRDefault="00E85BE4" w:rsidP="00031C36">
            <w:pPr>
              <w:pStyle w:val="TextoTablas"/>
            </w:pPr>
            <w:r w:rsidRPr="00031C36">
              <w:t>Actividad Didáctica</w:t>
            </w:r>
          </w:p>
        </w:tc>
        <w:tc>
          <w:tcPr>
            <w:tcW w:w="3969" w:type="dxa"/>
          </w:tcPr>
          <w:p w14:paraId="2FA1A23D" w14:textId="77777777" w:rsidR="00E85BE4" w:rsidRPr="00031C36" w:rsidRDefault="00E85BE4" w:rsidP="00031C36">
            <w:pPr>
              <w:pStyle w:val="TextoTablas"/>
            </w:pPr>
            <w:r w:rsidRPr="00031C36">
              <w:t>Centro de Servicios de Salud - Regional Antioquia</w:t>
            </w:r>
          </w:p>
        </w:tc>
      </w:tr>
      <w:tr w:rsidR="00D17FF0" w:rsidRPr="00031C36" w14:paraId="06D8F946" w14:textId="77777777" w:rsidTr="00CE4E44">
        <w:tc>
          <w:tcPr>
            <w:tcW w:w="2830" w:type="dxa"/>
          </w:tcPr>
          <w:p w14:paraId="46938EA8" w14:textId="7035FA31" w:rsidR="00D17FF0" w:rsidRPr="00031C36" w:rsidRDefault="006906F0" w:rsidP="00031C36">
            <w:pPr>
              <w:pStyle w:val="TextoTablas"/>
            </w:pPr>
            <w:r w:rsidRPr="00031C36">
              <w:t>Jaime Hernán Tejada Llano</w:t>
            </w:r>
          </w:p>
        </w:tc>
        <w:tc>
          <w:tcPr>
            <w:tcW w:w="3261" w:type="dxa"/>
          </w:tcPr>
          <w:p w14:paraId="25D48D96" w14:textId="12C6D23A" w:rsidR="00D17FF0" w:rsidRPr="00031C36" w:rsidRDefault="006906F0" w:rsidP="00031C36">
            <w:pPr>
              <w:pStyle w:val="TextoTablas"/>
            </w:pPr>
            <w:r w:rsidRPr="00031C36">
              <w:t>Validador de Recursos Educativos Digitales</w:t>
            </w:r>
          </w:p>
        </w:tc>
        <w:tc>
          <w:tcPr>
            <w:tcW w:w="3969" w:type="dxa"/>
          </w:tcPr>
          <w:p w14:paraId="66488310" w14:textId="547F3B8C" w:rsidR="00D17FF0" w:rsidRPr="00031C36" w:rsidRDefault="006906F0" w:rsidP="00031C36">
            <w:pPr>
              <w:pStyle w:val="TextoTablas"/>
            </w:pPr>
            <w:r w:rsidRPr="00031C36">
              <w:t>Centro de Servicios de Salud - Regional Antioquia</w:t>
            </w:r>
          </w:p>
        </w:tc>
      </w:tr>
      <w:tr w:rsidR="00D17FF0" w:rsidRPr="00031C36" w14:paraId="00D0D44B"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408A844A" w14:textId="707B58B7" w:rsidR="00D17FF0" w:rsidRPr="00031C36" w:rsidRDefault="006906F0" w:rsidP="00031C36">
            <w:pPr>
              <w:pStyle w:val="TextoTablas"/>
            </w:pPr>
            <w:r w:rsidRPr="00031C36">
              <w:t>Margarita Marcela Medrano Gómez</w:t>
            </w:r>
          </w:p>
        </w:tc>
        <w:tc>
          <w:tcPr>
            <w:tcW w:w="3261" w:type="dxa"/>
          </w:tcPr>
          <w:p w14:paraId="1D01CF5F" w14:textId="4A359759" w:rsidR="00D17FF0" w:rsidRPr="00031C36" w:rsidRDefault="006906F0" w:rsidP="00031C36">
            <w:pPr>
              <w:pStyle w:val="TextoTablas"/>
            </w:pPr>
            <w:r w:rsidRPr="00031C36">
              <w:t>Evaluador para Contenidos Inclusivos y Accesibles</w:t>
            </w:r>
          </w:p>
        </w:tc>
        <w:tc>
          <w:tcPr>
            <w:tcW w:w="3969" w:type="dxa"/>
          </w:tcPr>
          <w:p w14:paraId="697D23BC" w14:textId="565650DC" w:rsidR="00D17FF0" w:rsidRPr="00031C36" w:rsidRDefault="006906F0" w:rsidP="00031C36">
            <w:pPr>
              <w:pStyle w:val="TextoTablas"/>
            </w:pPr>
            <w:r w:rsidRPr="00031C36">
              <w:t>Centro de Servicios de Salud - Regional Antioquia</w:t>
            </w:r>
          </w:p>
        </w:tc>
      </w:tr>
      <w:tr w:rsidR="001A2689" w:rsidRPr="00031C36" w14:paraId="71FDF028" w14:textId="77777777" w:rsidTr="00CE4E44">
        <w:tc>
          <w:tcPr>
            <w:tcW w:w="2830" w:type="dxa"/>
          </w:tcPr>
          <w:p w14:paraId="15C6A5E6" w14:textId="77777777" w:rsidR="001A2689" w:rsidRPr="00031C36" w:rsidRDefault="001A2689" w:rsidP="00031C36">
            <w:pPr>
              <w:pStyle w:val="TextoTablas"/>
            </w:pPr>
            <w:r w:rsidRPr="00031C36">
              <w:t>Daniel Ricardo Mutis Gómez</w:t>
            </w:r>
          </w:p>
        </w:tc>
        <w:tc>
          <w:tcPr>
            <w:tcW w:w="3261" w:type="dxa"/>
          </w:tcPr>
          <w:p w14:paraId="00D720D4" w14:textId="77777777" w:rsidR="001A2689" w:rsidRPr="00031C36" w:rsidRDefault="001A2689" w:rsidP="00031C36">
            <w:pPr>
              <w:pStyle w:val="TextoTablas"/>
            </w:pPr>
            <w:r w:rsidRPr="00031C36">
              <w:t>Evaluador para contenidos inclusivos y accesibles</w:t>
            </w:r>
          </w:p>
        </w:tc>
        <w:tc>
          <w:tcPr>
            <w:tcW w:w="3969" w:type="dxa"/>
          </w:tcPr>
          <w:p w14:paraId="5813284D" w14:textId="77777777" w:rsidR="001A2689" w:rsidRPr="00031C36" w:rsidRDefault="001A2689" w:rsidP="00031C36">
            <w:pPr>
              <w:pStyle w:val="TextoTablas"/>
            </w:pPr>
            <w:r w:rsidRPr="00031C36">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EA3D28">
      <w:headerReference w:type="default" r:id="rId15"/>
      <w:footerReference w:type="default" r:id="rId1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710CB" w14:textId="77777777" w:rsidR="00EA3D28" w:rsidRDefault="00EA3D28" w:rsidP="00EC0858">
      <w:pPr>
        <w:spacing w:before="0" w:after="0" w:line="240" w:lineRule="auto"/>
      </w:pPr>
      <w:r>
        <w:separator/>
      </w:r>
    </w:p>
  </w:endnote>
  <w:endnote w:type="continuationSeparator" w:id="0">
    <w:p w14:paraId="688F94FF" w14:textId="77777777" w:rsidR="00EA3D28" w:rsidRDefault="00EA3D2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CF430" w14:textId="77777777" w:rsidR="00EA3D28" w:rsidRDefault="00EA3D28" w:rsidP="00EC0858">
      <w:pPr>
        <w:spacing w:before="0" w:after="0" w:line="240" w:lineRule="auto"/>
      </w:pPr>
      <w:r>
        <w:separator/>
      </w:r>
    </w:p>
  </w:footnote>
  <w:footnote w:type="continuationSeparator" w:id="0">
    <w:p w14:paraId="376B7269" w14:textId="77777777" w:rsidR="00EA3D28" w:rsidRDefault="00EA3D2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CCA3078"/>
    <w:multiLevelType w:val="hybridMultilevel"/>
    <w:tmpl w:val="20663AD2"/>
    <w:lvl w:ilvl="0" w:tplc="673CE3D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232442DC"/>
    <w:multiLevelType w:val="hybridMultilevel"/>
    <w:tmpl w:val="42F665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883F70"/>
    <w:multiLevelType w:val="hybridMultilevel"/>
    <w:tmpl w:val="C426A1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320942DD"/>
    <w:multiLevelType w:val="hybridMultilevel"/>
    <w:tmpl w:val="D368E4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39D14F1C"/>
    <w:multiLevelType w:val="hybridMultilevel"/>
    <w:tmpl w:val="727A53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405368C4"/>
    <w:multiLevelType w:val="hybridMultilevel"/>
    <w:tmpl w:val="315C0E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41AF107D"/>
    <w:multiLevelType w:val="hybridMultilevel"/>
    <w:tmpl w:val="CE064D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65E5532"/>
    <w:multiLevelType w:val="hybridMultilevel"/>
    <w:tmpl w:val="33B62A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2371EB1"/>
    <w:multiLevelType w:val="hybridMultilevel"/>
    <w:tmpl w:val="406852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6CBA6EA2"/>
    <w:multiLevelType w:val="hybridMultilevel"/>
    <w:tmpl w:val="06044A6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6DE716BB"/>
    <w:multiLevelType w:val="hybridMultilevel"/>
    <w:tmpl w:val="205A81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72CC4C7C"/>
    <w:multiLevelType w:val="hybridMultilevel"/>
    <w:tmpl w:val="D8D887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74AA6415"/>
    <w:multiLevelType w:val="hybridMultilevel"/>
    <w:tmpl w:val="83A617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6C81E04"/>
    <w:multiLevelType w:val="hybridMultilevel"/>
    <w:tmpl w:val="91E6D2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7B9E2E26"/>
    <w:multiLevelType w:val="hybridMultilevel"/>
    <w:tmpl w:val="2A56728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AE619F"/>
    <w:multiLevelType w:val="hybridMultilevel"/>
    <w:tmpl w:val="BF1C2D9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606884900">
    <w:abstractNumId w:val="19"/>
  </w:num>
  <w:num w:numId="2" w16cid:durableId="1173765635">
    <w:abstractNumId w:val="0"/>
  </w:num>
  <w:num w:numId="3" w16cid:durableId="686832365">
    <w:abstractNumId w:val="3"/>
  </w:num>
  <w:num w:numId="4" w16cid:durableId="529536741">
    <w:abstractNumId w:val="11"/>
  </w:num>
  <w:num w:numId="5" w16cid:durableId="298346441">
    <w:abstractNumId w:val="6"/>
  </w:num>
  <w:num w:numId="6" w16cid:durableId="118770899">
    <w:abstractNumId w:val="16"/>
  </w:num>
  <w:num w:numId="7" w16cid:durableId="2014647296">
    <w:abstractNumId w:val="14"/>
  </w:num>
  <w:num w:numId="8" w16cid:durableId="1871916257">
    <w:abstractNumId w:val="20"/>
  </w:num>
  <w:num w:numId="9" w16cid:durableId="703553812">
    <w:abstractNumId w:val="18"/>
  </w:num>
  <w:num w:numId="10" w16cid:durableId="400716498">
    <w:abstractNumId w:val="5"/>
  </w:num>
  <w:num w:numId="11" w16cid:durableId="990595315">
    <w:abstractNumId w:val="12"/>
  </w:num>
  <w:num w:numId="12" w16cid:durableId="622229568">
    <w:abstractNumId w:val="17"/>
  </w:num>
  <w:num w:numId="13" w16cid:durableId="1097482038">
    <w:abstractNumId w:val="10"/>
  </w:num>
  <w:num w:numId="14" w16cid:durableId="2137678481">
    <w:abstractNumId w:val="2"/>
  </w:num>
  <w:num w:numId="15" w16cid:durableId="148787352">
    <w:abstractNumId w:val="4"/>
  </w:num>
  <w:num w:numId="16" w16cid:durableId="594678127">
    <w:abstractNumId w:val="15"/>
  </w:num>
  <w:num w:numId="17" w16cid:durableId="1735079320">
    <w:abstractNumId w:val="1"/>
  </w:num>
  <w:num w:numId="18" w16cid:durableId="1849057495">
    <w:abstractNumId w:val="13"/>
  </w:num>
  <w:num w:numId="19" w16cid:durableId="494344604">
    <w:abstractNumId w:val="7"/>
  </w:num>
  <w:num w:numId="20" w16cid:durableId="1489595961">
    <w:abstractNumId w:val="9"/>
  </w:num>
  <w:num w:numId="21" w16cid:durableId="359361584">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646E"/>
    <w:rsid w:val="00010291"/>
    <w:rsid w:val="00011A73"/>
    <w:rsid w:val="00014F55"/>
    <w:rsid w:val="00024D63"/>
    <w:rsid w:val="00031C36"/>
    <w:rsid w:val="000366DA"/>
    <w:rsid w:val="00040172"/>
    <w:rsid w:val="00041936"/>
    <w:rsid w:val="000434FA"/>
    <w:rsid w:val="00044E1C"/>
    <w:rsid w:val="00052101"/>
    <w:rsid w:val="0005476E"/>
    <w:rsid w:val="0006594F"/>
    <w:rsid w:val="00072B1B"/>
    <w:rsid w:val="000830B3"/>
    <w:rsid w:val="00083F26"/>
    <w:rsid w:val="00084807"/>
    <w:rsid w:val="00084D63"/>
    <w:rsid w:val="00087097"/>
    <w:rsid w:val="000913F4"/>
    <w:rsid w:val="00092456"/>
    <w:rsid w:val="000938E3"/>
    <w:rsid w:val="000A37DF"/>
    <w:rsid w:val="000A4731"/>
    <w:rsid w:val="000A4B5D"/>
    <w:rsid w:val="000A5361"/>
    <w:rsid w:val="000B7353"/>
    <w:rsid w:val="000C3F4A"/>
    <w:rsid w:val="000C49F5"/>
    <w:rsid w:val="000C5A51"/>
    <w:rsid w:val="000D0943"/>
    <w:rsid w:val="000D110B"/>
    <w:rsid w:val="000D5447"/>
    <w:rsid w:val="000E0AE9"/>
    <w:rsid w:val="000E7AC7"/>
    <w:rsid w:val="000F51A5"/>
    <w:rsid w:val="00123BE5"/>
    <w:rsid w:val="00123EA6"/>
    <w:rsid w:val="0012506B"/>
    <w:rsid w:val="00127C17"/>
    <w:rsid w:val="00135F40"/>
    <w:rsid w:val="00144E64"/>
    <w:rsid w:val="00157993"/>
    <w:rsid w:val="00160D56"/>
    <w:rsid w:val="00164647"/>
    <w:rsid w:val="00171F4E"/>
    <w:rsid w:val="00172194"/>
    <w:rsid w:val="0017719B"/>
    <w:rsid w:val="00181CF4"/>
    <w:rsid w:val="00182157"/>
    <w:rsid w:val="00184A88"/>
    <w:rsid w:val="00184B6A"/>
    <w:rsid w:val="00185DA7"/>
    <w:rsid w:val="00192B82"/>
    <w:rsid w:val="001938B4"/>
    <w:rsid w:val="00194362"/>
    <w:rsid w:val="001A2689"/>
    <w:rsid w:val="001A3309"/>
    <w:rsid w:val="001A6D42"/>
    <w:rsid w:val="001B3C10"/>
    <w:rsid w:val="001B47D2"/>
    <w:rsid w:val="001B57A6"/>
    <w:rsid w:val="001D0B6F"/>
    <w:rsid w:val="001F2B29"/>
    <w:rsid w:val="001F3584"/>
    <w:rsid w:val="001F40F5"/>
    <w:rsid w:val="001F47E4"/>
    <w:rsid w:val="001F583B"/>
    <w:rsid w:val="002022F8"/>
    <w:rsid w:val="00203367"/>
    <w:rsid w:val="002076F2"/>
    <w:rsid w:val="00207C4E"/>
    <w:rsid w:val="0022249E"/>
    <w:rsid w:val="002227A0"/>
    <w:rsid w:val="002350F6"/>
    <w:rsid w:val="002401C2"/>
    <w:rsid w:val="00240F12"/>
    <w:rsid w:val="00244EB0"/>
    <w:rsid w:val="002450B6"/>
    <w:rsid w:val="00246324"/>
    <w:rsid w:val="0025344F"/>
    <w:rsid w:val="00254CF5"/>
    <w:rsid w:val="002558F5"/>
    <w:rsid w:val="00270C79"/>
    <w:rsid w:val="00284FD1"/>
    <w:rsid w:val="00291787"/>
    <w:rsid w:val="00296B7D"/>
    <w:rsid w:val="002A44FB"/>
    <w:rsid w:val="002A6E24"/>
    <w:rsid w:val="002B4853"/>
    <w:rsid w:val="002B4D5E"/>
    <w:rsid w:val="002B7CB9"/>
    <w:rsid w:val="002C08E7"/>
    <w:rsid w:val="002C4666"/>
    <w:rsid w:val="002D0E97"/>
    <w:rsid w:val="002D10D3"/>
    <w:rsid w:val="002D766F"/>
    <w:rsid w:val="002E101F"/>
    <w:rsid w:val="002E33A6"/>
    <w:rsid w:val="002E5B3A"/>
    <w:rsid w:val="002E674F"/>
    <w:rsid w:val="002F2B9A"/>
    <w:rsid w:val="0031195E"/>
    <w:rsid w:val="003137E4"/>
    <w:rsid w:val="00317075"/>
    <w:rsid w:val="00320B3D"/>
    <w:rsid w:val="003219FD"/>
    <w:rsid w:val="0032736B"/>
    <w:rsid w:val="0033611E"/>
    <w:rsid w:val="0034062D"/>
    <w:rsid w:val="00341D76"/>
    <w:rsid w:val="00342E31"/>
    <w:rsid w:val="00353681"/>
    <w:rsid w:val="00360F01"/>
    <w:rsid w:val="00374619"/>
    <w:rsid w:val="00374C83"/>
    <w:rsid w:val="0037772E"/>
    <w:rsid w:val="0038306E"/>
    <w:rsid w:val="00383D5A"/>
    <w:rsid w:val="003842F1"/>
    <w:rsid w:val="00385DA0"/>
    <w:rsid w:val="0038689E"/>
    <w:rsid w:val="003917CA"/>
    <w:rsid w:val="0039670B"/>
    <w:rsid w:val="003A0FFD"/>
    <w:rsid w:val="003A5AC6"/>
    <w:rsid w:val="003B15D0"/>
    <w:rsid w:val="003B232B"/>
    <w:rsid w:val="003C435C"/>
    <w:rsid w:val="003C4559"/>
    <w:rsid w:val="003D1FAE"/>
    <w:rsid w:val="003E3C7F"/>
    <w:rsid w:val="003E46BF"/>
    <w:rsid w:val="003E4A56"/>
    <w:rsid w:val="003E7363"/>
    <w:rsid w:val="003F5529"/>
    <w:rsid w:val="003F6A21"/>
    <w:rsid w:val="0040222A"/>
    <w:rsid w:val="00402C5B"/>
    <w:rsid w:val="00405967"/>
    <w:rsid w:val="004139C8"/>
    <w:rsid w:val="004142EF"/>
    <w:rsid w:val="00414E23"/>
    <w:rsid w:val="00420E09"/>
    <w:rsid w:val="00425B80"/>
    <w:rsid w:val="00425E49"/>
    <w:rsid w:val="004300AD"/>
    <w:rsid w:val="004375B9"/>
    <w:rsid w:val="004376E8"/>
    <w:rsid w:val="00442E8B"/>
    <w:rsid w:val="00443BD9"/>
    <w:rsid w:val="00444BF2"/>
    <w:rsid w:val="00445102"/>
    <w:rsid w:val="0045536B"/>
    <w:rsid w:val="004554CA"/>
    <w:rsid w:val="004628BC"/>
    <w:rsid w:val="004636B6"/>
    <w:rsid w:val="00471D9F"/>
    <w:rsid w:val="004740A2"/>
    <w:rsid w:val="00483D9A"/>
    <w:rsid w:val="004925F9"/>
    <w:rsid w:val="00493808"/>
    <w:rsid w:val="00495F48"/>
    <w:rsid w:val="004B15E9"/>
    <w:rsid w:val="004B5766"/>
    <w:rsid w:val="004B7B93"/>
    <w:rsid w:val="004C08C0"/>
    <w:rsid w:val="004C2653"/>
    <w:rsid w:val="004C29C2"/>
    <w:rsid w:val="004E1F59"/>
    <w:rsid w:val="004E322D"/>
    <w:rsid w:val="004F0542"/>
    <w:rsid w:val="004F0BF4"/>
    <w:rsid w:val="0050650A"/>
    <w:rsid w:val="00512394"/>
    <w:rsid w:val="00514DAA"/>
    <w:rsid w:val="005150A4"/>
    <w:rsid w:val="00517AA9"/>
    <w:rsid w:val="00522159"/>
    <w:rsid w:val="0052729E"/>
    <w:rsid w:val="0053333B"/>
    <w:rsid w:val="00540F7F"/>
    <w:rsid w:val="00544515"/>
    <w:rsid w:val="00545C41"/>
    <w:rsid w:val="005468A8"/>
    <w:rsid w:val="005531FC"/>
    <w:rsid w:val="00572AB2"/>
    <w:rsid w:val="00576621"/>
    <w:rsid w:val="0058441F"/>
    <w:rsid w:val="00590D20"/>
    <w:rsid w:val="00595168"/>
    <w:rsid w:val="00595E59"/>
    <w:rsid w:val="005A408A"/>
    <w:rsid w:val="005B558E"/>
    <w:rsid w:val="005B5D60"/>
    <w:rsid w:val="005C092E"/>
    <w:rsid w:val="005C2AB7"/>
    <w:rsid w:val="00600591"/>
    <w:rsid w:val="00603218"/>
    <w:rsid w:val="006074C9"/>
    <w:rsid w:val="00610195"/>
    <w:rsid w:val="0061456B"/>
    <w:rsid w:val="00617259"/>
    <w:rsid w:val="006223A4"/>
    <w:rsid w:val="006300F3"/>
    <w:rsid w:val="00632D2B"/>
    <w:rsid w:val="00653546"/>
    <w:rsid w:val="00677767"/>
    <w:rsid w:val="00680212"/>
    <w:rsid w:val="00680229"/>
    <w:rsid w:val="006815FE"/>
    <w:rsid w:val="006906F0"/>
    <w:rsid w:val="0069718E"/>
    <w:rsid w:val="006A39F4"/>
    <w:rsid w:val="006B14D2"/>
    <w:rsid w:val="006B55C4"/>
    <w:rsid w:val="006C4664"/>
    <w:rsid w:val="006D5341"/>
    <w:rsid w:val="006E6D23"/>
    <w:rsid w:val="006F2A8F"/>
    <w:rsid w:val="006F2EA6"/>
    <w:rsid w:val="006F3705"/>
    <w:rsid w:val="006F58F2"/>
    <w:rsid w:val="006F6971"/>
    <w:rsid w:val="0070112D"/>
    <w:rsid w:val="00703C3B"/>
    <w:rsid w:val="00706569"/>
    <w:rsid w:val="00712463"/>
    <w:rsid w:val="0071528F"/>
    <w:rsid w:val="00723503"/>
    <w:rsid w:val="00723EF2"/>
    <w:rsid w:val="00735E08"/>
    <w:rsid w:val="0074268B"/>
    <w:rsid w:val="00743769"/>
    <w:rsid w:val="007456B7"/>
    <w:rsid w:val="00746AD1"/>
    <w:rsid w:val="00760C62"/>
    <w:rsid w:val="007649F8"/>
    <w:rsid w:val="00764D61"/>
    <w:rsid w:val="00764ECF"/>
    <w:rsid w:val="00773101"/>
    <w:rsid w:val="00777855"/>
    <w:rsid w:val="007810BA"/>
    <w:rsid w:val="007B2854"/>
    <w:rsid w:val="007B5EF2"/>
    <w:rsid w:val="007B700E"/>
    <w:rsid w:val="007C2DD9"/>
    <w:rsid w:val="007C461A"/>
    <w:rsid w:val="007C69FB"/>
    <w:rsid w:val="007D033B"/>
    <w:rsid w:val="007D0BD3"/>
    <w:rsid w:val="007E35E7"/>
    <w:rsid w:val="007E7AA4"/>
    <w:rsid w:val="007F2B44"/>
    <w:rsid w:val="007F74DB"/>
    <w:rsid w:val="008044DB"/>
    <w:rsid w:val="00804D03"/>
    <w:rsid w:val="00810B37"/>
    <w:rsid w:val="00811404"/>
    <w:rsid w:val="00814F39"/>
    <w:rsid w:val="00815320"/>
    <w:rsid w:val="00822718"/>
    <w:rsid w:val="00822AE8"/>
    <w:rsid w:val="0082564F"/>
    <w:rsid w:val="00827896"/>
    <w:rsid w:val="008326A1"/>
    <w:rsid w:val="0083484D"/>
    <w:rsid w:val="008353DB"/>
    <w:rsid w:val="00844778"/>
    <w:rsid w:val="0085459B"/>
    <w:rsid w:val="00854600"/>
    <w:rsid w:val="00861D36"/>
    <w:rsid w:val="0086468B"/>
    <w:rsid w:val="00864ED6"/>
    <w:rsid w:val="00866C6C"/>
    <w:rsid w:val="00876D12"/>
    <w:rsid w:val="008816EA"/>
    <w:rsid w:val="008861AC"/>
    <w:rsid w:val="00886A10"/>
    <w:rsid w:val="00891EBA"/>
    <w:rsid w:val="0089468F"/>
    <w:rsid w:val="008971E9"/>
    <w:rsid w:val="008A211B"/>
    <w:rsid w:val="008B5AD3"/>
    <w:rsid w:val="008B6F73"/>
    <w:rsid w:val="008C258A"/>
    <w:rsid w:val="008C3103"/>
    <w:rsid w:val="008C3DDB"/>
    <w:rsid w:val="008C743B"/>
    <w:rsid w:val="008C7CC5"/>
    <w:rsid w:val="008D744B"/>
    <w:rsid w:val="008E1302"/>
    <w:rsid w:val="008E2409"/>
    <w:rsid w:val="008E5A08"/>
    <w:rsid w:val="008F4C05"/>
    <w:rsid w:val="008F66BC"/>
    <w:rsid w:val="00902033"/>
    <w:rsid w:val="009119C4"/>
    <w:rsid w:val="00913AA2"/>
    <w:rsid w:val="00913EEF"/>
    <w:rsid w:val="00917FDE"/>
    <w:rsid w:val="00920699"/>
    <w:rsid w:val="00921E67"/>
    <w:rsid w:val="00923276"/>
    <w:rsid w:val="009366E8"/>
    <w:rsid w:val="00943C58"/>
    <w:rsid w:val="00946EBE"/>
    <w:rsid w:val="009476DC"/>
    <w:rsid w:val="00950BFF"/>
    <w:rsid w:val="00951C59"/>
    <w:rsid w:val="009535BF"/>
    <w:rsid w:val="0097131E"/>
    <w:rsid w:val="009714D3"/>
    <w:rsid w:val="00973988"/>
    <w:rsid w:val="0098428C"/>
    <w:rsid w:val="009878A3"/>
    <w:rsid w:val="00990035"/>
    <w:rsid w:val="009960C2"/>
    <w:rsid w:val="009A675A"/>
    <w:rsid w:val="009B2DD4"/>
    <w:rsid w:val="009B57D3"/>
    <w:rsid w:val="009C165C"/>
    <w:rsid w:val="009C27E5"/>
    <w:rsid w:val="009D21D8"/>
    <w:rsid w:val="009E657B"/>
    <w:rsid w:val="00A00B19"/>
    <w:rsid w:val="00A1677C"/>
    <w:rsid w:val="00A22137"/>
    <w:rsid w:val="00A2799A"/>
    <w:rsid w:val="00A42D24"/>
    <w:rsid w:val="00A559E4"/>
    <w:rsid w:val="00A667F5"/>
    <w:rsid w:val="00A67D01"/>
    <w:rsid w:val="00A70C0C"/>
    <w:rsid w:val="00A72866"/>
    <w:rsid w:val="00A7318D"/>
    <w:rsid w:val="00A740D5"/>
    <w:rsid w:val="00A82674"/>
    <w:rsid w:val="00AB620A"/>
    <w:rsid w:val="00AC0C47"/>
    <w:rsid w:val="00AC7DB0"/>
    <w:rsid w:val="00AE1B8F"/>
    <w:rsid w:val="00AE33A4"/>
    <w:rsid w:val="00AE6059"/>
    <w:rsid w:val="00AF3441"/>
    <w:rsid w:val="00AF71CE"/>
    <w:rsid w:val="00B00EFB"/>
    <w:rsid w:val="00B01602"/>
    <w:rsid w:val="00B06634"/>
    <w:rsid w:val="00B10C8D"/>
    <w:rsid w:val="00B155B6"/>
    <w:rsid w:val="00B263E1"/>
    <w:rsid w:val="00B41B36"/>
    <w:rsid w:val="00B42F07"/>
    <w:rsid w:val="00B43A27"/>
    <w:rsid w:val="00B46614"/>
    <w:rsid w:val="00B55C81"/>
    <w:rsid w:val="00B63204"/>
    <w:rsid w:val="00B70E63"/>
    <w:rsid w:val="00B775FA"/>
    <w:rsid w:val="00B8508E"/>
    <w:rsid w:val="00B8759F"/>
    <w:rsid w:val="00B87D59"/>
    <w:rsid w:val="00B90308"/>
    <w:rsid w:val="00B910D0"/>
    <w:rsid w:val="00B94CE1"/>
    <w:rsid w:val="00B9538F"/>
    <w:rsid w:val="00B9559F"/>
    <w:rsid w:val="00B9733A"/>
    <w:rsid w:val="00BA29AE"/>
    <w:rsid w:val="00BA3160"/>
    <w:rsid w:val="00BA63D2"/>
    <w:rsid w:val="00BB016D"/>
    <w:rsid w:val="00BB207C"/>
    <w:rsid w:val="00BB336E"/>
    <w:rsid w:val="00BC20BA"/>
    <w:rsid w:val="00BD2E12"/>
    <w:rsid w:val="00BF2E8A"/>
    <w:rsid w:val="00C05612"/>
    <w:rsid w:val="00C06A5D"/>
    <w:rsid w:val="00C1547B"/>
    <w:rsid w:val="00C22DA1"/>
    <w:rsid w:val="00C26354"/>
    <w:rsid w:val="00C26FAD"/>
    <w:rsid w:val="00C33779"/>
    <w:rsid w:val="00C401B1"/>
    <w:rsid w:val="00C407C1"/>
    <w:rsid w:val="00C409E2"/>
    <w:rsid w:val="00C432EF"/>
    <w:rsid w:val="00C467A9"/>
    <w:rsid w:val="00C5146D"/>
    <w:rsid w:val="00C51E00"/>
    <w:rsid w:val="00C55C7D"/>
    <w:rsid w:val="00C579B9"/>
    <w:rsid w:val="00C61356"/>
    <w:rsid w:val="00C63DEC"/>
    <w:rsid w:val="00C64C40"/>
    <w:rsid w:val="00C6518C"/>
    <w:rsid w:val="00C72DC4"/>
    <w:rsid w:val="00C73610"/>
    <w:rsid w:val="00C7377B"/>
    <w:rsid w:val="00C7485C"/>
    <w:rsid w:val="00C82BDA"/>
    <w:rsid w:val="00C83473"/>
    <w:rsid w:val="00CA3D7C"/>
    <w:rsid w:val="00CA53DA"/>
    <w:rsid w:val="00CB06A5"/>
    <w:rsid w:val="00CB3BB3"/>
    <w:rsid w:val="00CB4359"/>
    <w:rsid w:val="00CB479E"/>
    <w:rsid w:val="00CE1242"/>
    <w:rsid w:val="00CE2C4A"/>
    <w:rsid w:val="00CE4A25"/>
    <w:rsid w:val="00CE4FED"/>
    <w:rsid w:val="00CE5275"/>
    <w:rsid w:val="00CE64AB"/>
    <w:rsid w:val="00CE6C74"/>
    <w:rsid w:val="00CF01EC"/>
    <w:rsid w:val="00CF4093"/>
    <w:rsid w:val="00CF7A55"/>
    <w:rsid w:val="00D02957"/>
    <w:rsid w:val="00D10274"/>
    <w:rsid w:val="00D13E46"/>
    <w:rsid w:val="00D15508"/>
    <w:rsid w:val="00D16756"/>
    <w:rsid w:val="00D17FF0"/>
    <w:rsid w:val="00D3154E"/>
    <w:rsid w:val="00D319AD"/>
    <w:rsid w:val="00D4248E"/>
    <w:rsid w:val="00D47237"/>
    <w:rsid w:val="00D504F0"/>
    <w:rsid w:val="00D51E62"/>
    <w:rsid w:val="00D55F04"/>
    <w:rsid w:val="00D578C7"/>
    <w:rsid w:val="00D672C1"/>
    <w:rsid w:val="00D77283"/>
    <w:rsid w:val="00D77E5E"/>
    <w:rsid w:val="00D8110A"/>
    <w:rsid w:val="00D8180B"/>
    <w:rsid w:val="00D91A76"/>
    <w:rsid w:val="00D92EC4"/>
    <w:rsid w:val="00D956B7"/>
    <w:rsid w:val="00DA0198"/>
    <w:rsid w:val="00DA1009"/>
    <w:rsid w:val="00DA5070"/>
    <w:rsid w:val="00DA5C6D"/>
    <w:rsid w:val="00DB39DB"/>
    <w:rsid w:val="00DB4017"/>
    <w:rsid w:val="00DC10D3"/>
    <w:rsid w:val="00DC16EA"/>
    <w:rsid w:val="00DC64EB"/>
    <w:rsid w:val="00DD1679"/>
    <w:rsid w:val="00DD2FC1"/>
    <w:rsid w:val="00DD63CA"/>
    <w:rsid w:val="00DE2964"/>
    <w:rsid w:val="00DE611D"/>
    <w:rsid w:val="00DF0B63"/>
    <w:rsid w:val="00E000C9"/>
    <w:rsid w:val="00E143E0"/>
    <w:rsid w:val="00E24C42"/>
    <w:rsid w:val="00E31F76"/>
    <w:rsid w:val="00E3719D"/>
    <w:rsid w:val="00E45048"/>
    <w:rsid w:val="00E47268"/>
    <w:rsid w:val="00E5020B"/>
    <w:rsid w:val="00E5193B"/>
    <w:rsid w:val="00E53703"/>
    <w:rsid w:val="00E611DA"/>
    <w:rsid w:val="00E61ED6"/>
    <w:rsid w:val="00E6445E"/>
    <w:rsid w:val="00E80BB3"/>
    <w:rsid w:val="00E82DC6"/>
    <w:rsid w:val="00E85BE4"/>
    <w:rsid w:val="00E92545"/>
    <w:rsid w:val="00E92C3E"/>
    <w:rsid w:val="00EA0555"/>
    <w:rsid w:val="00EA1258"/>
    <w:rsid w:val="00EA3D28"/>
    <w:rsid w:val="00EB1C85"/>
    <w:rsid w:val="00EB482A"/>
    <w:rsid w:val="00EC0858"/>
    <w:rsid w:val="00EC279D"/>
    <w:rsid w:val="00EE1629"/>
    <w:rsid w:val="00EE4C61"/>
    <w:rsid w:val="00EE7EBA"/>
    <w:rsid w:val="00EF2701"/>
    <w:rsid w:val="00EF2DD6"/>
    <w:rsid w:val="00EF7122"/>
    <w:rsid w:val="00F02D19"/>
    <w:rsid w:val="00F03F98"/>
    <w:rsid w:val="00F043E0"/>
    <w:rsid w:val="00F2235B"/>
    <w:rsid w:val="00F24245"/>
    <w:rsid w:val="00F26557"/>
    <w:rsid w:val="00F35D2B"/>
    <w:rsid w:val="00F36C9D"/>
    <w:rsid w:val="00F37B7C"/>
    <w:rsid w:val="00F43106"/>
    <w:rsid w:val="00F530FB"/>
    <w:rsid w:val="00F5369A"/>
    <w:rsid w:val="00F71598"/>
    <w:rsid w:val="00F731F5"/>
    <w:rsid w:val="00F7332B"/>
    <w:rsid w:val="00F73E61"/>
    <w:rsid w:val="00F73F91"/>
    <w:rsid w:val="00F743ED"/>
    <w:rsid w:val="00F938DA"/>
    <w:rsid w:val="00F94EC5"/>
    <w:rsid w:val="00F96DAE"/>
    <w:rsid w:val="00FA0555"/>
    <w:rsid w:val="00FA3367"/>
    <w:rsid w:val="00FB1F59"/>
    <w:rsid w:val="00FC2003"/>
    <w:rsid w:val="00FD3456"/>
    <w:rsid w:val="00FE127C"/>
    <w:rsid w:val="00FE6F44"/>
    <w:rsid w:val="00FF63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 w:id="424963563">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131287517">
          <w:marLeft w:val="0"/>
          <w:marRight w:val="0"/>
          <w:marTop w:val="0"/>
          <w:marBottom w:val="0"/>
          <w:divBdr>
            <w:top w:val="none" w:sz="0" w:space="0" w:color="auto"/>
            <w:left w:val="none" w:sz="0" w:space="0" w:color="auto"/>
            <w:bottom w:val="none" w:sz="0" w:space="0" w:color="auto"/>
            <w:right w:val="none" w:sz="0" w:space="0" w:color="auto"/>
          </w:divBdr>
          <w:divsChild>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 w:id="324475055">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 w:id="10533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porteroindustrial.com/blogs/Formulas-de-calculo-de-indicadores-de-disponibilidad+115450"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jmeter.apache.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ocs/es/i/7.5?topic=overview-components-high-availabilit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sv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mniplayer.com/es/administracion/redundancia-y-alta-disponibilida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AD6AF0AB-31F9-4D48-A898-07A478C87E39}"/>
</file>

<file path=customXml/itemProps3.xml><?xml version="1.0" encoding="utf-8"?>
<ds:datastoreItem xmlns:ds="http://schemas.openxmlformats.org/officeDocument/2006/customXml" ds:itemID="{836F79DB-1550-49D7-8620-816E9A9AFC9B}"/>
</file>

<file path=customXml/itemProps4.xml><?xml version="1.0" encoding="utf-8"?>
<ds:datastoreItem xmlns:ds="http://schemas.openxmlformats.org/officeDocument/2006/customXml" ds:itemID="{317E092F-1197-4B35-B9F9-A5C06F2ECF1C}"/>
</file>

<file path=docProps/app.xml><?xml version="1.0" encoding="utf-8"?>
<Properties xmlns="http://schemas.openxmlformats.org/officeDocument/2006/extended-properties" xmlns:vt="http://schemas.openxmlformats.org/officeDocument/2006/docPropsVTypes">
  <Template>Normal</Template>
  <TotalTime>612</TotalTime>
  <Pages>1</Pages>
  <Words>2969</Words>
  <Characters>16334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Pruebas de rendimiento bases de datos</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redundancia y alta disponibilidad</dc:title>
  <dc:subject/>
  <dc:creator>SENA</dc:creator>
  <cp:keywords>Gestión de redundancia y alta disponibilidad</cp:keywords>
  <dc:description/>
  <cp:lastModifiedBy>Marcela</cp:lastModifiedBy>
  <cp:revision>17</cp:revision>
  <cp:lastPrinted>2024-04-16T14:57:00Z</cp:lastPrinted>
  <dcterms:created xsi:type="dcterms:W3CDTF">2024-04-15T17:14:00Z</dcterms:created>
  <dcterms:modified xsi:type="dcterms:W3CDTF">2024-04-16T14:58:00Z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