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653D1E96" w:rsidR="00FF258C" w:rsidRDefault="004657F7" w:rsidP="00E12B70">
            <w:r>
              <w:t xml:space="preserve">Técnicas de comunicación en el nivel operativo </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1E1A66">
        <w:trPr>
          <w:trHeight w:val="340"/>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3665CEBF" w14:textId="27B57F15" w:rsidR="00A70A72" w:rsidRPr="00A70A72" w:rsidRDefault="00DB1D95" w:rsidP="00A70A72">
            <w:pPr>
              <w:rPr>
                <w:b w:val="0"/>
                <w:lang w:val="es-MX"/>
              </w:rPr>
            </w:pPr>
            <w:r w:rsidRPr="00DB1D95">
              <w:rPr>
                <w:b w:val="0"/>
                <w:lang w:val="es-MX"/>
              </w:rPr>
              <w:t>210101019. Controlar el desarrollo de las actividades según indicadores de gestión, metas y políticas de calidad.</w:t>
            </w:r>
          </w:p>
          <w:p w14:paraId="00000007" w14:textId="4686DAA9" w:rsidR="00FF258C" w:rsidRPr="00245D6E" w:rsidRDefault="00FF258C" w:rsidP="00E12B70">
            <w:pPr>
              <w:rPr>
                <w:b w:val="0"/>
                <w:bCs w:val="0"/>
              </w:rPr>
            </w:pP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00000009" w14:textId="7E67D8E8" w:rsidR="00FF258C" w:rsidRPr="004054BF" w:rsidRDefault="004054BF" w:rsidP="004054BF">
            <w:pPr>
              <w:rPr>
                <w:b w:val="0"/>
                <w:bCs w:val="0"/>
              </w:rPr>
            </w:pPr>
            <w:r w:rsidRPr="004054BF">
              <w:rPr>
                <w:rStyle w:val="font171"/>
                <w:sz w:val="20"/>
                <w:szCs w:val="20"/>
              </w:rPr>
              <w:t>280201142-03</w:t>
            </w:r>
            <w:r>
              <w:rPr>
                <w:rStyle w:val="font171"/>
                <w:sz w:val="20"/>
                <w:szCs w:val="20"/>
              </w:rPr>
              <w:t xml:space="preserve">- </w:t>
            </w:r>
            <w:r w:rsidRPr="004054BF">
              <w:rPr>
                <w:rStyle w:val="font171"/>
                <w:sz w:val="20"/>
                <w:szCs w:val="20"/>
              </w:rPr>
              <w:t xml:space="preserve">Elabora los registros de las novedades de acuerdo con la normatividad vigente. </w:t>
            </w:r>
          </w:p>
        </w:tc>
      </w:tr>
    </w:tbl>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6EA32C7E" w:rsidR="00FF258C" w:rsidRPr="003E7F8E" w:rsidRDefault="00D43854" w:rsidP="00E12B70">
            <w:pPr>
              <w:rPr>
                <w:b w:val="0"/>
                <w:bCs w:val="0"/>
              </w:rPr>
            </w:pPr>
            <w:r>
              <w:rPr>
                <w:b w:val="0"/>
                <w:bCs w:val="0"/>
              </w:rPr>
              <w:t>03</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0F2B5D81" w:rsidR="00FF258C" w:rsidRPr="003E7F8E" w:rsidRDefault="00D43854" w:rsidP="00E12B70">
            <w:pPr>
              <w:rPr>
                <w:b w:val="0"/>
                <w:bCs w:val="0"/>
              </w:rPr>
            </w:pPr>
            <w:r>
              <w:rPr>
                <w:b w:val="0"/>
                <w:bCs w:val="0"/>
              </w:rPr>
              <w:t xml:space="preserve">Normatividad empresarial </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246A679A" w:rsidR="00FF258C" w:rsidRPr="00F94DAB" w:rsidRDefault="00F94DAB" w:rsidP="00E12B70">
            <w:pPr>
              <w:rPr>
                <w:b w:val="0"/>
              </w:rPr>
            </w:pPr>
            <w:r w:rsidRPr="00F94DAB">
              <w:rPr>
                <w:b w:val="0"/>
              </w:rPr>
              <w:t>El componente formativo trata sobre la normatividad empresarial, destacando la importancia de las normas para el funcionamiento interno y externo de una empresa. Se explican los diferentes tipos de normas (morales, sociales, jurídicas, etc.), su impacto en la organización y las consecuencias de no implementarlas adecuadamente. Además, se mencionan contratos de condiciones uniformes y su relevancia legal.</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344F15BE" w:rsidR="00FF258C" w:rsidRPr="00F94DAB" w:rsidRDefault="00F94DAB" w:rsidP="00E12B70">
            <w:pPr>
              <w:rPr>
                <w:b w:val="0"/>
                <w:lang w:val="es-MX"/>
              </w:rPr>
            </w:pPr>
            <w:r w:rsidRPr="00F94DAB">
              <w:rPr>
                <w:b w:val="0"/>
                <w:lang w:val="es-MX"/>
              </w:rPr>
              <w:t xml:space="preserve">Normatividad, empresa, reglas, seguridad, contratos. </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18" w14:textId="5E28276F" w:rsidR="00FF258C" w:rsidRPr="00E12B70" w:rsidRDefault="00FF258C">
            <w:pPr>
              <w:pStyle w:val="Normal0"/>
              <w:spacing w:line="276" w:lineRule="auto"/>
              <w:rPr>
                <w:sz w:val="16"/>
                <w:szCs w:val="16"/>
              </w:rPr>
            </w:pPr>
          </w:p>
          <w:p w14:paraId="00000020" w14:textId="7ED07C3C" w:rsidR="00FF258C" w:rsidRPr="003E7F8E" w:rsidRDefault="00D376E1">
            <w:pPr>
              <w:pStyle w:val="Normal0"/>
              <w:spacing w:line="276" w:lineRule="auto"/>
              <w:rPr>
                <w:sz w:val="16"/>
                <w:szCs w:val="16"/>
              </w:rPr>
            </w:pPr>
            <w:r w:rsidRPr="00E12B70">
              <w:rPr>
                <w:sz w:val="16"/>
                <w:szCs w:val="16"/>
              </w:rPr>
              <w:t>2 - CIENCIAS NATURALES, APLICADAS Y RELACIONADAS</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6" w14:textId="52BBB2F5" w:rsidR="00FF258C" w:rsidRDefault="00FF258C" w:rsidP="00464D69">
      <w:pPr>
        <w:pStyle w:val="Normal0"/>
        <w:pBdr>
          <w:top w:val="nil"/>
          <w:left w:val="nil"/>
          <w:bottom w:val="nil"/>
          <w:right w:val="nil"/>
          <w:between w:val="nil"/>
        </w:pBdr>
        <w:jc w:val="both"/>
        <w:rPr>
          <w:b/>
          <w:color w:val="E36C09"/>
          <w:szCs w:val="20"/>
        </w:rPr>
      </w:pPr>
    </w:p>
    <w:p w14:paraId="00000027" w14:textId="77777777" w:rsidR="00FF258C" w:rsidRDefault="00FF258C">
      <w:pPr>
        <w:pStyle w:val="Normal0"/>
        <w:rPr>
          <w:szCs w:val="20"/>
        </w:rPr>
      </w:pPr>
    </w:p>
    <w:p w14:paraId="00000028"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14:paraId="4D530C4D" w14:textId="77777777" w:rsidR="00914CE1" w:rsidRDefault="00914CE1" w:rsidP="00914CE1">
      <w:pPr>
        <w:pStyle w:val="Normal0"/>
        <w:pBdr>
          <w:top w:val="nil"/>
          <w:left w:val="nil"/>
          <w:bottom w:val="nil"/>
          <w:right w:val="nil"/>
          <w:between w:val="nil"/>
        </w:pBdr>
        <w:jc w:val="both"/>
        <w:rPr>
          <w:b/>
          <w:color w:val="000000"/>
          <w:szCs w:val="20"/>
        </w:rPr>
      </w:pPr>
    </w:p>
    <w:p w14:paraId="4FA3A0C6" w14:textId="77777777" w:rsidR="00293976" w:rsidRDefault="00293976" w:rsidP="00914CE1">
      <w:pPr>
        <w:pStyle w:val="Normal0"/>
        <w:pBdr>
          <w:top w:val="nil"/>
          <w:left w:val="nil"/>
          <w:bottom w:val="nil"/>
          <w:right w:val="nil"/>
          <w:between w:val="nil"/>
        </w:pBdr>
        <w:jc w:val="both"/>
        <w:rPr>
          <w:b/>
          <w:color w:val="000000"/>
          <w:szCs w:val="20"/>
        </w:rPr>
      </w:pPr>
    </w:p>
    <w:p w14:paraId="004EED16" w14:textId="77777777" w:rsidR="00293976" w:rsidRDefault="00293976" w:rsidP="00914CE1">
      <w:pPr>
        <w:pStyle w:val="Normal0"/>
        <w:pBdr>
          <w:top w:val="nil"/>
          <w:left w:val="nil"/>
          <w:bottom w:val="nil"/>
          <w:right w:val="nil"/>
          <w:between w:val="nil"/>
        </w:pBdr>
        <w:jc w:val="both"/>
        <w:rPr>
          <w:b/>
          <w:color w:val="000000"/>
          <w:szCs w:val="20"/>
        </w:rPr>
      </w:pPr>
    </w:p>
    <w:p w14:paraId="00000029" w14:textId="148464B6" w:rsidR="00FF258C" w:rsidRDefault="00FF258C" w:rsidP="00294F70"/>
    <w:p w14:paraId="00000036" w14:textId="77777777" w:rsidR="00FF258C" w:rsidRDefault="00D376E1">
      <w:pPr>
        <w:pStyle w:val="Normal0"/>
        <w:numPr>
          <w:ilvl w:val="0"/>
          <w:numId w:val="4"/>
        </w:numPr>
        <w:pBdr>
          <w:top w:val="nil"/>
          <w:left w:val="nil"/>
          <w:bottom w:val="nil"/>
          <w:right w:val="nil"/>
          <w:between w:val="nil"/>
        </w:pBdr>
        <w:ind w:left="284" w:hanging="284"/>
        <w:jc w:val="both"/>
        <w:rPr>
          <w:b/>
          <w:szCs w:val="20"/>
        </w:rPr>
      </w:pPr>
      <w:r>
        <w:rPr>
          <w:b/>
          <w:szCs w:val="20"/>
        </w:rPr>
        <w:t>INTRODUCCIÓN</w:t>
      </w:r>
    </w:p>
    <w:p w14:paraId="41B34E41" w14:textId="669D508A" w:rsidR="00C063E7" w:rsidRDefault="005B5254" w:rsidP="005B5254">
      <w:pPr>
        <w:pStyle w:val="Normal0"/>
        <w:pBdr>
          <w:top w:val="nil"/>
          <w:left w:val="nil"/>
          <w:bottom w:val="nil"/>
          <w:right w:val="nil"/>
          <w:between w:val="nil"/>
        </w:pBdr>
        <w:rPr>
          <w:bCs/>
          <w:szCs w:val="20"/>
        </w:rPr>
      </w:pPr>
      <w:r w:rsidRPr="005B5254">
        <w:rPr>
          <w:bCs/>
          <w:szCs w:val="20"/>
        </w:rPr>
        <w:t>Las normas establecen pautas sobre la conducta del individuo en cualquier contexto, con el fin de fijar parámetros que faciliten la convivencia en una sociedad. En ocasiones, resulta complicado no infringir alguna norma y actuar como se espera en la sociedad.</w:t>
      </w:r>
    </w:p>
    <w:tbl>
      <w:tblPr>
        <w:tblStyle w:val="GridTable4-Accent4"/>
        <w:tblW w:w="0" w:type="auto"/>
        <w:tblLook w:val="04A0" w:firstRow="1" w:lastRow="0" w:firstColumn="1" w:lastColumn="0" w:noHBand="0" w:noVBand="1"/>
      </w:tblPr>
      <w:tblGrid>
        <w:gridCol w:w="2547"/>
        <w:gridCol w:w="7415"/>
      </w:tblGrid>
      <w:tr w:rsidR="00237182" w14:paraId="1AADDF9D" w14:textId="77777777" w:rsidTr="00217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43F7CB2" w14:textId="3EAE4381" w:rsidR="00237182" w:rsidRDefault="00E34E34" w:rsidP="002171EB">
            <w:pPr>
              <w:pStyle w:val="Normal0"/>
              <w:jc w:val="center"/>
              <w:rPr>
                <w:bCs w:val="0"/>
                <w:szCs w:val="20"/>
              </w:rPr>
            </w:pPr>
            <w:commentRangeStart w:id="0"/>
            <w:r>
              <w:rPr>
                <w:noProof/>
              </w:rPr>
              <w:drawing>
                <wp:inline distT="0" distB="0" distL="0" distR="0" wp14:anchorId="7118AFF1" wp14:editId="247CB867">
                  <wp:extent cx="1294544" cy="1294544"/>
                  <wp:effectExtent l="0" t="0" r="1270" b="1270"/>
                  <wp:docPr id="1695514757" name="Picture 1" descr="Concepto de evaluación de crédito dibujado a mano con 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o de evaluación de crédito dibujado a mano con document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00195" cy="1300195"/>
                          </a:xfrm>
                          <a:prstGeom prst="rect">
                            <a:avLst/>
                          </a:prstGeom>
                          <a:noFill/>
                          <a:ln>
                            <a:noFill/>
                          </a:ln>
                        </pic:spPr>
                      </pic:pic>
                    </a:graphicData>
                  </a:graphic>
                </wp:inline>
              </w:drawing>
            </w:r>
            <w:commentRangeEnd w:id="0"/>
            <w:r>
              <w:rPr>
                <w:rStyle w:val="CommentReference"/>
                <w:b w:val="0"/>
                <w:bCs w:val="0"/>
                <w:color w:val="auto"/>
              </w:rPr>
              <w:commentReference w:id="0"/>
            </w:r>
          </w:p>
        </w:tc>
        <w:tc>
          <w:tcPr>
            <w:tcW w:w="7415" w:type="dxa"/>
            <w:vAlign w:val="center"/>
          </w:tcPr>
          <w:p w14:paraId="629F773A" w14:textId="1B68B3AD" w:rsidR="00237182" w:rsidRDefault="00237182" w:rsidP="00E34E34">
            <w:pPr>
              <w:pStyle w:val="Normal0"/>
              <w:cnfStyle w:val="100000000000" w:firstRow="1" w:lastRow="0" w:firstColumn="0" w:lastColumn="0" w:oddVBand="0" w:evenVBand="0" w:oddHBand="0" w:evenHBand="0" w:firstRowFirstColumn="0" w:firstRowLastColumn="0" w:lastRowFirstColumn="0" w:lastRowLastColumn="0"/>
              <w:rPr>
                <w:bCs w:val="0"/>
                <w:szCs w:val="20"/>
              </w:rPr>
            </w:pPr>
            <w:r w:rsidRPr="005B5254">
              <w:rPr>
                <w:bCs w:val="0"/>
                <w:szCs w:val="20"/>
              </w:rPr>
              <w:t>Existen normas de conducta y reglamentos en cada situación que implique la interacción de personas. Por esta razón, en las empresas, las reglas son fundamentales, ya que, si están bien establecidas, pueden facilitar el crecimiento empresarial.</w:t>
            </w:r>
          </w:p>
        </w:tc>
      </w:tr>
    </w:tbl>
    <w:p w14:paraId="4215E0F8" w14:textId="3C148942" w:rsidR="005B5254" w:rsidRDefault="005B5254" w:rsidP="005B5254">
      <w:pPr>
        <w:pStyle w:val="Normal0"/>
        <w:pBdr>
          <w:top w:val="nil"/>
          <w:left w:val="nil"/>
          <w:bottom w:val="nil"/>
          <w:right w:val="nil"/>
          <w:between w:val="nil"/>
        </w:pBdr>
        <w:rPr>
          <w:bCs/>
          <w:szCs w:val="20"/>
        </w:rPr>
      </w:pPr>
      <w:r w:rsidRPr="005B5254">
        <w:rPr>
          <w:bCs/>
          <w:szCs w:val="20"/>
        </w:rPr>
        <w:t>La normatividad empresarial es una parte esencial de las organizaciones. Por lo tanto, es necesario que todos los miembros de la empresa las conozcan para poder acatarlas de la mejor manera.</w:t>
      </w:r>
    </w:p>
    <w:tbl>
      <w:tblPr>
        <w:tblStyle w:val="GridTable4-Accent2"/>
        <w:tblW w:w="0" w:type="auto"/>
        <w:tblLook w:val="04A0" w:firstRow="1" w:lastRow="0" w:firstColumn="1" w:lastColumn="0" w:noHBand="0" w:noVBand="1"/>
      </w:tblPr>
      <w:tblGrid>
        <w:gridCol w:w="7508"/>
        <w:gridCol w:w="2454"/>
      </w:tblGrid>
      <w:tr w:rsidR="00237182" w14:paraId="3BC4AB15" w14:textId="77777777" w:rsidTr="00E34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tcPr>
          <w:p w14:paraId="7AF2FCB1" w14:textId="77777777" w:rsidR="002171EB" w:rsidRDefault="002171EB" w:rsidP="00237182">
            <w:pPr>
              <w:pStyle w:val="Normal0"/>
              <w:rPr>
                <w:b w:val="0"/>
                <w:szCs w:val="20"/>
              </w:rPr>
            </w:pPr>
          </w:p>
          <w:p w14:paraId="073885A9" w14:textId="482CD4F8" w:rsidR="00237182" w:rsidRDefault="00237182" w:rsidP="00237182">
            <w:pPr>
              <w:pStyle w:val="Normal0"/>
              <w:rPr>
                <w:bCs w:val="0"/>
                <w:szCs w:val="20"/>
              </w:rPr>
            </w:pPr>
            <w:r w:rsidRPr="005B5254">
              <w:rPr>
                <w:bCs w:val="0"/>
                <w:szCs w:val="20"/>
              </w:rPr>
              <w:t>En este componente formativo, se abordará el tema de normatividad empresarial como guía para llevar a cabo cualquier acción dentro de la empresa.</w:t>
            </w:r>
          </w:p>
        </w:tc>
        <w:tc>
          <w:tcPr>
            <w:tcW w:w="2454" w:type="dxa"/>
          </w:tcPr>
          <w:p w14:paraId="1E6C4CA2" w14:textId="40D3E50F" w:rsidR="00237182" w:rsidRDefault="002171EB" w:rsidP="005B5254">
            <w:pPr>
              <w:pStyle w:val="Normal0"/>
              <w:cnfStyle w:val="100000000000" w:firstRow="1" w:lastRow="0" w:firstColumn="0" w:lastColumn="0" w:oddVBand="0" w:evenVBand="0" w:oddHBand="0" w:evenHBand="0" w:firstRowFirstColumn="0" w:firstRowLastColumn="0" w:lastRowFirstColumn="0" w:lastRowLastColumn="0"/>
              <w:rPr>
                <w:bCs w:val="0"/>
                <w:szCs w:val="20"/>
              </w:rPr>
            </w:pPr>
            <w:commentRangeStart w:id="1"/>
            <w:r w:rsidRPr="002171EB">
              <w:rPr>
                <w:noProof/>
                <w:szCs w:val="20"/>
              </w:rPr>
              <w:drawing>
                <wp:inline distT="0" distB="0" distL="0" distR="0" wp14:anchorId="1C073C47" wp14:editId="14B03D50">
                  <wp:extent cx="955925" cy="966955"/>
                  <wp:effectExtent l="0" t="0" r="0" b="5080"/>
                  <wp:docPr id="26362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29510" name=""/>
                          <pic:cNvPicPr/>
                        </pic:nvPicPr>
                        <pic:blipFill>
                          <a:blip r:embed="rId16"/>
                          <a:stretch>
                            <a:fillRect/>
                          </a:stretch>
                        </pic:blipFill>
                        <pic:spPr>
                          <a:xfrm>
                            <a:off x="0" y="0"/>
                            <a:ext cx="962894" cy="974005"/>
                          </a:xfrm>
                          <a:prstGeom prst="rect">
                            <a:avLst/>
                          </a:prstGeom>
                        </pic:spPr>
                      </pic:pic>
                    </a:graphicData>
                  </a:graphic>
                </wp:inline>
              </w:drawing>
            </w:r>
            <w:commentRangeEnd w:id="1"/>
            <w:r w:rsidR="00AE5781">
              <w:rPr>
                <w:rStyle w:val="CommentReference"/>
                <w:b w:val="0"/>
                <w:bCs w:val="0"/>
                <w:color w:val="auto"/>
              </w:rPr>
              <w:commentReference w:id="1"/>
            </w:r>
          </w:p>
        </w:tc>
      </w:tr>
    </w:tbl>
    <w:p w14:paraId="00000041" w14:textId="76A7A83E" w:rsidR="00FF258C" w:rsidRDefault="00FF258C" w:rsidP="005B5254">
      <w:pPr>
        <w:pStyle w:val="Normal0"/>
        <w:pBdr>
          <w:top w:val="nil"/>
          <w:left w:val="nil"/>
          <w:bottom w:val="nil"/>
          <w:right w:val="nil"/>
          <w:between w:val="nil"/>
        </w:pBdr>
        <w:rPr>
          <w:b/>
          <w:szCs w:val="20"/>
        </w:rPr>
      </w:pPr>
    </w:p>
    <w:p w14:paraId="3610A2E3" w14:textId="77777777" w:rsidR="005B5254" w:rsidRDefault="005B5254">
      <w:pPr>
        <w:pStyle w:val="Normal0"/>
        <w:pBdr>
          <w:top w:val="nil"/>
          <w:left w:val="nil"/>
          <w:bottom w:val="nil"/>
          <w:right w:val="nil"/>
          <w:between w:val="nil"/>
        </w:pBdr>
        <w:rPr>
          <w:b/>
          <w:szCs w:val="20"/>
        </w:rPr>
      </w:pPr>
    </w:p>
    <w:p w14:paraId="00000042"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14:paraId="00000043" w14:textId="77777777" w:rsidR="00FF258C" w:rsidRDefault="00FF258C">
      <w:pPr>
        <w:pStyle w:val="Normal0"/>
        <w:rPr>
          <w:b/>
          <w:szCs w:val="20"/>
        </w:rPr>
      </w:pPr>
    </w:p>
    <w:p w14:paraId="4E1FD765" w14:textId="1DF6DA35" w:rsidR="006908C1" w:rsidRPr="006F2235" w:rsidRDefault="006908C1" w:rsidP="006F2235">
      <w:pPr>
        <w:pStyle w:val="Normal0"/>
        <w:numPr>
          <w:ilvl w:val="3"/>
          <w:numId w:val="4"/>
        </w:numPr>
        <w:rPr>
          <w:b/>
          <w:lang w:val="es-MX"/>
        </w:rPr>
      </w:pPr>
      <w:bookmarkStart w:id="2" w:name="_Hlk175582528"/>
      <w:r w:rsidRPr="006908C1">
        <w:rPr>
          <w:b/>
          <w:bCs/>
          <w:lang w:val="es-MX"/>
        </w:rPr>
        <w:t>¿Qué es una norma?</w:t>
      </w:r>
      <w:bookmarkEnd w:id="2"/>
    </w:p>
    <w:tbl>
      <w:tblPr>
        <w:tblStyle w:val="PlainTable1"/>
        <w:tblW w:w="0" w:type="auto"/>
        <w:tblLook w:val="04A0" w:firstRow="1" w:lastRow="0" w:firstColumn="1" w:lastColumn="0" w:noHBand="0" w:noVBand="1"/>
      </w:tblPr>
      <w:tblGrid>
        <w:gridCol w:w="5996"/>
        <w:gridCol w:w="3966"/>
      </w:tblGrid>
      <w:tr w:rsidR="006F2235" w:rsidRPr="004165FC" w14:paraId="0F1300F5" w14:textId="77777777" w:rsidTr="004165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1E0E94B0" w14:textId="2AE05260" w:rsidR="006F2235" w:rsidRPr="004165FC" w:rsidRDefault="006F2235" w:rsidP="004165FC">
            <w:pPr>
              <w:pStyle w:val="Normal0"/>
              <w:jc w:val="both"/>
              <w:rPr>
                <w:b w:val="0"/>
                <w:lang w:val="es-MX"/>
              </w:rPr>
            </w:pPr>
            <w:r w:rsidRPr="004165FC">
              <w:rPr>
                <w:b w:val="0"/>
                <w:lang w:val="es-MX"/>
              </w:rPr>
              <w:t>U</w:t>
            </w:r>
            <w:r w:rsidRPr="006908C1">
              <w:rPr>
                <w:b w:val="0"/>
                <w:lang w:val="es-MX"/>
              </w:rPr>
              <w:t>na norma es toda ley o regla que se establece para ser cumplida por un sujeto específico en un espacio y lugar determinados. Las normas son pautas de ordenamiento social que se establecen en una comunidad humana para organizar el comportamiento, las actitudes y las diferentes formas de actuar, de modo que no afecten el bien común.</w:t>
            </w:r>
          </w:p>
        </w:tc>
        <w:tc>
          <w:tcPr>
            <w:tcW w:w="3588" w:type="dxa"/>
          </w:tcPr>
          <w:p w14:paraId="306ADFA8" w14:textId="12ACBF75" w:rsidR="006F2235" w:rsidRPr="004165FC" w:rsidRDefault="004165FC" w:rsidP="006F2235">
            <w:pPr>
              <w:pStyle w:val="Normal0"/>
              <w:cnfStyle w:val="100000000000" w:firstRow="1" w:lastRow="0" w:firstColumn="0" w:lastColumn="0" w:oddVBand="0" w:evenVBand="0" w:oddHBand="0" w:evenHBand="0" w:firstRowFirstColumn="0" w:firstRowLastColumn="0" w:lastRowFirstColumn="0" w:lastRowLastColumn="0"/>
              <w:rPr>
                <w:b w:val="0"/>
                <w:lang w:val="es-MX"/>
              </w:rPr>
            </w:pPr>
            <w:commentRangeStart w:id="3"/>
            <w:r w:rsidRPr="004165FC">
              <w:rPr>
                <w:noProof/>
              </w:rPr>
              <w:drawing>
                <wp:inline distT="0" distB="0" distL="0" distR="0" wp14:anchorId="5E338CD6" wp14:editId="4F06CC68">
                  <wp:extent cx="2380356" cy="1469205"/>
                  <wp:effectExtent l="0" t="0" r="1270" b="0"/>
                  <wp:docPr id="1536820238" name="Picture 2" descr="Cumplimiento de la ley Concepto de cumplimiento regulatorio Finanzas legales Asesoramiento de abogados Legislación gubernamental Procedimientos estándar Políticas comerciales de la empresa o del tribunal Ilustración vectorial orde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mplimiento de la ley Concepto de cumplimiento regulatorio Finanzas legales Asesoramiento de abogados Legislación gubernamental Procedimientos estándar Políticas comerciales de la empresa o del tribunal Ilustración vectorial ordenad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9168" cy="1474644"/>
                          </a:xfrm>
                          <a:prstGeom prst="rect">
                            <a:avLst/>
                          </a:prstGeom>
                          <a:noFill/>
                          <a:ln>
                            <a:noFill/>
                          </a:ln>
                        </pic:spPr>
                      </pic:pic>
                    </a:graphicData>
                  </a:graphic>
                </wp:inline>
              </w:drawing>
            </w:r>
            <w:commentRangeEnd w:id="3"/>
            <w:r>
              <w:rPr>
                <w:rStyle w:val="CommentReference"/>
                <w:b w:val="0"/>
                <w:bCs w:val="0"/>
              </w:rPr>
              <w:commentReference w:id="3"/>
            </w:r>
          </w:p>
        </w:tc>
      </w:tr>
    </w:tbl>
    <w:p w14:paraId="0982BD3A" w14:textId="77777777" w:rsidR="006F2235" w:rsidRPr="006908C1" w:rsidRDefault="006F2235" w:rsidP="006F2235">
      <w:pPr>
        <w:pStyle w:val="Normal0"/>
        <w:rPr>
          <w:b/>
          <w:lang w:val="es-MX"/>
        </w:rPr>
      </w:pPr>
    </w:p>
    <w:p w14:paraId="36972ED6" w14:textId="0A6DA1AE" w:rsidR="006908C1" w:rsidRPr="006908C1" w:rsidRDefault="006908C1" w:rsidP="006908C1">
      <w:pPr>
        <w:pStyle w:val="Normal0"/>
        <w:rPr>
          <w:bCs/>
          <w:lang w:val="es-MX"/>
        </w:rPr>
      </w:pPr>
    </w:p>
    <w:p w14:paraId="19F5F508" w14:textId="77777777" w:rsidR="00A7384A" w:rsidRPr="00A7384A" w:rsidRDefault="00A7384A" w:rsidP="00A7384A">
      <w:pPr>
        <w:pStyle w:val="Normal0"/>
        <w:rPr>
          <w:lang w:val="es-MX"/>
        </w:rPr>
      </w:pPr>
      <w:r w:rsidRPr="00A7384A">
        <w:rPr>
          <w:lang w:val="es-MX"/>
        </w:rPr>
        <w:t>A lo largo de la historia, las sociedades han desarrollado sus propios conjuntos de normas y leyes, que reflejan sus estructuras de pensamiento, valores morales y formas de entender el mundo. Estas normas han sido, en su origen, orales, pero la transformación a normas escritas las ha hecho universales y objetivas, limitando así el abuso interpretativo que podría darse si solo existieran en la conciencia de las personas.</w:t>
      </w:r>
    </w:p>
    <w:tbl>
      <w:tblPr>
        <w:tblStyle w:val="PlainTable1"/>
        <w:tblW w:w="0" w:type="auto"/>
        <w:shd w:val="clear" w:color="auto" w:fill="E4F4DF" w:themeFill="accent5" w:themeFillTint="33"/>
        <w:tblLook w:val="04A0" w:firstRow="1" w:lastRow="0" w:firstColumn="1" w:lastColumn="0" w:noHBand="0" w:noVBand="1"/>
      </w:tblPr>
      <w:tblGrid>
        <w:gridCol w:w="2405"/>
        <w:gridCol w:w="7557"/>
      </w:tblGrid>
      <w:tr w:rsidR="00CF38A4" w:rsidRPr="006D1D5A" w14:paraId="75C63A68" w14:textId="77777777" w:rsidTr="006D1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E4F4DF" w:themeFill="accent5" w:themeFillTint="33"/>
          </w:tcPr>
          <w:p w14:paraId="6458B202" w14:textId="774F0D71" w:rsidR="00CF38A4" w:rsidRPr="006D1D5A" w:rsidRDefault="006D1D5A" w:rsidP="00CF38A4">
            <w:pPr>
              <w:pStyle w:val="Normal0"/>
              <w:rPr>
                <w:b w:val="0"/>
                <w:bCs w:val="0"/>
                <w:lang w:val="es-MX"/>
              </w:rPr>
            </w:pPr>
            <w:r w:rsidRPr="006D1D5A">
              <w:rPr>
                <w:noProof/>
              </w:rPr>
              <w:drawing>
                <wp:inline distT="0" distB="0" distL="0" distR="0" wp14:anchorId="6091F232" wp14:editId="7DDCE21D">
                  <wp:extent cx="1191802" cy="1191802"/>
                  <wp:effectExtent l="0" t="0" r="8890" b="8890"/>
                  <wp:docPr id="434131209" name="Picture 3" descr="una escala de jueces está en la parte superior de una m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a escala de jueces está en la parte superior de una mes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7680" cy="1197680"/>
                          </a:xfrm>
                          <a:prstGeom prst="rect">
                            <a:avLst/>
                          </a:prstGeom>
                          <a:noFill/>
                          <a:ln>
                            <a:noFill/>
                          </a:ln>
                        </pic:spPr>
                      </pic:pic>
                    </a:graphicData>
                  </a:graphic>
                </wp:inline>
              </w:drawing>
            </w:r>
          </w:p>
        </w:tc>
        <w:tc>
          <w:tcPr>
            <w:tcW w:w="7557" w:type="dxa"/>
            <w:shd w:val="clear" w:color="auto" w:fill="E4F4DF" w:themeFill="accent5" w:themeFillTint="33"/>
          </w:tcPr>
          <w:p w14:paraId="7328274C" w14:textId="77777777" w:rsidR="006D1D5A" w:rsidRPr="006D1D5A" w:rsidRDefault="006D1D5A" w:rsidP="00CF38A4">
            <w:pPr>
              <w:pStyle w:val="Normal0"/>
              <w:cnfStyle w:val="100000000000" w:firstRow="1" w:lastRow="0" w:firstColumn="0" w:lastColumn="0" w:oddVBand="0" w:evenVBand="0" w:oddHBand="0" w:evenHBand="0" w:firstRowFirstColumn="0" w:firstRowLastColumn="0" w:lastRowFirstColumn="0" w:lastRowLastColumn="0"/>
              <w:rPr>
                <w:b w:val="0"/>
                <w:bCs w:val="0"/>
                <w:lang w:val="es-MX"/>
              </w:rPr>
            </w:pPr>
          </w:p>
          <w:p w14:paraId="364B7E81" w14:textId="77777777" w:rsidR="006D1D5A" w:rsidRPr="006D1D5A" w:rsidRDefault="006D1D5A" w:rsidP="00CF38A4">
            <w:pPr>
              <w:pStyle w:val="Normal0"/>
              <w:cnfStyle w:val="100000000000" w:firstRow="1" w:lastRow="0" w:firstColumn="0" w:lastColumn="0" w:oddVBand="0" w:evenVBand="0" w:oddHBand="0" w:evenHBand="0" w:firstRowFirstColumn="0" w:firstRowLastColumn="0" w:lastRowFirstColumn="0" w:lastRowLastColumn="0"/>
              <w:rPr>
                <w:b w:val="0"/>
                <w:bCs w:val="0"/>
                <w:lang w:val="es-MX"/>
              </w:rPr>
            </w:pPr>
          </w:p>
          <w:p w14:paraId="39B1D1B1" w14:textId="667875C9" w:rsidR="00CF38A4" w:rsidRPr="006D1D5A" w:rsidRDefault="00CF38A4" w:rsidP="00CF38A4">
            <w:pPr>
              <w:pStyle w:val="Normal0"/>
              <w:cnfStyle w:val="100000000000" w:firstRow="1" w:lastRow="0" w:firstColumn="0" w:lastColumn="0" w:oddVBand="0" w:evenVBand="0" w:oddHBand="0" w:evenHBand="0" w:firstRowFirstColumn="0" w:firstRowLastColumn="0" w:lastRowFirstColumn="0" w:lastRowLastColumn="0"/>
              <w:rPr>
                <w:b w:val="0"/>
                <w:bCs w:val="0"/>
                <w:lang w:val="es-MX"/>
              </w:rPr>
            </w:pPr>
            <w:r w:rsidRPr="00A7384A">
              <w:rPr>
                <w:b w:val="0"/>
                <w:bCs w:val="0"/>
                <w:lang w:val="es-MX"/>
              </w:rPr>
              <w:t>Las normas rigen las conductas aceptables dentro de una sociedad, garantizando un comportamiento correcto y armónico.</w:t>
            </w:r>
          </w:p>
        </w:tc>
      </w:tr>
    </w:tbl>
    <w:p w14:paraId="5F1F47BD" w14:textId="77777777" w:rsidR="00CF38A4" w:rsidRPr="006D1D5A" w:rsidRDefault="00CF38A4" w:rsidP="00CF38A4">
      <w:pPr>
        <w:pStyle w:val="Normal0"/>
        <w:rPr>
          <w:lang w:val="es-MX"/>
        </w:rPr>
      </w:pPr>
    </w:p>
    <w:p w14:paraId="0901D1AA" w14:textId="013C173C" w:rsidR="00A7384A" w:rsidRPr="00A7384A" w:rsidRDefault="006D1D5A" w:rsidP="006D1D5A">
      <w:pPr>
        <w:pStyle w:val="Normal0"/>
        <w:rPr>
          <w:lang w:val="es-MX"/>
        </w:rPr>
      </w:pPr>
      <w:r w:rsidRPr="006D1D5A">
        <w:rPr>
          <w:lang w:val="es-MX"/>
        </w:rPr>
        <w:t xml:space="preserve">Los tipos de normas son: </w:t>
      </w:r>
    </w:p>
    <w:p w14:paraId="6BF4BCCC" w14:textId="7CC49182" w:rsidR="00A7384A" w:rsidRPr="00A7384A" w:rsidRDefault="00783FEB" w:rsidP="00A7384A">
      <w:pPr>
        <w:pStyle w:val="Normal0"/>
        <w:rPr>
          <w:b/>
          <w:bCs/>
          <w:lang w:val="es-MX"/>
        </w:rPr>
      </w:pPr>
      <w:r w:rsidRPr="00783FEB">
        <w:rPr>
          <w:b/>
          <w:bCs/>
          <w:noProof/>
        </w:rPr>
        <w:drawing>
          <wp:inline distT="0" distB="0" distL="0" distR="0" wp14:anchorId="75DBB414" wp14:editId="7053AF17">
            <wp:extent cx="5739972" cy="750013"/>
            <wp:effectExtent l="0" t="19050" r="13335" b="50165"/>
            <wp:docPr id="1733132421" name="Diagram 1">
              <a:extLst xmlns:a="http://schemas.openxmlformats.org/drawingml/2006/main">
                <a:ext uri="{FF2B5EF4-FFF2-40B4-BE49-F238E27FC236}">
                  <a16:creationId xmlns:a16="http://schemas.microsoft.com/office/drawing/2014/main" id="{13F4C488-E773-3C35-05B3-D524B391CF9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6FBD672" w14:textId="50531153" w:rsidR="00A7384A" w:rsidRPr="00A7384A" w:rsidRDefault="00783FEB" w:rsidP="00A7384A">
      <w:pPr>
        <w:pStyle w:val="Normal0"/>
        <w:rPr>
          <w:lang w:val="es-MX"/>
        </w:rPr>
      </w:pPr>
      <w:r w:rsidRPr="00783FEB">
        <w:rPr>
          <w:lang w:val="es-MX"/>
        </w:rPr>
        <w:t>La internalización de normas es:</w:t>
      </w:r>
    </w:p>
    <w:p w14:paraId="178B7AE9" w14:textId="55C5295C" w:rsidR="00A7384A" w:rsidRPr="00A7384A" w:rsidRDefault="00992A6D" w:rsidP="00992A6D">
      <w:pPr>
        <w:pStyle w:val="Normal0"/>
        <w:rPr>
          <w:lang w:val="es-MX"/>
        </w:rPr>
      </w:pPr>
      <w:r w:rsidRPr="00992A6D">
        <w:rPr>
          <w:bCs/>
          <w:noProof/>
        </w:rPr>
        <w:drawing>
          <wp:inline distT="0" distB="0" distL="0" distR="0" wp14:anchorId="07D0874B" wp14:editId="128A73B1">
            <wp:extent cx="6096000" cy="1571946"/>
            <wp:effectExtent l="0" t="0" r="76200" b="0"/>
            <wp:docPr id="1374798261" name="Diagram 1">
              <a:extLst xmlns:a="http://schemas.openxmlformats.org/drawingml/2006/main">
                <a:ext uri="{FF2B5EF4-FFF2-40B4-BE49-F238E27FC236}">
                  <a16:creationId xmlns:a16="http://schemas.microsoft.com/office/drawing/2014/main" id="{EECB0877-2DE2-0342-563B-4C4907C04D8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CF701A7" w14:textId="20E1945E" w:rsidR="00A7384A" w:rsidRPr="00A7384A" w:rsidRDefault="002E17A9" w:rsidP="00A7384A">
      <w:pPr>
        <w:pStyle w:val="Normal0"/>
        <w:rPr>
          <w:lang w:val="es-MX"/>
        </w:rPr>
      </w:pPr>
      <w:r>
        <w:rPr>
          <w:lang w:val="es-MX"/>
        </w:rPr>
        <w:t>Las c</w:t>
      </w:r>
      <w:r w:rsidR="00A7384A" w:rsidRPr="00A7384A">
        <w:rPr>
          <w:lang w:val="es-MX"/>
        </w:rPr>
        <w:t>onsecuencias de</w:t>
      </w:r>
      <w:r w:rsidR="00992A6D" w:rsidRPr="00992A6D">
        <w:rPr>
          <w:lang w:val="es-MX"/>
        </w:rPr>
        <w:t xml:space="preserve"> la ausencia o mal diseño de normas</w:t>
      </w:r>
      <w:commentRangeStart w:id="4"/>
      <w:r w:rsidR="00992A6D">
        <w:rPr>
          <w:lang w:val="es-MX"/>
        </w:rPr>
        <w:t>:</w:t>
      </w:r>
      <w:commentRangeEnd w:id="4"/>
      <w:r w:rsidR="00570E1E">
        <w:rPr>
          <w:rStyle w:val="CommentReference"/>
        </w:rPr>
        <w:commentReference w:id="4"/>
      </w:r>
    </w:p>
    <w:p w14:paraId="2F5D7251" w14:textId="526FAD53" w:rsidR="002E17A9" w:rsidRPr="00A7384A" w:rsidRDefault="00570E1E" w:rsidP="00570E1E">
      <w:pPr>
        <w:pStyle w:val="Normal0"/>
        <w:rPr>
          <w:lang w:val="es-MX"/>
        </w:rPr>
      </w:pPr>
      <w:r w:rsidRPr="00570E1E">
        <w:rPr>
          <w:bCs/>
          <w:noProof/>
        </w:rPr>
        <w:drawing>
          <wp:inline distT="0" distB="0" distL="0" distR="0" wp14:anchorId="56645F12" wp14:editId="78C1924E">
            <wp:extent cx="6332220" cy="1388509"/>
            <wp:effectExtent l="0" t="38100" r="0" b="21590"/>
            <wp:docPr id="1000804232" name="Diagram 1">
              <a:extLst xmlns:a="http://schemas.openxmlformats.org/drawingml/2006/main">
                <a:ext uri="{FF2B5EF4-FFF2-40B4-BE49-F238E27FC236}">
                  <a16:creationId xmlns:a16="http://schemas.microsoft.com/office/drawing/2014/main" id="{AAB5F080-DB39-C6EA-95FD-F399F50BEA3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73E673A6" w14:textId="77777777" w:rsidR="00A7384A" w:rsidRDefault="00A7384A" w:rsidP="00A7384A">
      <w:pPr>
        <w:pStyle w:val="Normal0"/>
        <w:rPr>
          <w:lang w:val="es-MX"/>
        </w:rPr>
      </w:pPr>
      <w:r w:rsidRPr="00A7384A">
        <w:rPr>
          <w:lang w:val="es-MX"/>
        </w:rPr>
        <w:lastRenderedPageBreak/>
        <w:t>Las normas son esenciales para el correcto funcionamiento de cualquier forma de organización humana, asegurando que las conductas sean alineadas con los valores y objetivos de la sociedad.</w:t>
      </w:r>
    </w:p>
    <w:p w14:paraId="6781B646" w14:textId="77777777" w:rsidR="00B868F1" w:rsidRPr="00A7384A" w:rsidRDefault="00B868F1" w:rsidP="00A7384A">
      <w:pPr>
        <w:pStyle w:val="Normal0"/>
        <w:rPr>
          <w:lang w:val="es-MX"/>
        </w:rPr>
      </w:pPr>
    </w:p>
    <w:p w14:paraId="4426BAC6" w14:textId="65533783" w:rsidR="00766E2E" w:rsidRPr="00766E2E" w:rsidRDefault="00766E2E" w:rsidP="00766E2E">
      <w:pPr>
        <w:pStyle w:val="Normal0"/>
        <w:numPr>
          <w:ilvl w:val="1"/>
          <w:numId w:val="10"/>
        </w:numPr>
        <w:rPr>
          <w:b/>
          <w:lang w:val="es-MX"/>
        </w:rPr>
      </w:pPr>
      <w:bookmarkStart w:id="5" w:name="_Hlk175582539"/>
      <w:r w:rsidRPr="00766E2E">
        <w:rPr>
          <w:b/>
          <w:lang w:val="es-MX"/>
        </w:rPr>
        <w:t>Tipos de normas</w:t>
      </w:r>
      <w:bookmarkEnd w:id="5"/>
    </w:p>
    <w:p w14:paraId="4F266B0E" w14:textId="01D91CA1" w:rsidR="00766E2E" w:rsidRDefault="00766E2E" w:rsidP="00766E2E">
      <w:pPr>
        <w:pStyle w:val="Normal0"/>
        <w:rPr>
          <w:bCs/>
        </w:rPr>
      </w:pPr>
      <w:r w:rsidRPr="00766E2E">
        <w:rPr>
          <w:bCs/>
          <w:lang w:val="es-MX"/>
        </w:rPr>
        <w:t>Las normas varían según el contexto o la situación. La mayoría de las veces, las personas terminan aceptando las normas que se establecen, muchas de las cuales apelan al sentido común, la ética y la moralidad del individuo.</w:t>
      </w:r>
      <w:r>
        <w:rPr>
          <w:bCs/>
          <w:lang w:val="es-MX"/>
        </w:rPr>
        <w:t xml:space="preserve"> E</w:t>
      </w:r>
      <w:proofErr w:type="spellStart"/>
      <w:r w:rsidRPr="00766E2E">
        <w:rPr>
          <w:bCs/>
        </w:rPr>
        <w:t>xisten</w:t>
      </w:r>
      <w:proofErr w:type="spellEnd"/>
      <w:r w:rsidRPr="00766E2E">
        <w:rPr>
          <w:bCs/>
        </w:rPr>
        <w:t xml:space="preserve"> siete tipos principales de normas:</w:t>
      </w:r>
    </w:p>
    <w:tbl>
      <w:tblPr>
        <w:tblStyle w:val="TableGrid"/>
        <w:tblW w:w="0" w:type="auto"/>
        <w:shd w:val="clear" w:color="auto" w:fill="7CCA62" w:themeFill="accent5"/>
        <w:tblLook w:val="04A0" w:firstRow="1" w:lastRow="0" w:firstColumn="1" w:lastColumn="0" w:noHBand="0" w:noVBand="1"/>
      </w:tblPr>
      <w:tblGrid>
        <w:gridCol w:w="9962"/>
      </w:tblGrid>
      <w:tr w:rsidR="00317B48" w14:paraId="33EEA00D" w14:textId="77777777" w:rsidTr="00317B48">
        <w:tc>
          <w:tcPr>
            <w:tcW w:w="9962" w:type="dxa"/>
            <w:shd w:val="clear" w:color="auto" w:fill="7CCA62" w:themeFill="accent5"/>
          </w:tcPr>
          <w:p w14:paraId="50C1EA7D" w14:textId="70D6AE96" w:rsidR="00317B48" w:rsidRDefault="00317B48" w:rsidP="00317B48">
            <w:pPr>
              <w:pStyle w:val="Normal0"/>
              <w:jc w:val="center"/>
              <w:rPr>
                <w:bCs/>
              </w:rPr>
            </w:pPr>
            <w:proofErr w:type="spellStart"/>
            <w:r>
              <w:rPr>
                <w:bCs/>
              </w:rPr>
              <w:t>Slide</w:t>
            </w:r>
            <w:proofErr w:type="spellEnd"/>
          </w:p>
          <w:p w14:paraId="6E79062B" w14:textId="4D86E38B" w:rsidR="00317B48" w:rsidRPr="00317B48" w:rsidRDefault="00317B48" w:rsidP="00317B48">
            <w:pPr>
              <w:pStyle w:val="Normal0"/>
              <w:jc w:val="center"/>
              <w:rPr>
                <w:bCs/>
              </w:rPr>
            </w:pPr>
            <w:proofErr w:type="spellStart"/>
            <w:r w:rsidRPr="00317B48">
              <w:rPr>
                <w:bCs/>
              </w:rPr>
              <w:t>CF02_1.1</w:t>
            </w:r>
            <w:proofErr w:type="spellEnd"/>
            <w:r w:rsidRPr="00317B48">
              <w:rPr>
                <w:bCs/>
              </w:rPr>
              <w:t>_</w:t>
            </w:r>
            <w:r w:rsidRPr="00317B48">
              <w:rPr>
                <w:bCs/>
                <w:lang w:val="es-MX"/>
              </w:rPr>
              <w:t>Tipos de normas</w:t>
            </w:r>
          </w:p>
        </w:tc>
      </w:tr>
    </w:tbl>
    <w:p w14:paraId="7AFE0965" w14:textId="77777777" w:rsidR="00317B48" w:rsidRDefault="00317B48" w:rsidP="00766E2E">
      <w:pPr>
        <w:pStyle w:val="Normal0"/>
        <w:rPr>
          <w:bCs/>
        </w:rPr>
      </w:pPr>
    </w:p>
    <w:p w14:paraId="17FE55DA" w14:textId="77777777" w:rsidR="00892F8A" w:rsidRPr="00892F8A" w:rsidRDefault="00892F8A" w:rsidP="00892F8A">
      <w:pPr>
        <w:pStyle w:val="Normal0"/>
        <w:rPr>
          <w:lang w:val="es-MX"/>
        </w:rPr>
      </w:pPr>
      <w:r w:rsidRPr="00892F8A">
        <w:rPr>
          <w:lang w:val="es-MX"/>
        </w:rPr>
        <w:t>Para que una norma sea operativa y se cumpla, se requieren las siguientes tres condiciones:</w:t>
      </w:r>
    </w:p>
    <w:tbl>
      <w:tblPr>
        <w:tblStyle w:val="NormalTable1"/>
        <w:tblW w:w="0" w:type="auto"/>
        <w:tblInd w:w="5" w:type="dxa"/>
        <w:tblLook w:val="04A0" w:firstRow="1" w:lastRow="0" w:firstColumn="1" w:lastColumn="0" w:noHBand="0" w:noVBand="1"/>
      </w:tblPr>
      <w:tblGrid>
        <w:gridCol w:w="3250"/>
        <w:gridCol w:w="6717"/>
      </w:tblGrid>
      <w:tr w:rsidR="00376ADC" w14:paraId="2C9BA098" w14:textId="77777777" w:rsidTr="00376ADC">
        <w:tc>
          <w:tcPr>
            <w:tcW w:w="4981" w:type="dxa"/>
          </w:tcPr>
          <w:p w14:paraId="5158F690" w14:textId="78399EF5" w:rsidR="00892F8A" w:rsidRDefault="00376ADC" w:rsidP="00892F8A">
            <w:pPr>
              <w:pStyle w:val="Normal0"/>
              <w:rPr>
                <w:lang w:val="es-MX"/>
              </w:rPr>
            </w:pPr>
            <w:commentRangeStart w:id="6"/>
            <w:r>
              <w:rPr>
                <w:noProof/>
              </w:rPr>
              <w:drawing>
                <wp:inline distT="0" distB="0" distL="0" distR="0" wp14:anchorId="53507803" wp14:editId="1908798E">
                  <wp:extent cx="2064556" cy="1377691"/>
                  <wp:effectExtent l="0" t="0" r="0" b="0"/>
                  <wp:docPr id="475513239" name="Picture 4" descr="Ilustración del concepto de lista de comprobación d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ustración del concepto de lista de comprobación del equip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93554" cy="1397041"/>
                          </a:xfrm>
                          <a:prstGeom prst="rect">
                            <a:avLst/>
                          </a:prstGeom>
                          <a:noFill/>
                          <a:ln>
                            <a:noFill/>
                          </a:ln>
                        </pic:spPr>
                      </pic:pic>
                    </a:graphicData>
                  </a:graphic>
                </wp:inline>
              </w:drawing>
            </w:r>
            <w:commentRangeEnd w:id="6"/>
            <w:r>
              <w:rPr>
                <w:rStyle w:val="CommentReference"/>
              </w:rPr>
              <w:commentReference w:id="6"/>
            </w:r>
          </w:p>
        </w:tc>
        <w:tc>
          <w:tcPr>
            <w:tcW w:w="4981" w:type="dxa"/>
          </w:tcPr>
          <w:p w14:paraId="5CF7E1BB" w14:textId="63E70290" w:rsidR="00892F8A" w:rsidRDefault="00892F8A" w:rsidP="00892F8A">
            <w:pPr>
              <w:pStyle w:val="Normal0"/>
              <w:rPr>
                <w:lang w:val="es-MX"/>
              </w:rPr>
            </w:pPr>
            <w:r w:rsidRPr="00892F8A">
              <w:rPr>
                <w:bCs/>
                <w:noProof/>
              </w:rPr>
              <w:drawing>
                <wp:inline distT="0" distB="0" distL="0" distR="0" wp14:anchorId="305A356A" wp14:editId="1F70DBB4">
                  <wp:extent cx="4204056" cy="1376737"/>
                  <wp:effectExtent l="38100" t="0" r="25400" b="13970"/>
                  <wp:docPr id="693441871" name="Diagram 1">
                    <a:extLst xmlns:a="http://schemas.openxmlformats.org/drawingml/2006/main">
                      <a:ext uri="{FF2B5EF4-FFF2-40B4-BE49-F238E27FC236}">
                        <a16:creationId xmlns:a16="http://schemas.microsoft.com/office/drawing/2014/main" id="{21142405-82F2-1B20-A53F-1E019005C59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tc>
      </w:tr>
    </w:tbl>
    <w:p w14:paraId="705CC35D" w14:textId="50FB92E8" w:rsidR="00892F8A" w:rsidRPr="00892F8A" w:rsidRDefault="00892F8A" w:rsidP="00892F8A">
      <w:pPr>
        <w:pStyle w:val="Normal0"/>
        <w:rPr>
          <w:lang w:val="es-MX"/>
        </w:rPr>
      </w:pPr>
    </w:p>
    <w:p w14:paraId="31BFCD0F" w14:textId="77777777" w:rsidR="00892F8A" w:rsidRPr="00892F8A" w:rsidRDefault="00892F8A" w:rsidP="00892F8A">
      <w:pPr>
        <w:pStyle w:val="Normal0"/>
        <w:rPr>
          <w:lang w:val="es-MX"/>
        </w:rPr>
      </w:pPr>
      <w:r w:rsidRPr="00892F8A">
        <w:rPr>
          <w:lang w:val="es-MX"/>
        </w:rPr>
        <w:t>Las normas son una parte importante del sistema social porque regulan y guían el comportamiento, haciendo posible una convivencia más llevadera.</w:t>
      </w:r>
    </w:p>
    <w:p w14:paraId="0EA02893" w14:textId="77777777" w:rsidR="00766E2E" w:rsidRPr="006908C1" w:rsidRDefault="00766E2E" w:rsidP="00766E2E">
      <w:pPr>
        <w:pStyle w:val="Normal0"/>
        <w:rPr>
          <w:bCs/>
          <w:lang w:val="es-MX"/>
        </w:rPr>
      </w:pPr>
    </w:p>
    <w:p w14:paraId="0E6AE7C4" w14:textId="32AA812D" w:rsidR="00FF7304" w:rsidRPr="003870E4" w:rsidRDefault="00FF7304" w:rsidP="00FF7304">
      <w:pPr>
        <w:pStyle w:val="Normal0"/>
        <w:numPr>
          <w:ilvl w:val="1"/>
          <w:numId w:val="10"/>
        </w:numPr>
        <w:rPr>
          <w:b/>
          <w:lang w:val="es-MX"/>
        </w:rPr>
      </w:pPr>
      <w:bookmarkStart w:id="7" w:name="_Hlk175582551"/>
      <w:r w:rsidRPr="00FF7304">
        <w:rPr>
          <w:b/>
          <w:bCs/>
          <w:lang w:val="es-MX"/>
        </w:rPr>
        <w:t>Normatividad empresarial</w:t>
      </w:r>
      <w:bookmarkEnd w:id="7"/>
    </w:p>
    <w:tbl>
      <w:tblPr>
        <w:tblStyle w:val="TableNormal1"/>
        <w:tblW w:w="0" w:type="auto"/>
        <w:tblInd w:w="5" w:type="dxa"/>
        <w:tblLook w:val="04A0" w:firstRow="1" w:lastRow="0" w:firstColumn="1" w:lastColumn="0" w:noHBand="0" w:noVBand="1"/>
      </w:tblPr>
      <w:tblGrid>
        <w:gridCol w:w="5917"/>
        <w:gridCol w:w="4050"/>
      </w:tblGrid>
      <w:tr w:rsidR="003870E4" w14:paraId="1569C6E3" w14:textId="77777777" w:rsidTr="001E208D">
        <w:tc>
          <w:tcPr>
            <w:tcW w:w="6658" w:type="dxa"/>
          </w:tcPr>
          <w:p w14:paraId="68A73FCC" w14:textId="7E25A11B" w:rsidR="003870E4" w:rsidRDefault="003870E4" w:rsidP="003870E4">
            <w:pPr>
              <w:pStyle w:val="Normal0"/>
              <w:jc w:val="both"/>
              <w:rPr>
                <w:b/>
                <w:lang w:val="es-MX"/>
              </w:rPr>
            </w:pPr>
            <w:r w:rsidRPr="00FF7304">
              <w:rPr>
                <w:bCs/>
                <w:lang w:val="es-MX"/>
              </w:rPr>
              <w:t>La normatividad empresarial es el conjunto de reglas que determinan el funcionamiento de la empresa, regulan el comportamiento del capital humano y establecen reglas explícitas para convivir en un ambiente de respeto y cordialidad, permitiendo que cada persona desarrolle sus tareas de la mejor manera. Las normas variarán según el tipo de empresa, teniendo en cuenta la actividad a la que se dedique. No es lo mismo una empresa de construcción que una de recursos humanos. Las normas se modifican teniendo en cuenta diversos factores, como el tipo de empresa, la actividad principal, el riesgo de los trabajadores y la cantidad de personas involucradas.</w:t>
            </w:r>
          </w:p>
        </w:tc>
        <w:tc>
          <w:tcPr>
            <w:tcW w:w="3304" w:type="dxa"/>
          </w:tcPr>
          <w:p w14:paraId="734767E6" w14:textId="3A237886" w:rsidR="003870E4" w:rsidRDefault="001E208D" w:rsidP="003870E4">
            <w:pPr>
              <w:pStyle w:val="Normal0"/>
              <w:rPr>
                <w:b/>
                <w:lang w:val="es-MX"/>
              </w:rPr>
            </w:pPr>
            <w:commentRangeStart w:id="8"/>
            <w:r>
              <w:rPr>
                <w:noProof/>
              </w:rPr>
              <w:drawing>
                <wp:inline distT="0" distB="0" distL="0" distR="0" wp14:anchorId="7CFA4564" wp14:editId="03A0E892">
                  <wp:extent cx="2568368" cy="1713888"/>
                  <wp:effectExtent l="0" t="0" r="3810" b="635"/>
                  <wp:docPr id="1428587807" name="Picture 16" descr="Apretón de manos de jefe y oferta de contrato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pretón de manos de jefe y oferta de contrato de trabaj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3037" cy="1717004"/>
                          </a:xfrm>
                          <a:prstGeom prst="rect">
                            <a:avLst/>
                          </a:prstGeom>
                          <a:noFill/>
                          <a:ln>
                            <a:noFill/>
                          </a:ln>
                        </pic:spPr>
                      </pic:pic>
                    </a:graphicData>
                  </a:graphic>
                </wp:inline>
              </w:drawing>
            </w:r>
            <w:commentRangeEnd w:id="8"/>
            <w:r>
              <w:rPr>
                <w:rStyle w:val="CommentReference"/>
              </w:rPr>
              <w:commentReference w:id="8"/>
            </w:r>
          </w:p>
        </w:tc>
      </w:tr>
    </w:tbl>
    <w:p w14:paraId="11AF3AAF" w14:textId="77777777" w:rsidR="003870E4" w:rsidRPr="00FF7304" w:rsidRDefault="003870E4" w:rsidP="003870E4">
      <w:pPr>
        <w:pStyle w:val="Normal0"/>
        <w:rPr>
          <w:b/>
          <w:lang w:val="es-MX"/>
        </w:rPr>
      </w:pPr>
    </w:p>
    <w:p w14:paraId="364A1150" w14:textId="470DF966" w:rsidR="00FF7304" w:rsidRPr="00FF7304" w:rsidRDefault="00FF7304" w:rsidP="00FF7304">
      <w:pPr>
        <w:pStyle w:val="Normal0"/>
        <w:rPr>
          <w:bCs/>
          <w:lang w:val="es-MX"/>
        </w:rPr>
      </w:pPr>
    </w:p>
    <w:p w14:paraId="5286EC00" w14:textId="169945DB" w:rsidR="00FF7304" w:rsidRPr="00FF7304" w:rsidRDefault="00FF7304" w:rsidP="00FF7304">
      <w:pPr>
        <w:pStyle w:val="Normal0"/>
        <w:rPr>
          <w:b/>
          <w:lang w:val="es-MX"/>
        </w:rPr>
      </w:pPr>
    </w:p>
    <w:p w14:paraId="1D188FD9" w14:textId="77777777" w:rsidR="00FF7304" w:rsidRPr="00FF7304" w:rsidRDefault="00FF7304" w:rsidP="00FF7304">
      <w:pPr>
        <w:pStyle w:val="Normal0"/>
        <w:rPr>
          <w:b/>
          <w:lang w:val="es-MX"/>
        </w:rPr>
      </w:pPr>
      <w:r w:rsidRPr="00FF7304">
        <w:rPr>
          <w:b/>
          <w:bCs/>
          <w:highlight w:val="yellow"/>
          <w:lang w:val="es-MX"/>
        </w:rPr>
        <w:t>Importancia de la normatividad empresarial</w:t>
      </w:r>
    </w:p>
    <w:p w14:paraId="5253351F" w14:textId="43BCD9FE" w:rsidR="00FF7304" w:rsidRDefault="00FF7304" w:rsidP="00FF7304">
      <w:pPr>
        <w:pStyle w:val="Normal0"/>
        <w:rPr>
          <w:bCs/>
          <w:lang w:val="es-MX"/>
        </w:rPr>
      </w:pPr>
      <w:r w:rsidRPr="00FF7304">
        <w:rPr>
          <w:bCs/>
          <w:lang w:val="es-MX"/>
        </w:rPr>
        <w:t>Definir y comunicar la normatividad empresarial de manera formal, haciéndola explícita a todos los involucrados en la empresa, tiene varias ventajas:</w:t>
      </w:r>
    </w:p>
    <w:tbl>
      <w:tblPr>
        <w:tblStyle w:val="TableGrid"/>
        <w:tblW w:w="0" w:type="auto"/>
        <w:tblLook w:val="04A0" w:firstRow="1" w:lastRow="0" w:firstColumn="1" w:lastColumn="0" w:noHBand="0" w:noVBand="1"/>
      </w:tblPr>
      <w:tblGrid>
        <w:gridCol w:w="9962"/>
      </w:tblGrid>
      <w:tr w:rsidR="002F2E0D" w14:paraId="7D6A7E11" w14:textId="77777777" w:rsidTr="002F2E0D">
        <w:tc>
          <w:tcPr>
            <w:tcW w:w="9962" w:type="dxa"/>
            <w:shd w:val="clear" w:color="auto" w:fill="7CCA62" w:themeFill="accent5"/>
          </w:tcPr>
          <w:p w14:paraId="2D610F18" w14:textId="77777777" w:rsidR="002F2E0D" w:rsidRDefault="002F2E0D" w:rsidP="002F2E0D">
            <w:pPr>
              <w:pStyle w:val="Normal0"/>
              <w:jc w:val="center"/>
              <w:rPr>
                <w:bCs/>
                <w:lang w:val="es-MX"/>
              </w:rPr>
            </w:pPr>
            <w:r>
              <w:rPr>
                <w:bCs/>
                <w:lang w:val="es-MX"/>
              </w:rPr>
              <w:t>ACORDEÓN</w:t>
            </w:r>
          </w:p>
          <w:p w14:paraId="6ED1B06F" w14:textId="2CC65AA2" w:rsidR="002F2E0D" w:rsidRDefault="002F2E0D" w:rsidP="002F2E0D">
            <w:pPr>
              <w:pStyle w:val="Normal0"/>
              <w:jc w:val="center"/>
              <w:rPr>
                <w:bCs/>
                <w:lang w:val="es-MX"/>
              </w:rPr>
            </w:pPr>
            <w:proofErr w:type="spellStart"/>
            <w:r>
              <w:rPr>
                <w:bCs/>
                <w:lang w:val="es-MX"/>
              </w:rPr>
              <w:t>CF03_1.3_</w:t>
            </w:r>
            <w:r w:rsidRPr="002F2E0D">
              <w:rPr>
                <w:bCs/>
                <w:lang w:val="es-MX"/>
              </w:rPr>
              <w:t>Importancia</w:t>
            </w:r>
            <w:proofErr w:type="spellEnd"/>
            <w:r w:rsidRPr="002F2E0D">
              <w:rPr>
                <w:bCs/>
                <w:lang w:val="es-MX"/>
              </w:rPr>
              <w:t xml:space="preserve"> de la normatividad empresarial</w:t>
            </w:r>
          </w:p>
        </w:tc>
      </w:tr>
    </w:tbl>
    <w:p w14:paraId="2A55A889" w14:textId="1692F7C5" w:rsidR="00FF7304" w:rsidRPr="00FF7304" w:rsidRDefault="00FF7304" w:rsidP="00DD7460">
      <w:pPr>
        <w:pStyle w:val="Normal0"/>
        <w:rPr>
          <w:bCs/>
          <w:lang w:val="es-MX"/>
        </w:rPr>
      </w:pPr>
    </w:p>
    <w:p w14:paraId="34012627" w14:textId="47FFE861" w:rsidR="006908C1" w:rsidRDefault="00D743A1" w:rsidP="00D743A1">
      <w:pPr>
        <w:pStyle w:val="Normal0"/>
        <w:rPr>
          <w:szCs w:val="20"/>
          <w:lang w:val="es-MX"/>
        </w:rPr>
      </w:pPr>
      <w:r w:rsidRPr="00D743A1">
        <w:rPr>
          <w:lang w:val="es-MX"/>
        </w:rPr>
        <w:t xml:space="preserve">Para funcionar correctamente, las normas </w:t>
      </w:r>
      <w:r w:rsidRPr="00D743A1">
        <w:rPr>
          <w:szCs w:val="20"/>
          <w:lang w:val="es-MX"/>
        </w:rPr>
        <w:t>de una empresa deben ser:</w:t>
      </w:r>
    </w:p>
    <w:tbl>
      <w:tblPr>
        <w:tblStyle w:val="TableGrid"/>
        <w:tblW w:w="0" w:type="auto"/>
        <w:tblLook w:val="04A0" w:firstRow="1" w:lastRow="0" w:firstColumn="1" w:lastColumn="0" w:noHBand="0" w:noVBand="1"/>
      </w:tblPr>
      <w:tblGrid>
        <w:gridCol w:w="9962"/>
      </w:tblGrid>
      <w:tr w:rsidR="003870E4" w14:paraId="027E2F97" w14:textId="77777777" w:rsidTr="001C10AF">
        <w:tc>
          <w:tcPr>
            <w:tcW w:w="9962" w:type="dxa"/>
            <w:shd w:val="clear" w:color="auto" w:fill="7CCA62" w:themeFill="accent5"/>
          </w:tcPr>
          <w:p w14:paraId="3BB7DF07" w14:textId="18AA3B0E" w:rsidR="003870E4" w:rsidRDefault="003870E4" w:rsidP="001C10AF">
            <w:pPr>
              <w:pStyle w:val="Normal0"/>
              <w:jc w:val="center"/>
              <w:rPr>
                <w:bCs/>
                <w:lang w:val="es-MX"/>
              </w:rPr>
            </w:pPr>
            <w:r>
              <w:rPr>
                <w:bCs/>
                <w:lang w:val="es-MX"/>
              </w:rPr>
              <w:t>TARJETAS</w:t>
            </w:r>
          </w:p>
          <w:p w14:paraId="17F3E3FD" w14:textId="2F17B657" w:rsidR="003870E4" w:rsidRDefault="003870E4" w:rsidP="001C10AF">
            <w:pPr>
              <w:pStyle w:val="Normal0"/>
              <w:jc w:val="center"/>
              <w:rPr>
                <w:bCs/>
                <w:lang w:val="es-MX"/>
              </w:rPr>
            </w:pPr>
            <w:proofErr w:type="spellStart"/>
            <w:r>
              <w:rPr>
                <w:bCs/>
                <w:lang w:val="es-MX"/>
              </w:rPr>
              <w:t>CF03_1.3_</w:t>
            </w:r>
            <w:r w:rsidR="00E86093">
              <w:rPr>
                <w:bCs/>
                <w:lang w:val="es-MX"/>
              </w:rPr>
              <w:t>Normas</w:t>
            </w:r>
            <w:proofErr w:type="spellEnd"/>
            <w:r w:rsidR="00E86093">
              <w:rPr>
                <w:bCs/>
                <w:lang w:val="es-MX"/>
              </w:rPr>
              <w:t xml:space="preserve"> empresa</w:t>
            </w:r>
          </w:p>
        </w:tc>
      </w:tr>
    </w:tbl>
    <w:p w14:paraId="00000068" w14:textId="77777777" w:rsidR="00FF258C" w:rsidRDefault="00FF258C" w:rsidP="00D743A1">
      <w:pPr>
        <w:pStyle w:val="Normal0"/>
        <w:jc w:val="both"/>
        <w:rPr>
          <w:color w:val="7F7F7F"/>
          <w:sz w:val="18"/>
          <w:szCs w:val="18"/>
        </w:rPr>
      </w:pPr>
    </w:p>
    <w:p w14:paraId="77D54BE2" w14:textId="77777777" w:rsidR="00356305" w:rsidRPr="00356305" w:rsidRDefault="00356305" w:rsidP="00356305">
      <w:pPr>
        <w:pStyle w:val="Normal0"/>
        <w:jc w:val="both"/>
        <w:rPr>
          <w:lang w:val="es-MX"/>
        </w:rPr>
      </w:pPr>
      <w:r w:rsidRPr="00356305">
        <w:rPr>
          <w:b/>
          <w:bCs/>
          <w:lang w:val="es-MX"/>
        </w:rPr>
        <w:t>Normatividad empresarial interna</w:t>
      </w:r>
    </w:p>
    <w:p w14:paraId="4CCD23F9" w14:textId="77777777" w:rsidR="00356305" w:rsidRDefault="00356305" w:rsidP="00356305">
      <w:pPr>
        <w:pStyle w:val="Normal0"/>
        <w:jc w:val="both"/>
        <w:rPr>
          <w:lang w:val="es-MX"/>
        </w:rPr>
      </w:pPr>
      <w:r w:rsidRPr="00356305">
        <w:rPr>
          <w:lang w:val="es-MX"/>
        </w:rPr>
        <w:t>Las normas de una empresa son el conjunto de disposiciones formales o informales que rigen el funcionamiento interno de una organización administrativa. A continuación, algunos ejemplos de normas internas:</w:t>
      </w:r>
    </w:p>
    <w:tbl>
      <w:tblPr>
        <w:tblStyle w:val="TableGrid"/>
        <w:tblW w:w="0" w:type="auto"/>
        <w:tblLook w:val="04A0" w:firstRow="1" w:lastRow="0" w:firstColumn="1" w:lastColumn="0" w:noHBand="0" w:noVBand="1"/>
      </w:tblPr>
      <w:tblGrid>
        <w:gridCol w:w="9962"/>
      </w:tblGrid>
      <w:tr w:rsidR="00E86093" w14:paraId="53C89ED9" w14:textId="77777777" w:rsidTr="00E86093">
        <w:tc>
          <w:tcPr>
            <w:tcW w:w="9962" w:type="dxa"/>
            <w:shd w:val="clear" w:color="auto" w:fill="7CCA62" w:themeFill="accent5"/>
          </w:tcPr>
          <w:p w14:paraId="5C32A6A1" w14:textId="77777777" w:rsidR="00E86093" w:rsidRDefault="004864FE" w:rsidP="00E86093">
            <w:pPr>
              <w:pStyle w:val="Normal0"/>
              <w:jc w:val="center"/>
              <w:rPr>
                <w:lang w:val="es-MX"/>
              </w:rPr>
            </w:pPr>
            <w:r>
              <w:rPr>
                <w:lang w:val="es-MX"/>
              </w:rPr>
              <w:t>PESTAÑAS</w:t>
            </w:r>
          </w:p>
          <w:p w14:paraId="2CEB23C9" w14:textId="65444D1A" w:rsidR="004864FE" w:rsidRPr="004864FE" w:rsidRDefault="004864FE" w:rsidP="00E86093">
            <w:pPr>
              <w:pStyle w:val="Normal0"/>
              <w:jc w:val="center"/>
              <w:rPr>
                <w:lang w:val="es-MX"/>
              </w:rPr>
            </w:pPr>
            <w:proofErr w:type="spellStart"/>
            <w:r w:rsidRPr="004864FE">
              <w:rPr>
                <w:lang w:val="es-MX"/>
              </w:rPr>
              <w:t>CF03_1.2_</w:t>
            </w:r>
            <w:r w:rsidRPr="00356305">
              <w:rPr>
                <w:lang w:val="es-MX"/>
              </w:rPr>
              <w:t>Normatividad</w:t>
            </w:r>
            <w:proofErr w:type="spellEnd"/>
            <w:r w:rsidRPr="00356305">
              <w:rPr>
                <w:lang w:val="es-MX"/>
              </w:rPr>
              <w:t xml:space="preserve"> empresarial interna</w:t>
            </w:r>
          </w:p>
        </w:tc>
      </w:tr>
    </w:tbl>
    <w:p w14:paraId="6EDEA54B" w14:textId="4BE17CA0" w:rsidR="00356305" w:rsidRPr="00356305" w:rsidRDefault="00356305" w:rsidP="005A6D7B">
      <w:pPr>
        <w:pStyle w:val="Normal0"/>
        <w:jc w:val="both"/>
        <w:rPr>
          <w:lang w:val="es-MX"/>
        </w:rPr>
      </w:pPr>
    </w:p>
    <w:p w14:paraId="7D1116F3" w14:textId="0B0B58BE" w:rsidR="00AA7E0B" w:rsidRPr="008E7809" w:rsidRDefault="00AA7E0B" w:rsidP="00AA7E0B">
      <w:pPr>
        <w:pStyle w:val="Normal0"/>
        <w:numPr>
          <w:ilvl w:val="1"/>
          <w:numId w:val="10"/>
        </w:numPr>
        <w:jc w:val="both"/>
        <w:rPr>
          <w:lang w:val="es-MX"/>
        </w:rPr>
      </w:pPr>
      <w:bookmarkStart w:id="9" w:name="_Hlk175582598"/>
      <w:r w:rsidRPr="00AA7E0B">
        <w:rPr>
          <w:b/>
          <w:bCs/>
          <w:lang w:val="es-MX"/>
        </w:rPr>
        <w:t>Normatividad empresarial estatal</w:t>
      </w:r>
      <w:bookmarkEnd w:id="9"/>
    </w:p>
    <w:tbl>
      <w:tblPr>
        <w:tblStyle w:val="NormalTable1"/>
        <w:tblW w:w="0" w:type="auto"/>
        <w:tblInd w:w="5" w:type="dxa"/>
        <w:tblLook w:val="04A0" w:firstRow="1" w:lastRow="0" w:firstColumn="1" w:lastColumn="0" w:noHBand="0" w:noVBand="1"/>
      </w:tblPr>
      <w:tblGrid>
        <w:gridCol w:w="5665"/>
        <w:gridCol w:w="4297"/>
      </w:tblGrid>
      <w:tr w:rsidR="008E7809" w14:paraId="18E21EA0" w14:textId="77777777" w:rsidTr="00B45AF3">
        <w:tc>
          <w:tcPr>
            <w:tcW w:w="5665" w:type="dxa"/>
          </w:tcPr>
          <w:p w14:paraId="64477A4D" w14:textId="0C061FBF" w:rsidR="008E7809" w:rsidRDefault="008E7809" w:rsidP="008E7809">
            <w:pPr>
              <w:pStyle w:val="Normal0"/>
              <w:jc w:val="both"/>
              <w:rPr>
                <w:lang w:val="es-MX"/>
              </w:rPr>
            </w:pPr>
            <w:r w:rsidRPr="00AA7E0B">
              <w:rPr>
                <w:lang w:val="es-MX"/>
              </w:rPr>
              <w:t>Cabe destacar que las normas empresariales no solo deben ser internas, sino que también deben aplicar la normativa establecida por el país para todas las empresas de los distintos sectores.</w:t>
            </w:r>
            <w:r>
              <w:rPr>
                <w:lang w:val="es-MX"/>
              </w:rPr>
              <w:t xml:space="preserve"> </w:t>
            </w:r>
            <w:r w:rsidRPr="00AA7E0B">
              <w:rPr>
                <w:lang w:val="es-MX"/>
              </w:rPr>
              <w:t>La normatividad empresarial dada por el Estado permite que la empresa crezca, ya que ayuda a organizarla, facilita su progreso, ofrece diversos beneficios y evita fuertes sanciones legales.</w:t>
            </w:r>
          </w:p>
        </w:tc>
        <w:tc>
          <w:tcPr>
            <w:tcW w:w="4297" w:type="dxa"/>
          </w:tcPr>
          <w:p w14:paraId="252BB597" w14:textId="346D10DC" w:rsidR="008E7809" w:rsidRDefault="00B45AF3" w:rsidP="00B45AF3">
            <w:pPr>
              <w:pStyle w:val="Normal0"/>
              <w:jc w:val="center"/>
              <w:rPr>
                <w:lang w:val="es-MX"/>
              </w:rPr>
            </w:pPr>
            <w:commentRangeStart w:id="10"/>
            <w:r>
              <w:rPr>
                <w:noProof/>
              </w:rPr>
              <w:drawing>
                <wp:inline distT="0" distB="0" distL="0" distR="0" wp14:anchorId="7D588A69" wp14:editId="254CDB6F">
                  <wp:extent cx="2010764" cy="1341795"/>
                  <wp:effectExtent l="0" t="0" r="8890" b="0"/>
                  <wp:docPr id="235040981" name="Picture 5" descr="Concepto de control de calidad estándar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cepto de control de calidad estándar 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2068" cy="1349338"/>
                          </a:xfrm>
                          <a:prstGeom prst="rect">
                            <a:avLst/>
                          </a:prstGeom>
                          <a:noFill/>
                          <a:ln>
                            <a:noFill/>
                          </a:ln>
                        </pic:spPr>
                      </pic:pic>
                    </a:graphicData>
                  </a:graphic>
                </wp:inline>
              </w:drawing>
            </w:r>
            <w:commentRangeEnd w:id="10"/>
            <w:r>
              <w:rPr>
                <w:rStyle w:val="CommentReference"/>
              </w:rPr>
              <w:commentReference w:id="10"/>
            </w:r>
          </w:p>
        </w:tc>
      </w:tr>
    </w:tbl>
    <w:p w14:paraId="0E87FE90" w14:textId="032AD725" w:rsidR="00AA7E0B" w:rsidRPr="00AA7E0B" w:rsidRDefault="00AA7E0B" w:rsidP="00AA7E0B">
      <w:pPr>
        <w:pStyle w:val="Normal0"/>
        <w:jc w:val="both"/>
        <w:rPr>
          <w:lang w:val="es-MX"/>
        </w:rPr>
      </w:pPr>
      <w:r>
        <w:rPr>
          <w:lang w:val="es-MX"/>
        </w:rPr>
        <w:t>E</w:t>
      </w:r>
      <w:r w:rsidRPr="00AA7E0B">
        <w:rPr>
          <w:lang w:val="es-MX"/>
        </w:rPr>
        <w:t>ntre la normatividad empresarial se encuentra:</w:t>
      </w:r>
    </w:p>
    <w:p w14:paraId="13F56724" w14:textId="12412D57" w:rsidR="00B45AF3" w:rsidRDefault="00AA7E0B" w:rsidP="00F87CAF">
      <w:pPr>
        <w:pStyle w:val="Normal0"/>
        <w:jc w:val="both"/>
        <w:rPr>
          <w:b/>
          <w:bCs/>
          <w:lang w:val="es-MX"/>
        </w:rPr>
      </w:pPr>
      <w:r w:rsidRPr="00AA7E0B">
        <w:rPr>
          <w:b/>
          <w:bCs/>
          <w:highlight w:val="yellow"/>
          <w:lang w:val="es-MX"/>
        </w:rPr>
        <w:t>NIIF (Normas Internacionales de Información Financiera)</w:t>
      </w:r>
    </w:p>
    <w:tbl>
      <w:tblPr>
        <w:tblStyle w:val="GridTable6Colorful-Accent4"/>
        <w:tblW w:w="0" w:type="auto"/>
        <w:tblLook w:val="04A0" w:firstRow="1" w:lastRow="0" w:firstColumn="1" w:lastColumn="0" w:noHBand="0" w:noVBand="1"/>
      </w:tblPr>
      <w:tblGrid>
        <w:gridCol w:w="4981"/>
        <w:gridCol w:w="4981"/>
      </w:tblGrid>
      <w:tr w:rsidR="00E41985" w:rsidRPr="00E41985" w14:paraId="66171F12" w14:textId="77777777" w:rsidTr="00E419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shd w:val="clear" w:color="auto" w:fill="C9F9FC" w:themeFill="accent3" w:themeFillTint="33"/>
          </w:tcPr>
          <w:p w14:paraId="492517B6" w14:textId="484AA1B0" w:rsidR="003F254B" w:rsidRPr="00E41985" w:rsidRDefault="003F254B" w:rsidP="00F87CAF">
            <w:pPr>
              <w:pStyle w:val="Normal0"/>
              <w:jc w:val="both"/>
              <w:rPr>
                <w:b w:val="0"/>
                <w:color w:val="auto"/>
                <w:lang w:val="es-MX"/>
              </w:rPr>
            </w:pPr>
            <w:r w:rsidRPr="00AA7E0B">
              <w:rPr>
                <w:b w:val="0"/>
                <w:color w:val="auto"/>
                <w:lang w:val="es-MX"/>
              </w:rPr>
              <w:lastRenderedPageBreak/>
              <w:t>Conjunto de estándares internacionales de contabilidad que busca que las empresas conviertan los estados financieros a normas internacionales, estableciendo los requisitos de reconocimiento, medición, presentación e información a revelar sobre las transacciones y hechos económicos que pueden afectar a una empresa. Aplica para todas las compañías y es regulada por el Congreso, la Superintendencia de Sociedades y la Dian.</w:t>
            </w:r>
          </w:p>
        </w:tc>
        <w:tc>
          <w:tcPr>
            <w:tcW w:w="4981" w:type="dxa"/>
            <w:shd w:val="clear" w:color="auto" w:fill="C9F9FC" w:themeFill="accent3" w:themeFillTint="33"/>
          </w:tcPr>
          <w:p w14:paraId="2F0B7869" w14:textId="71437B53" w:rsidR="003F254B" w:rsidRPr="00E41985" w:rsidRDefault="00E41985" w:rsidP="00F87CAF">
            <w:pPr>
              <w:pStyle w:val="Normal0"/>
              <w:jc w:val="both"/>
              <w:cnfStyle w:val="100000000000" w:firstRow="1" w:lastRow="0" w:firstColumn="0" w:lastColumn="0" w:oddVBand="0" w:evenVBand="0" w:oddHBand="0" w:evenHBand="0" w:firstRowFirstColumn="0" w:firstRowLastColumn="0" w:lastRowFirstColumn="0" w:lastRowLastColumn="0"/>
              <w:rPr>
                <w:b w:val="0"/>
                <w:color w:val="auto"/>
                <w:lang w:val="es-MX"/>
              </w:rPr>
            </w:pPr>
            <w:r w:rsidRPr="00E41985">
              <w:rPr>
                <w:noProof/>
              </w:rPr>
              <w:drawing>
                <wp:inline distT="0" distB="0" distL="0" distR="0" wp14:anchorId="7266199D" wp14:editId="2889C228">
                  <wp:extent cx="2674620" cy="1505211"/>
                  <wp:effectExtent l="0" t="0" r="0" b="0"/>
                  <wp:docPr id="1985300207" name="Picture 6" descr="Normas NIIF – Acueducto Asorro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rmas NIIF – Acueducto Asorrobl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77767" cy="1506982"/>
                          </a:xfrm>
                          <a:prstGeom prst="rect">
                            <a:avLst/>
                          </a:prstGeom>
                          <a:noFill/>
                          <a:ln>
                            <a:noFill/>
                          </a:ln>
                        </pic:spPr>
                      </pic:pic>
                    </a:graphicData>
                  </a:graphic>
                </wp:inline>
              </w:drawing>
            </w:r>
          </w:p>
        </w:tc>
      </w:tr>
    </w:tbl>
    <w:p w14:paraId="12D9470F" w14:textId="77777777" w:rsidR="003F254B" w:rsidRDefault="003F254B" w:rsidP="00F87CAF">
      <w:pPr>
        <w:pStyle w:val="Normal0"/>
        <w:jc w:val="both"/>
        <w:rPr>
          <w:b/>
          <w:bCs/>
          <w:lang w:val="es-MX"/>
        </w:rPr>
      </w:pPr>
    </w:p>
    <w:p w14:paraId="5FDF7FC2" w14:textId="648ED17B" w:rsidR="00AA7E0B" w:rsidRPr="00AA7E0B" w:rsidRDefault="00516EEE" w:rsidP="00AA7E0B">
      <w:pPr>
        <w:pStyle w:val="Normal0"/>
        <w:jc w:val="both"/>
        <w:rPr>
          <w:lang w:val="es-MX"/>
        </w:rPr>
      </w:pPr>
      <w:r w:rsidRPr="00411F74">
        <w:rPr>
          <w:lang w:val="es-MX"/>
        </w:rPr>
        <w:t>Los b</w:t>
      </w:r>
      <w:r w:rsidRPr="00AA7E0B">
        <w:rPr>
          <w:lang w:val="es-MX"/>
        </w:rPr>
        <w:t>eneficios</w:t>
      </w:r>
      <w:r w:rsidRPr="00411F74">
        <w:rPr>
          <w:lang w:val="es-MX"/>
        </w:rPr>
        <w:t xml:space="preserve"> son</w:t>
      </w:r>
      <w:r w:rsidRPr="00AA7E0B">
        <w:rPr>
          <w:lang w:val="es-MX"/>
        </w:rPr>
        <w:t>:</w:t>
      </w:r>
    </w:p>
    <w:tbl>
      <w:tblPr>
        <w:tblStyle w:val="NormalTable1"/>
        <w:tblW w:w="0" w:type="auto"/>
        <w:tblInd w:w="5" w:type="dxa"/>
        <w:tblLook w:val="04A0" w:firstRow="1" w:lastRow="0" w:firstColumn="1" w:lastColumn="0" w:noHBand="0" w:noVBand="1"/>
      </w:tblPr>
      <w:tblGrid>
        <w:gridCol w:w="4119"/>
        <w:gridCol w:w="5848"/>
      </w:tblGrid>
      <w:tr w:rsidR="00AA7705" w14:paraId="243337B7" w14:textId="77777777" w:rsidTr="00516EEE">
        <w:tc>
          <w:tcPr>
            <w:tcW w:w="4119" w:type="dxa"/>
            <w:vAlign w:val="center"/>
          </w:tcPr>
          <w:p w14:paraId="24E8E1CA" w14:textId="54723543" w:rsidR="00AA7705" w:rsidRDefault="00D34CB8" w:rsidP="00D34CB8">
            <w:pPr>
              <w:pStyle w:val="Normal0"/>
              <w:rPr>
                <w:lang w:val="es-MX"/>
              </w:rPr>
            </w:pPr>
            <w:commentRangeStart w:id="11"/>
            <w:r>
              <w:rPr>
                <w:noProof/>
              </w:rPr>
              <w:drawing>
                <wp:inline distT="0" distB="0" distL="0" distR="0" wp14:anchorId="77730D4B" wp14:editId="10A8B953">
                  <wp:extent cx="2617400" cy="1746607"/>
                  <wp:effectExtent l="0" t="0" r="0" b="6350"/>
                  <wp:docPr id="580468421" name="Picture 7" descr="Crecimiento financiero y monedas de éxito en un gráfico del mercado de va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cimiento financiero y monedas de éxito en un gráfico del mercado de valor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34292" cy="1757879"/>
                          </a:xfrm>
                          <a:prstGeom prst="rect">
                            <a:avLst/>
                          </a:prstGeom>
                          <a:noFill/>
                          <a:ln>
                            <a:noFill/>
                          </a:ln>
                        </pic:spPr>
                      </pic:pic>
                    </a:graphicData>
                  </a:graphic>
                </wp:inline>
              </w:drawing>
            </w:r>
            <w:commentRangeEnd w:id="11"/>
            <w:r>
              <w:rPr>
                <w:rStyle w:val="CommentReference"/>
              </w:rPr>
              <w:commentReference w:id="11"/>
            </w:r>
          </w:p>
        </w:tc>
        <w:tc>
          <w:tcPr>
            <w:tcW w:w="5848" w:type="dxa"/>
          </w:tcPr>
          <w:p w14:paraId="152AC0CD" w14:textId="16363BA6" w:rsidR="00AA7705" w:rsidRDefault="00AA7705" w:rsidP="00AA7705">
            <w:pPr>
              <w:pStyle w:val="Normal0"/>
              <w:jc w:val="both"/>
              <w:rPr>
                <w:lang w:val="es-MX"/>
              </w:rPr>
            </w:pPr>
            <w:r w:rsidRPr="00AA7705">
              <w:rPr>
                <w:bCs/>
                <w:noProof/>
              </w:rPr>
              <w:drawing>
                <wp:inline distT="0" distB="0" distL="0" distR="0" wp14:anchorId="399B0BEC" wp14:editId="6D249B1E">
                  <wp:extent cx="3712502" cy="2065106"/>
                  <wp:effectExtent l="0" t="0" r="2540" b="0"/>
                  <wp:docPr id="122212122" name="Diagram 1">
                    <a:extLst xmlns:a="http://schemas.openxmlformats.org/drawingml/2006/main">
                      <a:ext uri="{FF2B5EF4-FFF2-40B4-BE49-F238E27FC236}">
                        <a16:creationId xmlns:a16="http://schemas.microsoft.com/office/drawing/2014/main" id="{5792892F-5311-33C8-0B15-0031D71BDB0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tc>
      </w:tr>
    </w:tbl>
    <w:p w14:paraId="0875414A" w14:textId="6188139B" w:rsidR="00AA7E0B" w:rsidRPr="00AA7E0B" w:rsidRDefault="00516EEE" w:rsidP="00AA7E0B">
      <w:pPr>
        <w:pStyle w:val="Normal0"/>
        <w:jc w:val="both"/>
        <w:rPr>
          <w:lang w:val="es-MX"/>
        </w:rPr>
      </w:pPr>
      <w:r w:rsidRPr="005B5F89">
        <w:rPr>
          <w:lang w:val="es-MX"/>
        </w:rPr>
        <w:t>Las c</w:t>
      </w:r>
      <w:r w:rsidRPr="00AA7E0B">
        <w:rPr>
          <w:lang w:val="es-MX"/>
        </w:rPr>
        <w:t>onsecuencias de no implementar la norm</w:t>
      </w:r>
      <w:r>
        <w:rPr>
          <w:lang w:val="es-MX"/>
        </w:rPr>
        <w:t>a</w:t>
      </w:r>
      <w:r w:rsidRPr="00AA7E0B">
        <w:rPr>
          <w:lang w:val="es-MX"/>
        </w:rPr>
        <w:t>:</w:t>
      </w:r>
      <w:commentRangeStart w:id="12"/>
      <w:commentRangeEnd w:id="12"/>
      <w:r w:rsidR="0053243A">
        <w:rPr>
          <w:rStyle w:val="CommentReference"/>
        </w:rPr>
        <w:commentReference w:id="12"/>
      </w:r>
    </w:p>
    <w:p w14:paraId="26AEFF77" w14:textId="45149ACB" w:rsidR="00AA7E0B" w:rsidRPr="00AA7E0B" w:rsidRDefault="0053243A" w:rsidP="0053243A">
      <w:pPr>
        <w:pStyle w:val="Normal0"/>
        <w:jc w:val="both"/>
        <w:rPr>
          <w:lang w:val="es-MX"/>
        </w:rPr>
      </w:pPr>
      <w:r w:rsidRPr="0053243A">
        <w:rPr>
          <w:bCs/>
          <w:noProof/>
        </w:rPr>
        <w:drawing>
          <wp:inline distT="0" distB="0" distL="0" distR="0" wp14:anchorId="42833F9A" wp14:editId="36772686">
            <wp:extent cx="6332220" cy="2476072"/>
            <wp:effectExtent l="0" t="0" r="0" b="19685"/>
            <wp:docPr id="2108876284" name="Diagram 1">
              <a:extLst xmlns:a="http://schemas.openxmlformats.org/drawingml/2006/main">
                <a:ext uri="{FF2B5EF4-FFF2-40B4-BE49-F238E27FC236}">
                  <a16:creationId xmlns:a16="http://schemas.microsoft.com/office/drawing/2014/main" id="{CF62B03D-1436-8464-06D0-AB274143F4D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0C8A1850" w14:textId="77777777" w:rsidR="00F87CAF" w:rsidRDefault="00F87CAF" w:rsidP="00F87CAF">
      <w:pPr>
        <w:pStyle w:val="Normal0"/>
        <w:jc w:val="both"/>
        <w:rPr>
          <w:b/>
          <w:bCs/>
          <w:lang w:val="es-MX"/>
        </w:rPr>
      </w:pPr>
    </w:p>
    <w:p w14:paraId="1D9F0164" w14:textId="77777777" w:rsidR="00B45AF3" w:rsidRDefault="00AA7E0B" w:rsidP="00F87CAF">
      <w:pPr>
        <w:pStyle w:val="Normal0"/>
        <w:jc w:val="both"/>
        <w:rPr>
          <w:b/>
          <w:bCs/>
          <w:i/>
          <w:iCs/>
          <w:lang w:val="es-MX"/>
        </w:rPr>
      </w:pPr>
      <w:r w:rsidRPr="00AA7E0B">
        <w:rPr>
          <w:b/>
          <w:bCs/>
          <w:i/>
          <w:iCs/>
          <w:highlight w:val="yellow"/>
          <w:lang w:val="es-MX"/>
        </w:rPr>
        <w:t>Habeas Data</w:t>
      </w:r>
    </w:p>
    <w:tbl>
      <w:tblPr>
        <w:tblStyle w:val="TableGridLight"/>
        <w:tblW w:w="0" w:type="auto"/>
        <w:shd w:val="clear" w:color="auto" w:fill="DBEFF9" w:themeFill="background2"/>
        <w:tblLook w:val="04A0" w:firstRow="1" w:lastRow="0" w:firstColumn="1" w:lastColumn="0" w:noHBand="0" w:noVBand="1"/>
      </w:tblPr>
      <w:tblGrid>
        <w:gridCol w:w="5949"/>
        <w:gridCol w:w="4013"/>
      </w:tblGrid>
      <w:tr w:rsidR="0053243A" w14:paraId="02DAB999" w14:textId="77777777" w:rsidTr="00FF657E">
        <w:tc>
          <w:tcPr>
            <w:tcW w:w="5949" w:type="dxa"/>
            <w:shd w:val="clear" w:color="auto" w:fill="DBEFF9" w:themeFill="background2"/>
          </w:tcPr>
          <w:p w14:paraId="59A07181" w14:textId="77777777" w:rsidR="00FF657E" w:rsidRDefault="00FF657E" w:rsidP="00F87CAF">
            <w:pPr>
              <w:pStyle w:val="Normal0"/>
              <w:jc w:val="both"/>
              <w:rPr>
                <w:lang w:val="es-MX"/>
              </w:rPr>
            </w:pPr>
          </w:p>
          <w:p w14:paraId="2CC59D9C" w14:textId="34B33261" w:rsidR="0053243A" w:rsidRDefault="0053243A" w:rsidP="00F87CAF">
            <w:pPr>
              <w:pStyle w:val="Normal0"/>
              <w:jc w:val="both"/>
              <w:rPr>
                <w:b/>
                <w:bCs/>
                <w:i/>
                <w:iCs/>
                <w:lang w:val="es-MX"/>
              </w:rPr>
            </w:pPr>
            <w:r w:rsidRPr="00AA7E0B">
              <w:rPr>
                <w:lang w:val="es-MX"/>
              </w:rPr>
              <w:t>Esta ley protege los datos personales a través de un manual de políticas que enseña al empresario el uso adecuado de estos datos. Aplica únicamente para personas naturales que maneje la compañía y es regulada por la Superintendencia de Industria y Comercio.</w:t>
            </w:r>
          </w:p>
        </w:tc>
        <w:tc>
          <w:tcPr>
            <w:tcW w:w="4013" w:type="dxa"/>
            <w:shd w:val="clear" w:color="auto" w:fill="DBEFF9" w:themeFill="background2"/>
          </w:tcPr>
          <w:p w14:paraId="343C2817" w14:textId="6CE61CF8" w:rsidR="0053243A" w:rsidRDefault="00FF657E" w:rsidP="00FF657E">
            <w:pPr>
              <w:pStyle w:val="Normal0"/>
              <w:jc w:val="center"/>
              <w:rPr>
                <w:b/>
                <w:bCs/>
                <w:i/>
                <w:iCs/>
                <w:lang w:val="es-MX"/>
              </w:rPr>
            </w:pPr>
            <w:r>
              <w:rPr>
                <w:noProof/>
              </w:rPr>
              <w:drawing>
                <wp:inline distT="0" distB="0" distL="0" distR="0" wp14:anchorId="4AA1BEF5" wp14:editId="20C74D0D">
                  <wp:extent cx="1982741" cy="1415217"/>
                  <wp:effectExtent l="0" t="0" r="0" b="0"/>
                  <wp:docPr id="18747231" name="Picture 8" descr="Servicio o plataforma en línea del agente del FBI Oficial de policía o inspector que investiga el crimen Protección contra ataques cibernéticos y terroristas Base de datos en línea Ilustración de vector plano ais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rvicio o plataforma en línea del agente del FBI Oficial de policía o inspector que investiga el crimen Protección contra ataques cibernéticos y terroristas Base de datos en línea Ilustración de vector plano aislado"/>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87649" cy="1418720"/>
                          </a:xfrm>
                          <a:prstGeom prst="rect">
                            <a:avLst/>
                          </a:prstGeom>
                          <a:noFill/>
                          <a:ln>
                            <a:noFill/>
                          </a:ln>
                        </pic:spPr>
                      </pic:pic>
                    </a:graphicData>
                  </a:graphic>
                </wp:inline>
              </w:drawing>
            </w:r>
          </w:p>
        </w:tc>
      </w:tr>
    </w:tbl>
    <w:p w14:paraId="1C56A7FB" w14:textId="77777777" w:rsidR="0053243A" w:rsidRPr="0053243A" w:rsidRDefault="0053243A" w:rsidP="00F87CAF">
      <w:pPr>
        <w:pStyle w:val="Normal0"/>
        <w:jc w:val="both"/>
        <w:rPr>
          <w:b/>
          <w:bCs/>
          <w:i/>
          <w:iCs/>
          <w:lang w:val="es-MX"/>
        </w:rPr>
      </w:pPr>
    </w:p>
    <w:p w14:paraId="51911F7C" w14:textId="2D538665" w:rsidR="00AA7E0B" w:rsidRPr="00AA7E0B" w:rsidRDefault="00516EEE" w:rsidP="00AA7E0B">
      <w:pPr>
        <w:pStyle w:val="Normal0"/>
        <w:jc w:val="both"/>
        <w:rPr>
          <w:lang w:val="es-MX"/>
        </w:rPr>
      </w:pPr>
      <w:r w:rsidRPr="00411F74">
        <w:rPr>
          <w:lang w:val="es-MX"/>
        </w:rPr>
        <w:t>Los b</w:t>
      </w:r>
      <w:r w:rsidRPr="00AA7E0B">
        <w:rPr>
          <w:lang w:val="es-MX"/>
        </w:rPr>
        <w:t>eneficios</w:t>
      </w:r>
      <w:r w:rsidRPr="00411F74">
        <w:rPr>
          <w:lang w:val="es-MX"/>
        </w:rPr>
        <w:t xml:space="preserve"> son</w:t>
      </w:r>
      <w:r w:rsidRPr="00AA7E0B">
        <w:rPr>
          <w:lang w:val="es-MX"/>
        </w:rPr>
        <w:t>:</w:t>
      </w:r>
    </w:p>
    <w:tbl>
      <w:tblPr>
        <w:tblStyle w:val="NormalTable1"/>
        <w:tblW w:w="0" w:type="auto"/>
        <w:tblInd w:w="5" w:type="dxa"/>
        <w:tblLook w:val="04A0" w:firstRow="1" w:lastRow="0" w:firstColumn="1" w:lastColumn="0" w:noHBand="0" w:noVBand="1"/>
      </w:tblPr>
      <w:tblGrid>
        <w:gridCol w:w="4297"/>
        <w:gridCol w:w="5670"/>
      </w:tblGrid>
      <w:tr w:rsidR="000753FF" w14:paraId="3DA2594C" w14:textId="77777777" w:rsidTr="00FB53D0">
        <w:tc>
          <w:tcPr>
            <w:tcW w:w="4981" w:type="dxa"/>
            <w:vAlign w:val="center"/>
          </w:tcPr>
          <w:p w14:paraId="72EA4ADE" w14:textId="42BA544C" w:rsidR="000753FF" w:rsidRDefault="00FB53D0" w:rsidP="00FB53D0">
            <w:pPr>
              <w:pStyle w:val="Normal0"/>
              <w:jc w:val="center"/>
              <w:rPr>
                <w:lang w:val="es-MX"/>
              </w:rPr>
            </w:pPr>
            <w:commentRangeStart w:id="13"/>
            <w:r>
              <w:rPr>
                <w:noProof/>
              </w:rPr>
              <w:drawing>
                <wp:inline distT="0" distB="0" distL="0" distR="0" wp14:anchorId="10CBB494" wp14:editId="0A29FE08">
                  <wp:extent cx="2034112" cy="1357375"/>
                  <wp:effectExtent l="0" t="0" r="4445" b="0"/>
                  <wp:docPr id="1192751859" name="Picture 9" descr="Mujer de negocios multitarea dibujada a mano plana ilus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ujer de negocios multitarea dibujada a mano plana ilustrad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38510" cy="1360310"/>
                          </a:xfrm>
                          <a:prstGeom prst="rect">
                            <a:avLst/>
                          </a:prstGeom>
                          <a:noFill/>
                          <a:ln>
                            <a:noFill/>
                          </a:ln>
                        </pic:spPr>
                      </pic:pic>
                    </a:graphicData>
                  </a:graphic>
                </wp:inline>
              </w:drawing>
            </w:r>
            <w:commentRangeEnd w:id="13"/>
            <w:r>
              <w:rPr>
                <w:rStyle w:val="CommentReference"/>
              </w:rPr>
              <w:commentReference w:id="13"/>
            </w:r>
          </w:p>
        </w:tc>
        <w:tc>
          <w:tcPr>
            <w:tcW w:w="4981" w:type="dxa"/>
          </w:tcPr>
          <w:p w14:paraId="21470BF4" w14:textId="3BBE26E9" w:rsidR="000753FF" w:rsidRDefault="000753FF" w:rsidP="00FF657E">
            <w:pPr>
              <w:pStyle w:val="Normal0"/>
              <w:jc w:val="both"/>
              <w:rPr>
                <w:lang w:val="es-MX"/>
              </w:rPr>
            </w:pPr>
            <w:r w:rsidRPr="000753FF">
              <w:rPr>
                <w:bCs/>
                <w:noProof/>
              </w:rPr>
              <w:drawing>
                <wp:inline distT="0" distB="0" distL="0" distR="0" wp14:anchorId="08E798B5" wp14:editId="79E804E9">
                  <wp:extent cx="3552825" cy="1101937"/>
                  <wp:effectExtent l="38100" t="0" r="9525" b="0"/>
                  <wp:docPr id="1927784417" name="Diagram 1">
                    <a:extLst xmlns:a="http://schemas.openxmlformats.org/drawingml/2006/main">
                      <a:ext uri="{FF2B5EF4-FFF2-40B4-BE49-F238E27FC236}">
                        <a16:creationId xmlns:a16="http://schemas.microsoft.com/office/drawing/2014/main" id="{E8F52E8B-F702-D855-39E0-E6A4DF1C6D7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tc>
      </w:tr>
    </w:tbl>
    <w:p w14:paraId="6F4688B2" w14:textId="648613DA" w:rsidR="00AA7E0B" w:rsidRDefault="00AA7E0B" w:rsidP="00FF657E">
      <w:pPr>
        <w:pStyle w:val="Normal0"/>
        <w:jc w:val="both"/>
        <w:rPr>
          <w:lang w:val="es-MX"/>
        </w:rPr>
      </w:pPr>
    </w:p>
    <w:p w14:paraId="7FF705CD" w14:textId="3FD23FE8" w:rsidR="00AA7E0B" w:rsidRPr="00AA7E0B" w:rsidRDefault="00516EEE" w:rsidP="00AA7E0B">
      <w:pPr>
        <w:pStyle w:val="Normal0"/>
        <w:jc w:val="both"/>
        <w:rPr>
          <w:lang w:val="es-MX"/>
        </w:rPr>
      </w:pPr>
      <w:r w:rsidRPr="005B5F89">
        <w:rPr>
          <w:lang w:val="es-MX"/>
        </w:rPr>
        <w:t>Las c</w:t>
      </w:r>
      <w:r w:rsidRPr="00AA7E0B">
        <w:rPr>
          <w:lang w:val="es-MX"/>
        </w:rPr>
        <w:t>onsecuencias de no implementar la norma:</w:t>
      </w:r>
    </w:p>
    <w:tbl>
      <w:tblPr>
        <w:tblStyle w:val="TableNormal1"/>
        <w:tblW w:w="0" w:type="auto"/>
        <w:tblInd w:w="5" w:type="dxa"/>
        <w:tblLook w:val="04A0" w:firstRow="1" w:lastRow="0" w:firstColumn="1" w:lastColumn="0" w:noHBand="0" w:noVBand="1"/>
      </w:tblPr>
      <w:tblGrid>
        <w:gridCol w:w="3653"/>
        <w:gridCol w:w="6314"/>
      </w:tblGrid>
      <w:tr w:rsidR="00322B97" w14:paraId="7EC3BABB" w14:textId="77777777" w:rsidTr="00322B97">
        <w:tc>
          <w:tcPr>
            <w:tcW w:w="4981" w:type="dxa"/>
          </w:tcPr>
          <w:p w14:paraId="35479D67" w14:textId="3C6C63A4" w:rsidR="00322B97" w:rsidRDefault="00D21205" w:rsidP="00322B97">
            <w:pPr>
              <w:pStyle w:val="Normal0"/>
              <w:jc w:val="both"/>
              <w:rPr>
                <w:lang w:val="es-MX"/>
              </w:rPr>
            </w:pPr>
            <w:commentRangeStart w:id="14"/>
            <w:r>
              <w:rPr>
                <w:noProof/>
              </w:rPr>
              <w:drawing>
                <wp:inline distT="0" distB="0" distL="0" distR="0" wp14:anchorId="099EFC09" wp14:editId="1684E70F">
                  <wp:extent cx="2424701" cy="1747469"/>
                  <wp:effectExtent l="0" t="0" r="0" b="5715"/>
                  <wp:docPr id="732970622" name="Picture 10" descr="Concepto de negocio. Gerente general hablando por teléfono, ilus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cepto de negocio. Gerente general hablando por teléfono, ilustración."/>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37508" cy="1756699"/>
                          </a:xfrm>
                          <a:prstGeom prst="rect">
                            <a:avLst/>
                          </a:prstGeom>
                          <a:noFill/>
                          <a:ln>
                            <a:noFill/>
                          </a:ln>
                        </pic:spPr>
                      </pic:pic>
                    </a:graphicData>
                  </a:graphic>
                </wp:inline>
              </w:drawing>
            </w:r>
            <w:commentRangeEnd w:id="14"/>
            <w:r>
              <w:rPr>
                <w:rStyle w:val="CommentReference"/>
              </w:rPr>
              <w:commentReference w:id="14"/>
            </w:r>
          </w:p>
        </w:tc>
        <w:tc>
          <w:tcPr>
            <w:tcW w:w="4981" w:type="dxa"/>
          </w:tcPr>
          <w:p w14:paraId="176E551B" w14:textId="291F8EF8" w:rsidR="00322B97" w:rsidRDefault="00322B97" w:rsidP="00322B97">
            <w:pPr>
              <w:pStyle w:val="Normal0"/>
              <w:jc w:val="both"/>
              <w:rPr>
                <w:lang w:val="es-MX"/>
              </w:rPr>
            </w:pPr>
            <w:r w:rsidRPr="00322B97">
              <w:rPr>
                <w:bCs/>
                <w:noProof/>
              </w:rPr>
              <w:drawing>
                <wp:inline distT="0" distB="0" distL="0" distR="0" wp14:anchorId="3ABC9729" wp14:editId="60F4D653">
                  <wp:extent cx="4191000" cy="1709699"/>
                  <wp:effectExtent l="0" t="0" r="0" b="5080"/>
                  <wp:docPr id="710134219" name="Diagram 1">
                    <a:extLst xmlns:a="http://schemas.openxmlformats.org/drawingml/2006/main">
                      <a:ext uri="{FF2B5EF4-FFF2-40B4-BE49-F238E27FC236}">
                        <a16:creationId xmlns:a16="http://schemas.microsoft.com/office/drawing/2014/main" id="{A8C0F71D-65DF-2BB1-6271-36B2432EC62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tc>
      </w:tr>
    </w:tbl>
    <w:p w14:paraId="1DC79B12" w14:textId="03F8DC82" w:rsidR="00AA7E0B" w:rsidRPr="00AA7E0B" w:rsidRDefault="00AA7E0B" w:rsidP="00322B97">
      <w:pPr>
        <w:pStyle w:val="Normal0"/>
        <w:jc w:val="both"/>
        <w:rPr>
          <w:lang w:val="es-MX"/>
        </w:rPr>
      </w:pPr>
    </w:p>
    <w:p w14:paraId="441A14A7" w14:textId="77777777" w:rsidR="00B45AF3" w:rsidRDefault="00AA7E0B" w:rsidP="00F87CAF">
      <w:pPr>
        <w:pStyle w:val="Normal0"/>
        <w:jc w:val="both"/>
        <w:rPr>
          <w:b/>
          <w:bCs/>
          <w:lang w:val="es-MX"/>
        </w:rPr>
      </w:pPr>
      <w:r w:rsidRPr="00AA7E0B">
        <w:rPr>
          <w:b/>
          <w:bCs/>
          <w:highlight w:val="yellow"/>
          <w:lang w:val="es-MX"/>
        </w:rPr>
        <w:t>SG SST (Sistema de Gestión de Seguridad y Salud en el Trabajo)</w:t>
      </w:r>
    </w:p>
    <w:p w14:paraId="0D94C547" w14:textId="766CB9A0" w:rsidR="00AA7E0B" w:rsidRPr="00AA7E0B" w:rsidRDefault="00AA7E0B" w:rsidP="00F87CAF">
      <w:pPr>
        <w:pStyle w:val="Normal0"/>
        <w:jc w:val="both"/>
        <w:rPr>
          <w:lang w:val="es-MX"/>
        </w:rPr>
      </w:pPr>
      <w:r w:rsidRPr="00AA7E0B">
        <w:rPr>
          <w:lang w:val="es-MX"/>
        </w:rPr>
        <w:lastRenderedPageBreak/>
        <w:t xml:space="preserve"> Diseña e implementa el Sistema de Gestión de Seguridad y Salud en el Trabajo. Aplica para todas las empresas y es regulada por el Ministerio de Trabajo.</w:t>
      </w:r>
    </w:p>
    <w:tbl>
      <w:tblPr>
        <w:tblStyle w:val="TableGrid"/>
        <w:tblW w:w="0" w:type="auto"/>
        <w:tblLook w:val="04A0" w:firstRow="1" w:lastRow="0" w:firstColumn="1" w:lastColumn="0" w:noHBand="0" w:noVBand="1"/>
      </w:tblPr>
      <w:tblGrid>
        <w:gridCol w:w="3386"/>
        <w:gridCol w:w="6576"/>
      </w:tblGrid>
      <w:tr w:rsidR="003267F5" w14:paraId="72409553" w14:textId="77777777" w:rsidTr="003267F5">
        <w:tc>
          <w:tcPr>
            <w:tcW w:w="4981" w:type="dxa"/>
          </w:tcPr>
          <w:p w14:paraId="4A31AD8A" w14:textId="640CC6CC" w:rsidR="003267F5" w:rsidRDefault="003020EB" w:rsidP="003267F5">
            <w:pPr>
              <w:pStyle w:val="Normal0"/>
              <w:jc w:val="both"/>
              <w:rPr>
                <w:lang w:val="es-MX"/>
              </w:rPr>
            </w:pPr>
            <w:commentRangeStart w:id="15"/>
            <w:r>
              <w:rPr>
                <w:noProof/>
              </w:rPr>
              <w:drawing>
                <wp:inline distT="0" distB="0" distL="0" distR="0" wp14:anchorId="13591BDF" wp14:editId="72F73E18">
                  <wp:extent cx="1807845" cy="1489347"/>
                  <wp:effectExtent l="0" t="0" r="1905" b="0"/>
                  <wp:docPr id="1675495051" name="Picture 11" descr="Ilustración plana para la celebración del día de los ingeni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lustración plana para la celebración del día de los ingenieros."/>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17618"/>
                          <a:stretch/>
                        </pic:blipFill>
                        <pic:spPr bwMode="auto">
                          <a:xfrm>
                            <a:off x="0" y="0"/>
                            <a:ext cx="1811533" cy="149238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5"/>
            <w:r>
              <w:rPr>
                <w:rStyle w:val="CommentReference"/>
              </w:rPr>
              <w:commentReference w:id="15"/>
            </w:r>
          </w:p>
        </w:tc>
        <w:tc>
          <w:tcPr>
            <w:tcW w:w="4981" w:type="dxa"/>
          </w:tcPr>
          <w:p w14:paraId="6EDB6863" w14:textId="71CF52A6" w:rsidR="003267F5" w:rsidRDefault="003267F5" w:rsidP="003267F5">
            <w:pPr>
              <w:pStyle w:val="Normal0"/>
              <w:jc w:val="both"/>
              <w:rPr>
                <w:lang w:val="es-MX"/>
              </w:rPr>
            </w:pPr>
            <w:r w:rsidRPr="003267F5">
              <w:rPr>
                <w:bCs/>
                <w:noProof/>
              </w:rPr>
              <w:drawing>
                <wp:inline distT="0" distB="0" distL="0" distR="0" wp14:anchorId="39A2A5F0" wp14:editId="3CF7B5A2">
                  <wp:extent cx="3981450" cy="1664414"/>
                  <wp:effectExtent l="38100" t="0" r="19050" b="0"/>
                  <wp:docPr id="1846172268" name="Diagram 1">
                    <a:extLst xmlns:a="http://schemas.openxmlformats.org/drawingml/2006/main">
                      <a:ext uri="{FF2B5EF4-FFF2-40B4-BE49-F238E27FC236}">
                        <a16:creationId xmlns:a16="http://schemas.microsoft.com/office/drawing/2014/main" id="{8F123438-3109-DD1E-B253-70B6FDE5156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tc>
      </w:tr>
    </w:tbl>
    <w:p w14:paraId="105D3069" w14:textId="39CCE6E3" w:rsidR="00AA7E0B" w:rsidRPr="00AA7E0B" w:rsidRDefault="00AA7E0B" w:rsidP="003267F5">
      <w:pPr>
        <w:pStyle w:val="Normal0"/>
        <w:jc w:val="both"/>
        <w:rPr>
          <w:lang w:val="es-MX"/>
        </w:rPr>
      </w:pPr>
    </w:p>
    <w:p w14:paraId="50D36F2D" w14:textId="77777777" w:rsidR="00F87CAF" w:rsidRDefault="00F87CAF" w:rsidP="00F87CAF">
      <w:pPr>
        <w:pStyle w:val="Normal0"/>
        <w:jc w:val="both"/>
        <w:rPr>
          <w:b/>
          <w:bCs/>
          <w:lang w:val="es-MX"/>
        </w:rPr>
      </w:pPr>
    </w:p>
    <w:p w14:paraId="3BF959E8" w14:textId="77777777" w:rsidR="00B45AF3" w:rsidRDefault="00AA7E0B" w:rsidP="00F87CAF">
      <w:pPr>
        <w:pStyle w:val="Normal0"/>
        <w:jc w:val="both"/>
        <w:rPr>
          <w:b/>
          <w:bCs/>
          <w:i/>
          <w:iCs/>
          <w:lang w:val="es-MX"/>
        </w:rPr>
      </w:pPr>
      <w:proofErr w:type="spellStart"/>
      <w:r w:rsidRPr="00AA7E0B">
        <w:rPr>
          <w:b/>
          <w:bCs/>
          <w:i/>
          <w:iCs/>
          <w:highlight w:val="yellow"/>
          <w:lang w:val="es-MX"/>
        </w:rPr>
        <w:t>Sarlaft</w:t>
      </w:r>
      <w:proofErr w:type="spellEnd"/>
    </w:p>
    <w:tbl>
      <w:tblPr>
        <w:tblStyle w:val="PlainTable1"/>
        <w:tblW w:w="0" w:type="auto"/>
        <w:tblLook w:val="04A0" w:firstRow="1" w:lastRow="0" w:firstColumn="1" w:lastColumn="0" w:noHBand="0" w:noVBand="1"/>
      </w:tblPr>
      <w:tblGrid>
        <w:gridCol w:w="6799"/>
        <w:gridCol w:w="3163"/>
      </w:tblGrid>
      <w:tr w:rsidR="003020EB" w:rsidRPr="00452881" w14:paraId="13C0F1CA" w14:textId="77777777" w:rsidTr="00452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3B4FF710" w14:textId="6050E1C2" w:rsidR="003020EB" w:rsidRPr="00452881" w:rsidRDefault="00452881" w:rsidP="00F87CAF">
            <w:pPr>
              <w:pStyle w:val="Normal0"/>
              <w:jc w:val="both"/>
              <w:rPr>
                <w:b w:val="0"/>
                <w:i/>
                <w:iCs/>
                <w:lang w:val="es-MX"/>
              </w:rPr>
            </w:pPr>
            <w:r w:rsidRPr="00AA7E0B">
              <w:rPr>
                <w:b w:val="0"/>
                <w:lang w:val="es-MX"/>
              </w:rPr>
              <w:t xml:space="preserve">Previene el riesgo de lavado de activos y la financiación del terrorismo. Por ello, se solicita a las empresas implementar un sistema de autocontrol y gestión del riesgo. Está regulada por la Superintendencia Financiera y la </w:t>
            </w:r>
            <w:proofErr w:type="spellStart"/>
            <w:r w:rsidRPr="00AA7E0B">
              <w:rPr>
                <w:b w:val="0"/>
                <w:lang w:val="es-MX"/>
              </w:rPr>
              <w:t>UIAF</w:t>
            </w:r>
            <w:proofErr w:type="spellEnd"/>
            <w:r w:rsidRPr="00AA7E0B">
              <w:rPr>
                <w:b w:val="0"/>
                <w:lang w:val="es-MX"/>
              </w:rPr>
              <w:t>, y su implementación debe realizarse antes del 31 de diciembre de este año.</w:t>
            </w:r>
          </w:p>
        </w:tc>
        <w:tc>
          <w:tcPr>
            <w:tcW w:w="3163" w:type="dxa"/>
          </w:tcPr>
          <w:p w14:paraId="05C5E3CD" w14:textId="29132428" w:rsidR="003020EB" w:rsidRPr="00452881" w:rsidRDefault="00452881" w:rsidP="00452881">
            <w:pPr>
              <w:pStyle w:val="Normal0"/>
              <w:jc w:val="right"/>
              <w:cnfStyle w:val="100000000000" w:firstRow="1" w:lastRow="0" w:firstColumn="0" w:lastColumn="0" w:oddVBand="0" w:evenVBand="0" w:oddHBand="0" w:evenHBand="0" w:firstRowFirstColumn="0" w:firstRowLastColumn="0" w:lastRowFirstColumn="0" w:lastRowLastColumn="0"/>
              <w:rPr>
                <w:b w:val="0"/>
                <w:i/>
                <w:iCs/>
                <w:lang w:val="es-MX"/>
              </w:rPr>
            </w:pPr>
            <w:commentRangeStart w:id="16"/>
            <w:r w:rsidRPr="00452881">
              <w:rPr>
                <w:noProof/>
              </w:rPr>
              <w:drawing>
                <wp:inline distT="0" distB="0" distL="0" distR="0" wp14:anchorId="4C955688" wp14:editId="3C64FDD8">
                  <wp:extent cx="1468755" cy="1202076"/>
                  <wp:effectExtent l="0" t="0" r="0" b="0"/>
                  <wp:docPr id="357810911" name="Picture 12" descr="hombre de negocios encadenado a din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ombre de negocios encadenado a dinero"/>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73553" cy="1206003"/>
                          </a:xfrm>
                          <a:prstGeom prst="rect">
                            <a:avLst/>
                          </a:prstGeom>
                          <a:noFill/>
                          <a:ln>
                            <a:noFill/>
                          </a:ln>
                        </pic:spPr>
                      </pic:pic>
                    </a:graphicData>
                  </a:graphic>
                </wp:inline>
              </w:drawing>
            </w:r>
            <w:commentRangeEnd w:id="16"/>
            <w:r>
              <w:rPr>
                <w:rStyle w:val="CommentReference"/>
                <w:b w:val="0"/>
                <w:bCs w:val="0"/>
              </w:rPr>
              <w:commentReference w:id="16"/>
            </w:r>
          </w:p>
        </w:tc>
      </w:tr>
    </w:tbl>
    <w:p w14:paraId="6216D727" w14:textId="132A7ED8" w:rsidR="00AA7E0B" w:rsidRPr="00AA7E0B" w:rsidRDefault="00AA7E0B" w:rsidP="00F87CAF">
      <w:pPr>
        <w:pStyle w:val="Normal0"/>
        <w:jc w:val="both"/>
        <w:rPr>
          <w:lang w:val="es-MX"/>
        </w:rPr>
      </w:pPr>
    </w:p>
    <w:p w14:paraId="2148D70D" w14:textId="1BAF0AD9" w:rsidR="00AA7E0B" w:rsidRPr="00AA7E0B" w:rsidRDefault="00411F74" w:rsidP="00AA7E0B">
      <w:pPr>
        <w:pStyle w:val="Normal0"/>
        <w:jc w:val="both"/>
        <w:rPr>
          <w:lang w:val="es-MX"/>
        </w:rPr>
      </w:pPr>
      <w:r w:rsidRPr="00411F74">
        <w:rPr>
          <w:lang w:val="es-MX"/>
        </w:rPr>
        <w:t>Los b</w:t>
      </w:r>
      <w:r w:rsidR="00AA7E0B" w:rsidRPr="00AA7E0B">
        <w:rPr>
          <w:lang w:val="es-MX"/>
        </w:rPr>
        <w:t>eneficios</w:t>
      </w:r>
      <w:r w:rsidRPr="00411F74">
        <w:rPr>
          <w:lang w:val="es-MX"/>
        </w:rPr>
        <w:t xml:space="preserve"> son</w:t>
      </w:r>
      <w:r w:rsidR="00AA7E0B" w:rsidRPr="00AA7E0B">
        <w:rPr>
          <w:lang w:val="es-MX"/>
        </w:rPr>
        <w:t>:</w:t>
      </w:r>
    </w:p>
    <w:tbl>
      <w:tblPr>
        <w:tblStyle w:val="TableNormal1"/>
        <w:tblW w:w="0" w:type="auto"/>
        <w:tblInd w:w="5" w:type="dxa"/>
        <w:tblLook w:val="04A0" w:firstRow="1" w:lastRow="0" w:firstColumn="1" w:lastColumn="0" w:noHBand="0" w:noVBand="1"/>
      </w:tblPr>
      <w:tblGrid>
        <w:gridCol w:w="6180"/>
        <w:gridCol w:w="3787"/>
      </w:tblGrid>
      <w:tr w:rsidR="00411F74" w:rsidRPr="00411F74" w14:paraId="6D6021CD" w14:textId="77777777" w:rsidTr="00411F74">
        <w:tc>
          <w:tcPr>
            <w:tcW w:w="4981" w:type="dxa"/>
          </w:tcPr>
          <w:p w14:paraId="507F920C" w14:textId="6B07E1BB" w:rsidR="00411F74" w:rsidRPr="00411F74" w:rsidRDefault="00411F74" w:rsidP="00411F74">
            <w:pPr>
              <w:pStyle w:val="Normal0"/>
              <w:jc w:val="both"/>
              <w:rPr>
                <w:lang w:val="es-MX"/>
              </w:rPr>
            </w:pPr>
            <w:r w:rsidRPr="00411F74">
              <w:rPr>
                <w:bCs/>
                <w:noProof/>
              </w:rPr>
              <w:drawing>
                <wp:inline distT="0" distB="0" distL="0" distR="0" wp14:anchorId="286BB14E" wp14:editId="09281FB8">
                  <wp:extent cx="3867150" cy="1006687"/>
                  <wp:effectExtent l="38100" t="0" r="19050" b="22225"/>
                  <wp:docPr id="506374738" name="Diagram 1">
                    <a:extLst xmlns:a="http://schemas.openxmlformats.org/drawingml/2006/main">
                      <a:ext uri="{FF2B5EF4-FFF2-40B4-BE49-F238E27FC236}">
                        <a16:creationId xmlns:a16="http://schemas.microsoft.com/office/drawing/2014/main" id="{780BC2E2-B4DB-70A4-B37E-37FD33FFCBF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tc>
        <w:tc>
          <w:tcPr>
            <w:tcW w:w="4981" w:type="dxa"/>
          </w:tcPr>
          <w:p w14:paraId="4912B2BF" w14:textId="31A21E3D" w:rsidR="00411F74" w:rsidRPr="00411F74" w:rsidRDefault="005B5F89" w:rsidP="00411F74">
            <w:pPr>
              <w:pStyle w:val="Normal0"/>
              <w:jc w:val="both"/>
              <w:rPr>
                <w:lang w:val="es-MX"/>
              </w:rPr>
            </w:pPr>
            <w:commentRangeStart w:id="17"/>
            <w:r>
              <w:rPr>
                <w:noProof/>
              </w:rPr>
              <w:drawing>
                <wp:inline distT="0" distB="0" distL="0" distR="0" wp14:anchorId="4D89F45B" wp14:editId="782819A1">
                  <wp:extent cx="2013083" cy="1343343"/>
                  <wp:effectExtent l="0" t="0" r="6350" b="9525"/>
                  <wp:docPr id="1103249946" name="Picture 13" descr="Un grupo de profesionales de negocios diversos celebran su logro con los brazos levantados y sonrisas en un entorno profes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 grupo de profesionales de negocios diversos celebran su logro con los brazos levantados y sonrisas en un entorno profesional"/>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27236" cy="1352787"/>
                          </a:xfrm>
                          <a:prstGeom prst="rect">
                            <a:avLst/>
                          </a:prstGeom>
                          <a:noFill/>
                          <a:ln>
                            <a:noFill/>
                          </a:ln>
                        </pic:spPr>
                      </pic:pic>
                    </a:graphicData>
                  </a:graphic>
                </wp:inline>
              </w:drawing>
            </w:r>
            <w:commentRangeEnd w:id="17"/>
            <w:r>
              <w:rPr>
                <w:rStyle w:val="CommentReference"/>
              </w:rPr>
              <w:commentReference w:id="17"/>
            </w:r>
          </w:p>
        </w:tc>
      </w:tr>
    </w:tbl>
    <w:p w14:paraId="6EB16ACA" w14:textId="206578A6" w:rsidR="00AA7E0B" w:rsidRDefault="00AA7E0B" w:rsidP="00411F74">
      <w:pPr>
        <w:pStyle w:val="Normal0"/>
        <w:jc w:val="both"/>
        <w:rPr>
          <w:lang w:val="es-MX"/>
        </w:rPr>
      </w:pPr>
    </w:p>
    <w:p w14:paraId="7AC7A422" w14:textId="77777777" w:rsidR="000D257B" w:rsidRDefault="000D257B" w:rsidP="00411F74">
      <w:pPr>
        <w:pStyle w:val="Normal0"/>
        <w:jc w:val="both"/>
        <w:rPr>
          <w:lang w:val="es-MX"/>
        </w:rPr>
      </w:pPr>
    </w:p>
    <w:p w14:paraId="439A9D7A" w14:textId="77777777" w:rsidR="000D257B" w:rsidRDefault="000D257B" w:rsidP="00411F74">
      <w:pPr>
        <w:pStyle w:val="Normal0"/>
        <w:jc w:val="both"/>
        <w:rPr>
          <w:lang w:val="es-MX"/>
        </w:rPr>
      </w:pPr>
    </w:p>
    <w:p w14:paraId="74041B4F" w14:textId="77777777" w:rsidR="000D257B" w:rsidRDefault="000D257B" w:rsidP="00411F74">
      <w:pPr>
        <w:pStyle w:val="Normal0"/>
        <w:jc w:val="both"/>
        <w:rPr>
          <w:lang w:val="es-MX"/>
        </w:rPr>
      </w:pPr>
    </w:p>
    <w:p w14:paraId="275AC7D0" w14:textId="69FC1E02" w:rsidR="00AA7E0B" w:rsidRPr="00AA7E0B" w:rsidRDefault="005B5F89" w:rsidP="00AA7E0B">
      <w:pPr>
        <w:pStyle w:val="Normal0"/>
        <w:jc w:val="both"/>
        <w:rPr>
          <w:lang w:val="es-MX"/>
        </w:rPr>
      </w:pPr>
      <w:r w:rsidRPr="005B5F89">
        <w:rPr>
          <w:lang w:val="es-MX"/>
        </w:rPr>
        <w:lastRenderedPageBreak/>
        <w:t>Las c</w:t>
      </w:r>
      <w:r w:rsidR="00AA7E0B" w:rsidRPr="00AA7E0B">
        <w:rPr>
          <w:lang w:val="es-MX"/>
        </w:rPr>
        <w:t>onsecuencias de no implementar la norma:</w:t>
      </w:r>
    </w:p>
    <w:p w14:paraId="5A8CCD0D" w14:textId="7CB99B23" w:rsidR="00356305" w:rsidRPr="00356305" w:rsidRDefault="00516EEE" w:rsidP="00D743A1">
      <w:pPr>
        <w:pStyle w:val="Normal0"/>
        <w:jc w:val="both"/>
        <w:rPr>
          <w:szCs w:val="20"/>
        </w:rPr>
      </w:pPr>
      <w:r w:rsidRPr="00516EEE">
        <w:rPr>
          <w:bCs/>
          <w:noProof/>
          <w:szCs w:val="20"/>
        </w:rPr>
        <w:drawing>
          <wp:inline distT="0" distB="0" distL="0" distR="0" wp14:anchorId="77818D2A" wp14:editId="57313D95">
            <wp:extent cx="6209016" cy="1294544"/>
            <wp:effectExtent l="0" t="0" r="0" b="20320"/>
            <wp:docPr id="1982306211" name="Diagram 1">
              <a:extLst xmlns:a="http://schemas.openxmlformats.org/drawingml/2006/main">
                <a:ext uri="{FF2B5EF4-FFF2-40B4-BE49-F238E27FC236}">
                  <a16:creationId xmlns:a16="http://schemas.microsoft.com/office/drawing/2014/main" id="{B518BE62-8121-82DC-D544-4D476404F78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2716C5AE" w14:textId="77777777" w:rsidR="00245F2E" w:rsidRDefault="00245F2E" w:rsidP="00245F2E">
      <w:pPr>
        <w:pStyle w:val="Normal0"/>
        <w:jc w:val="both"/>
        <w:rPr>
          <w:b/>
          <w:bCs/>
          <w:lang w:val="es-MX"/>
        </w:rPr>
      </w:pPr>
    </w:p>
    <w:p w14:paraId="4E039328" w14:textId="5CCC1CB8" w:rsidR="00070F3E" w:rsidRPr="00070F3E" w:rsidRDefault="00070F3E" w:rsidP="00245F2E">
      <w:pPr>
        <w:pStyle w:val="Normal0"/>
        <w:numPr>
          <w:ilvl w:val="1"/>
          <w:numId w:val="10"/>
        </w:numPr>
        <w:jc w:val="both"/>
        <w:rPr>
          <w:lang w:val="es-MX"/>
        </w:rPr>
      </w:pPr>
      <w:bookmarkStart w:id="18" w:name="_Hlk175582614"/>
      <w:r w:rsidRPr="00070F3E">
        <w:rPr>
          <w:b/>
          <w:bCs/>
          <w:lang w:val="es-MX"/>
        </w:rPr>
        <w:t>Contratos de Condiciones Uniformes</w:t>
      </w:r>
      <w:bookmarkEnd w:id="18"/>
    </w:p>
    <w:tbl>
      <w:tblPr>
        <w:tblStyle w:val="NormalTable1"/>
        <w:tblW w:w="0" w:type="auto"/>
        <w:tblInd w:w="5" w:type="dxa"/>
        <w:tblLook w:val="04A0" w:firstRow="1" w:lastRow="0" w:firstColumn="1" w:lastColumn="0" w:noHBand="0" w:noVBand="1"/>
      </w:tblPr>
      <w:tblGrid>
        <w:gridCol w:w="7083"/>
        <w:gridCol w:w="2879"/>
      </w:tblGrid>
      <w:tr w:rsidR="00070F3E" w14:paraId="49FD0804" w14:textId="77777777" w:rsidTr="00245F2E">
        <w:tc>
          <w:tcPr>
            <w:tcW w:w="7083" w:type="dxa"/>
          </w:tcPr>
          <w:p w14:paraId="3E5CE118" w14:textId="79132444" w:rsidR="00070F3E" w:rsidRDefault="00070F3E" w:rsidP="00070F3E">
            <w:pPr>
              <w:pStyle w:val="Normal0"/>
              <w:jc w:val="both"/>
              <w:rPr>
                <w:lang w:val="es-MX"/>
              </w:rPr>
            </w:pPr>
            <w:r w:rsidRPr="00070F3E">
              <w:rPr>
                <w:lang w:val="es-MX"/>
              </w:rPr>
              <w:t>Los contratos de condiciones uniformes constituyen el instrumento por excelencia para que usuarios y prestadores puedan ejercer sus derechos y deberes dentro de la relación que surge de la prestación de un servicio público domiciliario. Esta característica implica que, en caso de ser necesario, el contrato debe ser una herramienta clara y ágil, para que las partes cuenten con información veraz y oportuna sobre las reglas y procedimientos que deben seguir en cada evento posible.</w:t>
            </w:r>
            <w:r>
              <w:rPr>
                <w:lang w:val="es-MX"/>
              </w:rPr>
              <w:t xml:space="preserve"> </w:t>
            </w:r>
            <w:r w:rsidRPr="00070F3E">
              <w:rPr>
                <w:lang w:val="es-MX"/>
              </w:rPr>
              <w:t>En el contrato de condiciones uniformes deben quedar claramente definidas las condiciones en que la empresa presta los servicios a sus usuario</w:t>
            </w:r>
            <w:commentRangeStart w:id="19"/>
            <w:r w:rsidRPr="00070F3E">
              <w:rPr>
                <w:lang w:val="es-MX"/>
              </w:rPr>
              <w:t>s</w:t>
            </w:r>
            <w:r>
              <w:rPr>
                <w:lang w:val="es-MX"/>
              </w:rPr>
              <w:t>.</w:t>
            </w:r>
            <w:commentRangeEnd w:id="19"/>
            <w:r w:rsidR="00070D0D">
              <w:rPr>
                <w:rStyle w:val="CommentReference"/>
              </w:rPr>
              <w:commentReference w:id="19"/>
            </w:r>
          </w:p>
        </w:tc>
        <w:tc>
          <w:tcPr>
            <w:tcW w:w="2879" w:type="dxa"/>
          </w:tcPr>
          <w:p w14:paraId="0C3435B5" w14:textId="26EB2552" w:rsidR="00070F3E" w:rsidRDefault="00245F2E" w:rsidP="00070F3E">
            <w:pPr>
              <w:pStyle w:val="Normal0"/>
              <w:jc w:val="both"/>
              <w:rPr>
                <w:lang w:val="es-MX"/>
              </w:rPr>
            </w:pPr>
            <w:commentRangeStart w:id="20"/>
            <w:r>
              <w:rPr>
                <w:noProof/>
              </w:rPr>
              <w:drawing>
                <wp:inline distT="0" distB="0" distL="0" distR="0" wp14:anchorId="07758133" wp14:editId="00F57695">
                  <wp:extent cx="1489153" cy="1489153"/>
                  <wp:effectExtent l="0" t="0" r="0" b="0"/>
                  <wp:docPr id="1104836400" name="Picture 14" descr="Empresarios dándose la mano en el contrato firmado Apretón de manos de los socios firmes después de firmar el acuerdo de contrato para cerrar el trato Acuerdo comercial Ilustración de vector plano de concepto de asociación exit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mpresarios dándose la mano en el contrato firmado Apretón de manos de los socios firmes después de firmar el acuerdo de contrato para cerrar el trato Acuerdo comercial Ilustración de vector plano de concepto de asociación exitosa"/>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494628" cy="1494628"/>
                          </a:xfrm>
                          <a:prstGeom prst="rect">
                            <a:avLst/>
                          </a:prstGeom>
                          <a:noFill/>
                          <a:ln>
                            <a:noFill/>
                          </a:ln>
                        </pic:spPr>
                      </pic:pic>
                    </a:graphicData>
                  </a:graphic>
                </wp:inline>
              </w:drawing>
            </w:r>
            <w:commentRangeEnd w:id="20"/>
            <w:r>
              <w:rPr>
                <w:rStyle w:val="CommentReference"/>
              </w:rPr>
              <w:commentReference w:id="20"/>
            </w:r>
          </w:p>
        </w:tc>
      </w:tr>
    </w:tbl>
    <w:p w14:paraId="55A7477F" w14:textId="77777777" w:rsidR="00070F3E" w:rsidRPr="00070F3E" w:rsidRDefault="00070F3E" w:rsidP="00070F3E">
      <w:pPr>
        <w:pStyle w:val="Normal0"/>
        <w:jc w:val="both"/>
        <w:rPr>
          <w:lang w:val="es-MX"/>
        </w:rPr>
      </w:pPr>
    </w:p>
    <w:p w14:paraId="5080D85A" w14:textId="08B73FB1" w:rsidR="00070F3E" w:rsidRPr="00070F3E" w:rsidRDefault="00070F3E" w:rsidP="00070F3E">
      <w:pPr>
        <w:pStyle w:val="Normal0"/>
        <w:jc w:val="both"/>
        <w:rPr>
          <w:lang w:val="es-MX"/>
        </w:rPr>
      </w:pPr>
    </w:p>
    <w:p w14:paraId="5B349720" w14:textId="192B27D8" w:rsidR="00070F3E" w:rsidRPr="00070F3E" w:rsidRDefault="00FC113D" w:rsidP="00070F3E">
      <w:pPr>
        <w:pStyle w:val="Normal0"/>
        <w:jc w:val="both"/>
        <w:rPr>
          <w:lang w:val="es-MX"/>
        </w:rPr>
      </w:pPr>
      <w:r w:rsidRPr="00FC113D">
        <w:rPr>
          <w:bCs/>
          <w:noProof/>
        </w:rPr>
        <w:drawing>
          <wp:inline distT="0" distB="0" distL="0" distR="0" wp14:anchorId="27A444BD" wp14:editId="306AF88F">
            <wp:extent cx="6743186" cy="1160979"/>
            <wp:effectExtent l="0" t="19050" r="0" b="39370"/>
            <wp:docPr id="780613195" name="Diagram 1">
              <a:extLst xmlns:a="http://schemas.openxmlformats.org/drawingml/2006/main">
                <a:ext uri="{FF2B5EF4-FFF2-40B4-BE49-F238E27FC236}">
                  <a16:creationId xmlns:a16="http://schemas.microsoft.com/office/drawing/2014/main" id="{F74324C1-A498-F867-AC5C-059E19F025F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14:paraId="0B969F0A" w14:textId="77777777" w:rsidR="00070F3E" w:rsidRPr="00070F3E" w:rsidRDefault="00070F3E" w:rsidP="00070F3E">
      <w:pPr>
        <w:pStyle w:val="Normal0"/>
        <w:jc w:val="both"/>
        <w:rPr>
          <w:lang w:val="es-MX"/>
        </w:rPr>
      </w:pPr>
      <w:r w:rsidRPr="00070F3E">
        <w:rPr>
          <w:lang w:val="es-MX"/>
        </w:rPr>
        <w:t xml:space="preserve">Se </w:t>
      </w:r>
      <w:r w:rsidRPr="00070F3E">
        <w:rPr>
          <w:b/>
          <w:bCs/>
          <w:u w:val="single"/>
          <w:lang w:val="es-MX"/>
        </w:rPr>
        <w:t>denomina consensual</w:t>
      </w:r>
      <w:r w:rsidRPr="00070F3E">
        <w:rPr>
          <w:lang w:val="es-MX"/>
        </w:rPr>
        <w:t xml:space="preserve"> porque se da por establecido sin necesidad de que las partes lo firmen, cuando el usuario solicita o está recibiendo el servicio en el lugar donde habita o establece su negocio, siempre que el inmueble cumpla con las condiciones técnicas previstas por la empresa.</w:t>
      </w:r>
    </w:p>
    <w:tbl>
      <w:tblPr>
        <w:tblStyle w:val="GridTable4-Accent2"/>
        <w:tblW w:w="0" w:type="auto"/>
        <w:tblLook w:val="04A0" w:firstRow="1" w:lastRow="0" w:firstColumn="1" w:lastColumn="0" w:noHBand="0" w:noVBand="1"/>
      </w:tblPr>
      <w:tblGrid>
        <w:gridCol w:w="2122"/>
        <w:gridCol w:w="7840"/>
      </w:tblGrid>
      <w:tr w:rsidR="000348B1" w14:paraId="774DB4A8" w14:textId="77777777" w:rsidTr="00145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D3E0A13" w14:textId="4DBC646F" w:rsidR="000348B1" w:rsidRDefault="000348B1" w:rsidP="00356305">
            <w:pPr>
              <w:pStyle w:val="Normal0"/>
              <w:jc w:val="both"/>
              <w:rPr>
                <w:color w:val="7F7F7F"/>
                <w:szCs w:val="20"/>
              </w:rPr>
            </w:pPr>
            <w:commentRangeStart w:id="21"/>
            <w:r>
              <w:rPr>
                <w:noProof/>
              </w:rPr>
              <w:lastRenderedPageBreak/>
              <w:drawing>
                <wp:inline distT="0" distB="0" distL="0" distR="0" wp14:anchorId="53FFB330" wp14:editId="73FB2F72">
                  <wp:extent cx="1160980" cy="1160980"/>
                  <wp:effectExtent l="0" t="0" r="1270" b="1270"/>
                  <wp:docPr id="925279861" name="Picture 15" descr="Ilustración vectorial de íconos de negocios y finan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lustración vectorial de íconos de negocios y finanzas"/>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162795" cy="1162795"/>
                          </a:xfrm>
                          <a:prstGeom prst="rect">
                            <a:avLst/>
                          </a:prstGeom>
                          <a:noFill/>
                          <a:ln>
                            <a:noFill/>
                          </a:ln>
                        </pic:spPr>
                      </pic:pic>
                    </a:graphicData>
                  </a:graphic>
                </wp:inline>
              </w:drawing>
            </w:r>
            <w:commentRangeEnd w:id="21"/>
            <w:r w:rsidR="001454C6">
              <w:rPr>
                <w:rStyle w:val="CommentReference"/>
                <w:b w:val="0"/>
                <w:bCs w:val="0"/>
                <w:color w:val="auto"/>
              </w:rPr>
              <w:commentReference w:id="21"/>
            </w:r>
          </w:p>
        </w:tc>
        <w:tc>
          <w:tcPr>
            <w:tcW w:w="7840" w:type="dxa"/>
          </w:tcPr>
          <w:p w14:paraId="39E72820" w14:textId="77777777" w:rsidR="000348B1" w:rsidRDefault="000348B1" w:rsidP="000348B1">
            <w:pPr>
              <w:pStyle w:val="Normal0"/>
              <w:spacing w:line="276" w:lineRule="auto"/>
              <w:jc w:val="both"/>
              <w:cnfStyle w:val="100000000000" w:firstRow="1" w:lastRow="0" w:firstColumn="0" w:lastColumn="0" w:oddVBand="0" w:evenVBand="0" w:oddHBand="0" w:evenHBand="0" w:firstRowFirstColumn="0" w:firstRowLastColumn="0" w:lastRowFirstColumn="0" w:lastRowLastColumn="0"/>
              <w:rPr>
                <w:lang w:val="es-MX"/>
              </w:rPr>
            </w:pPr>
          </w:p>
          <w:p w14:paraId="70152C34" w14:textId="2DF8B93D" w:rsidR="000348B1" w:rsidRPr="000348B1" w:rsidRDefault="000348B1" w:rsidP="000348B1">
            <w:pPr>
              <w:pStyle w:val="Normal0"/>
              <w:spacing w:line="276" w:lineRule="auto"/>
              <w:jc w:val="both"/>
              <w:cnfStyle w:val="100000000000" w:firstRow="1" w:lastRow="0" w:firstColumn="0" w:lastColumn="0" w:oddVBand="0" w:evenVBand="0" w:oddHBand="0" w:evenHBand="0" w:firstRowFirstColumn="0" w:firstRowLastColumn="0" w:lastRowFirstColumn="0" w:lastRowLastColumn="0"/>
              <w:rPr>
                <w:color w:val="7F7F7F"/>
                <w:lang w:val="es-MX"/>
              </w:rPr>
            </w:pPr>
            <w:r w:rsidRPr="00070F3E">
              <w:rPr>
                <w:bCs w:val="0"/>
                <w:lang w:val="es-MX"/>
              </w:rPr>
              <w:t>Las partes en el contrato son la empresa de servicios públicos y el cliente; ambos son responsables de las obligaciones y deberes establecidos en el contrato, así como beneficiarios de los derechos contenidos en el mismo.</w:t>
            </w:r>
          </w:p>
        </w:tc>
      </w:tr>
    </w:tbl>
    <w:p w14:paraId="439A9447" w14:textId="77777777" w:rsidR="00BE74B6" w:rsidRDefault="00BE74B6">
      <w:pPr>
        <w:pStyle w:val="Normal0"/>
        <w:rPr>
          <w:szCs w:val="20"/>
        </w:rPr>
      </w:pPr>
    </w:p>
    <w:p w14:paraId="00000070" w14:textId="77777777" w:rsidR="00FF258C" w:rsidRDefault="00D376E1">
      <w:pPr>
        <w:pStyle w:val="Normal0"/>
        <w:numPr>
          <w:ilvl w:val="0"/>
          <w:numId w:val="4"/>
        </w:numPr>
        <w:ind w:left="284"/>
        <w:jc w:val="both"/>
        <w:rPr>
          <w:b/>
          <w:szCs w:val="20"/>
        </w:rPr>
      </w:pPr>
      <w:r>
        <w:rPr>
          <w:b/>
          <w:szCs w:val="20"/>
        </w:rPr>
        <w:t xml:space="preserve">SÍNTESIS </w:t>
      </w:r>
    </w:p>
    <w:p w14:paraId="4F90F200" w14:textId="77777777" w:rsidR="00D51061" w:rsidRPr="00D51061" w:rsidRDefault="00D51061" w:rsidP="00D51061">
      <w:pPr>
        <w:snapToGrid w:val="0"/>
        <w:rPr>
          <w:szCs w:val="22"/>
        </w:rPr>
      </w:pPr>
      <w:r>
        <w:t xml:space="preserve">A continuación, se presenta una síntesis de la temática estudiada en el componente </w:t>
      </w:r>
      <w:commentRangeStart w:id="22"/>
      <w:commentRangeStart w:id="23"/>
      <w:r>
        <w:t>formativo.</w:t>
      </w:r>
      <w:commentRangeEnd w:id="22"/>
      <w:r>
        <w:rPr>
          <w:rStyle w:val="CommentReference"/>
          <w:lang w:eastAsia="es-CO"/>
        </w:rPr>
        <w:commentReference w:id="22"/>
      </w:r>
      <w:commentRangeEnd w:id="23"/>
      <w:r w:rsidR="00B36A7A">
        <w:rPr>
          <w:rStyle w:val="CommentReference"/>
          <w:bCs w:val="0"/>
        </w:rPr>
        <w:commentReference w:id="23"/>
      </w:r>
      <w:r w:rsidRPr="00D51061">
        <w:rPr>
          <w:rFonts w:ascii="Times New Roman" w:hAnsi="Times New Roman" w:cs="Times New Roman"/>
          <w:sz w:val="24"/>
          <w:szCs w:val="24"/>
          <w:lang w:val="es-MX" w:eastAsia="es-MX"/>
        </w:rPr>
        <w:t xml:space="preserve"> </w:t>
      </w:r>
    </w:p>
    <w:p w14:paraId="00000072" w14:textId="0E21723C" w:rsidR="00FF258C" w:rsidRDefault="00EA7DDA" w:rsidP="00A24F08">
      <w:pPr>
        <w:pStyle w:val="Normal0"/>
        <w:jc w:val="both"/>
        <w:rPr>
          <w:color w:val="7F7F7F"/>
          <w:szCs w:val="20"/>
        </w:rPr>
      </w:pPr>
      <w:r w:rsidRPr="00EA7DDA">
        <w:rPr>
          <w:noProof/>
          <w:color w:val="7F7F7F"/>
          <w:szCs w:val="20"/>
        </w:rPr>
        <w:drawing>
          <wp:inline distT="0" distB="0" distL="0" distR="0" wp14:anchorId="34281D26" wp14:editId="6D746EBE">
            <wp:extent cx="3389081" cy="4524066"/>
            <wp:effectExtent l="0" t="0" r="1905" b="0"/>
            <wp:docPr id="78723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33154" name=""/>
                    <pic:cNvPicPr/>
                  </pic:nvPicPr>
                  <pic:blipFill>
                    <a:blip r:embed="rId92"/>
                    <a:stretch>
                      <a:fillRect/>
                    </a:stretch>
                  </pic:blipFill>
                  <pic:spPr>
                    <a:xfrm>
                      <a:off x="0" y="0"/>
                      <a:ext cx="3391014" cy="4526646"/>
                    </a:xfrm>
                    <a:prstGeom prst="rect">
                      <a:avLst/>
                    </a:prstGeom>
                  </pic:spPr>
                </pic:pic>
              </a:graphicData>
            </a:graphic>
          </wp:inline>
        </w:drawing>
      </w:r>
    </w:p>
    <w:p w14:paraId="00000073" w14:textId="77777777" w:rsidR="00FF258C" w:rsidRDefault="00FF258C">
      <w:pPr>
        <w:pStyle w:val="Normal0"/>
        <w:rPr>
          <w:color w:val="948A54"/>
          <w:szCs w:val="20"/>
        </w:rPr>
      </w:pPr>
    </w:p>
    <w:p w14:paraId="00000074" w14:textId="77777777" w:rsidR="00FF258C" w:rsidRDefault="00FF258C">
      <w:pPr>
        <w:pStyle w:val="Normal0"/>
        <w:rPr>
          <w:color w:val="948A54"/>
          <w:szCs w:val="20"/>
        </w:rPr>
      </w:pPr>
    </w:p>
    <w:p w14:paraId="6DC6D3E8" w14:textId="77777777" w:rsidR="00EA7DDA" w:rsidRDefault="00EA7DDA">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9538D4" w14:paraId="6E403EAC" w14:textId="77777777" w:rsidTr="00745698">
        <w:trPr>
          <w:trHeight w:val="806"/>
        </w:trPr>
        <w:tc>
          <w:tcPr>
            <w:tcW w:w="2835" w:type="dxa"/>
            <w:shd w:val="clear" w:color="auto" w:fill="B0DFA0" w:themeFill="accent5" w:themeFillTint="99"/>
            <w:vAlign w:val="center"/>
          </w:tcPr>
          <w:p w14:paraId="00000081" w14:textId="77777777" w:rsidR="009538D4" w:rsidRDefault="009538D4" w:rsidP="009538D4">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tcPr>
          <w:p w14:paraId="00000082" w14:textId="510AD5DF" w:rsidR="009538D4" w:rsidRPr="009538D4" w:rsidRDefault="009538D4" w:rsidP="009538D4">
            <w:pPr>
              <w:pStyle w:val="Normal0"/>
              <w:rPr>
                <w:rFonts w:ascii="Calibri" w:eastAsia="Calibri" w:hAnsi="Calibri" w:cs="Calibri"/>
                <w:b w:val="0"/>
                <w:bCs/>
              </w:rPr>
            </w:pPr>
            <w:r w:rsidRPr="009538D4">
              <w:rPr>
                <w:rFonts w:ascii="Calibri" w:eastAsia="Calibri" w:hAnsi="Calibri" w:cs="Calibri"/>
                <w:b w:val="0"/>
                <w:bCs/>
                <w:iCs/>
              </w:rPr>
              <w:t>Normatividad empresarial</w:t>
            </w:r>
          </w:p>
        </w:tc>
      </w:tr>
      <w:tr w:rsidR="009538D4" w14:paraId="13CADAA4" w14:textId="77777777" w:rsidTr="00745698">
        <w:trPr>
          <w:trHeight w:val="806"/>
        </w:trPr>
        <w:tc>
          <w:tcPr>
            <w:tcW w:w="2835" w:type="dxa"/>
            <w:shd w:val="clear" w:color="auto" w:fill="B0DFA0" w:themeFill="accent5" w:themeFillTint="99"/>
            <w:vAlign w:val="center"/>
          </w:tcPr>
          <w:p w14:paraId="00000083" w14:textId="77777777" w:rsidR="009538D4" w:rsidRDefault="009538D4" w:rsidP="009538D4">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tcPr>
          <w:p w14:paraId="00000084" w14:textId="380636F5" w:rsidR="009538D4" w:rsidRPr="009538D4" w:rsidRDefault="009538D4" w:rsidP="009538D4">
            <w:pPr>
              <w:pStyle w:val="Normal0"/>
              <w:rPr>
                <w:rFonts w:ascii="Calibri" w:eastAsia="Calibri" w:hAnsi="Calibri" w:cs="Calibri"/>
                <w:b w:val="0"/>
                <w:bCs/>
              </w:rPr>
            </w:pPr>
            <w:r w:rsidRPr="009538D4">
              <w:rPr>
                <w:rFonts w:ascii="Calibri" w:eastAsia="Calibri" w:hAnsi="Calibri" w:cs="Calibri"/>
                <w:b w:val="0"/>
                <w:bCs/>
                <w:iCs/>
              </w:rPr>
              <w:t>Identificar los conceptos clave de la normatividad empresarial, incluyendo la definición y tipos de normas, la importancia de las reglas dentro de una empresa, y las implicaciones de no cumplir con la normatividad interna y externa.</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3182CBDF" w:rsidR="00FF258C" w:rsidRPr="009538D4" w:rsidRDefault="000D257B">
            <w:pPr>
              <w:pStyle w:val="Normal0"/>
              <w:rPr>
                <w:rFonts w:ascii="Calibri" w:eastAsia="Calibri" w:hAnsi="Calibri" w:cs="Calibri"/>
                <w:b w:val="0"/>
                <w:bCs/>
              </w:rPr>
            </w:pPr>
            <w:r w:rsidRPr="009538D4">
              <w:rPr>
                <w:rFonts w:ascii="Calibri" w:eastAsia="Calibri" w:hAnsi="Calibri" w:cs="Calibri"/>
                <w:b w:val="0"/>
                <w:bCs/>
              </w:rPr>
              <w:t xml:space="preserve">Cuestionario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26C963FD" w:rsidR="00FF258C" w:rsidRPr="009538D4" w:rsidRDefault="00C26BA9">
            <w:pPr>
              <w:pStyle w:val="Normal0"/>
              <w:rPr>
                <w:rFonts w:ascii="Calibri" w:eastAsia="Calibri" w:hAnsi="Calibri" w:cs="Calibri"/>
                <w:b w:val="0"/>
                <w:bCs/>
                <w:i/>
              </w:rPr>
            </w:pPr>
            <w:proofErr w:type="spellStart"/>
            <w:r w:rsidRPr="009538D4">
              <w:rPr>
                <w:rFonts w:ascii="Calibri" w:eastAsia="Calibri" w:hAnsi="Calibri" w:cs="Calibri"/>
                <w:b w:val="0"/>
                <w:bCs/>
                <w:i/>
              </w:rPr>
              <w:t>CF0</w:t>
            </w:r>
            <w:r w:rsidR="000D257B" w:rsidRPr="009538D4">
              <w:rPr>
                <w:rFonts w:ascii="Calibri" w:eastAsia="Calibri" w:hAnsi="Calibri" w:cs="Calibri"/>
                <w:b w:val="0"/>
                <w:bCs/>
                <w:i/>
              </w:rPr>
              <w:t>3</w:t>
            </w:r>
            <w:r w:rsidR="00251896" w:rsidRPr="009538D4">
              <w:rPr>
                <w:rFonts w:ascii="Calibri" w:eastAsia="Calibri" w:hAnsi="Calibri" w:cs="Calibri"/>
                <w:b w:val="0"/>
                <w:bCs/>
                <w:i/>
              </w:rPr>
              <w:t>_Actividad</w:t>
            </w:r>
            <w:proofErr w:type="spellEnd"/>
            <w:r w:rsidR="00251896" w:rsidRPr="009538D4">
              <w:rPr>
                <w:rFonts w:ascii="Calibri" w:eastAsia="Calibri" w:hAnsi="Calibri" w:cs="Calibri"/>
                <w:b w:val="0"/>
                <w:bCs/>
                <w:i/>
              </w:rPr>
              <w:t xml:space="preserve"> </w:t>
            </w:r>
            <w:proofErr w:type="spellStart"/>
            <w:r w:rsidR="00251896" w:rsidRPr="009538D4">
              <w:rPr>
                <w:rFonts w:ascii="Calibri" w:eastAsia="Calibri" w:hAnsi="Calibri" w:cs="Calibri"/>
                <w:b w:val="0"/>
                <w:bCs/>
                <w:i/>
              </w:rPr>
              <w:t>didactica</w:t>
            </w:r>
            <w:proofErr w:type="spellEnd"/>
            <w:r w:rsidR="00251896" w:rsidRPr="009538D4">
              <w:rPr>
                <w:rFonts w:ascii="Calibri" w:eastAsia="Calibri" w:hAnsi="Calibri" w:cs="Calibri"/>
                <w:b w:val="0"/>
                <w:bCs/>
                <w:i/>
              </w:rPr>
              <w:t xml:space="preserve"> </w:t>
            </w:r>
          </w:p>
        </w:tc>
      </w:tr>
    </w:tbl>
    <w:p w14:paraId="0000008A" w14:textId="77777777" w:rsidR="00FF258C" w:rsidRDefault="00FF258C">
      <w:pPr>
        <w:pStyle w:val="Normal0"/>
        <w:ind w:left="426"/>
        <w:jc w:val="both"/>
        <w:rPr>
          <w:color w:val="7F7F7F"/>
          <w:szCs w:val="20"/>
        </w:rPr>
      </w:pPr>
    </w:p>
    <w:p w14:paraId="0000008B" w14:textId="77777777" w:rsidR="00FF258C" w:rsidRDefault="00FF258C">
      <w:pPr>
        <w:pStyle w:val="Normal0"/>
        <w:rPr>
          <w:b/>
          <w:szCs w:val="20"/>
          <w:u w:val="single"/>
        </w:rPr>
      </w:pPr>
    </w:p>
    <w:p w14:paraId="0000008C" w14:textId="77777777" w:rsidR="00FF258C" w:rsidRDefault="00D376E1">
      <w:pPr>
        <w:pStyle w:val="Normal0"/>
        <w:rPr>
          <w:b/>
          <w:szCs w:val="20"/>
        </w:rPr>
      </w:pPr>
      <w:r>
        <w:br w:type="page"/>
      </w:r>
    </w:p>
    <w:p w14:paraId="0000008D"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MATERIAL COMPLEMENTARIO: </w:t>
      </w:r>
    </w:p>
    <w:p w14:paraId="0000008F" w14:textId="0A14A99C" w:rsidR="00FF258C"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6D4BE4" w14:paraId="672A6659"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00000096" w14:textId="18E21A10" w:rsidR="006D4BE4" w:rsidRPr="006D4BE4" w:rsidRDefault="006D4BE4" w:rsidP="006D4BE4">
            <w:pPr>
              <w:pStyle w:val="Normal0"/>
              <w:rPr>
                <w:b w:val="0"/>
                <w:bCs/>
                <w:szCs w:val="20"/>
              </w:rPr>
            </w:pPr>
            <w:r w:rsidRPr="006D4BE4">
              <w:rPr>
                <w:b w:val="0"/>
                <w:bCs/>
              </w:rPr>
              <w:t>¿Qué es una norma?</w:t>
            </w:r>
          </w:p>
        </w:tc>
        <w:tc>
          <w:tcPr>
            <w:tcW w:w="2517" w:type="dxa"/>
            <w:shd w:val="clear" w:color="auto" w:fill="E4F4DF" w:themeFill="accent5" w:themeFillTint="33"/>
            <w:tcMar>
              <w:top w:w="100" w:type="dxa"/>
              <w:left w:w="100" w:type="dxa"/>
              <w:bottom w:w="100" w:type="dxa"/>
              <w:right w:w="100" w:type="dxa"/>
            </w:tcMar>
          </w:tcPr>
          <w:p w14:paraId="00000097" w14:textId="41AB3E71" w:rsidR="006D4BE4" w:rsidRPr="00D20651" w:rsidRDefault="00D20651" w:rsidP="00D20651">
            <w:pPr>
              <w:pStyle w:val="Normal0"/>
              <w:rPr>
                <w:b w:val="0"/>
                <w:bCs/>
                <w:szCs w:val="20"/>
              </w:rPr>
            </w:pPr>
            <w:proofErr w:type="spellStart"/>
            <w:r w:rsidRPr="00D20651">
              <w:rPr>
                <w:b w:val="0"/>
                <w:bCs/>
                <w:szCs w:val="20"/>
              </w:rPr>
              <w:t>INTECO</w:t>
            </w:r>
            <w:proofErr w:type="spellEnd"/>
            <w:r w:rsidRPr="00D20651">
              <w:rPr>
                <w:b w:val="0"/>
                <w:bCs/>
                <w:szCs w:val="20"/>
              </w:rPr>
              <w:t>. (</w:t>
            </w:r>
            <w:r>
              <w:rPr>
                <w:b w:val="0"/>
                <w:bCs/>
                <w:szCs w:val="20"/>
              </w:rPr>
              <w:t>2016</w:t>
            </w:r>
            <w:r w:rsidRPr="00D20651">
              <w:rPr>
                <w:b w:val="0"/>
                <w:bCs/>
                <w:szCs w:val="20"/>
              </w:rPr>
              <w:t xml:space="preserve">). </w:t>
            </w:r>
            <w:r w:rsidRPr="00D20651">
              <w:rPr>
                <w:b w:val="0"/>
                <w:bCs/>
                <w:szCs w:val="20"/>
              </w:rPr>
              <w:t xml:space="preserve">¿Qué es una </w:t>
            </w:r>
            <w:proofErr w:type="gramStart"/>
            <w:r w:rsidRPr="00D20651">
              <w:rPr>
                <w:b w:val="0"/>
                <w:bCs/>
                <w:szCs w:val="20"/>
              </w:rPr>
              <w:t>Norma?</w:t>
            </w:r>
            <w:r>
              <w:rPr>
                <w:b w:val="0"/>
                <w:bCs/>
                <w:szCs w:val="20"/>
              </w:rPr>
              <w:t>.</w:t>
            </w:r>
            <w:proofErr w:type="gramEnd"/>
            <w:r>
              <w:rPr>
                <w:b w:val="0"/>
                <w:bCs/>
                <w:szCs w:val="20"/>
              </w:rPr>
              <w:t xml:space="preserve"> </w:t>
            </w:r>
            <w:r w:rsidR="00F32D69" w:rsidRPr="00F32D69">
              <w:rPr>
                <w:b w:val="0"/>
                <w:bCs/>
                <w:szCs w:val="20"/>
              </w:rPr>
              <w:t xml:space="preserve">[Archivo de video] </w:t>
            </w:r>
            <w:proofErr w:type="spellStart"/>
            <w:r w:rsidR="00F32D69" w:rsidRPr="00F32D69">
              <w:rPr>
                <w:b w:val="0"/>
                <w:bCs/>
                <w:szCs w:val="20"/>
              </w:rPr>
              <w:t>Youtube</w:t>
            </w:r>
            <w:proofErr w:type="spellEnd"/>
            <w:r w:rsidR="00F32D69" w:rsidRPr="00F32D69">
              <w:rPr>
                <w:b w:val="0"/>
                <w:bCs/>
                <w:szCs w:val="20"/>
              </w:rPr>
              <w:t xml:space="preserve">.  </w:t>
            </w:r>
          </w:p>
          <w:p w14:paraId="00000098" w14:textId="77777777" w:rsidR="006D4BE4" w:rsidRPr="00D20651" w:rsidRDefault="006D4BE4" w:rsidP="006D4BE4">
            <w:pPr>
              <w:pStyle w:val="Normal0"/>
              <w:rPr>
                <w:b w:val="0"/>
                <w:bCs/>
                <w:szCs w:val="20"/>
              </w:rPr>
            </w:pPr>
          </w:p>
        </w:tc>
        <w:tc>
          <w:tcPr>
            <w:tcW w:w="2519" w:type="dxa"/>
            <w:shd w:val="clear" w:color="auto" w:fill="E4F4DF" w:themeFill="accent5" w:themeFillTint="33"/>
            <w:tcMar>
              <w:top w:w="100" w:type="dxa"/>
              <w:left w:w="100" w:type="dxa"/>
              <w:bottom w:w="100" w:type="dxa"/>
              <w:right w:w="100" w:type="dxa"/>
            </w:tcMar>
          </w:tcPr>
          <w:p w14:paraId="00000099" w14:textId="2961065B" w:rsidR="006D4BE4" w:rsidRPr="00D20651" w:rsidRDefault="00D20651" w:rsidP="006D4BE4">
            <w:pPr>
              <w:pStyle w:val="Normal0"/>
              <w:rPr>
                <w:b w:val="0"/>
                <w:bCs/>
                <w:szCs w:val="20"/>
              </w:rPr>
            </w:pPr>
            <w:r w:rsidRPr="00D20651">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A" w14:textId="23FB6EDA" w:rsidR="006D4BE4" w:rsidRPr="00D20651" w:rsidRDefault="00D20651" w:rsidP="006D4BE4">
            <w:pPr>
              <w:pStyle w:val="Normal0"/>
              <w:rPr>
                <w:b w:val="0"/>
                <w:bCs/>
                <w:szCs w:val="20"/>
              </w:rPr>
            </w:pPr>
            <w:hyperlink r:id="rId93" w:history="1">
              <w:r w:rsidRPr="00D20651">
                <w:rPr>
                  <w:rStyle w:val="Hyperlink"/>
                  <w:b w:val="0"/>
                  <w:bCs/>
                  <w:szCs w:val="20"/>
                </w:rPr>
                <w:t>https://</w:t>
              </w:r>
              <w:proofErr w:type="spellStart"/>
              <w:r w:rsidRPr="00D20651">
                <w:rPr>
                  <w:rStyle w:val="Hyperlink"/>
                  <w:b w:val="0"/>
                  <w:bCs/>
                  <w:szCs w:val="20"/>
                </w:rPr>
                <w:t>www.youtube.com</w:t>
              </w:r>
              <w:proofErr w:type="spellEnd"/>
              <w:r w:rsidRPr="00D20651">
                <w:rPr>
                  <w:rStyle w:val="Hyperlink"/>
                  <w:b w:val="0"/>
                  <w:bCs/>
                  <w:szCs w:val="20"/>
                </w:rPr>
                <w:t>/</w:t>
              </w:r>
              <w:proofErr w:type="spellStart"/>
              <w:r w:rsidRPr="00D20651">
                <w:rPr>
                  <w:rStyle w:val="Hyperlink"/>
                  <w:b w:val="0"/>
                  <w:bCs/>
                  <w:szCs w:val="20"/>
                </w:rPr>
                <w:t>watch?v</w:t>
              </w:r>
              <w:proofErr w:type="spellEnd"/>
              <w:r w:rsidRPr="00D20651">
                <w:rPr>
                  <w:rStyle w:val="Hyperlink"/>
                  <w:b w:val="0"/>
                  <w:bCs/>
                  <w:szCs w:val="20"/>
                </w:rPr>
                <w:t>=</w:t>
              </w:r>
              <w:proofErr w:type="spellStart"/>
              <w:r w:rsidRPr="00D20651">
                <w:rPr>
                  <w:rStyle w:val="Hyperlink"/>
                  <w:b w:val="0"/>
                  <w:bCs/>
                  <w:szCs w:val="20"/>
                </w:rPr>
                <w:t>r39V0cFXcG8</w:t>
              </w:r>
              <w:proofErr w:type="spellEnd"/>
            </w:hyperlink>
            <w:r w:rsidRPr="00D20651">
              <w:rPr>
                <w:b w:val="0"/>
                <w:bCs/>
                <w:szCs w:val="20"/>
              </w:rPr>
              <w:t xml:space="preserve"> </w:t>
            </w:r>
          </w:p>
        </w:tc>
      </w:tr>
      <w:tr w:rsidR="006D4BE4"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350E8CB6" w:rsidR="006D4BE4" w:rsidRPr="006D4BE4" w:rsidRDefault="006D4BE4" w:rsidP="006D4BE4">
            <w:pPr>
              <w:pStyle w:val="Normal0"/>
              <w:rPr>
                <w:b w:val="0"/>
                <w:bCs/>
                <w:szCs w:val="20"/>
              </w:rPr>
            </w:pPr>
            <w:r w:rsidRPr="006D4BE4">
              <w:rPr>
                <w:b w:val="0"/>
                <w:bCs/>
              </w:rPr>
              <w:t>Tipos de normas</w:t>
            </w:r>
          </w:p>
        </w:tc>
        <w:tc>
          <w:tcPr>
            <w:tcW w:w="2517" w:type="dxa"/>
            <w:shd w:val="clear" w:color="auto" w:fill="E4F4DF" w:themeFill="accent5" w:themeFillTint="33"/>
            <w:tcMar>
              <w:top w:w="100" w:type="dxa"/>
              <w:left w:w="100" w:type="dxa"/>
              <w:bottom w:w="100" w:type="dxa"/>
              <w:right w:w="100" w:type="dxa"/>
            </w:tcMar>
          </w:tcPr>
          <w:p w14:paraId="0000009C" w14:textId="7173F3BF" w:rsidR="006D4BE4" w:rsidRPr="008E5FA0" w:rsidRDefault="008E5FA0" w:rsidP="006D4BE4">
            <w:pPr>
              <w:pStyle w:val="Normal0"/>
              <w:rPr>
                <w:b w:val="0"/>
                <w:szCs w:val="20"/>
              </w:rPr>
            </w:pPr>
            <w:r w:rsidRPr="008E5FA0">
              <w:rPr>
                <w:b w:val="0"/>
                <w:szCs w:val="20"/>
              </w:rPr>
              <w:t>Cámara de Comercio de Bogotá</w:t>
            </w:r>
            <w:r w:rsidRPr="008E5FA0">
              <w:rPr>
                <w:b w:val="0"/>
                <w:szCs w:val="20"/>
              </w:rPr>
              <w:t xml:space="preserve"> (2014). </w:t>
            </w:r>
            <w:r w:rsidRPr="008E5FA0">
              <w:rPr>
                <w:b w:val="0"/>
                <w:szCs w:val="20"/>
              </w:rPr>
              <w:t>Normas Internacionales de Contabilidad y de Información Financiera (NIIF)</w:t>
            </w:r>
            <w:r w:rsidR="00B54093">
              <w:rPr>
                <w:b w:val="0"/>
                <w:szCs w:val="20"/>
              </w:rPr>
              <w:t xml:space="preserve">. </w:t>
            </w:r>
            <w:r w:rsidR="00B54093" w:rsidRPr="00B54093">
              <w:rPr>
                <w:b w:val="0"/>
                <w:szCs w:val="20"/>
              </w:rPr>
              <w:t xml:space="preserve">[Archivo de video] </w:t>
            </w:r>
            <w:proofErr w:type="spellStart"/>
            <w:r w:rsidR="00B54093" w:rsidRPr="00B54093">
              <w:rPr>
                <w:b w:val="0"/>
                <w:szCs w:val="20"/>
              </w:rPr>
              <w:t>Youtube</w:t>
            </w:r>
            <w:proofErr w:type="spellEnd"/>
            <w:r w:rsidR="00B54093" w:rsidRPr="00B54093">
              <w:rPr>
                <w:b w:val="0"/>
                <w:szCs w:val="20"/>
              </w:rPr>
              <w:t xml:space="preserve">.  </w:t>
            </w:r>
          </w:p>
        </w:tc>
        <w:tc>
          <w:tcPr>
            <w:tcW w:w="2519" w:type="dxa"/>
            <w:shd w:val="clear" w:color="auto" w:fill="E4F4DF" w:themeFill="accent5" w:themeFillTint="33"/>
            <w:tcMar>
              <w:top w:w="100" w:type="dxa"/>
              <w:left w:w="100" w:type="dxa"/>
              <w:bottom w:w="100" w:type="dxa"/>
              <w:right w:w="100" w:type="dxa"/>
            </w:tcMar>
          </w:tcPr>
          <w:p w14:paraId="0000009D" w14:textId="136CF15A" w:rsidR="006D4BE4" w:rsidRPr="008E5FA0" w:rsidRDefault="00B54093" w:rsidP="006D4BE4">
            <w:pPr>
              <w:pStyle w:val="Normal0"/>
              <w:rPr>
                <w:b w:val="0"/>
                <w:szCs w:val="20"/>
              </w:rPr>
            </w:pPr>
            <w:r w:rsidRPr="008E5FA0">
              <w:rPr>
                <w:b w:val="0"/>
                <w:szCs w:val="20"/>
              </w:rPr>
              <w:t>Video</w:t>
            </w:r>
          </w:p>
        </w:tc>
        <w:tc>
          <w:tcPr>
            <w:tcW w:w="2519" w:type="dxa"/>
            <w:shd w:val="clear" w:color="auto" w:fill="E4F4DF" w:themeFill="accent5" w:themeFillTint="33"/>
            <w:tcMar>
              <w:top w:w="100" w:type="dxa"/>
              <w:left w:w="100" w:type="dxa"/>
              <w:bottom w:w="100" w:type="dxa"/>
              <w:right w:w="100" w:type="dxa"/>
            </w:tcMar>
          </w:tcPr>
          <w:p w14:paraId="0000009E" w14:textId="4F0F64FB" w:rsidR="006D4BE4" w:rsidRPr="008E5FA0" w:rsidRDefault="008E5FA0" w:rsidP="006D4BE4">
            <w:pPr>
              <w:pStyle w:val="Normal0"/>
              <w:rPr>
                <w:b w:val="0"/>
                <w:szCs w:val="20"/>
              </w:rPr>
            </w:pPr>
            <w:hyperlink r:id="rId94" w:history="1">
              <w:r w:rsidRPr="008E5FA0">
                <w:rPr>
                  <w:rStyle w:val="Hyperlink"/>
                  <w:b w:val="0"/>
                  <w:szCs w:val="20"/>
                </w:rPr>
                <w:t>https://</w:t>
              </w:r>
              <w:proofErr w:type="spellStart"/>
              <w:r w:rsidRPr="008E5FA0">
                <w:rPr>
                  <w:rStyle w:val="Hyperlink"/>
                  <w:b w:val="0"/>
                  <w:szCs w:val="20"/>
                </w:rPr>
                <w:t>www.youtube.com</w:t>
              </w:r>
              <w:proofErr w:type="spellEnd"/>
              <w:r w:rsidRPr="008E5FA0">
                <w:rPr>
                  <w:rStyle w:val="Hyperlink"/>
                  <w:b w:val="0"/>
                  <w:szCs w:val="20"/>
                </w:rPr>
                <w:t>/</w:t>
              </w:r>
              <w:proofErr w:type="spellStart"/>
              <w:r w:rsidRPr="008E5FA0">
                <w:rPr>
                  <w:rStyle w:val="Hyperlink"/>
                  <w:b w:val="0"/>
                  <w:szCs w:val="20"/>
                </w:rPr>
                <w:t>watch?v</w:t>
              </w:r>
              <w:proofErr w:type="spellEnd"/>
              <w:r w:rsidRPr="008E5FA0">
                <w:rPr>
                  <w:rStyle w:val="Hyperlink"/>
                  <w:b w:val="0"/>
                  <w:szCs w:val="20"/>
                </w:rPr>
                <w:t>=</w:t>
              </w:r>
              <w:proofErr w:type="spellStart"/>
              <w:r w:rsidRPr="008E5FA0">
                <w:rPr>
                  <w:rStyle w:val="Hyperlink"/>
                  <w:b w:val="0"/>
                  <w:szCs w:val="20"/>
                </w:rPr>
                <w:t>LvBRWBLmwMo</w:t>
              </w:r>
              <w:proofErr w:type="spellEnd"/>
            </w:hyperlink>
            <w:r w:rsidRPr="008E5FA0">
              <w:rPr>
                <w:b w:val="0"/>
                <w:szCs w:val="20"/>
              </w:rPr>
              <w:t xml:space="preserve"> </w:t>
            </w:r>
          </w:p>
        </w:tc>
      </w:tr>
      <w:tr w:rsidR="006D4BE4" w14:paraId="79BAB09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78523DAF" w14:textId="0A39051A" w:rsidR="006D4BE4" w:rsidRPr="006D4BE4" w:rsidRDefault="006D4BE4" w:rsidP="006D4BE4">
            <w:pPr>
              <w:pStyle w:val="Normal0"/>
              <w:rPr>
                <w:b w:val="0"/>
                <w:bCs/>
                <w:szCs w:val="20"/>
              </w:rPr>
            </w:pPr>
            <w:r w:rsidRPr="006D4BE4">
              <w:rPr>
                <w:b w:val="0"/>
                <w:bCs/>
              </w:rPr>
              <w:t>Normatividad empresarial</w:t>
            </w:r>
          </w:p>
        </w:tc>
        <w:tc>
          <w:tcPr>
            <w:tcW w:w="2517" w:type="dxa"/>
            <w:shd w:val="clear" w:color="auto" w:fill="E4F4DF" w:themeFill="accent5" w:themeFillTint="33"/>
            <w:tcMar>
              <w:top w:w="100" w:type="dxa"/>
              <w:left w:w="100" w:type="dxa"/>
              <w:bottom w:w="100" w:type="dxa"/>
              <w:right w:w="100" w:type="dxa"/>
            </w:tcMar>
          </w:tcPr>
          <w:p w14:paraId="061566E7" w14:textId="6589F972" w:rsidR="006D4BE4" w:rsidRPr="00B54093" w:rsidRDefault="00A41D52" w:rsidP="006D4BE4">
            <w:pPr>
              <w:pStyle w:val="Normal0"/>
              <w:rPr>
                <w:b w:val="0"/>
                <w:szCs w:val="20"/>
              </w:rPr>
            </w:pPr>
            <w:r w:rsidRPr="00B54093">
              <w:rPr>
                <w:b w:val="0"/>
                <w:szCs w:val="20"/>
              </w:rPr>
              <w:t xml:space="preserve"> </w:t>
            </w:r>
            <w:proofErr w:type="spellStart"/>
            <w:r w:rsidR="00425652" w:rsidRPr="00B54093">
              <w:rPr>
                <w:b w:val="0"/>
                <w:szCs w:val="20"/>
              </w:rPr>
              <w:t>Consultec</w:t>
            </w:r>
            <w:proofErr w:type="spellEnd"/>
            <w:r w:rsidR="00425652" w:rsidRPr="00B54093">
              <w:rPr>
                <w:b w:val="0"/>
                <w:szCs w:val="20"/>
              </w:rPr>
              <w:t xml:space="preserve"> (</w:t>
            </w:r>
            <w:r w:rsidR="00B54093" w:rsidRPr="00B54093">
              <w:rPr>
                <w:b w:val="0"/>
                <w:szCs w:val="20"/>
              </w:rPr>
              <w:t>2020</w:t>
            </w:r>
            <w:r w:rsidR="00425652" w:rsidRPr="00B54093">
              <w:rPr>
                <w:b w:val="0"/>
                <w:szCs w:val="20"/>
              </w:rPr>
              <w:t>).</w:t>
            </w:r>
            <w:r w:rsidR="00B54093" w:rsidRPr="00B54093">
              <w:rPr>
                <w:b w:val="0"/>
                <w:szCs w:val="20"/>
              </w:rPr>
              <w:t xml:space="preserve"> </w:t>
            </w:r>
            <w:r w:rsidR="00425652" w:rsidRPr="00B54093">
              <w:rPr>
                <w:b w:val="0"/>
                <w:szCs w:val="20"/>
              </w:rPr>
              <w:t>Normatividad interna y externa para empresas por Sergio Chávez</w:t>
            </w:r>
            <w:r w:rsidRPr="00B54093">
              <w:rPr>
                <w:b w:val="0"/>
                <w:szCs w:val="20"/>
              </w:rPr>
              <w:t xml:space="preserve"> </w:t>
            </w:r>
            <w:r w:rsidRPr="00B54093">
              <w:rPr>
                <w:b w:val="0"/>
                <w:szCs w:val="20"/>
              </w:rPr>
              <w:t xml:space="preserve">[Archivo de video] </w:t>
            </w:r>
            <w:proofErr w:type="spellStart"/>
            <w:r w:rsidRPr="00B54093">
              <w:rPr>
                <w:b w:val="0"/>
                <w:szCs w:val="20"/>
              </w:rPr>
              <w:t>Youtube</w:t>
            </w:r>
            <w:proofErr w:type="spellEnd"/>
            <w:r w:rsidRPr="00B54093">
              <w:rPr>
                <w:b w:val="0"/>
                <w:szCs w:val="20"/>
              </w:rPr>
              <w:t xml:space="preserve">.  </w:t>
            </w:r>
          </w:p>
        </w:tc>
        <w:tc>
          <w:tcPr>
            <w:tcW w:w="2519" w:type="dxa"/>
            <w:shd w:val="clear" w:color="auto" w:fill="E4F4DF" w:themeFill="accent5" w:themeFillTint="33"/>
            <w:tcMar>
              <w:top w:w="100" w:type="dxa"/>
              <w:left w:w="100" w:type="dxa"/>
              <w:bottom w:w="100" w:type="dxa"/>
              <w:right w:w="100" w:type="dxa"/>
            </w:tcMar>
          </w:tcPr>
          <w:p w14:paraId="7E195700" w14:textId="7F1BE69E" w:rsidR="006D4BE4" w:rsidRDefault="00B54093" w:rsidP="006D4BE4">
            <w:pPr>
              <w:pStyle w:val="Normal0"/>
              <w:rPr>
                <w:szCs w:val="20"/>
              </w:rPr>
            </w:pPr>
            <w:r w:rsidRPr="008E5FA0">
              <w:rPr>
                <w:b w:val="0"/>
                <w:szCs w:val="20"/>
              </w:rPr>
              <w:t>Video</w:t>
            </w:r>
          </w:p>
        </w:tc>
        <w:tc>
          <w:tcPr>
            <w:tcW w:w="2519" w:type="dxa"/>
            <w:shd w:val="clear" w:color="auto" w:fill="E4F4DF" w:themeFill="accent5" w:themeFillTint="33"/>
            <w:tcMar>
              <w:top w:w="100" w:type="dxa"/>
              <w:left w:w="100" w:type="dxa"/>
              <w:bottom w:w="100" w:type="dxa"/>
              <w:right w:w="100" w:type="dxa"/>
            </w:tcMar>
          </w:tcPr>
          <w:p w14:paraId="2D2B85D9" w14:textId="0262E91E" w:rsidR="006D4BE4" w:rsidRDefault="00B54093" w:rsidP="00A41D52">
            <w:pPr>
              <w:pStyle w:val="Normal0"/>
              <w:rPr>
                <w:szCs w:val="20"/>
              </w:rPr>
            </w:pPr>
            <w:hyperlink r:id="rId95" w:history="1">
              <w:r w:rsidRPr="00CA12B8">
                <w:rPr>
                  <w:rStyle w:val="Hyperlink"/>
                  <w:szCs w:val="20"/>
                </w:rPr>
                <w:t>https://</w:t>
              </w:r>
              <w:proofErr w:type="spellStart"/>
              <w:r w:rsidRPr="00CA12B8">
                <w:rPr>
                  <w:rStyle w:val="Hyperlink"/>
                  <w:szCs w:val="20"/>
                </w:rPr>
                <w:t>www.youtube.com</w:t>
              </w:r>
              <w:proofErr w:type="spellEnd"/>
              <w:r w:rsidRPr="00CA12B8">
                <w:rPr>
                  <w:rStyle w:val="Hyperlink"/>
                  <w:szCs w:val="20"/>
                </w:rPr>
                <w:t>/</w:t>
              </w:r>
              <w:proofErr w:type="spellStart"/>
              <w:r w:rsidRPr="00CA12B8">
                <w:rPr>
                  <w:rStyle w:val="Hyperlink"/>
                  <w:szCs w:val="20"/>
                </w:rPr>
                <w:t>watch?v</w:t>
              </w:r>
              <w:proofErr w:type="spellEnd"/>
              <w:r w:rsidRPr="00CA12B8">
                <w:rPr>
                  <w:rStyle w:val="Hyperlink"/>
                  <w:szCs w:val="20"/>
                </w:rPr>
                <w:t>=</w:t>
              </w:r>
              <w:proofErr w:type="spellStart"/>
              <w:r w:rsidRPr="00CA12B8">
                <w:rPr>
                  <w:rStyle w:val="Hyperlink"/>
                  <w:szCs w:val="20"/>
                </w:rPr>
                <w:t>4qwTCjopJlI</w:t>
              </w:r>
              <w:proofErr w:type="spellEnd"/>
            </w:hyperlink>
            <w:r>
              <w:rPr>
                <w:szCs w:val="20"/>
              </w:rPr>
              <w:t xml:space="preserve"> </w:t>
            </w:r>
          </w:p>
        </w:tc>
      </w:tr>
      <w:tr w:rsidR="006D4BE4" w14:paraId="2F5D8AFA"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44E16A4" w14:textId="488567E6" w:rsidR="006D4BE4" w:rsidRPr="006D4BE4" w:rsidRDefault="006D4BE4" w:rsidP="006D4BE4">
            <w:pPr>
              <w:pStyle w:val="Normal0"/>
              <w:rPr>
                <w:b w:val="0"/>
                <w:bCs/>
                <w:szCs w:val="20"/>
              </w:rPr>
            </w:pPr>
            <w:r w:rsidRPr="006D4BE4">
              <w:rPr>
                <w:b w:val="0"/>
                <w:bCs/>
              </w:rPr>
              <w:t>Normatividad empresarial estatal</w:t>
            </w:r>
          </w:p>
        </w:tc>
        <w:tc>
          <w:tcPr>
            <w:tcW w:w="2517" w:type="dxa"/>
            <w:shd w:val="clear" w:color="auto" w:fill="E4F4DF" w:themeFill="accent5" w:themeFillTint="33"/>
            <w:tcMar>
              <w:top w:w="100" w:type="dxa"/>
              <w:left w:w="100" w:type="dxa"/>
              <w:bottom w:w="100" w:type="dxa"/>
              <w:right w:w="100" w:type="dxa"/>
            </w:tcMar>
          </w:tcPr>
          <w:p w14:paraId="60613B88" w14:textId="786BDA3B" w:rsidR="00201CE2" w:rsidRPr="00284657" w:rsidRDefault="00201CE2" w:rsidP="00201CE2">
            <w:pPr>
              <w:pStyle w:val="Normal0"/>
              <w:rPr>
                <w:b w:val="0"/>
                <w:bCs/>
                <w:szCs w:val="20"/>
                <w:lang w:val="es-MX"/>
              </w:rPr>
            </w:pPr>
            <w:proofErr w:type="spellStart"/>
            <w:r w:rsidRPr="00284657">
              <w:rPr>
                <w:b w:val="0"/>
                <w:bCs/>
                <w:szCs w:val="20"/>
              </w:rPr>
              <w:t>J</w:t>
            </w:r>
            <w:r w:rsidRPr="00284657">
              <w:rPr>
                <w:b w:val="0"/>
                <w:bCs/>
                <w:szCs w:val="20"/>
              </w:rPr>
              <w:t>lcauditors</w:t>
            </w:r>
            <w:proofErr w:type="spellEnd"/>
            <w:r w:rsidRPr="00284657">
              <w:rPr>
                <w:b w:val="0"/>
                <w:bCs/>
                <w:szCs w:val="20"/>
              </w:rPr>
              <w:t xml:space="preserve"> (</w:t>
            </w:r>
            <w:r w:rsidR="00284657" w:rsidRPr="00284657">
              <w:rPr>
                <w:b w:val="0"/>
                <w:bCs/>
                <w:szCs w:val="20"/>
              </w:rPr>
              <w:t>s.f.</w:t>
            </w:r>
            <w:r w:rsidRPr="00284657">
              <w:rPr>
                <w:b w:val="0"/>
                <w:bCs/>
                <w:szCs w:val="20"/>
              </w:rPr>
              <w:t>).</w:t>
            </w:r>
            <w:r w:rsidR="00284657" w:rsidRPr="00284657">
              <w:rPr>
                <w:b w:val="0"/>
                <w:bCs/>
                <w:szCs w:val="20"/>
              </w:rPr>
              <w:t xml:space="preserve"> </w:t>
            </w:r>
            <w:r w:rsidRPr="00284657">
              <w:rPr>
                <w:b w:val="0"/>
                <w:bCs/>
                <w:szCs w:val="20"/>
                <w:lang w:val="es-MX"/>
              </w:rPr>
              <w:t>¿Qué leyes debe cumplir una empresa en Colombia?</w:t>
            </w:r>
          </w:p>
          <w:p w14:paraId="02C76833" w14:textId="0D35BA5C" w:rsidR="006D4BE4" w:rsidRPr="00284657" w:rsidRDefault="006D4BE4" w:rsidP="006D4BE4">
            <w:pPr>
              <w:pStyle w:val="Normal0"/>
              <w:rPr>
                <w:b w:val="0"/>
                <w:bCs/>
                <w:szCs w:val="20"/>
              </w:rPr>
            </w:pPr>
          </w:p>
        </w:tc>
        <w:tc>
          <w:tcPr>
            <w:tcW w:w="2519" w:type="dxa"/>
            <w:shd w:val="clear" w:color="auto" w:fill="E4F4DF" w:themeFill="accent5" w:themeFillTint="33"/>
            <w:tcMar>
              <w:top w:w="100" w:type="dxa"/>
              <w:left w:w="100" w:type="dxa"/>
              <w:bottom w:w="100" w:type="dxa"/>
              <w:right w:w="100" w:type="dxa"/>
            </w:tcMar>
          </w:tcPr>
          <w:p w14:paraId="36F51F1B" w14:textId="4B098E02" w:rsidR="006D4BE4" w:rsidRPr="00284657" w:rsidRDefault="00201CE2" w:rsidP="006D4BE4">
            <w:pPr>
              <w:pStyle w:val="Normal0"/>
              <w:rPr>
                <w:b w:val="0"/>
                <w:bCs/>
                <w:szCs w:val="20"/>
              </w:rPr>
            </w:pPr>
            <w:r w:rsidRPr="00284657">
              <w:rPr>
                <w:b w:val="0"/>
                <w:bCs/>
                <w:szCs w:val="20"/>
              </w:rPr>
              <w:t xml:space="preserve">Página web </w:t>
            </w:r>
          </w:p>
        </w:tc>
        <w:tc>
          <w:tcPr>
            <w:tcW w:w="2519" w:type="dxa"/>
            <w:shd w:val="clear" w:color="auto" w:fill="E4F4DF" w:themeFill="accent5" w:themeFillTint="33"/>
            <w:tcMar>
              <w:top w:w="100" w:type="dxa"/>
              <w:left w:w="100" w:type="dxa"/>
              <w:bottom w:w="100" w:type="dxa"/>
              <w:right w:w="100" w:type="dxa"/>
            </w:tcMar>
          </w:tcPr>
          <w:p w14:paraId="74B71996" w14:textId="0AFD73E9" w:rsidR="006D4BE4" w:rsidRPr="00284657" w:rsidRDefault="00201CE2" w:rsidP="006D4BE4">
            <w:pPr>
              <w:pStyle w:val="Normal0"/>
              <w:rPr>
                <w:b w:val="0"/>
                <w:bCs/>
                <w:szCs w:val="20"/>
              </w:rPr>
            </w:pPr>
            <w:hyperlink r:id="rId96" w:history="1">
              <w:r w:rsidRPr="00284657">
                <w:rPr>
                  <w:rStyle w:val="Hyperlink"/>
                  <w:b w:val="0"/>
                  <w:bCs/>
                  <w:szCs w:val="20"/>
                </w:rPr>
                <w:t>https://</w:t>
              </w:r>
              <w:proofErr w:type="spellStart"/>
              <w:r w:rsidRPr="00284657">
                <w:rPr>
                  <w:rStyle w:val="Hyperlink"/>
                  <w:b w:val="0"/>
                  <w:bCs/>
                  <w:szCs w:val="20"/>
                </w:rPr>
                <w:t>jlcauditors.com</w:t>
              </w:r>
              <w:proofErr w:type="spellEnd"/>
              <w:r w:rsidRPr="00284657">
                <w:rPr>
                  <w:rStyle w:val="Hyperlink"/>
                  <w:b w:val="0"/>
                  <w:bCs/>
                  <w:szCs w:val="20"/>
                </w:rPr>
                <w:t>/que-leyes-debe-cumplir-empresa-</w:t>
              </w:r>
              <w:proofErr w:type="spellStart"/>
              <w:r w:rsidRPr="00284657">
                <w:rPr>
                  <w:rStyle w:val="Hyperlink"/>
                  <w:b w:val="0"/>
                  <w:bCs/>
                  <w:szCs w:val="20"/>
                </w:rPr>
                <w:t>colombia</w:t>
              </w:r>
              <w:proofErr w:type="spellEnd"/>
              <w:r w:rsidRPr="00284657">
                <w:rPr>
                  <w:rStyle w:val="Hyperlink"/>
                  <w:b w:val="0"/>
                  <w:bCs/>
                  <w:szCs w:val="20"/>
                </w:rPr>
                <w:t>/</w:t>
              </w:r>
            </w:hyperlink>
            <w:r w:rsidRPr="00284657">
              <w:rPr>
                <w:b w:val="0"/>
                <w:bCs/>
                <w:szCs w:val="20"/>
              </w:rPr>
              <w:t xml:space="preserve"> </w:t>
            </w:r>
          </w:p>
        </w:tc>
      </w:tr>
      <w:tr w:rsidR="006D4BE4" w14:paraId="5BC6581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BE360EA" w14:textId="40EFB7E6" w:rsidR="006D4BE4" w:rsidRPr="00284657" w:rsidRDefault="006D4BE4" w:rsidP="006D4BE4">
            <w:pPr>
              <w:pStyle w:val="Normal0"/>
              <w:rPr>
                <w:b w:val="0"/>
                <w:bCs/>
                <w:szCs w:val="20"/>
              </w:rPr>
            </w:pPr>
            <w:r w:rsidRPr="00284657">
              <w:rPr>
                <w:b w:val="0"/>
                <w:bCs/>
              </w:rPr>
              <w:t>Contratos de Condiciones Uniformes</w:t>
            </w:r>
          </w:p>
        </w:tc>
        <w:tc>
          <w:tcPr>
            <w:tcW w:w="2517" w:type="dxa"/>
            <w:shd w:val="clear" w:color="auto" w:fill="E4F4DF" w:themeFill="accent5" w:themeFillTint="33"/>
            <w:tcMar>
              <w:top w:w="100" w:type="dxa"/>
              <w:left w:w="100" w:type="dxa"/>
              <w:bottom w:w="100" w:type="dxa"/>
              <w:right w:w="100" w:type="dxa"/>
            </w:tcMar>
          </w:tcPr>
          <w:p w14:paraId="6D09C453" w14:textId="13E58744" w:rsidR="006D4BE4" w:rsidRPr="00284657" w:rsidRDefault="00284657" w:rsidP="006D4BE4">
            <w:pPr>
              <w:pStyle w:val="Normal0"/>
              <w:rPr>
                <w:b w:val="0"/>
                <w:bCs/>
                <w:szCs w:val="20"/>
              </w:rPr>
            </w:pPr>
            <w:r w:rsidRPr="00284657">
              <w:rPr>
                <w:b w:val="0"/>
                <w:bCs/>
                <w:szCs w:val="20"/>
              </w:rPr>
              <w:br/>
            </w:r>
            <w:proofErr w:type="spellStart"/>
            <w:r w:rsidRPr="00284657">
              <w:rPr>
                <w:b w:val="0"/>
                <w:bCs/>
                <w:szCs w:val="20"/>
              </w:rPr>
              <w:t>SuperserviciosSSPD</w:t>
            </w:r>
            <w:proofErr w:type="spellEnd"/>
            <w:r w:rsidRPr="00284657">
              <w:rPr>
                <w:b w:val="0"/>
                <w:bCs/>
                <w:szCs w:val="20"/>
              </w:rPr>
              <w:t>. (</w:t>
            </w:r>
            <w:r>
              <w:rPr>
                <w:b w:val="0"/>
                <w:bCs/>
                <w:szCs w:val="20"/>
              </w:rPr>
              <w:t>2016</w:t>
            </w:r>
            <w:r w:rsidRPr="00284657">
              <w:rPr>
                <w:b w:val="0"/>
                <w:bCs/>
                <w:szCs w:val="20"/>
              </w:rPr>
              <w:t>).</w:t>
            </w:r>
            <w:r>
              <w:rPr>
                <w:b w:val="0"/>
                <w:bCs/>
                <w:szCs w:val="20"/>
              </w:rPr>
              <w:t xml:space="preserve"> </w:t>
            </w:r>
            <w:proofErr w:type="gramStart"/>
            <w:r w:rsidRPr="00284657">
              <w:rPr>
                <w:b w:val="0"/>
                <w:bCs/>
                <w:szCs w:val="20"/>
              </w:rPr>
              <w:t>¿</w:t>
            </w:r>
            <w:proofErr w:type="gramEnd"/>
            <w:r w:rsidRPr="00284657">
              <w:rPr>
                <w:b w:val="0"/>
                <w:bCs/>
                <w:szCs w:val="20"/>
              </w:rPr>
              <w:t>Qué es el contrato de condiciones uniformes?</w:t>
            </w:r>
            <w:r w:rsidRPr="00284657">
              <w:rPr>
                <w:b w:val="0"/>
                <w:bCs/>
                <w:szCs w:val="20"/>
              </w:rPr>
              <w:t xml:space="preserve">. </w:t>
            </w:r>
            <w:r w:rsidRPr="00284657">
              <w:rPr>
                <w:b w:val="0"/>
                <w:bCs/>
                <w:szCs w:val="20"/>
              </w:rPr>
              <w:t xml:space="preserve">[Archivo de video] </w:t>
            </w:r>
            <w:proofErr w:type="spellStart"/>
            <w:r w:rsidRPr="00284657">
              <w:rPr>
                <w:b w:val="0"/>
                <w:bCs/>
                <w:szCs w:val="20"/>
              </w:rPr>
              <w:t>Youtube</w:t>
            </w:r>
            <w:proofErr w:type="spellEnd"/>
            <w:r w:rsidRPr="00284657">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2ABDA3C2" w14:textId="374AEB9D" w:rsidR="006D4BE4" w:rsidRPr="00284657" w:rsidRDefault="00284657" w:rsidP="006D4BE4">
            <w:pPr>
              <w:pStyle w:val="Normal0"/>
              <w:rPr>
                <w:b w:val="0"/>
                <w:bCs/>
                <w:szCs w:val="20"/>
              </w:rPr>
            </w:pPr>
            <w:r w:rsidRPr="00284657">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6C053583" w14:textId="3435A135" w:rsidR="006D4BE4" w:rsidRDefault="00284657" w:rsidP="006D4BE4">
            <w:pPr>
              <w:pStyle w:val="Normal0"/>
              <w:rPr>
                <w:szCs w:val="20"/>
              </w:rPr>
            </w:pPr>
            <w:hyperlink r:id="rId97" w:history="1">
              <w:r w:rsidRPr="00CA12B8">
                <w:rPr>
                  <w:rStyle w:val="Hyperlink"/>
                  <w:szCs w:val="20"/>
                </w:rPr>
                <w:t>https://</w:t>
              </w:r>
              <w:proofErr w:type="spellStart"/>
              <w:r w:rsidRPr="00CA12B8">
                <w:rPr>
                  <w:rStyle w:val="Hyperlink"/>
                  <w:szCs w:val="20"/>
                </w:rPr>
                <w:t>www.youtube.com</w:t>
              </w:r>
              <w:proofErr w:type="spellEnd"/>
              <w:r w:rsidRPr="00CA12B8">
                <w:rPr>
                  <w:rStyle w:val="Hyperlink"/>
                  <w:szCs w:val="20"/>
                </w:rPr>
                <w:t>/</w:t>
              </w:r>
              <w:proofErr w:type="spellStart"/>
              <w:r w:rsidRPr="00CA12B8">
                <w:rPr>
                  <w:rStyle w:val="Hyperlink"/>
                  <w:szCs w:val="20"/>
                </w:rPr>
                <w:t>watch?v</w:t>
              </w:r>
              <w:proofErr w:type="spellEnd"/>
              <w:r w:rsidRPr="00CA12B8">
                <w:rPr>
                  <w:rStyle w:val="Hyperlink"/>
                  <w:szCs w:val="20"/>
                </w:rPr>
                <w:t>=</w:t>
              </w:r>
              <w:proofErr w:type="spellStart"/>
              <w:r w:rsidRPr="00CA12B8">
                <w:rPr>
                  <w:rStyle w:val="Hyperlink"/>
                  <w:szCs w:val="20"/>
                </w:rPr>
                <w:t>h3qAGsKU38M</w:t>
              </w:r>
              <w:proofErr w:type="spellEnd"/>
            </w:hyperlink>
            <w:r>
              <w:rPr>
                <w:szCs w:val="20"/>
              </w:rPr>
              <w:t xml:space="preserve"> </w:t>
            </w:r>
          </w:p>
          <w:p w14:paraId="484009D7" w14:textId="77777777" w:rsidR="00284657" w:rsidRPr="00284657" w:rsidRDefault="00284657" w:rsidP="00284657">
            <w:pPr>
              <w:ind w:firstLine="720"/>
            </w:pPr>
          </w:p>
        </w:tc>
      </w:tr>
    </w:tbl>
    <w:p w14:paraId="000000A0" w14:textId="77777777" w:rsidR="00FF258C" w:rsidRDefault="00FF258C">
      <w:pPr>
        <w:pStyle w:val="Normal0"/>
        <w:rPr>
          <w:szCs w:val="20"/>
        </w:rPr>
      </w:pPr>
    </w:p>
    <w:p w14:paraId="000000A2" w14:textId="6807A51A" w:rsidR="00FF258C" w:rsidRPr="00C26BA9" w:rsidRDefault="00D376E1" w:rsidP="00C26BA9">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14:paraId="000000A3" w14:textId="77777777" w:rsidR="00FF258C"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1029A0" w14:paraId="4849E43B"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D11BC5F" w14:textId="3FFE24A5" w:rsidR="001029A0" w:rsidRPr="00B06B39" w:rsidRDefault="001029A0" w:rsidP="001029A0">
            <w:pPr>
              <w:pStyle w:val="Normal0"/>
              <w:rPr>
                <w:b w:val="0"/>
                <w:bCs/>
                <w:szCs w:val="20"/>
              </w:rPr>
            </w:pPr>
            <w:r w:rsidRPr="00B06B39">
              <w:rPr>
                <w:b w:val="0"/>
                <w:bCs/>
              </w:rPr>
              <w:t>Calidad</w:t>
            </w:r>
            <w:r w:rsidR="00B06B39" w:rsidRPr="00B06B39">
              <w:rPr>
                <w:b w:val="0"/>
                <w:bCs/>
              </w:rPr>
              <w:t>:</w:t>
            </w:r>
          </w:p>
        </w:tc>
        <w:tc>
          <w:tcPr>
            <w:tcW w:w="7840" w:type="dxa"/>
            <w:shd w:val="clear" w:color="auto" w:fill="E4F4DF" w:themeFill="accent5" w:themeFillTint="33"/>
            <w:tcMar>
              <w:top w:w="100" w:type="dxa"/>
              <w:left w:w="100" w:type="dxa"/>
              <w:bottom w:w="100" w:type="dxa"/>
              <w:right w:w="100" w:type="dxa"/>
            </w:tcMar>
          </w:tcPr>
          <w:p w14:paraId="6C7464BF" w14:textId="3866BF0F" w:rsidR="001029A0" w:rsidRPr="00364313" w:rsidRDefault="00364313" w:rsidP="001029A0">
            <w:pPr>
              <w:pStyle w:val="Normal0"/>
              <w:rPr>
                <w:b w:val="0"/>
                <w:bCs/>
                <w:szCs w:val="20"/>
              </w:rPr>
            </w:pPr>
            <w:r w:rsidRPr="00364313">
              <w:rPr>
                <w:b w:val="0"/>
                <w:bCs/>
              </w:rPr>
              <w:t>superioridad o excelencia de algo o de alguien.</w:t>
            </w:r>
          </w:p>
        </w:tc>
      </w:tr>
      <w:tr w:rsidR="001029A0" w14:paraId="17D28FC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5C57430" w14:textId="13D09F8B" w:rsidR="001029A0" w:rsidRPr="00B06B39" w:rsidRDefault="001029A0" w:rsidP="001029A0">
            <w:pPr>
              <w:pStyle w:val="Normal0"/>
              <w:rPr>
                <w:b w:val="0"/>
                <w:bCs/>
                <w:szCs w:val="20"/>
              </w:rPr>
            </w:pPr>
            <w:r w:rsidRPr="00B06B39">
              <w:rPr>
                <w:b w:val="0"/>
                <w:bCs/>
              </w:rPr>
              <w:t>Comunicación efectiva</w:t>
            </w:r>
            <w:r w:rsidR="00B06B39" w:rsidRPr="00B06B39">
              <w:rPr>
                <w:b w:val="0"/>
                <w:bCs/>
              </w:rPr>
              <w:t>:</w:t>
            </w:r>
          </w:p>
        </w:tc>
        <w:tc>
          <w:tcPr>
            <w:tcW w:w="7840" w:type="dxa"/>
            <w:shd w:val="clear" w:color="auto" w:fill="E4F4DF" w:themeFill="accent5" w:themeFillTint="33"/>
            <w:tcMar>
              <w:top w:w="100" w:type="dxa"/>
              <w:left w:w="100" w:type="dxa"/>
              <w:bottom w:w="100" w:type="dxa"/>
              <w:right w:w="100" w:type="dxa"/>
            </w:tcMar>
          </w:tcPr>
          <w:p w14:paraId="13073D97" w14:textId="518039FC" w:rsidR="001029A0" w:rsidRPr="00364313" w:rsidRDefault="00364313" w:rsidP="001029A0">
            <w:pPr>
              <w:pStyle w:val="Normal0"/>
              <w:rPr>
                <w:b w:val="0"/>
                <w:bCs/>
                <w:szCs w:val="20"/>
              </w:rPr>
            </w:pPr>
            <w:r w:rsidRPr="00364313">
              <w:rPr>
                <w:b w:val="0"/>
                <w:bCs/>
              </w:rPr>
              <w:t>llevar el mensaje correcto a la audiencia adecuada en el momento oportuno, lo que se refleja positivamente en los indicadores del negocio.</w:t>
            </w:r>
          </w:p>
        </w:tc>
      </w:tr>
      <w:tr w:rsidR="001029A0" w14:paraId="3398282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3E217BE" w14:textId="4585438E" w:rsidR="001029A0" w:rsidRPr="00B06B39" w:rsidRDefault="001029A0" w:rsidP="001029A0">
            <w:pPr>
              <w:pStyle w:val="Normal0"/>
              <w:rPr>
                <w:b w:val="0"/>
                <w:bCs/>
                <w:szCs w:val="20"/>
              </w:rPr>
            </w:pPr>
            <w:r w:rsidRPr="00B06B39">
              <w:rPr>
                <w:b w:val="0"/>
                <w:bCs/>
              </w:rPr>
              <w:t>Comunicación externa</w:t>
            </w:r>
            <w:r w:rsidR="00B06B39" w:rsidRPr="00B06B39">
              <w:rPr>
                <w:b w:val="0"/>
                <w:bCs/>
              </w:rPr>
              <w:t>:</w:t>
            </w:r>
          </w:p>
        </w:tc>
        <w:tc>
          <w:tcPr>
            <w:tcW w:w="7840" w:type="dxa"/>
            <w:shd w:val="clear" w:color="auto" w:fill="E4F4DF" w:themeFill="accent5" w:themeFillTint="33"/>
            <w:tcMar>
              <w:top w:w="100" w:type="dxa"/>
              <w:left w:w="100" w:type="dxa"/>
              <w:bottom w:w="100" w:type="dxa"/>
              <w:right w:w="100" w:type="dxa"/>
            </w:tcMar>
          </w:tcPr>
          <w:p w14:paraId="13B576B8" w14:textId="316E5088" w:rsidR="001029A0" w:rsidRPr="00364313" w:rsidRDefault="00364313" w:rsidP="001029A0">
            <w:pPr>
              <w:pStyle w:val="Normal0"/>
              <w:rPr>
                <w:b w:val="0"/>
                <w:bCs/>
                <w:szCs w:val="20"/>
              </w:rPr>
            </w:pPr>
            <w:r w:rsidRPr="00364313">
              <w:rPr>
                <w:b w:val="0"/>
                <w:bCs/>
              </w:rPr>
              <w:t>elemento importante para promocionar, dar a conocer, proyectar una buena imagen y resolver cualquier tipo de incidencia en la empresa.</w:t>
            </w:r>
          </w:p>
        </w:tc>
      </w:tr>
      <w:tr w:rsidR="001029A0" w14:paraId="244FFB8B"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F48C8DD" w14:textId="247D70EF" w:rsidR="001029A0" w:rsidRPr="00B06B39" w:rsidRDefault="001029A0" w:rsidP="001029A0">
            <w:pPr>
              <w:pStyle w:val="Normal0"/>
              <w:rPr>
                <w:b w:val="0"/>
                <w:bCs/>
                <w:szCs w:val="20"/>
              </w:rPr>
            </w:pPr>
            <w:r w:rsidRPr="00B06B39">
              <w:rPr>
                <w:b w:val="0"/>
                <w:bCs/>
              </w:rPr>
              <w:t>Comunicación interna</w:t>
            </w:r>
            <w:r w:rsidR="00B06B39" w:rsidRPr="00B06B39">
              <w:rPr>
                <w:b w:val="0"/>
                <w:bCs/>
              </w:rPr>
              <w:t>:</w:t>
            </w:r>
          </w:p>
        </w:tc>
        <w:tc>
          <w:tcPr>
            <w:tcW w:w="7840" w:type="dxa"/>
            <w:shd w:val="clear" w:color="auto" w:fill="E4F4DF" w:themeFill="accent5" w:themeFillTint="33"/>
            <w:tcMar>
              <w:top w:w="100" w:type="dxa"/>
              <w:left w:w="100" w:type="dxa"/>
              <w:bottom w:w="100" w:type="dxa"/>
              <w:right w:w="100" w:type="dxa"/>
            </w:tcMar>
          </w:tcPr>
          <w:p w14:paraId="564EB3AE" w14:textId="52A66371" w:rsidR="001029A0" w:rsidRPr="00364313" w:rsidRDefault="00364313" w:rsidP="001029A0">
            <w:pPr>
              <w:pStyle w:val="Normal0"/>
              <w:rPr>
                <w:b w:val="0"/>
                <w:bCs/>
                <w:szCs w:val="20"/>
              </w:rPr>
            </w:pPr>
            <w:r w:rsidRPr="00364313">
              <w:rPr>
                <w:b w:val="0"/>
                <w:bCs/>
              </w:rPr>
              <w:t>clave para el buen funcionamiento de la empresa y la correcta gestión de los recursos humanos.</w:t>
            </w:r>
          </w:p>
        </w:tc>
      </w:tr>
      <w:tr w:rsidR="001029A0" w14:paraId="0EED7C22"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B71DB77" w14:textId="7B624C33" w:rsidR="001029A0" w:rsidRPr="00B06B39" w:rsidRDefault="001029A0" w:rsidP="001029A0">
            <w:pPr>
              <w:pStyle w:val="Normal0"/>
              <w:rPr>
                <w:b w:val="0"/>
                <w:bCs/>
                <w:szCs w:val="20"/>
              </w:rPr>
            </w:pPr>
            <w:r w:rsidRPr="00B06B39">
              <w:rPr>
                <w:b w:val="0"/>
                <w:bCs/>
              </w:rPr>
              <w:t>Derrotero</w:t>
            </w:r>
            <w:r w:rsidR="00B06B39" w:rsidRPr="00B06B39">
              <w:rPr>
                <w:b w:val="0"/>
                <w:bCs/>
              </w:rPr>
              <w:t>:</w:t>
            </w:r>
          </w:p>
        </w:tc>
        <w:tc>
          <w:tcPr>
            <w:tcW w:w="7840" w:type="dxa"/>
            <w:shd w:val="clear" w:color="auto" w:fill="E4F4DF" w:themeFill="accent5" w:themeFillTint="33"/>
            <w:tcMar>
              <w:top w:w="100" w:type="dxa"/>
              <w:left w:w="100" w:type="dxa"/>
              <w:bottom w:w="100" w:type="dxa"/>
              <w:right w:w="100" w:type="dxa"/>
            </w:tcMar>
          </w:tcPr>
          <w:p w14:paraId="49FD2126" w14:textId="7A2ED6B4" w:rsidR="001029A0" w:rsidRPr="00364313" w:rsidRDefault="00364313" w:rsidP="001029A0">
            <w:pPr>
              <w:pStyle w:val="Normal0"/>
              <w:rPr>
                <w:b w:val="0"/>
                <w:bCs/>
                <w:szCs w:val="20"/>
              </w:rPr>
            </w:pPr>
            <w:r w:rsidRPr="00364313">
              <w:rPr>
                <w:b w:val="0"/>
                <w:bCs/>
              </w:rPr>
              <w:t>camino o medio que se sigue para alcanzar un fin determinado.</w:t>
            </w:r>
          </w:p>
        </w:tc>
      </w:tr>
      <w:tr w:rsidR="001029A0" w14:paraId="68C87CF5"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7BFE936" w14:textId="05123665" w:rsidR="001029A0" w:rsidRPr="00B06B39" w:rsidRDefault="001029A0" w:rsidP="001029A0">
            <w:pPr>
              <w:pStyle w:val="Normal0"/>
              <w:rPr>
                <w:b w:val="0"/>
                <w:bCs/>
                <w:szCs w:val="20"/>
              </w:rPr>
            </w:pPr>
            <w:r w:rsidRPr="00B06B39">
              <w:rPr>
                <w:b w:val="0"/>
                <w:bCs/>
              </w:rPr>
              <w:t>Directriz</w:t>
            </w:r>
            <w:r w:rsidR="00B06B39" w:rsidRPr="00B06B39">
              <w:rPr>
                <w:b w:val="0"/>
                <w:bCs/>
              </w:rPr>
              <w:t>:</w:t>
            </w:r>
          </w:p>
        </w:tc>
        <w:tc>
          <w:tcPr>
            <w:tcW w:w="7840" w:type="dxa"/>
            <w:shd w:val="clear" w:color="auto" w:fill="E4F4DF" w:themeFill="accent5" w:themeFillTint="33"/>
            <w:tcMar>
              <w:top w:w="100" w:type="dxa"/>
              <w:left w:w="100" w:type="dxa"/>
              <w:bottom w:w="100" w:type="dxa"/>
              <w:right w:w="100" w:type="dxa"/>
            </w:tcMar>
          </w:tcPr>
          <w:p w14:paraId="286293B0" w14:textId="129168EB" w:rsidR="001029A0" w:rsidRPr="00364313" w:rsidRDefault="00364313" w:rsidP="001029A0">
            <w:pPr>
              <w:pStyle w:val="Normal0"/>
              <w:rPr>
                <w:b w:val="0"/>
                <w:bCs/>
                <w:szCs w:val="20"/>
              </w:rPr>
            </w:pPr>
            <w:r w:rsidRPr="00364313">
              <w:rPr>
                <w:b w:val="0"/>
                <w:bCs/>
              </w:rPr>
              <w:t>norma o conjunto de normas e instrucciones que se establecen o se tienen en cuenta al proyectar una acción o un plan.</w:t>
            </w:r>
          </w:p>
        </w:tc>
      </w:tr>
      <w:tr w:rsidR="001029A0" w14:paraId="4F3B16A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E6EC1C8" w14:textId="2DF91E0E" w:rsidR="001029A0" w:rsidRPr="00B06B39" w:rsidRDefault="001029A0" w:rsidP="001029A0">
            <w:pPr>
              <w:pStyle w:val="Normal0"/>
              <w:rPr>
                <w:b w:val="0"/>
                <w:bCs/>
                <w:szCs w:val="20"/>
              </w:rPr>
            </w:pPr>
            <w:r w:rsidRPr="00B06B39">
              <w:rPr>
                <w:b w:val="0"/>
                <w:bCs/>
              </w:rPr>
              <w:t>Eficaz</w:t>
            </w:r>
            <w:r w:rsidR="00364313" w:rsidRPr="00B06B39">
              <w:rPr>
                <w:b w:val="0"/>
                <w:bCs/>
              </w:rPr>
              <w:t>:</w:t>
            </w:r>
          </w:p>
        </w:tc>
        <w:tc>
          <w:tcPr>
            <w:tcW w:w="7840" w:type="dxa"/>
            <w:shd w:val="clear" w:color="auto" w:fill="E4F4DF" w:themeFill="accent5" w:themeFillTint="33"/>
            <w:tcMar>
              <w:top w:w="100" w:type="dxa"/>
              <w:left w:w="100" w:type="dxa"/>
              <w:bottom w:w="100" w:type="dxa"/>
              <w:right w:w="100" w:type="dxa"/>
            </w:tcMar>
          </w:tcPr>
          <w:p w14:paraId="2A0CFC62" w14:textId="21911A7C" w:rsidR="001029A0" w:rsidRPr="00364313" w:rsidRDefault="00364313" w:rsidP="001029A0">
            <w:pPr>
              <w:pStyle w:val="Normal0"/>
              <w:rPr>
                <w:b w:val="0"/>
                <w:bCs/>
                <w:szCs w:val="20"/>
              </w:rPr>
            </w:pPr>
            <w:r w:rsidRPr="00364313">
              <w:rPr>
                <w:b w:val="0"/>
                <w:bCs/>
              </w:rPr>
              <w:t>que produce el efecto esperado, que es adecuado para un fin determinado.</w:t>
            </w:r>
          </w:p>
        </w:tc>
      </w:tr>
      <w:tr w:rsidR="001029A0" w14:paraId="37FCF20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8E05FA8" w14:textId="1649F2ED" w:rsidR="001029A0" w:rsidRPr="00B06B39" w:rsidRDefault="001029A0" w:rsidP="001029A0">
            <w:pPr>
              <w:pStyle w:val="Normal0"/>
              <w:rPr>
                <w:b w:val="0"/>
                <w:bCs/>
                <w:szCs w:val="20"/>
              </w:rPr>
            </w:pPr>
            <w:r w:rsidRPr="00B06B39">
              <w:rPr>
                <w:b w:val="0"/>
                <w:bCs/>
              </w:rPr>
              <w:t>Eficiente</w:t>
            </w:r>
            <w:r w:rsidR="00364313" w:rsidRPr="00B06B39">
              <w:rPr>
                <w:b w:val="0"/>
                <w:bCs/>
              </w:rPr>
              <w:t>:</w:t>
            </w:r>
          </w:p>
        </w:tc>
        <w:tc>
          <w:tcPr>
            <w:tcW w:w="7840" w:type="dxa"/>
            <w:shd w:val="clear" w:color="auto" w:fill="E4F4DF" w:themeFill="accent5" w:themeFillTint="33"/>
            <w:tcMar>
              <w:top w:w="100" w:type="dxa"/>
              <w:left w:w="100" w:type="dxa"/>
              <w:bottom w:w="100" w:type="dxa"/>
              <w:right w:w="100" w:type="dxa"/>
            </w:tcMar>
          </w:tcPr>
          <w:p w14:paraId="42C26DD9" w14:textId="7DA35D73" w:rsidR="001029A0" w:rsidRPr="00364313" w:rsidRDefault="00364313" w:rsidP="001029A0">
            <w:pPr>
              <w:pStyle w:val="Normal0"/>
              <w:rPr>
                <w:b w:val="0"/>
                <w:bCs/>
                <w:szCs w:val="20"/>
              </w:rPr>
            </w:pPr>
            <w:r w:rsidRPr="00364313">
              <w:rPr>
                <w:b w:val="0"/>
                <w:bCs/>
              </w:rPr>
              <w:t>que realiza o cumple un trabajo o función de manera óptima.</w:t>
            </w:r>
          </w:p>
        </w:tc>
      </w:tr>
      <w:tr w:rsidR="001029A0" w14:paraId="4B04F2E7"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DDEBCDA" w14:textId="0EBD7BFB" w:rsidR="001029A0" w:rsidRPr="00B06B39" w:rsidRDefault="001029A0" w:rsidP="001029A0">
            <w:pPr>
              <w:pStyle w:val="Normal0"/>
              <w:rPr>
                <w:b w:val="0"/>
                <w:bCs/>
                <w:szCs w:val="20"/>
              </w:rPr>
            </w:pPr>
            <w:r w:rsidRPr="00B06B39">
              <w:rPr>
                <w:b w:val="0"/>
                <w:bCs/>
              </w:rPr>
              <w:t>Empresa</w:t>
            </w:r>
            <w:r w:rsidR="00364313" w:rsidRPr="00B06B39">
              <w:rPr>
                <w:b w:val="0"/>
                <w:bCs/>
              </w:rPr>
              <w:t>:</w:t>
            </w:r>
          </w:p>
        </w:tc>
        <w:tc>
          <w:tcPr>
            <w:tcW w:w="7840" w:type="dxa"/>
            <w:shd w:val="clear" w:color="auto" w:fill="E4F4DF" w:themeFill="accent5" w:themeFillTint="33"/>
            <w:tcMar>
              <w:top w:w="100" w:type="dxa"/>
              <w:left w:w="100" w:type="dxa"/>
              <w:bottom w:w="100" w:type="dxa"/>
              <w:right w:w="100" w:type="dxa"/>
            </w:tcMar>
          </w:tcPr>
          <w:p w14:paraId="64FFF91E" w14:textId="13D1BA78" w:rsidR="001029A0" w:rsidRPr="00364313" w:rsidRDefault="00364313" w:rsidP="001029A0">
            <w:pPr>
              <w:pStyle w:val="Normal0"/>
              <w:rPr>
                <w:b w:val="0"/>
                <w:bCs/>
                <w:szCs w:val="20"/>
              </w:rPr>
            </w:pPr>
            <w:r w:rsidRPr="00364313">
              <w:rPr>
                <w:b w:val="0"/>
                <w:bCs/>
              </w:rPr>
              <w:t>entidad en la que intervienen el capital y el trabajo como factores de producción de actividades industriales, mercantiles o de prestación de servicios.</w:t>
            </w:r>
          </w:p>
        </w:tc>
      </w:tr>
      <w:tr w:rsidR="001029A0" w14:paraId="60A34CD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7E75D30" w14:textId="2CC7F98E" w:rsidR="001029A0" w:rsidRPr="00B06B39" w:rsidRDefault="001029A0" w:rsidP="001029A0">
            <w:pPr>
              <w:pStyle w:val="Normal0"/>
              <w:rPr>
                <w:b w:val="0"/>
                <w:bCs/>
                <w:szCs w:val="20"/>
              </w:rPr>
            </w:pPr>
            <w:r w:rsidRPr="00B06B39">
              <w:rPr>
                <w:b w:val="0"/>
                <w:bCs/>
              </w:rPr>
              <w:t>Entorno</w:t>
            </w:r>
            <w:r w:rsidR="00364313" w:rsidRPr="00B06B39">
              <w:rPr>
                <w:b w:val="0"/>
                <w:bCs/>
              </w:rPr>
              <w:t>:</w:t>
            </w:r>
          </w:p>
        </w:tc>
        <w:tc>
          <w:tcPr>
            <w:tcW w:w="7840" w:type="dxa"/>
            <w:shd w:val="clear" w:color="auto" w:fill="E4F4DF" w:themeFill="accent5" w:themeFillTint="33"/>
            <w:tcMar>
              <w:top w:w="100" w:type="dxa"/>
              <w:left w:w="100" w:type="dxa"/>
              <w:bottom w:w="100" w:type="dxa"/>
              <w:right w:w="100" w:type="dxa"/>
            </w:tcMar>
          </w:tcPr>
          <w:p w14:paraId="21EEC90A" w14:textId="3353B15D" w:rsidR="001029A0" w:rsidRPr="00364313" w:rsidRDefault="00364313" w:rsidP="001029A0">
            <w:pPr>
              <w:pStyle w:val="Normal0"/>
              <w:rPr>
                <w:b w:val="0"/>
                <w:bCs/>
                <w:szCs w:val="20"/>
              </w:rPr>
            </w:pPr>
            <w:r w:rsidRPr="00364313">
              <w:rPr>
                <w:b w:val="0"/>
                <w:bCs/>
              </w:rPr>
              <w:t>conjunto de circunstancias o factores sociales, culturales, morales, económicos, profesionales, etc., que rodean a algo o a alguien, y que influyen en su estado o desarrollo.</w:t>
            </w:r>
          </w:p>
        </w:tc>
      </w:tr>
    </w:tbl>
    <w:p w14:paraId="000000AB" w14:textId="77777777" w:rsidR="00FF258C" w:rsidRDefault="00FF258C">
      <w:pPr>
        <w:pStyle w:val="Normal0"/>
        <w:rPr>
          <w:szCs w:val="20"/>
        </w:rPr>
      </w:pPr>
    </w:p>
    <w:p w14:paraId="000000AC"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000000AD" w14:textId="2A049867" w:rsidR="00FF258C" w:rsidRDefault="00FF258C">
      <w:pPr>
        <w:pStyle w:val="Normal0"/>
        <w:pBdr>
          <w:top w:val="nil"/>
          <w:left w:val="nil"/>
          <w:bottom w:val="nil"/>
          <w:right w:val="nil"/>
          <w:between w:val="nil"/>
        </w:pBdr>
        <w:jc w:val="both"/>
        <w:rPr>
          <w:color w:val="000000"/>
          <w:szCs w:val="20"/>
        </w:rPr>
      </w:pPr>
    </w:p>
    <w:p w14:paraId="3B4FAEA4" w14:textId="3958E198" w:rsidR="000704BD" w:rsidRPr="000704BD" w:rsidRDefault="00E91CAC" w:rsidP="000704BD">
      <w:pPr>
        <w:pStyle w:val="Normal0"/>
        <w:pBdr>
          <w:top w:val="nil"/>
          <w:left w:val="nil"/>
          <w:bottom w:val="nil"/>
          <w:right w:val="nil"/>
          <w:between w:val="nil"/>
        </w:pBdr>
        <w:jc w:val="both"/>
        <w:rPr>
          <w:color w:val="000000"/>
          <w:lang w:val="es-MX"/>
        </w:rPr>
      </w:pPr>
      <w:r>
        <w:rPr>
          <w:color w:val="000000"/>
          <w:lang w:val="es-MX"/>
        </w:rPr>
        <w:t>Gómez, L</w:t>
      </w:r>
      <w:r w:rsidR="000704BD" w:rsidRPr="000704BD">
        <w:rPr>
          <w:color w:val="000000"/>
          <w:lang w:val="es-MX"/>
        </w:rPr>
        <w:t xml:space="preserve">. (2010). </w:t>
      </w:r>
      <w:r w:rsidR="000704BD" w:rsidRPr="000704BD">
        <w:rPr>
          <w:i/>
          <w:iCs/>
          <w:color w:val="000000"/>
          <w:lang w:val="es-MX"/>
        </w:rPr>
        <w:t>Norma</w:t>
      </w:r>
      <w:r w:rsidR="000704BD" w:rsidRPr="000704BD">
        <w:rPr>
          <w:color w:val="000000"/>
          <w:lang w:val="es-MX"/>
        </w:rPr>
        <w:t xml:space="preserve">. Definición ABC.  </w:t>
      </w:r>
      <w:hyperlink r:id="rId98" w:tgtFrame="_new" w:history="1">
        <w:r w:rsidR="000704BD" w:rsidRPr="000704BD">
          <w:rPr>
            <w:rStyle w:val="Hyperlink"/>
            <w:lang w:val="es-MX"/>
          </w:rPr>
          <w:t>https://</w:t>
        </w:r>
        <w:proofErr w:type="spellStart"/>
        <w:r w:rsidR="000704BD" w:rsidRPr="000704BD">
          <w:rPr>
            <w:rStyle w:val="Hyperlink"/>
            <w:lang w:val="es-MX"/>
          </w:rPr>
          <w:t>www.definicionabc.com</w:t>
        </w:r>
        <w:proofErr w:type="spellEnd"/>
        <w:r w:rsidR="000704BD" w:rsidRPr="000704BD">
          <w:rPr>
            <w:rStyle w:val="Hyperlink"/>
            <w:lang w:val="es-MX"/>
          </w:rPr>
          <w:t>/derecho/</w:t>
        </w:r>
        <w:proofErr w:type="spellStart"/>
        <w:r w:rsidR="000704BD" w:rsidRPr="000704BD">
          <w:rPr>
            <w:rStyle w:val="Hyperlink"/>
            <w:lang w:val="es-MX"/>
          </w:rPr>
          <w:t>norma.php</w:t>
        </w:r>
        <w:proofErr w:type="spellEnd"/>
      </w:hyperlink>
    </w:p>
    <w:p w14:paraId="3B67E2E0" w14:textId="40033015" w:rsidR="000704BD" w:rsidRPr="000704BD" w:rsidRDefault="000704BD" w:rsidP="000704BD">
      <w:pPr>
        <w:pStyle w:val="Normal0"/>
        <w:pBdr>
          <w:top w:val="nil"/>
          <w:left w:val="nil"/>
          <w:bottom w:val="nil"/>
          <w:right w:val="nil"/>
          <w:between w:val="nil"/>
        </w:pBdr>
        <w:jc w:val="both"/>
        <w:rPr>
          <w:color w:val="000000"/>
          <w:lang w:val="es-MX"/>
        </w:rPr>
      </w:pPr>
      <w:r w:rsidRPr="000704BD">
        <w:rPr>
          <w:color w:val="000000"/>
          <w:lang w:val="es-MX"/>
        </w:rPr>
        <w:t xml:space="preserve">Enciclopedia de Ejemplos (2017). </w:t>
      </w:r>
      <w:r w:rsidRPr="000704BD">
        <w:rPr>
          <w:i/>
          <w:iCs/>
          <w:color w:val="000000"/>
          <w:lang w:val="es-MX"/>
        </w:rPr>
        <w:t xml:space="preserve">10 </w:t>
      </w:r>
      <w:proofErr w:type="gramStart"/>
      <w:r w:rsidRPr="000704BD">
        <w:rPr>
          <w:i/>
          <w:iCs/>
          <w:color w:val="000000"/>
          <w:lang w:val="es-MX"/>
        </w:rPr>
        <w:t>Ejemplos</w:t>
      </w:r>
      <w:proofErr w:type="gramEnd"/>
      <w:r w:rsidRPr="000704BD">
        <w:rPr>
          <w:i/>
          <w:iCs/>
          <w:color w:val="000000"/>
          <w:lang w:val="es-MX"/>
        </w:rPr>
        <w:t xml:space="preserve"> de Políticas y Normas de una empresa</w:t>
      </w:r>
      <w:r w:rsidRPr="000704BD">
        <w:rPr>
          <w:color w:val="000000"/>
          <w:lang w:val="es-MX"/>
        </w:rPr>
        <w:t xml:space="preserve">.  </w:t>
      </w:r>
      <w:hyperlink r:id="rId99" w:tgtFrame="_new" w:history="1">
        <w:r w:rsidRPr="000704BD">
          <w:rPr>
            <w:rStyle w:val="Hyperlink"/>
            <w:lang w:val="es-MX"/>
          </w:rPr>
          <w:t>http://</w:t>
        </w:r>
        <w:proofErr w:type="spellStart"/>
        <w:r w:rsidRPr="000704BD">
          <w:rPr>
            <w:rStyle w:val="Hyperlink"/>
            <w:lang w:val="es-MX"/>
          </w:rPr>
          <w:t>www.ejemplos.co</w:t>
        </w:r>
        <w:proofErr w:type="spellEnd"/>
        <w:r w:rsidRPr="000704BD">
          <w:rPr>
            <w:rStyle w:val="Hyperlink"/>
            <w:lang w:val="es-MX"/>
          </w:rPr>
          <w:t>/10-ejemplos-de-normas-de-una-empresa/</w:t>
        </w:r>
      </w:hyperlink>
    </w:p>
    <w:p w14:paraId="1B776D8A" w14:textId="260F0D82" w:rsidR="000704BD" w:rsidRPr="000704BD" w:rsidRDefault="000704BD" w:rsidP="000704BD">
      <w:pPr>
        <w:pStyle w:val="Normal0"/>
        <w:pBdr>
          <w:top w:val="nil"/>
          <w:left w:val="nil"/>
          <w:bottom w:val="nil"/>
          <w:right w:val="nil"/>
          <w:between w:val="nil"/>
        </w:pBdr>
        <w:jc w:val="both"/>
        <w:rPr>
          <w:color w:val="000000"/>
          <w:lang w:val="es-MX"/>
        </w:rPr>
      </w:pPr>
      <w:proofErr w:type="spellStart"/>
      <w:r w:rsidRPr="000704BD">
        <w:rPr>
          <w:color w:val="000000"/>
          <w:lang w:val="es-MX"/>
        </w:rPr>
        <w:lastRenderedPageBreak/>
        <w:t>ESSA</w:t>
      </w:r>
      <w:proofErr w:type="spellEnd"/>
      <w:r w:rsidRPr="000704BD">
        <w:rPr>
          <w:color w:val="000000"/>
          <w:lang w:val="es-MX"/>
        </w:rPr>
        <w:t xml:space="preserve">. (2012). </w:t>
      </w:r>
      <w:r w:rsidRPr="000704BD">
        <w:rPr>
          <w:i/>
          <w:iCs/>
          <w:color w:val="000000"/>
          <w:lang w:val="es-MX"/>
        </w:rPr>
        <w:t>Contrato de condiciones uniformes</w:t>
      </w:r>
      <w:r w:rsidRPr="000704BD">
        <w:rPr>
          <w:color w:val="000000"/>
          <w:lang w:val="es-MX"/>
        </w:rPr>
        <w:t xml:space="preserve">.  </w:t>
      </w:r>
      <w:hyperlink r:id="rId100" w:tgtFrame="_new" w:history="1">
        <w:r w:rsidRPr="000704BD">
          <w:rPr>
            <w:rStyle w:val="Hyperlink"/>
            <w:lang w:val="es-MX"/>
          </w:rPr>
          <w:t>https://www.essa.com.co/site/clientes/es-es/legislaci%C3%B3nynormatividad/condicionesuniformes.aspx</w:t>
        </w:r>
      </w:hyperlink>
    </w:p>
    <w:p w14:paraId="7C240A9B" w14:textId="60DD4298" w:rsidR="000704BD" w:rsidRPr="000704BD" w:rsidRDefault="000704BD" w:rsidP="000704BD">
      <w:pPr>
        <w:pStyle w:val="Normal0"/>
        <w:pBdr>
          <w:top w:val="nil"/>
          <w:left w:val="nil"/>
          <w:bottom w:val="nil"/>
          <w:right w:val="nil"/>
          <w:between w:val="nil"/>
        </w:pBdr>
        <w:jc w:val="both"/>
        <w:rPr>
          <w:color w:val="000000"/>
          <w:lang w:val="es-MX"/>
        </w:rPr>
      </w:pPr>
      <w:r w:rsidRPr="000704BD">
        <w:rPr>
          <w:color w:val="000000"/>
          <w:lang w:val="es-MX"/>
        </w:rPr>
        <w:t xml:space="preserve">Pérez, P. (2015). </w:t>
      </w:r>
      <w:r w:rsidRPr="000704BD">
        <w:rPr>
          <w:i/>
          <w:iCs/>
          <w:color w:val="000000"/>
          <w:lang w:val="es-MX"/>
        </w:rPr>
        <w:t>10 tipos de normas</w:t>
      </w:r>
      <w:r w:rsidRPr="000704BD">
        <w:rPr>
          <w:color w:val="000000"/>
          <w:lang w:val="es-MX"/>
        </w:rPr>
        <w:t xml:space="preserve">.  </w:t>
      </w:r>
      <w:hyperlink r:id="rId101" w:tgtFrame="_new" w:history="1">
        <w:r w:rsidRPr="000704BD">
          <w:rPr>
            <w:rStyle w:val="Hyperlink"/>
            <w:lang w:val="es-MX"/>
          </w:rPr>
          <w:t>http://</w:t>
        </w:r>
        <w:proofErr w:type="spellStart"/>
        <w:r w:rsidRPr="000704BD">
          <w:rPr>
            <w:rStyle w:val="Hyperlink"/>
            <w:lang w:val="es-MX"/>
          </w:rPr>
          <w:t>10tipos.com</w:t>
        </w:r>
        <w:proofErr w:type="spellEnd"/>
        <w:r w:rsidRPr="000704BD">
          <w:rPr>
            <w:rStyle w:val="Hyperlink"/>
            <w:lang w:val="es-MX"/>
          </w:rPr>
          <w:t>/tipos-de-normas/</w:t>
        </w:r>
      </w:hyperlink>
    </w:p>
    <w:p w14:paraId="0DB7CD9B" w14:textId="412099B4" w:rsidR="000704BD" w:rsidRPr="000704BD" w:rsidRDefault="000704BD" w:rsidP="000704BD">
      <w:pPr>
        <w:pStyle w:val="Normal0"/>
        <w:pBdr>
          <w:top w:val="nil"/>
          <w:left w:val="nil"/>
          <w:bottom w:val="nil"/>
          <w:right w:val="nil"/>
          <w:between w:val="nil"/>
        </w:pBdr>
        <w:jc w:val="both"/>
        <w:rPr>
          <w:color w:val="000000"/>
          <w:lang w:val="es-MX"/>
        </w:rPr>
      </w:pPr>
      <w:r w:rsidRPr="000704BD">
        <w:rPr>
          <w:color w:val="000000"/>
          <w:lang w:val="es-MX"/>
        </w:rPr>
        <w:t xml:space="preserve">Sánchez, M. (2012). </w:t>
      </w:r>
      <w:r w:rsidRPr="000704BD">
        <w:rPr>
          <w:i/>
          <w:iCs/>
          <w:color w:val="000000"/>
          <w:lang w:val="es-MX"/>
        </w:rPr>
        <w:t>¿Por qué son importantes las normas?</w:t>
      </w:r>
      <w:r w:rsidRPr="000704BD">
        <w:rPr>
          <w:color w:val="000000"/>
          <w:lang w:val="es-MX"/>
        </w:rPr>
        <w:t xml:space="preserve">  </w:t>
      </w:r>
      <w:hyperlink r:id="rId102" w:tgtFrame="_new" w:history="1">
        <w:r w:rsidRPr="000704BD">
          <w:rPr>
            <w:rStyle w:val="Hyperlink"/>
            <w:lang w:val="es-MX"/>
          </w:rPr>
          <w:t>https://</w:t>
        </w:r>
        <w:proofErr w:type="spellStart"/>
        <w:r w:rsidRPr="000704BD">
          <w:rPr>
            <w:rStyle w:val="Hyperlink"/>
            <w:lang w:val="es-MX"/>
          </w:rPr>
          <w:t>www.lifeder.com</w:t>
        </w:r>
        <w:proofErr w:type="spellEnd"/>
        <w:r w:rsidRPr="000704BD">
          <w:rPr>
            <w:rStyle w:val="Hyperlink"/>
            <w:lang w:val="es-MX"/>
          </w:rPr>
          <w:t>/por-que-son-importantes-las-normas/</w:t>
        </w:r>
      </w:hyperlink>
    </w:p>
    <w:p w14:paraId="631B742E" w14:textId="1AB568AF" w:rsidR="000704BD" w:rsidRDefault="000704BD" w:rsidP="000704BD">
      <w:pPr>
        <w:pStyle w:val="Normal0"/>
        <w:pBdr>
          <w:top w:val="nil"/>
          <w:left w:val="nil"/>
          <w:bottom w:val="nil"/>
          <w:right w:val="nil"/>
          <w:between w:val="nil"/>
        </w:pBdr>
        <w:jc w:val="both"/>
        <w:rPr>
          <w:color w:val="000000"/>
          <w:szCs w:val="20"/>
        </w:rPr>
      </w:pPr>
      <w:r w:rsidRPr="000704BD">
        <w:rPr>
          <w:bCs/>
          <w:color w:val="000000"/>
          <w:szCs w:val="20"/>
          <w:lang w:val="es-MX"/>
        </w:rPr>
        <w:t xml:space="preserve">Semana (2017). </w:t>
      </w:r>
      <w:r w:rsidRPr="000704BD">
        <w:rPr>
          <w:bCs/>
          <w:i/>
          <w:iCs/>
          <w:color w:val="000000"/>
          <w:szCs w:val="20"/>
          <w:lang w:val="es-MX"/>
        </w:rPr>
        <w:t>La normatividad empresarial como la oportunidad para crecer</w:t>
      </w:r>
      <w:r w:rsidRPr="000704BD">
        <w:rPr>
          <w:bCs/>
          <w:color w:val="000000"/>
          <w:szCs w:val="20"/>
          <w:lang w:val="es-MX"/>
        </w:rPr>
        <w:t xml:space="preserve">.  </w:t>
      </w:r>
      <w:hyperlink r:id="rId103" w:tgtFrame="_new" w:history="1">
        <w:r w:rsidRPr="000704BD">
          <w:rPr>
            <w:rStyle w:val="Hyperlink"/>
            <w:bCs/>
            <w:szCs w:val="20"/>
            <w:lang w:val="es-MX"/>
          </w:rPr>
          <w:t>http://www.semana.com/hablan-las-marcas/articulo/la-normatividad-empresarial-como-la-oportunidad-para-crecer/528660</w:t>
        </w:r>
      </w:hyperlink>
    </w:p>
    <w:p w14:paraId="000000AF" w14:textId="77777777" w:rsidR="00FF258C" w:rsidRDefault="00FF258C">
      <w:pPr>
        <w:pStyle w:val="Normal0"/>
        <w:rPr>
          <w:szCs w:val="20"/>
        </w:rPr>
      </w:pPr>
    </w:p>
    <w:p w14:paraId="6F645D47" w14:textId="77777777" w:rsidR="00E60170" w:rsidRDefault="00E60170">
      <w:pPr>
        <w:pStyle w:val="Normal0"/>
        <w:rPr>
          <w:szCs w:val="20"/>
        </w:rPr>
      </w:pPr>
    </w:p>
    <w:p w14:paraId="670C7D66" w14:textId="77777777" w:rsidR="00E60170" w:rsidRDefault="00E60170">
      <w:pPr>
        <w:pStyle w:val="Normal0"/>
        <w:rPr>
          <w:szCs w:val="20"/>
        </w:rPr>
      </w:pPr>
    </w:p>
    <w:p w14:paraId="07ACC94C" w14:textId="77777777" w:rsidR="00E60170" w:rsidRDefault="00E60170">
      <w:pPr>
        <w:pStyle w:val="Normal0"/>
        <w:rPr>
          <w:szCs w:val="20"/>
        </w:rPr>
      </w:pPr>
    </w:p>
    <w:p w14:paraId="11DC659A" w14:textId="77777777" w:rsidR="00E60170" w:rsidRDefault="00E60170">
      <w:pPr>
        <w:pStyle w:val="Normal0"/>
        <w:rPr>
          <w:szCs w:val="20"/>
        </w:rPr>
      </w:pPr>
    </w:p>
    <w:p w14:paraId="5F5C4C3B" w14:textId="77777777" w:rsidR="00E60170" w:rsidRDefault="00E60170">
      <w:pPr>
        <w:pStyle w:val="Normal0"/>
        <w:rPr>
          <w:szCs w:val="20"/>
        </w:rPr>
      </w:pP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FF258C" w14:paraId="2FF467CA" w14:textId="77777777" w:rsidTr="00DD5BDA">
        <w:trPr>
          <w:trHeight w:val="340"/>
        </w:trPr>
        <w:tc>
          <w:tcPr>
            <w:tcW w:w="1272" w:type="dxa"/>
            <w:vMerge w:val="restart"/>
            <w:shd w:val="clear" w:color="auto" w:fill="E4F4DF" w:themeFill="accent5" w:themeFillTint="33"/>
          </w:tcPr>
          <w:p w14:paraId="000000B8" w14:textId="77777777" w:rsidR="00FF258C" w:rsidRDefault="00D376E1">
            <w:pPr>
              <w:pStyle w:val="Normal0"/>
              <w:jc w:val="both"/>
              <w:rPr>
                <w:szCs w:val="20"/>
              </w:rPr>
            </w:pPr>
            <w:r>
              <w:rPr>
                <w:szCs w:val="20"/>
              </w:rPr>
              <w:t>Autor (es)</w:t>
            </w:r>
          </w:p>
        </w:tc>
        <w:tc>
          <w:tcPr>
            <w:tcW w:w="1991" w:type="dxa"/>
            <w:shd w:val="clear" w:color="auto" w:fill="E4F4DF" w:themeFill="accent5" w:themeFillTint="33"/>
          </w:tcPr>
          <w:p w14:paraId="000000B9" w14:textId="6F56597B" w:rsidR="00FF258C" w:rsidRPr="004A0545" w:rsidRDefault="005B60A9">
            <w:pPr>
              <w:pStyle w:val="Normal0"/>
              <w:jc w:val="both"/>
              <w:rPr>
                <w:b w:val="0"/>
                <w:bCs/>
                <w:szCs w:val="20"/>
              </w:rPr>
            </w:pPr>
            <w:r w:rsidRPr="004A0545">
              <w:rPr>
                <w:b w:val="0"/>
                <w:bCs/>
                <w:szCs w:val="20"/>
              </w:rPr>
              <w:t>Salomé Ortiz Moreno</w:t>
            </w:r>
          </w:p>
        </w:tc>
        <w:tc>
          <w:tcPr>
            <w:tcW w:w="1559" w:type="dxa"/>
            <w:shd w:val="clear" w:color="auto" w:fill="E4F4DF" w:themeFill="accent5" w:themeFillTint="33"/>
          </w:tcPr>
          <w:p w14:paraId="000000BA" w14:textId="4A296BC0" w:rsidR="00FF258C" w:rsidRPr="004A0545" w:rsidRDefault="005B60A9">
            <w:pPr>
              <w:pStyle w:val="Normal0"/>
              <w:jc w:val="both"/>
              <w:rPr>
                <w:b w:val="0"/>
                <w:bCs/>
                <w:szCs w:val="20"/>
              </w:rPr>
            </w:pPr>
            <w:r w:rsidRPr="004A0545">
              <w:rPr>
                <w:b w:val="0"/>
                <w:bCs/>
                <w:szCs w:val="20"/>
              </w:rPr>
              <w:t xml:space="preserve">Experta temática </w:t>
            </w:r>
          </w:p>
        </w:tc>
        <w:tc>
          <w:tcPr>
            <w:tcW w:w="3257" w:type="dxa"/>
            <w:shd w:val="clear" w:color="auto" w:fill="E4F4DF" w:themeFill="accent5" w:themeFillTint="33"/>
          </w:tcPr>
          <w:p w14:paraId="000000BB" w14:textId="619A077C" w:rsidR="00FF258C" w:rsidRPr="004A0545" w:rsidRDefault="005A1C4E" w:rsidP="005A1C4E">
            <w:pPr>
              <w:pStyle w:val="Normal0"/>
              <w:jc w:val="both"/>
              <w:rPr>
                <w:b w:val="0"/>
                <w:bCs/>
                <w:szCs w:val="20"/>
              </w:rPr>
            </w:pPr>
            <w:r w:rsidRPr="004A0545">
              <w:rPr>
                <w:b w:val="0"/>
                <w:bCs/>
                <w:szCs w:val="20"/>
              </w:rPr>
              <w:t xml:space="preserve">Regional Boyacá-                                                                                                                                                              Centro de Desarrollo Agropecuario y Agroindustrial – </w:t>
            </w:r>
            <w:proofErr w:type="spellStart"/>
            <w:r w:rsidRPr="004A0545">
              <w:rPr>
                <w:b w:val="0"/>
                <w:bCs/>
                <w:szCs w:val="20"/>
              </w:rPr>
              <w:t>CEDEAGRO</w:t>
            </w:r>
            <w:proofErr w:type="spellEnd"/>
            <w:r w:rsidRPr="004A0545">
              <w:rPr>
                <w:b w:val="0"/>
                <w:bCs/>
                <w:szCs w:val="20"/>
              </w:rPr>
              <w:tab/>
            </w:r>
          </w:p>
        </w:tc>
        <w:tc>
          <w:tcPr>
            <w:tcW w:w="1888" w:type="dxa"/>
            <w:shd w:val="clear" w:color="auto" w:fill="E4F4DF" w:themeFill="accent5" w:themeFillTint="33"/>
          </w:tcPr>
          <w:p w14:paraId="000000BC" w14:textId="05FD878B" w:rsidR="00FF258C" w:rsidRPr="004A0545" w:rsidRDefault="005A1C4E">
            <w:pPr>
              <w:pStyle w:val="Normal0"/>
              <w:jc w:val="both"/>
              <w:rPr>
                <w:b w:val="0"/>
                <w:bCs/>
                <w:szCs w:val="20"/>
              </w:rPr>
            </w:pPr>
            <w:r w:rsidRPr="004A0545">
              <w:rPr>
                <w:b w:val="0"/>
                <w:bCs/>
                <w:szCs w:val="20"/>
              </w:rPr>
              <w:t>2017</w:t>
            </w:r>
          </w:p>
        </w:tc>
      </w:tr>
      <w:tr w:rsidR="00914CE1" w14:paraId="6A05A809" w14:textId="77777777" w:rsidTr="00DD5BDA">
        <w:trPr>
          <w:trHeight w:val="340"/>
        </w:trPr>
        <w:tc>
          <w:tcPr>
            <w:tcW w:w="1272" w:type="dxa"/>
            <w:vMerge/>
            <w:shd w:val="clear" w:color="auto" w:fill="E4F4DF" w:themeFill="accent5" w:themeFillTint="33"/>
          </w:tcPr>
          <w:p w14:paraId="000000BD" w14:textId="77777777" w:rsidR="00914CE1"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4A0545" w:rsidRDefault="00914CE1" w:rsidP="00914CE1">
            <w:pPr>
              <w:rPr>
                <w:b w:val="0"/>
              </w:rPr>
            </w:pPr>
            <w:r w:rsidRPr="004A0545">
              <w:rPr>
                <w:b w:val="0"/>
                <w:lang w:val="es-ES_tradnl"/>
              </w:rPr>
              <w:t xml:space="preserve">Paola Alexandra Moya </w:t>
            </w:r>
          </w:p>
        </w:tc>
        <w:tc>
          <w:tcPr>
            <w:tcW w:w="1559" w:type="dxa"/>
            <w:shd w:val="clear" w:color="auto" w:fill="E4F4DF" w:themeFill="accent5" w:themeFillTint="33"/>
          </w:tcPr>
          <w:p w14:paraId="000000BF" w14:textId="5222D452" w:rsidR="00914CE1" w:rsidRPr="004A0545" w:rsidRDefault="00914CE1" w:rsidP="00914CE1">
            <w:pPr>
              <w:rPr>
                <w:b w:val="0"/>
              </w:rPr>
            </w:pPr>
            <w:r w:rsidRPr="004A0545">
              <w:rPr>
                <w:b w:val="0"/>
                <w:lang w:val="es-ES_tradnl"/>
              </w:rPr>
              <w:t>Evaluadora instruccional</w:t>
            </w:r>
          </w:p>
        </w:tc>
        <w:tc>
          <w:tcPr>
            <w:tcW w:w="3257" w:type="dxa"/>
            <w:shd w:val="clear" w:color="auto" w:fill="E4F4DF" w:themeFill="accent5" w:themeFillTint="33"/>
          </w:tcPr>
          <w:p w14:paraId="000000C0" w14:textId="15832E46" w:rsidR="00914CE1" w:rsidRPr="004A0545" w:rsidRDefault="00B65D68" w:rsidP="00914CE1">
            <w:pPr>
              <w:rPr>
                <w:b w:val="0"/>
              </w:rPr>
            </w:pPr>
            <w:r w:rsidRPr="004A0545">
              <w:rPr>
                <w:b w:val="0"/>
                <w:lang w:val="es-ES_tradnl"/>
              </w:rPr>
              <w:t xml:space="preserve">Regional Antioquia - </w:t>
            </w:r>
            <w:r w:rsidR="00914CE1" w:rsidRPr="004A0545">
              <w:rPr>
                <w:b w:val="0"/>
                <w:lang w:val="es-ES_tradnl"/>
              </w:rPr>
              <w:t>Centro de Servicios de Salud</w:t>
            </w:r>
          </w:p>
        </w:tc>
        <w:tc>
          <w:tcPr>
            <w:tcW w:w="1888" w:type="dxa"/>
            <w:shd w:val="clear" w:color="auto" w:fill="E4F4DF" w:themeFill="accent5" w:themeFillTint="33"/>
          </w:tcPr>
          <w:p w14:paraId="000000C1" w14:textId="0DB9D0D7" w:rsidR="00914CE1" w:rsidRPr="004A0545" w:rsidRDefault="00914CE1" w:rsidP="00914CE1">
            <w:pPr>
              <w:rPr>
                <w:b w:val="0"/>
              </w:rPr>
            </w:pPr>
            <w:r w:rsidRPr="004A0545">
              <w:rPr>
                <w:b w:val="0"/>
                <w:lang w:val="es-ES_tradnl"/>
              </w:rPr>
              <w:t>2024</w:t>
            </w:r>
          </w:p>
        </w:tc>
      </w:tr>
      <w:tr w:rsidR="00914CE1" w14:paraId="23D892DA" w14:textId="77777777" w:rsidTr="00DD5BDA">
        <w:trPr>
          <w:trHeight w:val="340"/>
        </w:trPr>
        <w:tc>
          <w:tcPr>
            <w:tcW w:w="1272" w:type="dxa"/>
            <w:shd w:val="clear" w:color="auto" w:fill="E4F4DF" w:themeFill="accent5" w:themeFillTint="33"/>
          </w:tcPr>
          <w:p w14:paraId="3A0851AF" w14:textId="77777777" w:rsidR="00914CE1"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4A0545" w:rsidRDefault="00914CE1" w:rsidP="00914CE1">
            <w:pPr>
              <w:rPr>
                <w:b w:val="0"/>
              </w:rPr>
            </w:pPr>
            <w:r w:rsidRPr="004A0545">
              <w:rPr>
                <w:b w:val="0"/>
                <w:lang w:val="es-ES_tradnl"/>
              </w:rPr>
              <w:t xml:space="preserve">Olga Constanza Bermúdez </w:t>
            </w:r>
            <w:proofErr w:type="spellStart"/>
            <w:r w:rsidRPr="004A0545">
              <w:rPr>
                <w:b w:val="0"/>
                <w:lang w:val="es-ES_tradnl"/>
              </w:rPr>
              <w:t>Jaimes</w:t>
            </w:r>
            <w:proofErr w:type="spellEnd"/>
          </w:p>
        </w:tc>
        <w:tc>
          <w:tcPr>
            <w:tcW w:w="1559" w:type="dxa"/>
            <w:shd w:val="clear" w:color="auto" w:fill="E4F4DF" w:themeFill="accent5" w:themeFillTint="33"/>
          </w:tcPr>
          <w:p w14:paraId="6935CB83" w14:textId="58E8095B" w:rsidR="00914CE1" w:rsidRPr="004A0545" w:rsidRDefault="00914CE1" w:rsidP="00914CE1">
            <w:pPr>
              <w:rPr>
                <w:b w:val="0"/>
              </w:rPr>
            </w:pPr>
            <w:r w:rsidRPr="004A0545">
              <w:rPr>
                <w:b w:val="0"/>
                <w:lang w:val="es-ES_tradnl"/>
              </w:rPr>
              <w:t>Responsable Línea de Producción Antioquia</w:t>
            </w:r>
          </w:p>
        </w:tc>
        <w:tc>
          <w:tcPr>
            <w:tcW w:w="3257" w:type="dxa"/>
            <w:shd w:val="clear" w:color="auto" w:fill="E4F4DF" w:themeFill="accent5" w:themeFillTint="33"/>
          </w:tcPr>
          <w:p w14:paraId="4FCD58D9" w14:textId="2355F96A" w:rsidR="00914CE1" w:rsidRPr="004A0545" w:rsidRDefault="00B65D68" w:rsidP="00914CE1">
            <w:pPr>
              <w:rPr>
                <w:b w:val="0"/>
              </w:rPr>
            </w:pPr>
            <w:r w:rsidRPr="004A0545">
              <w:rPr>
                <w:b w:val="0"/>
                <w:lang w:val="es-ES_tradnl"/>
              </w:rPr>
              <w:t xml:space="preserve">Regional Antioquia - </w:t>
            </w:r>
            <w:r w:rsidR="00914CE1" w:rsidRPr="004A0545">
              <w:rPr>
                <w:b w:val="0"/>
                <w:lang w:val="es-ES_tradnl"/>
              </w:rPr>
              <w:t>Centro de Servicios de Salud</w:t>
            </w:r>
          </w:p>
        </w:tc>
        <w:tc>
          <w:tcPr>
            <w:tcW w:w="1888" w:type="dxa"/>
            <w:shd w:val="clear" w:color="auto" w:fill="E4F4DF" w:themeFill="accent5" w:themeFillTint="33"/>
          </w:tcPr>
          <w:p w14:paraId="13D66B21" w14:textId="2C8D7537" w:rsidR="00914CE1" w:rsidRPr="004A0545" w:rsidRDefault="00914CE1" w:rsidP="00914CE1">
            <w:pPr>
              <w:rPr>
                <w:b w:val="0"/>
              </w:rPr>
            </w:pPr>
            <w:r w:rsidRPr="004A0545">
              <w:rPr>
                <w:b w:val="0"/>
                <w:lang w:val="es-ES_tradnl"/>
              </w:rPr>
              <w:t>2024</w:t>
            </w:r>
          </w:p>
        </w:tc>
      </w:tr>
    </w:tbl>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4" w14:textId="77777777" w:rsidR="00FF258C" w:rsidRDefault="00FF258C">
      <w:pPr>
        <w:pStyle w:val="Normal0"/>
        <w:rPr>
          <w:szCs w:val="20"/>
        </w:rPr>
      </w:pPr>
    </w:p>
    <w:p w14:paraId="000000D5" w14:textId="77777777" w:rsidR="00FF258C" w:rsidRDefault="00FF258C">
      <w:pPr>
        <w:pStyle w:val="Normal0"/>
        <w:rPr>
          <w:szCs w:val="20"/>
        </w:rPr>
      </w:pPr>
    </w:p>
    <w:p w14:paraId="000000D7" w14:textId="3D69AF20" w:rsidR="00FF258C" w:rsidRDefault="00D376E1">
      <w:pPr>
        <w:pStyle w:val="Normal0"/>
        <w:rPr>
          <w:szCs w:val="20"/>
        </w:rPr>
      </w:pPr>
      <w:r>
        <w:rPr>
          <w:szCs w:val="20"/>
        </w:rPr>
        <w:t xml:space="preserve"> </w:t>
      </w:r>
    </w:p>
    <w:sectPr w:rsidR="00FF258C">
      <w:headerReference w:type="default" r:id="rId104"/>
      <w:footerReference w:type="default" r:id="rId10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08-26T11:58:00Z" w:initials="PM">
    <w:p w14:paraId="7BF1B831" w14:textId="77777777" w:rsidR="00E34E34" w:rsidRDefault="00E34E34" w:rsidP="00E34E34">
      <w:pPr>
        <w:pStyle w:val="CommentText"/>
      </w:pPr>
      <w:r>
        <w:rPr>
          <w:rStyle w:val="CommentReference"/>
        </w:rPr>
        <w:annotationRef/>
      </w:r>
      <w:hyperlink r:id="rId1" w:anchor="fromView=search&amp;page=1&amp;position=0&amp;uuid=5edfd674-4a8a-4f01-bd7e-57762a6e3e7d" w:history="1">
        <w:r w:rsidRPr="00936FB9">
          <w:rPr>
            <w:rStyle w:val="Hyperlink"/>
          </w:rPr>
          <w:t>https://www.freepik.es/vector-gratis/concepto-evaluacion-credito-dibujado-mano-documentos_19962851.htm#fromView=search&amp;page=1&amp;position=0&amp;uuid=5edfd674-4a8a-4f01-bd7e-57762a6e3e7d</w:t>
        </w:r>
      </w:hyperlink>
    </w:p>
  </w:comment>
  <w:comment w:id="1" w:author="Paola Moya" w:date="2024-08-26T12:00:00Z" w:initials="PM">
    <w:p w14:paraId="3D88F75F" w14:textId="77777777" w:rsidR="00AE5781" w:rsidRDefault="00AE5781" w:rsidP="00AE5781">
      <w:pPr>
        <w:pStyle w:val="CommentText"/>
      </w:pPr>
      <w:r>
        <w:rPr>
          <w:rStyle w:val="CommentReference"/>
        </w:rPr>
        <w:annotationRef/>
      </w:r>
      <w:hyperlink r:id="rId2" w:anchor="fromView=search&amp;page=1&amp;position=3&amp;uuid=1d086d4e-7bd5-4e61-b321-8db6e5845cb8" w:history="1">
        <w:r w:rsidRPr="00B66B9C">
          <w:rPr>
            <w:rStyle w:val="Hyperlink"/>
          </w:rPr>
          <w:t>https://www.freepik.es/icono/gobernancia_15266374#fromView=search&amp;page=1&amp;position=3&amp;uuid=1d086d4e-7bd5-4e61-b321-8db6e5845cb8</w:t>
        </w:r>
      </w:hyperlink>
    </w:p>
  </w:comment>
  <w:comment w:id="3" w:author="Paola Moya" w:date="2024-08-26T12:09:00Z" w:initials="PM">
    <w:p w14:paraId="633813AE" w14:textId="77777777" w:rsidR="004165FC" w:rsidRDefault="004165FC" w:rsidP="004165FC">
      <w:pPr>
        <w:pStyle w:val="CommentText"/>
      </w:pPr>
      <w:r>
        <w:rPr>
          <w:rStyle w:val="CommentReference"/>
        </w:rPr>
        <w:annotationRef/>
      </w:r>
      <w:hyperlink r:id="rId3" w:anchor="fromView=search&amp;page=1&amp;position=16&amp;uuid=23efd15e-0463-4387-b203-3964a46aba26" w:history="1">
        <w:r w:rsidRPr="003046AB">
          <w:rPr>
            <w:rStyle w:val="Hyperlink"/>
          </w:rPr>
          <w:t>https://www.freepik.es/vector-premium/cumplimiento-ley-concepto-cumplimiento-regulatorio-finanzas-legales-asesoramiento-abogados-legislacion-gubernamental-procedimientos-estandar-politicas-comerciales-empresa-o-tribunal-ilustracion-vectorial-ordenada_300275590.htm#fromView=search&amp;page=1&amp;position=16&amp;uuid=23efd15e-0463-4387-b203-3964a46aba26</w:t>
        </w:r>
      </w:hyperlink>
    </w:p>
  </w:comment>
  <w:comment w:id="4" w:author="Paola Moya" w:date="2024-08-26T14:05:00Z" w:initials="PM">
    <w:p w14:paraId="51B426BD" w14:textId="77777777" w:rsidR="00570E1E" w:rsidRDefault="00570E1E" w:rsidP="00570E1E">
      <w:pPr>
        <w:pStyle w:val="CommentText"/>
      </w:pPr>
      <w:r>
        <w:rPr>
          <w:rStyle w:val="CommentReference"/>
        </w:rPr>
        <w:annotationRef/>
      </w:r>
      <w:r>
        <w:rPr>
          <w:color w:val="000000"/>
          <w:u w:val="single"/>
        </w:rPr>
        <w:t>https://www.freepik.es/vector-premium/agotado-abrumado-trabajo-joven-empleada-queda-tarde-trabajo-oficina_11814035.htm#fromView=search&amp;page=1&amp;position=10&amp;uuid=435bade3-7901-42b5-99ad-dcc20dace0a4</w:t>
      </w:r>
      <w:r>
        <w:rPr>
          <w:color w:val="000000"/>
        </w:rPr>
        <w:t xml:space="preserve"> </w:t>
      </w:r>
    </w:p>
    <w:p w14:paraId="3516B7C4" w14:textId="77777777" w:rsidR="00570E1E" w:rsidRDefault="00570E1E" w:rsidP="00570E1E">
      <w:pPr>
        <w:pStyle w:val="CommentText"/>
      </w:pPr>
      <w:r>
        <w:rPr>
          <w:color w:val="000000"/>
          <w:u w:val="single"/>
        </w:rPr>
        <w:t>https://www.freepik.es/vector-gratis/ilustracion-dibujado-mano-gestion-tiempo_12297148.htm#fromView=search&amp;page=1&amp;position=3&amp;uuid=901e0647-5a02-4c41-beb1-e3d0cf9f85db</w:t>
      </w:r>
      <w:r>
        <w:rPr>
          <w:color w:val="000000"/>
        </w:rPr>
        <w:t xml:space="preserve"> </w:t>
      </w:r>
    </w:p>
  </w:comment>
  <w:comment w:id="6" w:author="Paola Moya" w:date="2024-08-26T14:13:00Z" w:initials="PM">
    <w:p w14:paraId="108414AA" w14:textId="77777777" w:rsidR="00376ADC" w:rsidRDefault="00376ADC" w:rsidP="00376ADC">
      <w:pPr>
        <w:pStyle w:val="CommentText"/>
      </w:pPr>
      <w:r>
        <w:rPr>
          <w:rStyle w:val="CommentReference"/>
        </w:rPr>
        <w:annotationRef/>
      </w:r>
      <w:hyperlink r:id="rId4" w:anchor="fromView=search&amp;page=1&amp;position=3&amp;uuid=ef432cdc-0664-4efc-836a-3b40ee577ece" w:history="1">
        <w:r w:rsidRPr="00365F8C">
          <w:rPr>
            <w:rStyle w:val="Hyperlink"/>
          </w:rPr>
          <w:t>https://www.freepik.es/vector-gratis/ilustracion-concepto-lista-comprobacion-equipo_34682605.htm#fromView=search&amp;page=1&amp;position=3&amp;uuid=ef432cdc-0664-4efc-836a-3b40ee577ece</w:t>
        </w:r>
      </w:hyperlink>
    </w:p>
  </w:comment>
  <w:comment w:id="8" w:author="Paola Moya" w:date="2024-08-26T16:04:00Z" w:initials="PM">
    <w:p w14:paraId="16A283B6" w14:textId="77777777" w:rsidR="001E208D" w:rsidRDefault="001E208D" w:rsidP="001E208D">
      <w:pPr>
        <w:pStyle w:val="CommentText"/>
      </w:pPr>
      <w:r>
        <w:rPr>
          <w:rStyle w:val="CommentReference"/>
        </w:rPr>
        <w:annotationRef/>
      </w:r>
      <w:hyperlink r:id="rId5" w:anchor="fromView=search&amp;page=1&amp;position=9&amp;uuid=bfada955-f657-4566-8109-7b9c6edfa19b" w:history="1">
        <w:r w:rsidRPr="00383C98">
          <w:rPr>
            <w:rStyle w:val="Hyperlink"/>
          </w:rPr>
          <w:t>https://www.freepik.es/foto-gratis/apreton-manos-jefe-oferta-contrato-trabajo_3955617.htm#fromView=search&amp;page=1&amp;position=9&amp;uuid=bfada955-f657-4566-8109-7b9c6edfa19b</w:t>
        </w:r>
      </w:hyperlink>
    </w:p>
  </w:comment>
  <w:comment w:id="10" w:author="Paola Moya" w:date="2024-08-26T14:25:00Z" w:initials="PM">
    <w:p w14:paraId="60F58878" w14:textId="7D10C789" w:rsidR="00B45AF3" w:rsidRDefault="00B45AF3" w:rsidP="00B45AF3">
      <w:pPr>
        <w:pStyle w:val="CommentText"/>
      </w:pPr>
      <w:r>
        <w:rPr>
          <w:rStyle w:val="CommentReference"/>
        </w:rPr>
        <w:annotationRef/>
      </w:r>
      <w:hyperlink r:id="rId6" w:anchor="fromView=search&amp;page=2&amp;position=28&amp;uuid=b3dd0f03-4f22-495b-b4ef-c211f4a6034d" w:history="1">
        <w:r w:rsidRPr="00CE3BC4">
          <w:rPr>
            <w:rStyle w:val="Hyperlink"/>
          </w:rPr>
          <w:t>https://www.freepik.es/foto-gratis/concepto-control-calidad-estandar-m_36027725.htm#fromView=search&amp;page=2&amp;position=28&amp;uuid=b3dd0f03-4f22-495b-b4ef-c211f4a6034d</w:t>
        </w:r>
      </w:hyperlink>
    </w:p>
  </w:comment>
  <w:comment w:id="11" w:author="Paola Moya" w:date="2024-08-26T14:31:00Z" w:initials="PM">
    <w:p w14:paraId="5FCD0358" w14:textId="77777777" w:rsidR="00D34CB8" w:rsidRDefault="00D34CB8" w:rsidP="00D34CB8">
      <w:pPr>
        <w:pStyle w:val="CommentText"/>
      </w:pPr>
      <w:r>
        <w:rPr>
          <w:rStyle w:val="CommentReference"/>
        </w:rPr>
        <w:annotationRef/>
      </w:r>
      <w:hyperlink r:id="rId7" w:anchor="fromView=search&amp;page=1&amp;position=13&amp;uuid=f2f75f0b-c8b9-40fa-9601-c293fd4b3e7c" w:history="1">
        <w:r w:rsidRPr="00ED5B53">
          <w:rPr>
            <w:rStyle w:val="Hyperlink"/>
          </w:rPr>
          <w:t>https://www.freepik.es/fotos-premium/crecimiento-financiero-monedas-exito-grafico-mercado-valores_248557180.htm#fromView=search&amp;page=1&amp;position=13&amp;uuid=f2f75f0b-c8b9-40fa-9601-c293fd4b3e7c</w:t>
        </w:r>
      </w:hyperlink>
    </w:p>
  </w:comment>
  <w:comment w:id="12" w:author="Paola Moya" w:date="2024-08-26T14:36:00Z" w:initials="PM">
    <w:p w14:paraId="69AA0E6A" w14:textId="77777777" w:rsidR="0053243A" w:rsidRDefault="0053243A" w:rsidP="0053243A">
      <w:pPr>
        <w:pStyle w:val="CommentText"/>
      </w:pPr>
      <w:r>
        <w:rPr>
          <w:rStyle w:val="CommentReference"/>
        </w:rPr>
        <w:annotationRef/>
      </w:r>
      <w:r>
        <w:rPr>
          <w:color w:val="000000"/>
          <w:u w:val="single"/>
        </w:rPr>
        <w:t>https://www.freepik.es/vector-gratis/dibujado-mano-ilustracion-plana-dia-lucha-contra-corrupcion_20899018.htm#fromView=search&amp;page=1&amp;position=0&amp;uuid=f671077e-84a1-4c1e-aa04-6157d8e10b5e</w:t>
      </w:r>
      <w:r>
        <w:rPr>
          <w:color w:val="000000"/>
        </w:rPr>
        <w:t xml:space="preserve"> </w:t>
      </w:r>
    </w:p>
    <w:p w14:paraId="6E0EAB99" w14:textId="77777777" w:rsidR="0053243A" w:rsidRDefault="0053243A" w:rsidP="0053243A">
      <w:pPr>
        <w:pStyle w:val="CommentText"/>
      </w:pPr>
      <w:r>
        <w:rPr>
          <w:color w:val="000000"/>
        </w:rPr>
        <w:t xml:space="preserve">https://www.freepik.es/vector-gratis/ilustracion-concepto-abstracto-guia-servicio-al-cliente-tutorial-servicio-al-cliente-manual-capacitacion-excelencia-consejos-empleados-guia-implementacion-informacion-educativa_10780068.htm#fromView=search&amp;page=1&amp;position=15&amp;uuid=c36de1a8-23dd-459a-acb5-5c4c7c0f1427  </w:t>
      </w:r>
      <w:r>
        <w:rPr>
          <w:color w:val="000000"/>
          <w:u w:val="single"/>
        </w:rPr>
        <w:t>https://www.freepik.es/vector-premium/mano-sujetando-lupe-documento-fiscal_17962851.htm#fromView=search&amp;page=1&amp;position=8&amp;uuid=96f6cc0a-abd1-41cb-8c2b-75e255a101fb</w:t>
      </w:r>
      <w:r>
        <w:rPr>
          <w:color w:val="000000"/>
        </w:rPr>
        <w:t xml:space="preserve"> </w:t>
      </w:r>
    </w:p>
  </w:comment>
  <w:comment w:id="13" w:author="Paola Moya" w:date="2024-08-26T14:40:00Z" w:initials="PM">
    <w:p w14:paraId="71FFF921" w14:textId="77777777" w:rsidR="00FB53D0" w:rsidRDefault="00FB53D0" w:rsidP="00FB53D0">
      <w:pPr>
        <w:pStyle w:val="CommentText"/>
      </w:pPr>
      <w:r>
        <w:rPr>
          <w:rStyle w:val="CommentReference"/>
        </w:rPr>
        <w:annotationRef/>
      </w:r>
      <w:hyperlink r:id="rId8" w:anchor="fromView=search&amp;page=1&amp;position=12&amp;uuid=a1c8f140-8008-43bc-a3d3-9624ea72c95d" w:history="1">
        <w:r w:rsidRPr="00202C23">
          <w:rPr>
            <w:rStyle w:val="Hyperlink"/>
          </w:rPr>
          <w:t>https://www.freepik.es/vector-gratis/mujer-negocios-multitarea-dibujada-mano-plana-ilustrada_12556094.htm#fromView=search&amp;page=1&amp;position=12&amp;uuid=a1c8f140-8008-43bc-a3d3-9624ea72c95d</w:t>
        </w:r>
      </w:hyperlink>
    </w:p>
  </w:comment>
  <w:comment w:id="14" w:author="Paola Moya" w:date="2024-08-26T14:42:00Z" w:initials="PM">
    <w:p w14:paraId="323DFBA2" w14:textId="77777777" w:rsidR="00D21205" w:rsidRDefault="00D21205" w:rsidP="00D21205">
      <w:pPr>
        <w:pStyle w:val="CommentText"/>
      </w:pPr>
      <w:r>
        <w:rPr>
          <w:rStyle w:val="CommentReference"/>
        </w:rPr>
        <w:annotationRef/>
      </w:r>
      <w:hyperlink r:id="rId9" w:anchor="fromView=search&amp;page=1&amp;position=8&amp;uuid=bafed1ba-9b20-4e26-a019-d3221078e157" w:history="1">
        <w:r w:rsidRPr="008B1A1F">
          <w:rPr>
            <w:rStyle w:val="Hyperlink"/>
          </w:rPr>
          <w:t>https://www.freepik.es/vector-premium/concepto-negocio-gerente-general-hablando-telefono-ilustracion_7294600.htm#fromView=search&amp;page=1&amp;position=8&amp;uuid=bafed1ba-9b20-4e26-a019-d3221078e157</w:t>
        </w:r>
      </w:hyperlink>
    </w:p>
  </w:comment>
  <w:comment w:id="15" w:author="Paola Moya" w:date="2024-08-26T14:54:00Z" w:initials="PM">
    <w:p w14:paraId="1B58D894" w14:textId="77777777" w:rsidR="003020EB" w:rsidRDefault="003020EB" w:rsidP="003020EB">
      <w:pPr>
        <w:pStyle w:val="CommentText"/>
      </w:pPr>
      <w:r>
        <w:rPr>
          <w:rStyle w:val="CommentReference"/>
        </w:rPr>
        <w:annotationRef/>
      </w:r>
      <w:hyperlink r:id="rId10" w:anchor="fromView=search&amp;page=2&amp;position=1&amp;uuid=0cf2d9ef-3439-4a19-ae5d-c3880033b8c8" w:history="1">
        <w:r w:rsidRPr="00667C13">
          <w:rPr>
            <w:rStyle w:val="Hyperlink"/>
          </w:rPr>
          <w:t>https://www.freepik.es/vector-gratis/ilustracion-plana-celebracion-dia-ingenieros_29784969.htm#fromView=search&amp;page=2&amp;position=1&amp;uuid=0cf2d9ef-3439-4a19-ae5d-c3880033b8c8</w:t>
        </w:r>
      </w:hyperlink>
    </w:p>
  </w:comment>
  <w:comment w:id="16" w:author="Paola Moya" w:date="2024-08-26T14:56:00Z" w:initials="PM">
    <w:p w14:paraId="1E1525C0" w14:textId="77777777" w:rsidR="00452881" w:rsidRDefault="00452881" w:rsidP="00452881">
      <w:pPr>
        <w:pStyle w:val="CommentText"/>
      </w:pPr>
      <w:r>
        <w:rPr>
          <w:rStyle w:val="CommentReference"/>
        </w:rPr>
        <w:annotationRef/>
      </w:r>
      <w:hyperlink r:id="rId11" w:anchor="fromView=search&amp;page=1&amp;position=20&amp;uuid=5bf2f6e6-0ce9-4093-8e17-bcb04a0c7522" w:history="1">
        <w:r w:rsidRPr="00076B95">
          <w:rPr>
            <w:rStyle w:val="Hyperlink"/>
          </w:rPr>
          <w:t>https://www.freepik.es/vector-gratis/hombre-negocios-encadenado-dinero_1311551.htm#fromView=search&amp;page=1&amp;position=20&amp;uuid=5bf2f6e6-0ce9-4093-8e17-bcb04a0c7522</w:t>
        </w:r>
      </w:hyperlink>
    </w:p>
  </w:comment>
  <w:comment w:id="17" w:author="Paola Moya" w:date="2024-08-26T14:58:00Z" w:initials="PM">
    <w:p w14:paraId="198FB65A" w14:textId="77777777" w:rsidR="005B5F89" w:rsidRDefault="005B5F89" w:rsidP="005B5F89">
      <w:pPr>
        <w:pStyle w:val="CommentText"/>
      </w:pPr>
      <w:r>
        <w:rPr>
          <w:rStyle w:val="CommentReference"/>
        </w:rPr>
        <w:annotationRef/>
      </w:r>
      <w:hyperlink r:id="rId12" w:anchor="fromView=search&amp;page=1&amp;position=8&amp;uuid=1eb0efeb-f931-4c23-a0e5-4264237c8f00" w:history="1">
        <w:r w:rsidRPr="00B72D15">
          <w:rPr>
            <w:rStyle w:val="Hyperlink"/>
          </w:rPr>
          <w:t>https://www.freepik.es/vector-premium/grupo-profesionales-negocios-diversos-celebran-su-logro-brazos-levantados-sonrisas-entorno-profesional_287721627.htm#fromView=search&amp;page=1&amp;position=8&amp;uuid=1eb0efeb-f931-4c23-a0e5-4264237c8f00</w:t>
        </w:r>
      </w:hyperlink>
    </w:p>
  </w:comment>
  <w:comment w:id="19" w:author="Paola Moya" w:date="2024-08-26T15:07:00Z" w:initials="PM">
    <w:p w14:paraId="5704DC66" w14:textId="77777777" w:rsidR="00070D0D" w:rsidRDefault="00070D0D" w:rsidP="00070D0D">
      <w:pPr>
        <w:pStyle w:val="CommentText"/>
      </w:pPr>
      <w:r>
        <w:rPr>
          <w:rStyle w:val="CommentReference"/>
        </w:rPr>
        <w:annotationRef/>
      </w:r>
      <w:hyperlink r:id="rId13" w:anchor="fromView=search&amp;page=1&amp;position=15&amp;uuid=ea4aed54-e840-4cca-8742-65322e2dce07" w:history="1">
        <w:r w:rsidRPr="00D4521D">
          <w:rPr>
            <w:rStyle w:val="Hyperlink"/>
          </w:rPr>
          <w:t>https://www.freepik.es/vector-premium/dibujo-animado-hombre-estrechando-mano-otro-hombre-estrechando-mano_261115958.htm#fromView=search&amp;page=1&amp;position=15&amp;uuid=ea4aed54-e840-4cca-8742-65322e2dce07</w:t>
        </w:r>
      </w:hyperlink>
    </w:p>
  </w:comment>
  <w:comment w:id="20" w:author="Paola Moya" w:date="2024-08-26T15:04:00Z" w:initials="PM">
    <w:p w14:paraId="569427C7" w14:textId="28F6E180" w:rsidR="00245F2E" w:rsidRDefault="00245F2E" w:rsidP="00245F2E">
      <w:pPr>
        <w:pStyle w:val="CommentText"/>
      </w:pPr>
      <w:r>
        <w:rPr>
          <w:rStyle w:val="CommentReference"/>
        </w:rPr>
        <w:annotationRef/>
      </w:r>
      <w:hyperlink r:id="rId14" w:anchor="fromView=search&amp;page=1&amp;position=8&amp;uuid=ea4aed54-e840-4cca-8742-65322e2dce07" w:history="1">
        <w:r w:rsidRPr="001D0869">
          <w:rPr>
            <w:rStyle w:val="Hyperlink"/>
          </w:rPr>
          <w:t>https://www.freepik.es/vector-premium/empresarios-dandose-mano-contrato-firmado-apreton-manos-socios-firmes-despues-firmar-acuerdo-contrato-cerrar-trato-acuerdo-comercial-ilustracion-vector-plano-concepto-asociacion-exitosa_25932455.htm#fromView=search&amp;page=1&amp;position=8&amp;uuid=ea4aed54-e840-4cca-8742-65322e2dce07</w:t>
        </w:r>
      </w:hyperlink>
    </w:p>
  </w:comment>
  <w:comment w:id="21" w:author="Paola Moya" w:date="2024-08-26T15:13:00Z" w:initials="PM">
    <w:p w14:paraId="1B5BE845" w14:textId="77777777" w:rsidR="001454C6" w:rsidRDefault="001454C6" w:rsidP="001454C6">
      <w:pPr>
        <w:pStyle w:val="CommentText"/>
      </w:pPr>
      <w:r>
        <w:rPr>
          <w:rStyle w:val="CommentReference"/>
        </w:rPr>
        <w:annotationRef/>
      </w:r>
      <w:hyperlink r:id="rId15" w:anchor="fromView=search&amp;page=1&amp;position=21&amp;uuid=ea4aed54-e840-4cca-8742-65322e2dce07" w:history="1">
        <w:r w:rsidRPr="00FD71A7">
          <w:rPr>
            <w:rStyle w:val="Hyperlink"/>
          </w:rPr>
          <w:t>https://www.freepik.es/vector-premium/ilustracion-vectorial-iconos-negocios-finanzas_304540095.htm#fromView=search&amp;page=1&amp;position=21&amp;uuid=ea4aed54-e840-4cca-8742-65322e2dce07</w:t>
        </w:r>
      </w:hyperlink>
    </w:p>
  </w:comment>
  <w:comment w:id="22" w:author="MOYA PERALTA PAOLA ALEXANDRA" w:date="2023-08-09T16:04:00Z" w:initials="MPPA">
    <w:p w14:paraId="06A0CF88" w14:textId="24DC6CCE" w:rsidR="00D51061" w:rsidRDefault="00D51061" w:rsidP="00D51061">
      <w:pPr>
        <w:pStyle w:val="CommentText"/>
        <w:rPr>
          <w:lang w:eastAsia="es-CO"/>
        </w:rPr>
      </w:pPr>
      <w:r>
        <w:rPr>
          <w:rStyle w:val="CommentReference"/>
        </w:rPr>
        <w:annotationRef/>
      </w:r>
      <w:r>
        <w:t xml:space="preserve">Anexo la síntesis </w:t>
      </w:r>
    </w:p>
  </w:comment>
  <w:comment w:id="23" w:author="Paola Moya" w:date="2024-08-26T15:40:00Z" w:initials="PM">
    <w:p w14:paraId="0F255744" w14:textId="77777777" w:rsidR="00B36A7A" w:rsidRDefault="00B36A7A" w:rsidP="00B36A7A">
      <w:pPr>
        <w:pStyle w:val="CommentText"/>
      </w:pPr>
      <w:r>
        <w:rPr>
          <w:rStyle w:val="CommentReference"/>
        </w:rPr>
        <w:annotationRef/>
      </w:r>
      <w:r>
        <w:rPr>
          <w:highlight w:val="magenta"/>
        </w:rPr>
        <w:t>Texto alternativo</w:t>
      </w:r>
      <w:r>
        <w:t>: La síntesis presenta la normatividad empresarial, explicando su definición, tipos de normas y su división en normatividad interna y externa. Se describen los contextos en los que se aplican las normas, incluyendo aspectos religiosos, sociales, ecológicos, morales y jurídicos.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BF1B831" w15:done="0"/>
  <w15:commentEx w15:paraId="3D88F75F" w15:done="0"/>
  <w15:commentEx w15:paraId="633813AE" w15:done="0"/>
  <w15:commentEx w15:paraId="3516B7C4" w15:done="0"/>
  <w15:commentEx w15:paraId="108414AA" w15:done="0"/>
  <w15:commentEx w15:paraId="16A283B6" w15:done="0"/>
  <w15:commentEx w15:paraId="60F58878" w15:done="0"/>
  <w15:commentEx w15:paraId="5FCD0358" w15:done="0"/>
  <w15:commentEx w15:paraId="6E0EAB99" w15:done="0"/>
  <w15:commentEx w15:paraId="71FFF921" w15:done="0"/>
  <w15:commentEx w15:paraId="323DFBA2" w15:done="0"/>
  <w15:commentEx w15:paraId="1B58D894" w15:done="0"/>
  <w15:commentEx w15:paraId="1E1525C0" w15:done="0"/>
  <w15:commentEx w15:paraId="198FB65A" w15:done="0"/>
  <w15:commentEx w15:paraId="5704DC66" w15:done="0"/>
  <w15:commentEx w15:paraId="569427C7" w15:done="0"/>
  <w15:commentEx w15:paraId="1B5BE845" w15:done="0"/>
  <w15:commentEx w15:paraId="06A0CF88" w15:done="0"/>
  <w15:commentEx w15:paraId="0F255744"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0D2E213" w16cex:dateUtc="2024-08-26T16:58:00Z"/>
  <w16cex:commentExtensible w16cex:durableId="1DAF8D5D" w16cex:dateUtc="2024-08-26T17:00:00Z"/>
  <w16cex:commentExtensible w16cex:durableId="67CF3D9D" w16cex:dateUtc="2024-08-26T17:09:00Z"/>
  <w16cex:commentExtensible w16cex:durableId="3299C407" w16cex:dateUtc="2024-08-26T19:05:00Z"/>
  <w16cex:commentExtensible w16cex:durableId="70FCF935" w16cex:dateUtc="2024-08-26T19:13:00Z"/>
  <w16cex:commentExtensible w16cex:durableId="2E38E719" w16cex:dateUtc="2024-08-26T21:04:00Z"/>
  <w16cex:commentExtensible w16cex:durableId="23160C31" w16cex:dateUtc="2024-08-26T19:25:00Z"/>
  <w16cex:commentExtensible w16cex:durableId="5068D3E8" w16cex:dateUtc="2024-08-26T19:31:00Z"/>
  <w16cex:commentExtensible w16cex:durableId="72163D1A" w16cex:dateUtc="2024-08-26T19:36:00Z"/>
  <w16cex:commentExtensible w16cex:durableId="2226EAE1" w16cex:dateUtc="2024-08-26T19:40:00Z"/>
  <w16cex:commentExtensible w16cex:durableId="39C4BCC0" w16cex:dateUtc="2024-08-26T19:42:00Z"/>
  <w16cex:commentExtensible w16cex:durableId="4230BF40" w16cex:dateUtc="2024-08-26T19:54:00Z"/>
  <w16cex:commentExtensible w16cex:durableId="52005BAE" w16cex:dateUtc="2024-08-26T19:56:00Z"/>
  <w16cex:commentExtensible w16cex:durableId="640B7DEC" w16cex:dateUtc="2024-08-26T19:58:00Z"/>
  <w16cex:commentExtensible w16cex:durableId="376C0F2E" w16cex:dateUtc="2024-08-26T20:07:00Z"/>
  <w16cex:commentExtensible w16cex:durableId="772416D1" w16cex:dateUtc="2024-08-26T20:04:00Z"/>
  <w16cex:commentExtensible w16cex:durableId="3443B8E0" w16cex:dateUtc="2024-08-26T20:13:00Z"/>
  <w16cex:commentExtensible w16cex:durableId="26CEF530" w16cex:dateUtc="2024-06-05T12:00:00Z"/>
  <w16cex:commentExtensible w16cex:durableId="5755F474" w16cex:dateUtc="2024-08-26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BF1B831" w16cid:durableId="30D2E213"/>
  <w16cid:commentId w16cid:paraId="3D88F75F" w16cid:durableId="1DAF8D5D"/>
  <w16cid:commentId w16cid:paraId="633813AE" w16cid:durableId="67CF3D9D"/>
  <w16cid:commentId w16cid:paraId="3516B7C4" w16cid:durableId="3299C407"/>
  <w16cid:commentId w16cid:paraId="108414AA" w16cid:durableId="70FCF935"/>
  <w16cid:commentId w16cid:paraId="16A283B6" w16cid:durableId="2E38E719"/>
  <w16cid:commentId w16cid:paraId="60F58878" w16cid:durableId="23160C31"/>
  <w16cid:commentId w16cid:paraId="5FCD0358" w16cid:durableId="5068D3E8"/>
  <w16cid:commentId w16cid:paraId="6E0EAB99" w16cid:durableId="72163D1A"/>
  <w16cid:commentId w16cid:paraId="71FFF921" w16cid:durableId="2226EAE1"/>
  <w16cid:commentId w16cid:paraId="323DFBA2" w16cid:durableId="39C4BCC0"/>
  <w16cid:commentId w16cid:paraId="1B58D894" w16cid:durableId="4230BF40"/>
  <w16cid:commentId w16cid:paraId="1E1525C0" w16cid:durableId="52005BAE"/>
  <w16cid:commentId w16cid:paraId="198FB65A" w16cid:durableId="640B7DEC"/>
  <w16cid:commentId w16cid:paraId="5704DC66" w16cid:durableId="376C0F2E"/>
  <w16cid:commentId w16cid:paraId="569427C7" w16cid:durableId="772416D1"/>
  <w16cid:commentId w16cid:paraId="1B5BE845" w16cid:durableId="3443B8E0"/>
  <w16cid:commentId w16cid:paraId="06A0CF88" w16cid:durableId="26CEF530"/>
  <w16cid:commentId w16cid:paraId="0F255744" w16cid:durableId="5755F4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68A643" w14:textId="77777777" w:rsidR="0061088A" w:rsidRDefault="0061088A" w:rsidP="00E12B70">
      <w:r>
        <w:separator/>
      </w:r>
    </w:p>
  </w:endnote>
  <w:endnote w:type="continuationSeparator" w:id="0">
    <w:p w14:paraId="191707D0" w14:textId="77777777" w:rsidR="0061088A" w:rsidRDefault="0061088A"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06BEDF" w14:textId="77777777" w:rsidR="0061088A" w:rsidRDefault="0061088A" w:rsidP="00E12B70">
      <w:r>
        <w:separator/>
      </w:r>
    </w:p>
  </w:footnote>
  <w:footnote w:type="continuationSeparator" w:id="0">
    <w:p w14:paraId="463B5AAC" w14:textId="77777777" w:rsidR="0061088A" w:rsidRDefault="0061088A"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5B4CC7"/>
    <w:multiLevelType w:val="multilevel"/>
    <w:tmpl w:val="81A4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066B6467"/>
    <w:multiLevelType w:val="multilevel"/>
    <w:tmpl w:val="FE6AE9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062996"/>
    <w:multiLevelType w:val="multilevel"/>
    <w:tmpl w:val="4A58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224CB"/>
    <w:multiLevelType w:val="multilevel"/>
    <w:tmpl w:val="8BA4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C04760"/>
    <w:multiLevelType w:val="multilevel"/>
    <w:tmpl w:val="CB866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D3110"/>
    <w:multiLevelType w:val="multilevel"/>
    <w:tmpl w:val="F1DE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A9551A"/>
    <w:multiLevelType w:val="multilevel"/>
    <w:tmpl w:val="17B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65A64A1"/>
    <w:multiLevelType w:val="multilevel"/>
    <w:tmpl w:val="7988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1C1A8F"/>
    <w:multiLevelType w:val="multilevel"/>
    <w:tmpl w:val="42006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A4101C"/>
    <w:multiLevelType w:val="hybridMultilevel"/>
    <w:tmpl w:val="2F18FEF6"/>
    <w:lvl w:ilvl="0" w:tplc="EEB2A3A2">
      <w:numFmt w:val="bullet"/>
      <w:lvlText w:val=""/>
      <w:lvlJc w:val="left"/>
      <w:pPr>
        <w:ind w:left="1590" w:hanging="123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5266B1F"/>
    <w:multiLevelType w:val="hybridMultilevel"/>
    <w:tmpl w:val="9F1C85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9293B3A"/>
    <w:multiLevelType w:val="multilevel"/>
    <w:tmpl w:val="BF108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E30CA9"/>
    <w:multiLevelType w:val="multilevel"/>
    <w:tmpl w:val="DF24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35496E"/>
    <w:multiLevelType w:val="multilevel"/>
    <w:tmpl w:val="3DD8F956"/>
    <w:lvl w:ilvl="0">
      <w:start w:val="1"/>
      <w:numFmt w:val="decimal"/>
      <w:lvlText w:val="%1."/>
      <w:lvlJc w:val="left"/>
      <w:pPr>
        <w:ind w:left="360" w:hanging="360"/>
      </w:pPr>
      <w:rPr>
        <w:rFonts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19"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94C446F"/>
    <w:multiLevelType w:val="multilevel"/>
    <w:tmpl w:val="3D4E6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AC3BC0"/>
    <w:multiLevelType w:val="multilevel"/>
    <w:tmpl w:val="E9BEB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933C83"/>
    <w:multiLevelType w:val="multilevel"/>
    <w:tmpl w:val="6D7A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145B72"/>
    <w:multiLevelType w:val="multilevel"/>
    <w:tmpl w:val="FAF2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848845">
    <w:abstractNumId w:val="2"/>
  </w:num>
  <w:num w:numId="2" w16cid:durableId="1692607885">
    <w:abstractNumId w:val="14"/>
  </w:num>
  <w:num w:numId="3" w16cid:durableId="1537087738">
    <w:abstractNumId w:val="10"/>
  </w:num>
  <w:num w:numId="4" w16cid:durableId="876548539">
    <w:abstractNumId w:val="19"/>
  </w:num>
  <w:num w:numId="5" w16cid:durableId="1398019842">
    <w:abstractNumId w:val="0"/>
  </w:num>
  <w:num w:numId="6" w16cid:durableId="1676542009">
    <w:abstractNumId w:val="8"/>
  </w:num>
  <w:num w:numId="7" w16cid:durableId="1200977013">
    <w:abstractNumId w:val="21"/>
  </w:num>
  <w:num w:numId="8" w16cid:durableId="642201797">
    <w:abstractNumId w:val="4"/>
  </w:num>
  <w:num w:numId="9" w16cid:durableId="967246848">
    <w:abstractNumId w:val="7"/>
  </w:num>
  <w:num w:numId="10" w16cid:durableId="153879231">
    <w:abstractNumId w:val="3"/>
  </w:num>
  <w:num w:numId="11" w16cid:durableId="790517415">
    <w:abstractNumId w:val="9"/>
  </w:num>
  <w:num w:numId="12" w16cid:durableId="1620185715">
    <w:abstractNumId w:val="12"/>
  </w:num>
  <w:num w:numId="13" w16cid:durableId="321471460">
    <w:abstractNumId w:val="18"/>
  </w:num>
  <w:num w:numId="14" w16cid:durableId="876508620">
    <w:abstractNumId w:val="1"/>
  </w:num>
  <w:num w:numId="15" w16cid:durableId="1890724594">
    <w:abstractNumId w:val="23"/>
  </w:num>
  <w:num w:numId="16" w16cid:durableId="2103337052">
    <w:abstractNumId w:val="11"/>
  </w:num>
  <w:num w:numId="17" w16cid:durableId="174854872">
    <w:abstractNumId w:val="20"/>
  </w:num>
  <w:num w:numId="18" w16cid:durableId="1741516813">
    <w:abstractNumId w:val="5"/>
  </w:num>
  <w:num w:numId="19" w16cid:durableId="747531930">
    <w:abstractNumId w:val="22"/>
  </w:num>
  <w:num w:numId="20" w16cid:durableId="932514501">
    <w:abstractNumId w:val="16"/>
  </w:num>
  <w:num w:numId="21" w16cid:durableId="819463935">
    <w:abstractNumId w:val="17"/>
  </w:num>
  <w:num w:numId="22" w16cid:durableId="499395081">
    <w:abstractNumId w:val="6"/>
  </w:num>
  <w:num w:numId="23" w16cid:durableId="282276512">
    <w:abstractNumId w:val="15"/>
  </w:num>
  <w:num w:numId="24" w16cid:durableId="10597500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348B1"/>
    <w:rsid w:val="000704BD"/>
    <w:rsid w:val="00070D0D"/>
    <w:rsid w:val="00070F3E"/>
    <w:rsid w:val="000753FF"/>
    <w:rsid w:val="000D257B"/>
    <w:rsid w:val="001029A0"/>
    <w:rsid w:val="001062D2"/>
    <w:rsid w:val="001454C6"/>
    <w:rsid w:val="00170910"/>
    <w:rsid w:val="00173699"/>
    <w:rsid w:val="001769AA"/>
    <w:rsid w:val="00192AAD"/>
    <w:rsid w:val="001D048E"/>
    <w:rsid w:val="001E1A66"/>
    <w:rsid w:val="001E208D"/>
    <w:rsid w:val="00201CE2"/>
    <w:rsid w:val="002171EB"/>
    <w:rsid w:val="00224511"/>
    <w:rsid w:val="00237182"/>
    <w:rsid w:val="00245D6E"/>
    <w:rsid w:val="00245F2E"/>
    <w:rsid w:val="00251896"/>
    <w:rsid w:val="002578CA"/>
    <w:rsid w:val="00284657"/>
    <w:rsid w:val="00293976"/>
    <w:rsid w:val="00294F70"/>
    <w:rsid w:val="002E17A9"/>
    <w:rsid w:val="002F2E0D"/>
    <w:rsid w:val="003020EB"/>
    <w:rsid w:val="00317B48"/>
    <w:rsid w:val="00322B97"/>
    <w:rsid w:val="003267F5"/>
    <w:rsid w:val="00356305"/>
    <w:rsid w:val="00364313"/>
    <w:rsid w:val="00376ADC"/>
    <w:rsid w:val="003870E4"/>
    <w:rsid w:val="003E7F8E"/>
    <w:rsid w:val="003F254B"/>
    <w:rsid w:val="004054BF"/>
    <w:rsid w:val="00411F74"/>
    <w:rsid w:val="004165FC"/>
    <w:rsid w:val="00425652"/>
    <w:rsid w:val="00452881"/>
    <w:rsid w:val="00464D69"/>
    <w:rsid w:val="004657F7"/>
    <w:rsid w:val="004864FE"/>
    <w:rsid w:val="00492146"/>
    <w:rsid w:val="004A0545"/>
    <w:rsid w:val="00516EEE"/>
    <w:rsid w:val="0053243A"/>
    <w:rsid w:val="00570E1E"/>
    <w:rsid w:val="005970AE"/>
    <w:rsid w:val="005A1C4E"/>
    <w:rsid w:val="005A6D7B"/>
    <w:rsid w:val="005B5254"/>
    <w:rsid w:val="005B5F89"/>
    <w:rsid w:val="005B60A9"/>
    <w:rsid w:val="0061088A"/>
    <w:rsid w:val="00675BE2"/>
    <w:rsid w:val="006908C1"/>
    <w:rsid w:val="006D1D5A"/>
    <w:rsid w:val="006D4BE4"/>
    <w:rsid w:val="006F2235"/>
    <w:rsid w:val="006F7D65"/>
    <w:rsid w:val="00732431"/>
    <w:rsid w:val="00764B29"/>
    <w:rsid w:val="00766E2E"/>
    <w:rsid w:val="00783FEB"/>
    <w:rsid w:val="00792280"/>
    <w:rsid w:val="00885031"/>
    <w:rsid w:val="00892F8A"/>
    <w:rsid w:val="008E5FA0"/>
    <w:rsid w:val="008E7809"/>
    <w:rsid w:val="0090049E"/>
    <w:rsid w:val="00914CE1"/>
    <w:rsid w:val="009538D4"/>
    <w:rsid w:val="00974FE4"/>
    <w:rsid w:val="00992A6D"/>
    <w:rsid w:val="009B4F08"/>
    <w:rsid w:val="009C6944"/>
    <w:rsid w:val="009D1F2C"/>
    <w:rsid w:val="00A2025E"/>
    <w:rsid w:val="00A24F08"/>
    <w:rsid w:val="00A41D52"/>
    <w:rsid w:val="00A70A72"/>
    <w:rsid w:val="00A7384A"/>
    <w:rsid w:val="00AA7705"/>
    <w:rsid w:val="00AA7E0B"/>
    <w:rsid w:val="00AE5781"/>
    <w:rsid w:val="00B0081F"/>
    <w:rsid w:val="00B06B39"/>
    <w:rsid w:val="00B36A7A"/>
    <w:rsid w:val="00B45AF3"/>
    <w:rsid w:val="00B51949"/>
    <w:rsid w:val="00B54093"/>
    <w:rsid w:val="00B65D68"/>
    <w:rsid w:val="00B868F1"/>
    <w:rsid w:val="00B92C46"/>
    <w:rsid w:val="00BB3244"/>
    <w:rsid w:val="00BD3B21"/>
    <w:rsid w:val="00BE0591"/>
    <w:rsid w:val="00BE74B6"/>
    <w:rsid w:val="00C063E7"/>
    <w:rsid w:val="00C26BA9"/>
    <w:rsid w:val="00CF38A4"/>
    <w:rsid w:val="00D20651"/>
    <w:rsid w:val="00D21205"/>
    <w:rsid w:val="00D34CB8"/>
    <w:rsid w:val="00D376E1"/>
    <w:rsid w:val="00D43854"/>
    <w:rsid w:val="00D51061"/>
    <w:rsid w:val="00D62863"/>
    <w:rsid w:val="00D713FC"/>
    <w:rsid w:val="00D743A1"/>
    <w:rsid w:val="00D74EE8"/>
    <w:rsid w:val="00D77E92"/>
    <w:rsid w:val="00D82829"/>
    <w:rsid w:val="00DB1D95"/>
    <w:rsid w:val="00DC2CD3"/>
    <w:rsid w:val="00DD5BDA"/>
    <w:rsid w:val="00DD7460"/>
    <w:rsid w:val="00E12B70"/>
    <w:rsid w:val="00E34E34"/>
    <w:rsid w:val="00E41985"/>
    <w:rsid w:val="00E47415"/>
    <w:rsid w:val="00E60170"/>
    <w:rsid w:val="00E809B3"/>
    <w:rsid w:val="00E86093"/>
    <w:rsid w:val="00E91CAC"/>
    <w:rsid w:val="00EA7DDA"/>
    <w:rsid w:val="00EE44EC"/>
    <w:rsid w:val="00EF756B"/>
    <w:rsid w:val="00F3191C"/>
    <w:rsid w:val="00F32D69"/>
    <w:rsid w:val="00F729D7"/>
    <w:rsid w:val="00F87CAF"/>
    <w:rsid w:val="00F94DAB"/>
    <w:rsid w:val="00FB53D0"/>
    <w:rsid w:val="00FC113D"/>
    <w:rsid w:val="00FF258C"/>
    <w:rsid w:val="00FF2738"/>
    <w:rsid w:val="00FF657E"/>
    <w:rsid w:val="00FF73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character" w:customStyle="1" w:styleId="font171">
    <w:name w:val="font171"/>
    <w:basedOn w:val="DefaultParagraphFont"/>
    <w:rsid w:val="00DC2CD3"/>
    <w:rPr>
      <w:rFonts w:ascii="Arial" w:hAnsi="Arial" w:cs="Arial" w:hint="default"/>
      <w:b/>
      <w:bCs/>
      <w:i w:val="0"/>
      <w:iCs w:val="0"/>
      <w:strike w:val="0"/>
      <w:dstrike w:val="0"/>
      <w:color w:val="auto"/>
      <w:sz w:val="22"/>
      <w:szCs w:val="22"/>
      <w:u w:val="none"/>
      <w:effect w:val="none"/>
    </w:rPr>
  </w:style>
  <w:style w:type="character" w:customStyle="1" w:styleId="font201">
    <w:name w:val="font201"/>
    <w:basedOn w:val="DefaultParagraphFont"/>
    <w:rsid w:val="00DC2CD3"/>
    <w:rPr>
      <w:rFonts w:ascii="Arial" w:hAnsi="Arial" w:cs="Arial" w:hint="default"/>
      <w:b w:val="0"/>
      <w:bCs w:val="0"/>
      <w:i w:val="0"/>
      <w:iCs w:val="0"/>
      <w:strike w:val="0"/>
      <w:dstrike w:val="0"/>
      <w:color w:val="auto"/>
      <w:sz w:val="22"/>
      <w:szCs w:val="22"/>
      <w:u w:val="none"/>
      <w:effect w:val="none"/>
    </w:rPr>
  </w:style>
  <w:style w:type="table" w:styleId="GridTable4-Accent4">
    <w:name w:val="Grid Table 4 Accent 4"/>
    <w:basedOn w:val="TableNormal"/>
    <w:uiPriority w:val="49"/>
    <w:rsid w:val="00237182"/>
    <w:pPr>
      <w:spacing w:line="240" w:lineRule="auto"/>
    </w:pPr>
    <w:tblPr>
      <w:tblStyleRowBandSize w:val="1"/>
      <w:tblStyleColBandSize w:val="1"/>
      <w:tblBorders>
        <w:top w:val="single" w:sz="4" w:space="0" w:color="5FF2CA" w:themeColor="accent4" w:themeTint="99"/>
        <w:left w:val="single" w:sz="4" w:space="0" w:color="5FF2CA" w:themeColor="accent4" w:themeTint="99"/>
        <w:bottom w:val="single" w:sz="4" w:space="0" w:color="5FF2CA" w:themeColor="accent4" w:themeTint="99"/>
        <w:right w:val="single" w:sz="4" w:space="0" w:color="5FF2CA" w:themeColor="accent4" w:themeTint="99"/>
        <w:insideH w:val="single" w:sz="4" w:space="0" w:color="5FF2CA" w:themeColor="accent4" w:themeTint="99"/>
        <w:insideV w:val="single" w:sz="4" w:space="0" w:color="5FF2CA" w:themeColor="accent4" w:themeTint="99"/>
      </w:tblBorders>
    </w:tblPr>
    <w:tblStylePr w:type="firstRow">
      <w:rPr>
        <w:b/>
        <w:bCs/>
        <w:color w:val="FFFFFF" w:themeColor="background1"/>
      </w:rPr>
      <w:tblPr/>
      <w:tcPr>
        <w:tcBorders>
          <w:top w:val="single" w:sz="4" w:space="0" w:color="10CF9B" w:themeColor="accent4"/>
          <w:left w:val="single" w:sz="4" w:space="0" w:color="10CF9B" w:themeColor="accent4"/>
          <w:bottom w:val="single" w:sz="4" w:space="0" w:color="10CF9B" w:themeColor="accent4"/>
          <w:right w:val="single" w:sz="4" w:space="0" w:color="10CF9B" w:themeColor="accent4"/>
          <w:insideH w:val="nil"/>
          <w:insideV w:val="nil"/>
        </w:tcBorders>
        <w:shd w:val="clear" w:color="auto" w:fill="10CF9B" w:themeFill="accent4"/>
      </w:tcPr>
    </w:tblStylePr>
    <w:tblStylePr w:type="lastRow">
      <w:rPr>
        <w:b/>
        <w:bCs/>
      </w:rPr>
      <w:tblPr/>
      <w:tcPr>
        <w:tcBorders>
          <w:top w:val="double" w:sz="4" w:space="0" w:color="10CF9B" w:themeColor="accent4"/>
        </w:tcBorders>
      </w:tcPr>
    </w:tblStylePr>
    <w:tblStylePr w:type="firstCol">
      <w:rPr>
        <w:b/>
        <w:bCs/>
      </w:rPr>
    </w:tblStylePr>
    <w:tblStylePr w:type="lastCol">
      <w:rPr>
        <w:b/>
        <w:bCs/>
      </w:rPr>
    </w:tblStylePr>
    <w:tblStylePr w:type="band1Vert">
      <w:tblPr/>
      <w:tcPr>
        <w:shd w:val="clear" w:color="auto" w:fill="C9FBED" w:themeFill="accent4" w:themeFillTint="33"/>
      </w:tcPr>
    </w:tblStylePr>
    <w:tblStylePr w:type="band1Horz">
      <w:tblPr/>
      <w:tcPr>
        <w:shd w:val="clear" w:color="auto" w:fill="C9FBED" w:themeFill="accent4" w:themeFillTint="33"/>
      </w:tcPr>
    </w:tblStylePr>
  </w:style>
  <w:style w:type="table" w:styleId="GridTable4-Accent2">
    <w:name w:val="Grid Table 4 Accent 2"/>
    <w:basedOn w:val="TableNormal"/>
    <w:uiPriority w:val="49"/>
    <w:rsid w:val="00237182"/>
    <w:pPr>
      <w:spacing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PlainTable1">
    <w:name w:val="Plain Table 1"/>
    <w:basedOn w:val="TableNormal"/>
    <w:uiPriority w:val="41"/>
    <w:rsid w:val="004165FC"/>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76AD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4">
    <w:name w:val="Grid Table 6 Colorful Accent 4"/>
    <w:basedOn w:val="TableNormal"/>
    <w:uiPriority w:val="51"/>
    <w:rsid w:val="00E41985"/>
    <w:pPr>
      <w:spacing w:line="240" w:lineRule="auto"/>
    </w:pPr>
    <w:rPr>
      <w:color w:val="0C9A73" w:themeColor="accent4" w:themeShade="BF"/>
    </w:rPr>
    <w:tblPr>
      <w:tblStyleRowBandSize w:val="1"/>
      <w:tblStyleColBandSize w:val="1"/>
      <w:tblBorders>
        <w:top w:val="single" w:sz="4" w:space="0" w:color="5FF2CA" w:themeColor="accent4" w:themeTint="99"/>
        <w:left w:val="single" w:sz="4" w:space="0" w:color="5FF2CA" w:themeColor="accent4" w:themeTint="99"/>
        <w:bottom w:val="single" w:sz="4" w:space="0" w:color="5FF2CA" w:themeColor="accent4" w:themeTint="99"/>
        <w:right w:val="single" w:sz="4" w:space="0" w:color="5FF2CA" w:themeColor="accent4" w:themeTint="99"/>
        <w:insideH w:val="single" w:sz="4" w:space="0" w:color="5FF2CA" w:themeColor="accent4" w:themeTint="99"/>
        <w:insideV w:val="single" w:sz="4" w:space="0" w:color="5FF2CA" w:themeColor="accent4" w:themeTint="99"/>
      </w:tblBorders>
    </w:tblPr>
    <w:tblStylePr w:type="firstRow">
      <w:rPr>
        <w:b/>
        <w:bCs/>
      </w:rPr>
      <w:tblPr/>
      <w:tcPr>
        <w:tcBorders>
          <w:bottom w:val="single" w:sz="12" w:space="0" w:color="5FF2CA" w:themeColor="accent4" w:themeTint="99"/>
        </w:tcBorders>
      </w:tcPr>
    </w:tblStylePr>
    <w:tblStylePr w:type="lastRow">
      <w:rPr>
        <w:b/>
        <w:bCs/>
      </w:rPr>
      <w:tblPr/>
      <w:tcPr>
        <w:tcBorders>
          <w:top w:val="double" w:sz="4" w:space="0" w:color="5FF2CA" w:themeColor="accent4" w:themeTint="99"/>
        </w:tcBorders>
      </w:tcPr>
    </w:tblStylePr>
    <w:tblStylePr w:type="firstCol">
      <w:rPr>
        <w:b/>
        <w:bCs/>
      </w:rPr>
    </w:tblStylePr>
    <w:tblStylePr w:type="lastCol">
      <w:rPr>
        <w:b/>
        <w:bCs/>
      </w:rPr>
    </w:tblStylePr>
    <w:tblStylePr w:type="band1Vert">
      <w:tblPr/>
      <w:tcPr>
        <w:shd w:val="clear" w:color="auto" w:fill="C9FBED" w:themeFill="accent4" w:themeFillTint="33"/>
      </w:tcPr>
    </w:tblStylePr>
    <w:tblStylePr w:type="band1Horz">
      <w:tblPr/>
      <w:tcPr>
        <w:shd w:val="clear" w:color="auto" w:fill="C9FBED"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83820">
      <w:bodyDiv w:val="1"/>
      <w:marLeft w:val="0"/>
      <w:marRight w:val="0"/>
      <w:marTop w:val="0"/>
      <w:marBottom w:val="0"/>
      <w:divBdr>
        <w:top w:val="none" w:sz="0" w:space="0" w:color="auto"/>
        <w:left w:val="none" w:sz="0" w:space="0" w:color="auto"/>
        <w:bottom w:val="none" w:sz="0" w:space="0" w:color="auto"/>
        <w:right w:val="none" w:sz="0" w:space="0" w:color="auto"/>
      </w:divBdr>
    </w:div>
    <w:div w:id="50622211">
      <w:bodyDiv w:val="1"/>
      <w:marLeft w:val="0"/>
      <w:marRight w:val="0"/>
      <w:marTop w:val="0"/>
      <w:marBottom w:val="0"/>
      <w:divBdr>
        <w:top w:val="none" w:sz="0" w:space="0" w:color="auto"/>
        <w:left w:val="none" w:sz="0" w:space="0" w:color="auto"/>
        <w:bottom w:val="none" w:sz="0" w:space="0" w:color="auto"/>
        <w:right w:val="none" w:sz="0" w:space="0" w:color="auto"/>
      </w:divBdr>
    </w:div>
    <w:div w:id="400255070">
      <w:bodyDiv w:val="1"/>
      <w:marLeft w:val="0"/>
      <w:marRight w:val="0"/>
      <w:marTop w:val="0"/>
      <w:marBottom w:val="0"/>
      <w:divBdr>
        <w:top w:val="none" w:sz="0" w:space="0" w:color="auto"/>
        <w:left w:val="none" w:sz="0" w:space="0" w:color="auto"/>
        <w:bottom w:val="none" w:sz="0" w:space="0" w:color="auto"/>
        <w:right w:val="none" w:sz="0" w:space="0" w:color="auto"/>
      </w:divBdr>
    </w:div>
    <w:div w:id="408119019">
      <w:bodyDiv w:val="1"/>
      <w:marLeft w:val="0"/>
      <w:marRight w:val="0"/>
      <w:marTop w:val="0"/>
      <w:marBottom w:val="0"/>
      <w:divBdr>
        <w:top w:val="none" w:sz="0" w:space="0" w:color="auto"/>
        <w:left w:val="none" w:sz="0" w:space="0" w:color="auto"/>
        <w:bottom w:val="none" w:sz="0" w:space="0" w:color="auto"/>
        <w:right w:val="none" w:sz="0" w:space="0" w:color="auto"/>
      </w:divBdr>
    </w:div>
    <w:div w:id="473646342">
      <w:bodyDiv w:val="1"/>
      <w:marLeft w:val="0"/>
      <w:marRight w:val="0"/>
      <w:marTop w:val="0"/>
      <w:marBottom w:val="0"/>
      <w:divBdr>
        <w:top w:val="none" w:sz="0" w:space="0" w:color="auto"/>
        <w:left w:val="none" w:sz="0" w:space="0" w:color="auto"/>
        <w:bottom w:val="none" w:sz="0" w:space="0" w:color="auto"/>
        <w:right w:val="none" w:sz="0" w:space="0" w:color="auto"/>
      </w:divBdr>
      <w:divsChild>
        <w:div w:id="2113667700">
          <w:marLeft w:val="0"/>
          <w:marRight w:val="0"/>
          <w:marTop w:val="0"/>
          <w:marBottom w:val="0"/>
          <w:divBdr>
            <w:top w:val="none" w:sz="0" w:space="0" w:color="auto"/>
            <w:left w:val="none" w:sz="0" w:space="0" w:color="auto"/>
            <w:bottom w:val="none" w:sz="0" w:space="0" w:color="auto"/>
            <w:right w:val="none" w:sz="0" w:space="0" w:color="auto"/>
          </w:divBdr>
        </w:div>
      </w:divsChild>
    </w:div>
    <w:div w:id="502940840">
      <w:bodyDiv w:val="1"/>
      <w:marLeft w:val="0"/>
      <w:marRight w:val="0"/>
      <w:marTop w:val="0"/>
      <w:marBottom w:val="0"/>
      <w:divBdr>
        <w:top w:val="none" w:sz="0" w:space="0" w:color="auto"/>
        <w:left w:val="none" w:sz="0" w:space="0" w:color="auto"/>
        <w:bottom w:val="none" w:sz="0" w:space="0" w:color="auto"/>
        <w:right w:val="none" w:sz="0" w:space="0" w:color="auto"/>
      </w:divBdr>
    </w:div>
    <w:div w:id="525293548">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73355590">
      <w:bodyDiv w:val="1"/>
      <w:marLeft w:val="0"/>
      <w:marRight w:val="0"/>
      <w:marTop w:val="0"/>
      <w:marBottom w:val="0"/>
      <w:divBdr>
        <w:top w:val="none" w:sz="0" w:space="0" w:color="auto"/>
        <w:left w:val="none" w:sz="0" w:space="0" w:color="auto"/>
        <w:bottom w:val="none" w:sz="0" w:space="0" w:color="auto"/>
        <w:right w:val="none" w:sz="0" w:space="0" w:color="auto"/>
      </w:divBdr>
    </w:div>
    <w:div w:id="797258674">
      <w:bodyDiv w:val="1"/>
      <w:marLeft w:val="0"/>
      <w:marRight w:val="0"/>
      <w:marTop w:val="0"/>
      <w:marBottom w:val="0"/>
      <w:divBdr>
        <w:top w:val="none" w:sz="0" w:space="0" w:color="auto"/>
        <w:left w:val="none" w:sz="0" w:space="0" w:color="auto"/>
        <w:bottom w:val="none" w:sz="0" w:space="0" w:color="auto"/>
        <w:right w:val="none" w:sz="0" w:space="0" w:color="auto"/>
      </w:divBdr>
    </w:div>
    <w:div w:id="798884071">
      <w:bodyDiv w:val="1"/>
      <w:marLeft w:val="0"/>
      <w:marRight w:val="0"/>
      <w:marTop w:val="0"/>
      <w:marBottom w:val="0"/>
      <w:divBdr>
        <w:top w:val="none" w:sz="0" w:space="0" w:color="auto"/>
        <w:left w:val="none" w:sz="0" w:space="0" w:color="auto"/>
        <w:bottom w:val="none" w:sz="0" w:space="0" w:color="auto"/>
        <w:right w:val="none" w:sz="0" w:space="0" w:color="auto"/>
      </w:divBdr>
    </w:div>
    <w:div w:id="828060528">
      <w:bodyDiv w:val="1"/>
      <w:marLeft w:val="0"/>
      <w:marRight w:val="0"/>
      <w:marTop w:val="0"/>
      <w:marBottom w:val="0"/>
      <w:divBdr>
        <w:top w:val="none" w:sz="0" w:space="0" w:color="auto"/>
        <w:left w:val="none" w:sz="0" w:space="0" w:color="auto"/>
        <w:bottom w:val="none" w:sz="0" w:space="0" w:color="auto"/>
        <w:right w:val="none" w:sz="0" w:space="0" w:color="auto"/>
      </w:divBdr>
    </w:div>
    <w:div w:id="1094787720">
      <w:bodyDiv w:val="1"/>
      <w:marLeft w:val="0"/>
      <w:marRight w:val="0"/>
      <w:marTop w:val="0"/>
      <w:marBottom w:val="0"/>
      <w:divBdr>
        <w:top w:val="none" w:sz="0" w:space="0" w:color="auto"/>
        <w:left w:val="none" w:sz="0" w:space="0" w:color="auto"/>
        <w:bottom w:val="none" w:sz="0" w:space="0" w:color="auto"/>
        <w:right w:val="none" w:sz="0" w:space="0" w:color="auto"/>
      </w:divBdr>
    </w:div>
    <w:div w:id="1153063692">
      <w:bodyDiv w:val="1"/>
      <w:marLeft w:val="0"/>
      <w:marRight w:val="0"/>
      <w:marTop w:val="0"/>
      <w:marBottom w:val="0"/>
      <w:divBdr>
        <w:top w:val="none" w:sz="0" w:space="0" w:color="auto"/>
        <w:left w:val="none" w:sz="0" w:space="0" w:color="auto"/>
        <w:bottom w:val="none" w:sz="0" w:space="0" w:color="auto"/>
        <w:right w:val="none" w:sz="0" w:space="0" w:color="auto"/>
      </w:divBdr>
    </w:div>
    <w:div w:id="1210462197">
      <w:bodyDiv w:val="1"/>
      <w:marLeft w:val="0"/>
      <w:marRight w:val="0"/>
      <w:marTop w:val="0"/>
      <w:marBottom w:val="0"/>
      <w:divBdr>
        <w:top w:val="none" w:sz="0" w:space="0" w:color="auto"/>
        <w:left w:val="none" w:sz="0" w:space="0" w:color="auto"/>
        <w:bottom w:val="none" w:sz="0" w:space="0" w:color="auto"/>
        <w:right w:val="none" w:sz="0" w:space="0" w:color="auto"/>
      </w:divBdr>
    </w:div>
    <w:div w:id="1382172878">
      <w:bodyDiv w:val="1"/>
      <w:marLeft w:val="0"/>
      <w:marRight w:val="0"/>
      <w:marTop w:val="0"/>
      <w:marBottom w:val="0"/>
      <w:divBdr>
        <w:top w:val="none" w:sz="0" w:space="0" w:color="auto"/>
        <w:left w:val="none" w:sz="0" w:space="0" w:color="auto"/>
        <w:bottom w:val="none" w:sz="0" w:space="0" w:color="auto"/>
        <w:right w:val="none" w:sz="0" w:space="0" w:color="auto"/>
      </w:divBdr>
    </w:div>
    <w:div w:id="1392968518">
      <w:bodyDiv w:val="1"/>
      <w:marLeft w:val="0"/>
      <w:marRight w:val="0"/>
      <w:marTop w:val="0"/>
      <w:marBottom w:val="0"/>
      <w:divBdr>
        <w:top w:val="none" w:sz="0" w:space="0" w:color="auto"/>
        <w:left w:val="none" w:sz="0" w:space="0" w:color="auto"/>
        <w:bottom w:val="none" w:sz="0" w:space="0" w:color="auto"/>
        <w:right w:val="none" w:sz="0" w:space="0" w:color="auto"/>
      </w:divBdr>
    </w:div>
    <w:div w:id="1401630988">
      <w:bodyDiv w:val="1"/>
      <w:marLeft w:val="0"/>
      <w:marRight w:val="0"/>
      <w:marTop w:val="0"/>
      <w:marBottom w:val="0"/>
      <w:divBdr>
        <w:top w:val="none" w:sz="0" w:space="0" w:color="auto"/>
        <w:left w:val="none" w:sz="0" w:space="0" w:color="auto"/>
        <w:bottom w:val="none" w:sz="0" w:space="0" w:color="auto"/>
        <w:right w:val="none" w:sz="0" w:space="0" w:color="auto"/>
      </w:divBdr>
    </w:div>
    <w:div w:id="1429155901">
      <w:bodyDiv w:val="1"/>
      <w:marLeft w:val="0"/>
      <w:marRight w:val="0"/>
      <w:marTop w:val="0"/>
      <w:marBottom w:val="0"/>
      <w:divBdr>
        <w:top w:val="none" w:sz="0" w:space="0" w:color="auto"/>
        <w:left w:val="none" w:sz="0" w:space="0" w:color="auto"/>
        <w:bottom w:val="none" w:sz="0" w:space="0" w:color="auto"/>
        <w:right w:val="none" w:sz="0" w:space="0" w:color="auto"/>
      </w:divBdr>
      <w:divsChild>
        <w:div w:id="1883053914">
          <w:marLeft w:val="0"/>
          <w:marRight w:val="0"/>
          <w:marTop w:val="0"/>
          <w:marBottom w:val="0"/>
          <w:divBdr>
            <w:top w:val="none" w:sz="0" w:space="0" w:color="auto"/>
            <w:left w:val="none" w:sz="0" w:space="0" w:color="auto"/>
            <w:bottom w:val="none" w:sz="0" w:space="0" w:color="auto"/>
            <w:right w:val="none" w:sz="0" w:space="0" w:color="auto"/>
          </w:divBdr>
          <w:divsChild>
            <w:div w:id="1870677196">
              <w:marLeft w:val="0"/>
              <w:marRight w:val="0"/>
              <w:marTop w:val="0"/>
              <w:marBottom w:val="0"/>
              <w:divBdr>
                <w:top w:val="none" w:sz="0" w:space="0" w:color="auto"/>
                <w:left w:val="none" w:sz="0" w:space="0" w:color="auto"/>
                <w:bottom w:val="none" w:sz="0" w:space="0" w:color="auto"/>
                <w:right w:val="none" w:sz="0" w:space="0" w:color="auto"/>
              </w:divBdr>
              <w:divsChild>
                <w:div w:id="641886021">
                  <w:marLeft w:val="0"/>
                  <w:marRight w:val="0"/>
                  <w:marTop w:val="0"/>
                  <w:marBottom w:val="0"/>
                  <w:divBdr>
                    <w:top w:val="none" w:sz="0" w:space="0" w:color="auto"/>
                    <w:left w:val="none" w:sz="0" w:space="0" w:color="auto"/>
                    <w:bottom w:val="none" w:sz="0" w:space="0" w:color="auto"/>
                    <w:right w:val="none" w:sz="0" w:space="0" w:color="auto"/>
                  </w:divBdr>
                  <w:divsChild>
                    <w:div w:id="46730802">
                      <w:marLeft w:val="0"/>
                      <w:marRight w:val="0"/>
                      <w:marTop w:val="0"/>
                      <w:marBottom w:val="0"/>
                      <w:divBdr>
                        <w:top w:val="none" w:sz="0" w:space="0" w:color="auto"/>
                        <w:left w:val="none" w:sz="0" w:space="0" w:color="auto"/>
                        <w:bottom w:val="none" w:sz="0" w:space="0" w:color="auto"/>
                        <w:right w:val="none" w:sz="0" w:space="0" w:color="auto"/>
                      </w:divBdr>
                      <w:divsChild>
                        <w:div w:id="1891719998">
                          <w:marLeft w:val="0"/>
                          <w:marRight w:val="0"/>
                          <w:marTop w:val="0"/>
                          <w:marBottom w:val="0"/>
                          <w:divBdr>
                            <w:top w:val="none" w:sz="0" w:space="0" w:color="auto"/>
                            <w:left w:val="none" w:sz="0" w:space="0" w:color="auto"/>
                            <w:bottom w:val="none" w:sz="0" w:space="0" w:color="auto"/>
                            <w:right w:val="none" w:sz="0" w:space="0" w:color="auto"/>
                          </w:divBdr>
                          <w:divsChild>
                            <w:div w:id="11212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735964">
      <w:bodyDiv w:val="1"/>
      <w:marLeft w:val="0"/>
      <w:marRight w:val="0"/>
      <w:marTop w:val="0"/>
      <w:marBottom w:val="0"/>
      <w:divBdr>
        <w:top w:val="none" w:sz="0" w:space="0" w:color="auto"/>
        <w:left w:val="none" w:sz="0" w:space="0" w:color="auto"/>
        <w:bottom w:val="none" w:sz="0" w:space="0" w:color="auto"/>
        <w:right w:val="none" w:sz="0" w:space="0" w:color="auto"/>
      </w:divBdr>
      <w:divsChild>
        <w:div w:id="1857188637">
          <w:marLeft w:val="0"/>
          <w:marRight w:val="0"/>
          <w:marTop w:val="0"/>
          <w:marBottom w:val="0"/>
          <w:divBdr>
            <w:top w:val="none" w:sz="0" w:space="0" w:color="auto"/>
            <w:left w:val="none" w:sz="0" w:space="0" w:color="auto"/>
            <w:bottom w:val="none" w:sz="0" w:space="0" w:color="auto"/>
            <w:right w:val="none" w:sz="0" w:space="0" w:color="auto"/>
          </w:divBdr>
        </w:div>
      </w:divsChild>
    </w:div>
    <w:div w:id="1564870720">
      <w:bodyDiv w:val="1"/>
      <w:marLeft w:val="0"/>
      <w:marRight w:val="0"/>
      <w:marTop w:val="0"/>
      <w:marBottom w:val="0"/>
      <w:divBdr>
        <w:top w:val="none" w:sz="0" w:space="0" w:color="auto"/>
        <w:left w:val="none" w:sz="0" w:space="0" w:color="auto"/>
        <w:bottom w:val="none" w:sz="0" w:space="0" w:color="auto"/>
        <w:right w:val="none" w:sz="0" w:space="0" w:color="auto"/>
      </w:divBdr>
      <w:divsChild>
        <w:div w:id="1554462212">
          <w:marLeft w:val="0"/>
          <w:marRight w:val="0"/>
          <w:marTop w:val="0"/>
          <w:marBottom w:val="0"/>
          <w:divBdr>
            <w:top w:val="none" w:sz="0" w:space="0" w:color="auto"/>
            <w:left w:val="none" w:sz="0" w:space="0" w:color="auto"/>
            <w:bottom w:val="none" w:sz="0" w:space="0" w:color="auto"/>
            <w:right w:val="none" w:sz="0" w:space="0" w:color="auto"/>
          </w:divBdr>
        </w:div>
      </w:divsChild>
    </w:div>
    <w:div w:id="1603680337">
      <w:bodyDiv w:val="1"/>
      <w:marLeft w:val="0"/>
      <w:marRight w:val="0"/>
      <w:marTop w:val="0"/>
      <w:marBottom w:val="0"/>
      <w:divBdr>
        <w:top w:val="none" w:sz="0" w:space="0" w:color="auto"/>
        <w:left w:val="none" w:sz="0" w:space="0" w:color="auto"/>
        <w:bottom w:val="none" w:sz="0" w:space="0" w:color="auto"/>
        <w:right w:val="none" w:sz="0" w:space="0" w:color="auto"/>
      </w:divBdr>
    </w:div>
    <w:div w:id="1638682356">
      <w:bodyDiv w:val="1"/>
      <w:marLeft w:val="0"/>
      <w:marRight w:val="0"/>
      <w:marTop w:val="0"/>
      <w:marBottom w:val="0"/>
      <w:divBdr>
        <w:top w:val="none" w:sz="0" w:space="0" w:color="auto"/>
        <w:left w:val="none" w:sz="0" w:space="0" w:color="auto"/>
        <w:bottom w:val="none" w:sz="0" w:space="0" w:color="auto"/>
        <w:right w:val="none" w:sz="0" w:space="0" w:color="auto"/>
      </w:divBdr>
    </w:div>
    <w:div w:id="1722055664">
      <w:bodyDiv w:val="1"/>
      <w:marLeft w:val="0"/>
      <w:marRight w:val="0"/>
      <w:marTop w:val="0"/>
      <w:marBottom w:val="0"/>
      <w:divBdr>
        <w:top w:val="none" w:sz="0" w:space="0" w:color="auto"/>
        <w:left w:val="none" w:sz="0" w:space="0" w:color="auto"/>
        <w:bottom w:val="none" w:sz="0" w:space="0" w:color="auto"/>
        <w:right w:val="none" w:sz="0" w:space="0" w:color="auto"/>
      </w:divBdr>
    </w:div>
    <w:div w:id="2080252859">
      <w:bodyDiv w:val="1"/>
      <w:marLeft w:val="0"/>
      <w:marRight w:val="0"/>
      <w:marTop w:val="0"/>
      <w:marBottom w:val="0"/>
      <w:divBdr>
        <w:top w:val="none" w:sz="0" w:space="0" w:color="auto"/>
        <w:left w:val="none" w:sz="0" w:space="0" w:color="auto"/>
        <w:bottom w:val="none" w:sz="0" w:space="0" w:color="auto"/>
        <w:right w:val="none" w:sz="0" w:space="0" w:color="auto"/>
      </w:divBdr>
    </w:div>
    <w:div w:id="2115401406">
      <w:bodyDiv w:val="1"/>
      <w:marLeft w:val="0"/>
      <w:marRight w:val="0"/>
      <w:marTop w:val="0"/>
      <w:marBottom w:val="0"/>
      <w:divBdr>
        <w:top w:val="none" w:sz="0" w:space="0" w:color="auto"/>
        <w:left w:val="none" w:sz="0" w:space="0" w:color="auto"/>
        <w:bottom w:val="none" w:sz="0" w:space="0" w:color="auto"/>
        <w:right w:val="none" w:sz="0" w:space="0" w:color="auto"/>
      </w:divBdr>
      <w:divsChild>
        <w:div w:id="945044794">
          <w:marLeft w:val="0"/>
          <w:marRight w:val="0"/>
          <w:marTop w:val="0"/>
          <w:marBottom w:val="0"/>
          <w:divBdr>
            <w:top w:val="none" w:sz="0" w:space="0" w:color="auto"/>
            <w:left w:val="none" w:sz="0" w:space="0" w:color="auto"/>
            <w:bottom w:val="none" w:sz="0" w:space="0" w:color="auto"/>
            <w:right w:val="none" w:sz="0" w:space="0" w:color="auto"/>
          </w:divBdr>
          <w:divsChild>
            <w:div w:id="1205602830">
              <w:marLeft w:val="0"/>
              <w:marRight w:val="0"/>
              <w:marTop w:val="0"/>
              <w:marBottom w:val="0"/>
              <w:divBdr>
                <w:top w:val="none" w:sz="0" w:space="0" w:color="auto"/>
                <w:left w:val="none" w:sz="0" w:space="0" w:color="auto"/>
                <w:bottom w:val="none" w:sz="0" w:space="0" w:color="auto"/>
                <w:right w:val="none" w:sz="0" w:space="0" w:color="auto"/>
              </w:divBdr>
              <w:divsChild>
                <w:div w:id="904413033">
                  <w:marLeft w:val="0"/>
                  <w:marRight w:val="0"/>
                  <w:marTop w:val="0"/>
                  <w:marBottom w:val="0"/>
                  <w:divBdr>
                    <w:top w:val="none" w:sz="0" w:space="0" w:color="auto"/>
                    <w:left w:val="none" w:sz="0" w:space="0" w:color="auto"/>
                    <w:bottom w:val="none" w:sz="0" w:space="0" w:color="auto"/>
                    <w:right w:val="none" w:sz="0" w:space="0" w:color="auto"/>
                  </w:divBdr>
                  <w:divsChild>
                    <w:div w:id="174391467">
                      <w:marLeft w:val="0"/>
                      <w:marRight w:val="0"/>
                      <w:marTop w:val="0"/>
                      <w:marBottom w:val="0"/>
                      <w:divBdr>
                        <w:top w:val="none" w:sz="0" w:space="0" w:color="auto"/>
                        <w:left w:val="none" w:sz="0" w:space="0" w:color="auto"/>
                        <w:bottom w:val="none" w:sz="0" w:space="0" w:color="auto"/>
                        <w:right w:val="none" w:sz="0" w:space="0" w:color="auto"/>
                      </w:divBdr>
                      <w:divsChild>
                        <w:div w:id="1405027605">
                          <w:marLeft w:val="0"/>
                          <w:marRight w:val="0"/>
                          <w:marTop w:val="0"/>
                          <w:marBottom w:val="0"/>
                          <w:divBdr>
                            <w:top w:val="none" w:sz="0" w:space="0" w:color="auto"/>
                            <w:left w:val="none" w:sz="0" w:space="0" w:color="auto"/>
                            <w:bottom w:val="none" w:sz="0" w:space="0" w:color="auto"/>
                            <w:right w:val="none" w:sz="0" w:space="0" w:color="auto"/>
                          </w:divBdr>
                          <w:divsChild>
                            <w:div w:id="103326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mujer-negocios-multitarea-dibujada-mano-plana-ilustrada_12556094.htm" TargetMode="External"/><Relationship Id="rId13" Type="http://schemas.openxmlformats.org/officeDocument/2006/relationships/hyperlink" Target="https://www.freepik.es/vector-premium/dibujo-animado-hombre-estrechando-mano-otro-hombre-estrechando-mano_261115958.htm" TargetMode="External"/><Relationship Id="rId3" Type="http://schemas.openxmlformats.org/officeDocument/2006/relationships/hyperlink" Target="https://www.freepik.es/vector-premium/cumplimiento-ley-concepto-cumplimiento-regulatorio-finanzas-legales-asesoramiento-abogados-legislacion-gubernamental-procedimientos-estandar-politicas-comerciales-empresa-o-tribunal-ilustracion-vectorial-ordenada_300275590.htm" TargetMode="External"/><Relationship Id="rId7" Type="http://schemas.openxmlformats.org/officeDocument/2006/relationships/hyperlink" Target="https://www.freepik.es/fotos-premium/crecimiento-financiero-monedas-exito-grafico-mercado-valores_248557180.htm" TargetMode="External"/><Relationship Id="rId12" Type="http://schemas.openxmlformats.org/officeDocument/2006/relationships/hyperlink" Target="https://www.freepik.es/vector-premium/grupo-profesionales-negocios-diversos-celebran-su-logro-brazos-levantados-sonrisas-entorno-profesional_287721627.htm" TargetMode="External"/><Relationship Id="rId2" Type="http://schemas.openxmlformats.org/officeDocument/2006/relationships/hyperlink" Target="https://www.freepik.es/icono/gobernancia_15266374" TargetMode="External"/><Relationship Id="rId1" Type="http://schemas.openxmlformats.org/officeDocument/2006/relationships/hyperlink" Target="https://www.freepik.es/vector-gratis/concepto-evaluacion-credito-dibujado-mano-documentos_19962851.htm" TargetMode="External"/><Relationship Id="rId6" Type="http://schemas.openxmlformats.org/officeDocument/2006/relationships/hyperlink" Target="https://www.freepik.es/foto-gratis/concepto-control-calidad-estandar-m_36027725.htm" TargetMode="External"/><Relationship Id="rId11" Type="http://schemas.openxmlformats.org/officeDocument/2006/relationships/hyperlink" Target="https://www.freepik.es/vector-gratis/hombre-negocios-encadenado-dinero_1311551.htm" TargetMode="External"/><Relationship Id="rId5" Type="http://schemas.openxmlformats.org/officeDocument/2006/relationships/hyperlink" Target="https://www.freepik.es/foto-gratis/apreton-manos-jefe-oferta-contrato-trabajo_3955617.htm" TargetMode="External"/><Relationship Id="rId15" Type="http://schemas.openxmlformats.org/officeDocument/2006/relationships/hyperlink" Target="https://www.freepik.es/vector-premium/ilustracion-vectorial-iconos-negocios-finanzas_304540095.htm" TargetMode="External"/><Relationship Id="rId10" Type="http://schemas.openxmlformats.org/officeDocument/2006/relationships/hyperlink" Target="https://www.freepik.es/vector-gratis/ilustracion-plana-celebracion-dia-ingenieros_29784969.htm" TargetMode="External"/><Relationship Id="rId4" Type="http://schemas.openxmlformats.org/officeDocument/2006/relationships/hyperlink" Target="https://www.freepik.es/vector-gratis/ilustracion-concepto-lista-comprobacion-equipo_34682605.htm" TargetMode="External"/><Relationship Id="rId9" Type="http://schemas.openxmlformats.org/officeDocument/2006/relationships/hyperlink" Target="https://www.freepik.es/vector-premium/concepto-negocio-gerente-general-hablando-telefono-ilustracion_7294600.htm" TargetMode="External"/><Relationship Id="rId14" Type="http://schemas.openxmlformats.org/officeDocument/2006/relationships/hyperlink" Target="https://www.freepik.es/vector-premium/empresarios-dandose-mano-contrato-firmado-apreton-manos-socios-firmes-despues-firmar-acuerdo-contrato-cerrar-trato-acuerdo-comercial-ilustracion-vector-plano-concepto-asociacion-exitosa_25932455.htm" TargetMode="External"/></Relationship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QuickStyle" Target="diagrams/quickStyle1.xml"/><Relationship Id="rId42" Type="http://schemas.openxmlformats.org/officeDocument/2006/relationships/image" Target="media/image10.jpeg"/><Relationship Id="rId47" Type="http://schemas.openxmlformats.org/officeDocument/2006/relationships/diagramColors" Target="diagrams/colors5.xml"/><Relationship Id="rId63" Type="http://schemas.openxmlformats.org/officeDocument/2006/relationships/diagramLayout" Target="diagrams/layout8.xml"/><Relationship Id="rId68" Type="http://schemas.openxmlformats.org/officeDocument/2006/relationships/diagramData" Target="diagrams/data9.xml"/><Relationship Id="rId84" Type="http://schemas.microsoft.com/office/2007/relationships/diagramDrawing" Target="diagrams/drawing11.xml"/><Relationship Id="rId89" Type="http://schemas.openxmlformats.org/officeDocument/2006/relationships/diagramColors" Target="diagrams/colors12.xml"/><Relationship Id="rId16" Type="http://schemas.openxmlformats.org/officeDocument/2006/relationships/image" Target="media/image2.png"/><Relationship Id="rId107" Type="http://schemas.microsoft.com/office/2011/relationships/people" Target="people.xml"/><Relationship Id="rId11" Type="http://schemas.openxmlformats.org/officeDocument/2006/relationships/image" Target="media/image1.jpeg"/><Relationship Id="rId32" Type="http://schemas.openxmlformats.org/officeDocument/2006/relationships/diagramColors" Target="diagrams/colors3.xml"/><Relationship Id="rId37" Type="http://schemas.openxmlformats.org/officeDocument/2006/relationships/diagramQuickStyle" Target="diagrams/quickStyle4.xml"/><Relationship Id="rId53" Type="http://schemas.microsoft.com/office/2007/relationships/diagramDrawing" Target="diagrams/drawing6.xml"/><Relationship Id="rId58" Type="http://schemas.openxmlformats.org/officeDocument/2006/relationships/diagramQuickStyle" Target="diagrams/quickStyle7.xml"/><Relationship Id="rId74" Type="http://schemas.openxmlformats.org/officeDocument/2006/relationships/diagramData" Target="diagrams/data10.xml"/><Relationship Id="rId79" Type="http://schemas.openxmlformats.org/officeDocument/2006/relationships/image" Target="media/image20.jpeg"/><Relationship Id="rId102" Type="http://schemas.openxmlformats.org/officeDocument/2006/relationships/hyperlink" Target="https://www.lifeder.com/por-que-son-importantes-las-normas/" TargetMode="External"/><Relationship Id="rId5" Type="http://schemas.openxmlformats.org/officeDocument/2006/relationships/numbering" Target="numbering.xml"/><Relationship Id="rId90" Type="http://schemas.microsoft.com/office/2007/relationships/diagramDrawing" Target="diagrams/drawing12.xml"/><Relationship Id="rId95" Type="http://schemas.openxmlformats.org/officeDocument/2006/relationships/hyperlink" Target="https://www.youtube.com/watch?v=4qwTCjopJlI" TargetMode="External"/><Relationship Id="rId22" Type="http://schemas.openxmlformats.org/officeDocument/2006/relationships/diagramColors" Target="diagrams/colors1.xml"/><Relationship Id="rId27" Type="http://schemas.openxmlformats.org/officeDocument/2006/relationships/diagramColors" Target="diagrams/colors2.xml"/><Relationship Id="rId43" Type="http://schemas.openxmlformats.org/officeDocument/2006/relationships/image" Target="media/image11.jpeg"/><Relationship Id="rId48" Type="http://schemas.microsoft.com/office/2007/relationships/diagramDrawing" Target="diagrams/drawing5.xml"/><Relationship Id="rId64" Type="http://schemas.openxmlformats.org/officeDocument/2006/relationships/diagramQuickStyle" Target="diagrams/quickStyle8.xml"/><Relationship Id="rId69" Type="http://schemas.openxmlformats.org/officeDocument/2006/relationships/diagramLayout" Target="diagrams/layout9.xml"/><Relationship Id="rId80" Type="http://schemas.openxmlformats.org/officeDocument/2006/relationships/diagramData" Target="diagrams/data11.xml"/><Relationship Id="rId85" Type="http://schemas.openxmlformats.org/officeDocument/2006/relationships/image" Target="media/image21.jpeg"/><Relationship Id="rId12" Type="http://schemas.openxmlformats.org/officeDocument/2006/relationships/comments" Target="comments.xml"/><Relationship Id="rId17" Type="http://schemas.openxmlformats.org/officeDocument/2006/relationships/image" Target="media/image3.jpeg"/><Relationship Id="rId33" Type="http://schemas.microsoft.com/office/2007/relationships/diagramDrawing" Target="diagrams/drawing3.xml"/><Relationship Id="rId38" Type="http://schemas.openxmlformats.org/officeDocument/2006/relationships/diagramColors" Target="diagrams/colors4.xml"/><Relationship Id="rId59" Type="http://schemas.openxmlformats.org/officeDocument/2006/relationships/diagramColors" Target="diagrams/colors7.xml"/><Relationship Id="rId103" Type="http://schemas.openxmlformats.org/officeDocument/2006/relationships/hyperlink" Target="http://www.semana.com/hablan-las-marcas/articulo/la-normatividad-empresarial-como-la-oportunidad-para-crecer/528660" TargetMode="External"/><Relationship Id="rId108" Type="http://schemas.openxmlformats.org/officeDocument/2006/relationships/theme" Target="theme/theme1.xml"/><Relationship Id="rId20" Type="http://schemas.openxmlformats.org/officeDocument/2006/relationships/diagramLayout" Target="diagrams/layout1.xml"/><Relationship Id="rId41" Type="http://schemas.openxmlformats.org/officeDocument/2006/relationships/image" Target="media/image9.jpeg"/><Relationship Id="rId54" Type="http://schemas.openxmlformats.org/officeDocument/2006/relationships/image" Target="media/image15.jpeg"/><Relationship Id="rId62" Type="http://schemas.openxmlformats.org/officeDocument/2006/relationships/diagramData" Target="diagrams/data8.xml"/><Relationship Id="rId70" Type="http://schemas.openxmlformats.org/officeDocument/2006/relationships/diagramQuickStyle" Target="diagrams/quickStyle9.xml"/><Relationship Id="rId75" Type="http://schemas.openxmlformats.org/officeDocument/2006/relationships/diagramLayout" Target="diagrams/layout10.xml"/><Relationship Id="rId83" Type="http://schemas.openxmlformats.org/officeDocument/2006/relationships/diagramColors" Target="diagrams/colors11.xml"/><Relationship Id="rId88" Type="http://schemas.openxmlformats.org/officeDocument/2006/relationships/diagramQuickStyle" Target="diagrams/quickStyle12.xml"/><Relationship Id="rId91" Type="http://schemas.openxmlformats.org/officeDocument/2006/relationships/image" Target="media/image23.jpeg"/><Relationship Id="rId96" Type="http://schemas.openxmlformats.org/officeDocument/2006/relationships/hyperlink" Target="https://jlcauditors.com/que-leyes-debe-cumplir-empresa-colombia/"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diagramData" Target="diagrams/data6.xml"/><Relationship Id="rId57" Type="http://schemas.openxmlformats.org/officeDocument/2006/relationships/diagramLayout" Target="diagrams/layout7.xml"/><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diagramQuickStyle" Target="diagrams/quickStyle3.xml"/><Relationship Id="rId44" Type="http://schemas.openxmlformats.org/officeDocument/2006/relationships/diagramData" Target="diagrams/data5.xml"/><Relationship Id="rId52" Type="http://schemas.openxmlformats.org/officeDocument/2006/relationships/diagramColors" Target="diagrams/colors6.xml"/><Relationship Id="rId60" Type="http://schemas.microsoft.com/office/2007/relationships/diagramDrawing" Target="diagrams/drawing7.xml"/><Relationship Id="rId65" Type="http://schemas.openxmlformats.org/officeDocument/2006/relationships/diagramColors" Target="diagrams/colors8.xml"/><Relationship Id="rId73" Type="http://schemas.openxmlformats.org/officeDocument/2006/relationships/image" Target="media/image19.jpeg"/><Relationship Id="rId78" Type="http://schemas.microsoft.com/office/2007/relationships/diagramDrawing" Target="diagrams/drawing10.xml"/><Relationship Id="rId81" Type="http://schemas.openxmlformats.org/officeDocument/2006/relationships/diagramLayout" Target="diagrams/layout11.xml"/><Relationship Id="rId86" Type="http://schemas.openxmlformats.org/officeDocument/2006/relationships/diagramData" Target="diagrams/data12.xml"/><Relationship Id="rId94" Type="http://schemas.openxmlformats.org/officeDocument/2006/relationships/hyperlink" Target="https://www.youtube.com/watch?v=LvBRWBLmwMo" TargetMode="External"/><Relationship Id="rId99" Type="http://schemas.openxmlformats.org/officeDocument/2006/relationships/hyperlink" Target="http://www.ejemplos.co/10-ejemplos-de-normas-de-una-empresa/" TargetMode="External"/><Relationship Id="rId101" Type="http://schemas.openxmlformats.org/officeDocument/2006/relationships/hyperlink" Target="http://10tipos.com/tipos-de-norma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4.jpeg"/><Relationship Id="rId39" Type="http://schemas.microsoft.com/office/2007/relationships/diagramDrawing" Target="diagrams/drawing4.xml"/><Relationship Id="rId34" Type="http://schemas.openxmlformats.org/officeDocument/2006/relationships/image" Target="media/image7.jpeg"/><Relationship Id="rId50" Type="http://schemas.openxmlformats.org/officeDocument/2006/relationships/diagramLayout" Target="diagrams/layout6.xml"/><Relationship Id="rId55" Type="http://schemas.openxmlformats.org/officeDocument/2006/relationships/image" Target="media/image16.jpeg"/><Relationship Id="rId76" Type="http://schemas.openxmlformats.org/officeDocument/2006/relationships/diagramQuickStyle" Target="diagrams/quickStyle10.xml"/><Relationship Id="rId97" Type="http://schemas.openxmlformats.org/officeDocument/2006/relationships/hyperlink" Target="https://www.youtube.com/watch?v=h3qAGsKU38M" TargetMode="External"/><Relationship Id="rId10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diagramColors" Target="diagrams/colors9.xml"/><Relationship Id="rId92" Type="http://schemas.openxmlformats.org/officeDocument/2006/relationships/image" Target="media/image24.png"/><Relationship Id="rId2" Type="http://schemas.openxmlformats.org/officeDocument/2006/relationships/customXml" Target="../customXml/item2.xml"/><Relationship Id="rId29" Type="http://schemas.openxmlformats.org/officeDocument/2006/relationships/diagramData" Target="diagrams/data3.xml"/><Relationship Id="rId24" Type="http://schemas.openxmlformats.org/officeDocument/2006/relationships/diagramData" Target="diagrams/data2.xml"/><Relationship Id="rId40" Type="http://schemas.openxmlformats.org/officeDocument/2006/relationships/image" Target="media/image8.jpeg"/><Relationship Id="rId45" Type="http://schemas.openxmlformats.org/officeDocument/2006/relationships/diagramLayout" Target="diagrams/layout5.xml"/><Relationship Id="rId66" Type="http://schemas.microsoft.com/office/2007/relationships/diagramDrawing" Target="diagrams/drawing8.xml"/><Relationship Id="rId87" Type="http://schemas.openxmlformats.org/officeDocument/2006/relationships/diagramLayout" Target="diagrams/layout12.xml"/><Relationship Id="rId61" Type="http://schemas.openxmlformats.org/officeDocument/2006/relationships/image" Target="media/image17.jpeg"/><Relationship Id="rId82" Type="http://schemas.openxmlformats.org/officeDocument/2006/relationships/diagramQuickStyle" Target="diagrams/quickStyle11.xml"/><Relationship Id="rId19" Type="http://schemas.openxmlformats.org/officeDocument/2006/relationships/diagramData" Target="diagrams/data1.xml"/><Relationship Id="rId14" Type="http://schemas.microsoft.com/office/2016/09/relationships/commentsIds" Target="commentsIds.xml"/><Relationship Id="rId30" Type="http://schemas.openxmlformats.org/officeDocument/2006/relationships/diagramLayout" Target="diagrams/layout3.xml"/><Relationship Id="rId35" Type="http://schemas.openxmlformats.org/officeDocument/2006/relationships/diagramData" Target="diagrams/data4.xml"/><Relationship Id="rId56" Type="http://schemas.openxmlformats.org/officeDocument/2006/relationships/diagramData" Target="diagrams/data7.xml"/><Relationship Id="rId77" Type="http://schemas.openxmlformats.org/officeDocument/2006/relationships/diagramColors" Target="diagrams/colors10.xml"/><Relationship Id="rId100" Type="http://schemas.openxmlformats.org/officeDocument/2006/relationships/hyperlink" Target="https://www.essa.com.co/site/clientes/es-es/legislaci%C3%B3nynormatividad/condicionesuniformes.aspx" TargetMode="External"/><Relationship Id="rId105"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diagramQuickStyle" Target="diagrams/quickStyle6.xml"/><Relationship Id="rId72" Type="http://schemas.microsoft.com/office/2007/relationships/diagramDrawing" Target="diagrams/drawing9.xml"/><Relationship Id="rId93" Type="http://schemas.openxmlformats.org/officeDocument/2006/relationships/hyperlink" Target="https://www.youtube.com/watch?v=r39V0cFXcG8" TargetMode="External"/><Relationship Id="rId98" Type="http://schemas.openxmlformats.org/officeDocument/2006/relationships/hyperlink" Target="https://www.definicionabc.com/derecho/norma.php" TargetMode="External"/><Relationship Id="rId3" Type="http://schemas.openxmlformats.org/officeDocument/2006/relationships/customXml" Target="../customXml/item3.xml"/><Relationship Id="rId25" Type="http://schemas.openxmlformats.org/officeDocument/2006/relationships/diagramLayout" Target="diagrams/layout2.xml"/><Relationship Id="rId46" Type="http://schemas.openxmlformats.org/officeDocument/2006/relationships/diagramQuickStyle" Target="diagrams/quickStyle5.xml"/><Relationship Id="rId67"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diagrams/_rels/data12.xml.rels><?xml version="1.0" encoding="UTF-8" standalone="yes"?>
<Relationships xmlns="http://schemas.openxmlformats.org/package/2006/relationships"><Relationship Id="rId1" Type="http://schemas.openxmlformats.org/officeDocument/2006/relationships/image" Target="../media/image22.png"/></Relationships>
</file>

<file path=word/diagrams/_rels/data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diagrams/_rels/data6.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s>
</file>

<file path=word/diagrams/_rels/drawing12.xml.rels><?xml version="1.0" encoding="UTF-8" standalone="yes"?>
<Relationships xmlns="http://schemas.openxmlformats.org/package/2006/relationships"><Relationship Id="rId1" Type="http://schemas.openxmlformats.org/officeDocument/2006/relationships/image" Target="../media/image22.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7D3A1C-D7BB-4AAB-B0A7-67526455BB50}"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MX"/>
        </a:p>
      </dgm:t>
    </dgm:pt>
    <dgm:pt modelId="{11CCAA21-557E-48D4-BA24-9571E6796B40}">
      <dgm:prSet/>
      <dgm:spPr/>
      <dgm:t>
        <a:bodyPr/>
        <a:lstStyle/>
        <a:p>
          <a:r>
            <a:rPr lang="es-MX" b="1" dirty="0">
              <a:latin typeface="+mj-lt"/>
            </a:rPr>
            <a:t>Normas Prohibitivas</a:t>
          </a:r>
          <a:endParaRPr lang="es-MX" dirty="0">
            <a:latin typeface="+mj-lt"/>
          </a:endParaRPr>
        </a:p>
      </dgm:t>
    </dgm:pt>
    <dgm:pt modelId="{078EF30D-C341-4CA0-A522-76F01A4CE8E5}" type="parTrans" cxnId="{5E863240-5F3E-4069-9AB2-5D9535310D7A}">
      <dgm:prSet/>
      <dgm:spPr/>
      <dgm:t>
        <a:bodyPr/>
        <a:lstStyle/>
        <a:p>
          <a:endParaRPr lang="es-MX">
            <a:latin typeface="+mj-lt"/>
          </a:endParaRPr>
        </a:p>
      </dgm:t>
    </dgm:pt>
    <dgm:pt modelId="{E2392245-2DA7-4F17-8783-3D1C46FF04BA}" type="sibTrans" cxnId="{5E863240-5F3E-4069-9AB2-5D9535310D7A}">
      <dgm:prSet/>
      <dgm:spPr/>
      <dgm:t>
        <a:bodyPr/>
        <a:lstStyle/>
        <a:p>
          <a:endParaRPr lang="es-MX">
            <a:latin typeface="+mj-lt"/>
          </a:endParaRPr>
        </a:p>
      </dgm:t>
    </dgm:pt>
    <dgm:pt modelId="{4632B0CF-2009-4820-96F5-04DFFC05787C}">
      <dgm:prSet/>
      <dgm:spPr/>
      <dgm:t>
        <a:bodyPr/>
        <a:lstStyle/>
        <a:p>
          <a:r>
            <a:rPr lang="es-MX" b="1" dirty="0">
              <a:latin typeface="+mj-lt"/>
            </a:rPr>
            <a:t>Normas Permisivas</a:t>
          </a:r>
          <a:endParaRPr lang="es-MX" dirty="0">
            <a:latin typeface="+mj-lt"/>
          </a:endParaRPr>
        </a:p>
      </dgm:t>
    </dgm:pt>
    <dgm:pt modelId="{1626D5D2-0939-4D53-AA1A-67965E5169D1}" type="parTrans" cxnId="{63279660-9131-41E8-8172-59279FF28B14}">
      <dgm:prSet/>
      <dgm:spPr/>
      <dgm:t>
        <a:bodyPr/>
        <a:lstStyle/>
        <a:p>
          <a:endParaRPr lang="es-MX">
            <a:latin typeface="+mj-lt"/>
          </a:endParaRPr>
        </a:p>
      </dgm:t>
    </dgm:pt>
    <dgm:pt modelId="{9F174E50-59F3-4121-BCBD-120C48AE3640}" type="sibTrans" cxnId="{63279660-9131-41E8-8172-59279FF28B14}">
      <dgm:prSet/>
      <dgm:spPr/>
      <dgm:t>
        <a:bodyPr/>
        <a:lstStyle/>
        <a:p>
          <a:endParaRPr lang="es-MX">
            <a:latin typeface="+mj-lt"/>
          </a:endParaRPr>
        </a:p>
      </dgm:t>
    </dgm:pt>
    <dgm:pt modelId="{C2D391E1-39DE-43E0-A9B9-16294FCE25E8}">
      <dgm:prSet/>
      <dgm:spPr/>
      <dgm:t>
        <a:bodyPr/>
        <a:lstStyle/>
        <a:p>
          <a:r>
            <a:rPr lang="es-MX" dirty="0">
              <a:latin typeface="+mj-lt"/>
            </a:rPr>
            <a:t> Prohíben las conductas indeseadas.</a:t>
          </a:r>
        </a:p>
      </dgm:t>
    </dgm:pt>
    <dgm:pt modelId="{A6DAC50A-8C39-435E-A160-57D04DC913BF}" type="parTrans" cxnId="{67833D6D-9430-44B1-8667-4283B0D409E6}">
      <dgm:prSet/>
      <dgm:spPr/>
      <dgm:t>
        <a:bodyPr/>
        <a:lstStyle/>
        <a:p>
          <a:endParaRPr lang="es-MX">
            <a:latin typeface="+mj-lt"/>
          </a:endParaRPr>
        </a:p>
      </dgm:t>
    </dgm:pt>
    <dgm:pt modelId="{B9559BD9-7F18-4DA2-A6F4-73A0CC909FC9}" type="sibTrans" cxnId="{67833D6D-9430-44B1-8667-4283B0D409E6}">
      <dgm:prSet/>
      <dgm:spPr/>
      <dgm:t>
        <a:bodyPr/>
        <a:lstStyle/>
        <a:p>
          <a:endParaRPr lang="es-MX">
            <a:latin typeface="+mj-lt"/>
          </a:endParaRPr>
        </a:p>
      </dgm:t>
    </dgm:pt>
    <dgm:pt modelId="{BDDF6B7C-8F70-4FCD-A372-15C8754B1C63}">
      <dgm:prSet/>
      <dgm:spPr/>
      <dgm:t>
        <a:bodyPr/>
        <a:lstStyle/>
        <a:p>
          <a:r>
            <a:rPr lang="es-MX" dirty="0">
              <a:latin typeface="+mj-lt"/>
            </a:rPr>
            <a:t> Permiten las conductas deseadas.</a:t>
          </a:r>
        </a:p>
      </dgm:t>
    </dgm:pt>
    <dgm:pt modelId="{6624E2DF-9993-46B3-A424-C2B16862D035}" type="parTrans" cxnId="{587CA3B2-D697-4C41-AA59-DA2C5D6E6C59}">
      <dgm:prSet/>
      <dgm:spPr/>
      <dgm:t>
        <a:bodyPr/>
        <a:lstStyle/>
        <a:p>
          <a:endParaRPr lang="es-MX">
            <a:latin typeface="+mj-lt"/>
          </a:endParaRPr>
        </a:p>
      </dgm:t>
    </dgm:pt>
    <dgm:pt modelId="{618EFC9F-46BF-40A4-B60A-C7831E7CC9A5}" type="sibTrans" cxnId="{587CA3B2-D697-4C41-AA59-DA2C5D6E6C59}">
      <dgm:prSet/>
      <dgm:spPr/>
      <dgm:t>
        <a:bodyPr/>
        <a:lstStyle/>
        <a:p>
          <a:endParaRPr lang="es-MX">
            <a:latin typeface="+mj-lt"/>
          </a:endParaRPr>
        </a:p>
      </dgm:t>
    </dgm:pt>
    <dgm:pt modelId="{1EB7BE4D-2234-4B3C-9091-2F72F5C9D148}" type="pres">
      <dgm:prSet presAssocID="{367D3A1C-D7BB-4AAB-B0A7-67526455BB50}" presName="Name0" presStyleCnt="0">
        <dgm:presLayoutVars>
          <dgm:dir/>
          <dgm:animLvl val="lvl"/>
          <dgm:resizeHandles val="exact"/>
        </dgm:presLayoutVars>
      </dgm:prSet>
      <dgm:spPr/>
    </dgm:pt>
    <dgm:pt modelId="{5828CBF6-13DE-4349-AFC5-E29CA76E2E65}" type="pres">
      <dgm:prSet presAssocID="{11CCAA21-557E-48D4-BA24-9571E6796B40}" presName="linNode" presStyleCnt="0"/>
      <dgm:spPr/>
    </dgm:pt>
    <dgm:pt modelId="{6C94C829-B195-424E-B2C6-86199B0B86F2}" type="pres">
      <dgm:prSet presAssocID="{11CCAA21-557E-48D4-BA24-9571E6796B40}" presName="parentText" presStyleLbl="node1" presStyleIdx="0" presStyleCnt="2">
        <dgm:presLayoutVars>
          <dgm:chMax val="1"/>
          <dgm:bulletEnabled val="1"/>
        </dgm:presLayoutVars>
      </dgm:prSet>
      <dgm:spPr/>
    </dgm:pt>
    <dgm:pt modelId="{6CD53B0A-6076-4AA7-B8ED-DF5A64EF47B0}" type="pres">
      <dgm:prSet presAssocID="{11CCAA21-557E-48D4-BA24-9571E6796B40}" presName="descendantText" presStyleLbl="alignAccFollowNode1" presStyleIdx="0" presStyleCnt="2">
        <dgm:presLayoutVars>
          <dgm:bulletEnabled val="1"/>
        </dgm:presLayoutVars>
      </dgm:prSet>
      <dgm:spPr/>
    </dgm:pt>
    <dgm:pt modelId="{8EB30C8F-D5C5-415A-AE9E-DEE8F07EACD8}" type="pres">
      <dgm:prSet presAssocID="{E2392245-2DA7-4F17-8783-3D1C46FF04BA}" presName="sp" presStyleCnt="0"/>
      <dgm:spPr/>
    </dgm:pt>
    <dgm:pt modelId="{1FB4D66C-DE73-48B9-87B8-278E3360CD90}" type="pres">
      <dgm:prSet presAssocID="{4632B0CF-2009-4820-96F5-04DFFC05787C}" presName="linNode" presStyleCnt="0"/>
      <dgm:spPr/>
    </dgm:pt>
    <dgm:pt modelId="{BDEA8713-3FB7-4240-A43E-E3D2D5017C26}" type="pres">
      <dgm:prSet presAssocID="{4632B0CF-2009-4820-96F5-04DFFC05787C}" presName="parentText" presStyleLbl="node1" presStyleIdx="1" presStyleCnt="2">
        <dgm:presLayoutVars>
          <dgm:chMax val="1"/>
          <dgm:bulletEnabled val="1"/>
        </dgm:presLayoutVars>
      </dgm:prSet>
      <dgm:spPr/>
    </dgm:pt>
    <dgm:pt modelId="{0881576B-3F4D-493E-90AE-6E5542F7D1C2}" type="pres">
      <dgm:prSet presAssocID="{4632B0CF-2009-4820-96F5-04DFFC05787C}" presName="descendantText" presStyleLbl="alignAccFollowNode1" presStyleIdx="1" presStyleCnt="2">
        <dgm:presLayoutVars>
          <dgm:bulletEnabled val="1"/>
        </dgm:presLayoutVars>
      </dgm:prSet>
      <dgm:spPr/>
    </dgm:pt>
  </dgm:ptLst>
  <dgm:cxnLst>
    <dgm:cxn modelId="{53ABED0B-AEED-4AAB-8D05-B3F4EB5E1729}" type="presOf" srcId="{4632B0CF-2009-4820-96F5-04DFFC05787C}" destId="{BDEA8713-3FB7-4240-A43E-E3D2D5017C26}" srcOrd="0" destOrd="0" presId="urn:microsoft.com/office/officeart/2005/8/layout/vList5"/>
    <dgm:cxn modelId="{07C14D1D-8DD6-4B83-890E-02911DF62BD3}" type="presOf" srcId="{367D3A1C-D7BB-4AAB-B0A7-67526455BB50}" destId="{1EB7BE4D-2234-4B3C-9091-2F72F5C9D148}" srcOrd="0" destOrd="0" presId="urn:microsoft.com/office/officeart/2005/8/layout/vList5"/>
    <dgm:cxn modelId="{BB881A1F-5BCC-450B-83B9-460CE1F61C7B}" type="presOf" srcId="{BDDF6B7C-8F70-4FCD-A372-15C8754B1C63}" destId="{0881576B-3F4D-493E-90AE-6E5542F7D1C2}" srcOrd="0" destOrd="0" presId="urn:microsoft.com/office/officeart/2005/8/layout/vList5"/>
    <dgm:cxn modelId="{5E863240-5F3E-4069-9AB2-5D9535310D7A}" srcId="{367D3A1C-D7BB-4AAB-B0A7-67526455BB50}" destId="{11CCAA21-557E-48D4-BA24-9571E6796B40}" srcOrd="0" destOrd="0" parTransId="{078EF30D-C341-4CA0-A522-76F01A4CE8E5}" sibTransId="{E2392245-2DA7-4F17-8783-3D1C46FF04BA}"/>
    <dgm:cxn modelId="{63279660-9131-41E8-8172-59279FF28B14}" srcId="{367D3A1C-D7BB-4AAB-B0A7-67526455BB50}" destId="{4632B0CF-2009-4820-96F5-04DFFC05787C}" srcOrd="1" destOrd="0" parTransId="{1626D5D2-0939-4D53-AA1A-67965E5169D1}" sibTransId="{9F174E50-59F3-4121-BCBD-120C48AE3640}"/>
    <dgm:cxn modelId="{9C34C369-006F-4606-8789-6464E6D6E088}" type="presOf" srcId="{11CCAA21-557E-48D4-BA24-9571E6796B40}" destId="{6C94C829-B195-424E-B2C6-86199B0B86F2}" srcOrd="0" destOrd="0" presId="urn:microsoft.com/office/officeart/2005/8/layout/vList5"/>
    <dgm:cxn modelId="{67833D6D-9430-44B1-8667-4283B0D409E6}" srcId="{11CCAA21-557E-48D4-BA24-9571E6796B40}" destId="{C2D391E1-39DE-43E0-A9B9-16294FCE25E8}" srcOrd="0" destOrd="0" parTransId="{A6DAC50A-8C39-435E-A160-57D04DC913BF}" sibTransId="{B9559BD9-7F18-4DA2-A6F4-73A0CC909FC9}"/>
    <dgm:cxn modelId="{7A80B270-2057-4B35-B08D-26DA31176B26}" type="presOf" srcId="{C2D391E1-39DE-43E0-A9B9-16294FCE25E8}" destId="{6CD53B0A-6076-4AA7-B8ED-DF5A64EF47B0}" srcOrd="0" destOrd="0" presId="urn:microsoft.com/office/officeart/2005/8/layout/vList5"/>
    <dgm:cxn modelId="{587CA3B2-D697-4C41-AA59-DA2C5D6E6C59}" srcId="{4632B0CF-2009-4820-96F5-04DFFC05787C}" destId="{BDDF6B7C-8F70-4FCD-A372-15C8754B1C63}" srcOrd="0" destOrd="0" parTransId="{6624E2DF-9993-46B3-A424-C2B16862D035}" sibTransId="{618EFC9F-46BF-40A4-B60A-C7831E7CC9A5}"/>
    <dgm:cxn modelId="{CE5F084D-118A-4C2B-9EBA-8E9C9C255856}" type="presParOf" srcId="{1EB7BE4D-2234-4B3C-9091-2F72F5C9D148}" destId="{5828CBF6-13DE-4349-AFC5-E29CA76E2E65}" srcOrd="0" destOrd="0" presId="urn:microsoft.com/office/officeart/2005/8/layout/vList5"/>
    <dgm:cxn modelId="{504DFC82-2899-4BF4-9FE1-7CE17EE0D4AB}" type="presParOf" srcId="{5828CBF6-13DE-4349-AFC5-E29CA76E2E65}" destId="{6C94C829-B195-424E-B2C6-86199B0B86F2}" srcOrd="0" destOrd="0" presId="urn:microsoft.com/office/officeart/2005/8/layout/vList5"/>
    <dgm:cxn modelId="{07CF354F-1907-4A3F-B99D-68E68BAE3872}" type="presParOf" srcId="{5828CBF6-13DE-4349-AFC5-E29CA76E2E65}" destId="{6CD53B0A-6076-4AA7-B8ED-DF5A64EF47B0}" srcOrd="1" destOrd="0" presId="urn:microsoft.com/office/officeart/2005/8/layout/vList5"/>
    <dgm:cxn modelId="{27F1133E-4B52-465B-9E98-FDF0243D9D52}" type="presParOf" srcId="{1EB7BE4D-2234-4B3C-9091-2F72F5C9D148}" destId="{8EB30C8F-D5C5-415A-AE9E-DEE8F07EACD8}" srcOrd="1" destOrd="0" presId="urn:microsoft.com/office/officeart/2005/8/layout/vList5"/>
    <dgm:cxn modelId="{2F326D36-FE1D-4892-8131-ECDE8636D424}" type="presParOf" srcId="{1EB7BE4D-2234-4B3C-9091-2F72F5C9D148}" destId="{1FB4D66C-DE73-48B9-87B8-278E3360CD90}" srcOrd="2" destOrd="0" presId="urn:microsoft.com/office/officeart/2005/8/layout/vList5"/>
    <dgm:cxn modelId="{06F0CBE6-1C8A-4F7F-A651-C999DA9E0C40}" type="presParOf" srcId="{1FB4D66C-DE73-48B9-87B8-278E3360CD90}" destId="{BDEA8713-3FB7-4240-A43E-E3D2D5017C26}" srcOrd="0" destOrd="0" presId="urn:microsoft.com/office/officeart/2005/8/layout/vList5"/>
    <dgm:cxn modelId="{5305BA82-23E9-4A87-8A0C-86A3B1986E60}" type="presParOf" srcId="{1FB4D66C-DE73-48B9-87B8-278E3360CD90}" destId="{0881576B-3F4D-493E-90AE-6E5542F7D1C2}" srcOrd="1" destOrd="0" presId="urn:microsoft.com/office/officeart/2005/8/layout/vList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5BCDE564-D393-4986-B11E-50601F5A9D53}" type="doc">
      <dgm:prSet loTypeId="urn:microsoft.com/office/officeart/2005/8/layout/vList2" loCatId="list" qsTypeId="urn:microsoft.com/office/officeart/2005/8/quickstyle/simple1" qsCatId="simple" csTypeId="urn:microsoft.com/office/officeart/2005/8/colors/accent1_2" csCatId="accent1"/>
      <dgm:spPr/>
      <dgm:t>
        <a:bodyPr/>
        <a:lstStyle/>
        <a:p>
          <a:endParaRPr lang="es-MX"/>
        </a:p>
      </dgm:t>
    </dgm:pt>
    <dgm:pt modelId="{E8748AF2-FB73-4E21-9749-F654EFD010D8}">
      <dgm:prSet/>
      <dgm:spPr/>
      <dgm:t>
        <a:bodyPr/>
        <a:lstStyle/>
        <a:p>
          <a:r>
            <a:rPr lang="es-MX">
              <a:latin typeface="+mj-lt"/>
            </a:rPr>
            <a:t>Altos estándares de bienestar empresarial.</a:t>
          </a:r>
        </a:p>
      </dgm:t>
    </dgm:pt>
    <dgm:pt modelId="{3C8F9EA5-267C-4D6B-85C7-81E6F258E2B5}" type="parTrans" cxnId="{AC5A9174-C80B-4F2C-A46B-3032D4534461}">
      <dgm:prSet/>
      <dgm:spPr/>
      <dgm:t>
        <a:bodyPr/>
        <a:lstStyle/>
        <a:p>
          <a:endParaRPr lang="es-MX">
            <a:latin typeface="+mj-lt"/>
          </a:endParaRPr>
        </a:p>
      </dgm:t>
    </dgm:pt>
    <dgm:pt modelId="{F318FEE1-2AE0-447E-B182-719DE2613907}" type="sibTrans" cxnId="{AC5A9174-C80B-4F2C-A46B-3032D4534461}">
      <dgm:prSet/>
      <dgm:spPr/>
      <dgm:t>
        <a:bodyPr/>
        <a:lstStyle/>
        <a:p>
          <a:endParaRPr lang="es-MX">
            <a:latin typeface="+mj-lt"/>
          </a:endParaRPr>
        </a:p>
      </dgm:t>
    </dgm:pt>
    <dgm:pt modelId="{32D532B5-4C12-4B2D-9CB2-0E0E148ABAD7}">
      <dgm:prSet/>
      <dgm:spPr/>
      <dgm:t>
        <a:bodyPr/>
        <a:lstStyle/>
        <a:p>
          <a:r>
            <a:rPr lang="es-MX">
              <a:latin typeface="+mj-lt"/>
            </a:rPr>
            <a:t>Consolidación de negocios que garanticen la continuidad y perdurabilidad de las empresas.</a:t>
          </a:r>
        </a:p>
      </dgm:t>
    </dgm:pt>
    <dgm:pt modelId="{C236608B-F1A8-486F-ACD0-B9993BC8B39F}" type="parTrans" cxnId="{8F3B425D-D404-4905-9C0E-14256C79DCA1}">
      <dgm:prSet/>
      <dgm:spPr/>
      <dgm:t>
        <a:bodyPr/>
        <a:lstStyle/>
        <a:p>
          <a:endParaRPr lang="es-MX">
            <a:latin typeface="+mj-lt"/>
          </a:endParaRPr>
        </a:p>
      </dgm:t>
    </dgm:pt>
    <dgm:pt modelId="{5EFE6D1D-0D64-404B-80CD-7C79FCE0E004}" type="sibTrans" cxnId="{8F3B425D-D404-4905-9C0E-14256C79DCA1}">
      <dgm:prSet/>
      <dgm:spPr/>
      <dgm:t>
        <a:bodyPr/>
        <a:lstStyle/>
        <a:p>
          <a:endParaRPr lang="es-MX">
            <a:latin typeface="+mj-lt"/>
          </a:endParaRPr>
        </a:p>
      </dgm:t>
    </dgm:pt>
    <dgm:pt modelId="{4B27A84E-3D8F-446D-8E20-379C4345AD24}" type="pres">
      <dgm:prSet presAssocID="{5BCDE564-D393-4986-B11E-50601F5A9D53}" presName="linear" presStyleCnt="0">
        <dgm:presLayoutVars>
          <dgm:animLvl val="lvl"/>
          <dgm:resizeHandles val="exact"/>
        </dgm:presLayoutVars>
      </dgm:prSet>
      <dgm:spPr/>
    </dgm:pt>
    <dgm:pt modelId="{208F07E2-05C5-4DF7-B85E-8B98F17EBF6A}" type="pres">
      <dgm:prSet presAssocID="{E8748AF2-FB73-4E21-9749-F654EFD010D8}" presName="parentText" presStyleLbl="node1" presStyleIdx="0" presStyleCnt="2">
        <dgm:presLayoutVars>
          <dgm:chMax val="0"/>
          <dgm:bulletEnabled val="1"/>
        </dgm:presLayoutVars>
      </dgm:prSet>
      <dgm:spPr/>
    </dgm:pt>
    <dgm:pt modelId="{ED447885-C992-4660-9C71-3BCE7694074B}" type="pres">
      <dgm:prSet presAssocID="{F318FEE1-2AE0-447E-B182-719DE2613907}" presName="spacer" presStyleCnt="0"/>
      <dgm:spPr/>
    </dgm:pt>
    <dgm:pt modelId="{AFED0E39-AF12-4A21-88BA-BBD6BA8C27E5}" type="pres">
      <dgm:prSet presAssocID="{32D532B5-4C12-4B2D-9CB2-0E0E148ABAD7}" presName="parentText" presStyleLbl="node1" presStyleIdx="1" presStyleCnt="2">
        <dgm:presLayoutVars>
          <dgm:chMax val="0"/>
          <dgm:bulletEnabled val="1"/>
        </dgm:presLayoutVars>
      </dgm:prSet>
      <dgm:spPr/>
    </dgm:pt>
  </dgm:ptLst>
  <dgm:cxnLst>
    <dgm:cxn modelId="{8F3B425D-D404-4905-9C0E-14256C79DCA1}" srcId="{5BCDE564-D393-4986-B11E-50601F5A9D53}" destId="{32D532B5-4C12-4B2D-9CB2-0E0E148ABAD7}" srcOrd="1" destOrd="0" parTransId="{C236608B-F1A8-486F-ACD0-B9993BC8B39F}" sibTransId="{5EFE6D1D-0D64-404B-80CD-7C79FCE0E004}"/>
    <dgm:cxn modelId="{AC5A9174-C80B-4F2C-A46B-3032D4534461}" srcId="{5BCDE564-D393-4986-B11E-50601F5A9D53}" destId="{E8748AF2-FB73-4E21-9749-F654EFD010D8}" srcOrd="0" destOrd="0" parTransId="{3C8F9EA5-267C-4D6B-85C7-81E6F258E2B5}" sibTransId="{F318FEE1-2AE0-447E-B182-719DE2613907}"/>
    <dgm:cxn modelId="{5096D6A9-4E71-4519-8990-4A958D680EC0}" type="presOf" srcId="{E8748AF2-FB73-4E21-9749-F654EFD010D8}" destId="{208F07E2-05C5-4DF7-B85E-8B98F17EBF6A}" srcOrd="0" destOrd="0" presId="urn:microsoft.com/office/officeart/2005/8/layout/vList2"/>
    <dgm:cxn modelId="{2AEBEECF-ADF0-44A7-A691-39F244736464}" type="presOf" srcId="{32D532B5-4C12-4B2D-9CB2-0E0E148ABAD7}" destId="{AFED0E39-AF12-4A21-88BA-BBD6BA8C27E5}" srcOrd="0" destOrd="0" presId="urn:microsoft.com/office/officeart/2005/8/layout/vList2"/>
    <dgm:cxn modelId="{D4BDB4EC-6900-4462-ABBB-563764ABD259}" type="presOf" srcId="{5BCDE564-D393-4986-B11E-50601F5A9D53}" destId="{4B27A84E-3D8F-446D-8E20-379C4345AD24}" srcOrd="0" destOrd="0" presId="urn:microsoft.com/office/officeart/2005/8/layout/vList2"/>
    <dgm:cxn modelId="{93AFD0BD-E3BE-4E61-B0E5-12A55E112D97}" type="presParOf" srcId="{4B27A84E-3D8F-446D-8E20-379C4345AD24}" destId="{208F07E2-05C5-4DF7-B85E-8B98F17EBF6A}" srcOrd="0" destOrd="0" presId="urn:microsoft.com/office/officeart/2005/8/layout/vList2"/>
    <dgm:cxn modelId="{2458BA45-9AC4-4D41-83E0-3663D11CD380}" type="presParOf" srcId="{4B27A84E-3D8F-446D-8E20-379C4345AD24}" destId="{ED447885-C992-4660-9C71-3BCE7694074B}" srcOrd="1" destOrd="0" presId="urn:microsoft.com/office/officeart/2005/8/layout/vList2"/>
    <dgm:cxn modelId="{AE672418-2910-44AB-9261-50CFF6174010}" type="presParOf" srcId="{4B27A84E-3D8F-446D-8E20-379C4345AD24}" destId="{AFED0E39-AF12-4A21-88BA-BBD6BA8C27E5}" srcOrd="2" destOrd="0" presId="urn:microsoft.com/office/officeart/2005/8/layout/vList2"/>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ACE38774-2621-46AC-B3D0-15D79024483F}" type="doc">
      <dgm:prSet loTypeId="urn:microsoft.com/office/officeart/2005/8/layout/hierarchy1" loCatId="hierarchy" qsTypeId="urn:microsoft.com/office/officeart/2005/8/quickstyle/simple1" qsCatId="simple" csTypeId="urn:microsoft.com/office/officeart/2005/8/colors/accent3_2" csCatId="accent3"/>
      <dgm:spPr/>
      <dgm:t>
        <a:bodyPr/>
        <a:lstStyle/>
        <a:p>
          <a:endParaRPr lang="es-MX"/>
        </a:p>
      </dgm:t>
    </dgm:pt>
    <dgm:pt modelId="{481C9FCF-C901-41A1-B9DB-41E9D6EDE162}">
      <dgm:prSet/>
      <dgm:spPr/>
      <dgm:t>
        <a:bodyPr/>
        <a:lstStyle/>
        <a:p>
          <a:r>
            <a:rPr lang="es-MX">
              <a:latin typeface="+mj-lt"/>
            </a:rPr>
            <a:t>Riesgos legales, como investigaciones judiciales y extinciones de dominio.</a:t>
          </a:r>
        </a:p>
      </dgm:t>
    </dgm:pt>
    <dgm:pt modelId="{0E02EB12-6F8B-4B87-9058-4ADD2E5BDF30}" type="parTrans" cxnId="{F52DF37B-DCC6-4D35-9980-4F5E9ADA850A}">
      <dgm:prSet/>
      <dgm:spPr/>
      <dgm:t>
        <a:bodyPr/>
        <a:lstStyle/>
        <a:p>
          <a:endParaRPr lang="es-MX">
            <a:latin typeface="+mj-lt"/>
          </a:endParaRPr>
        </a:p>
      </dgm:t>
    </dgm:pt>
    <dgm:pt modelId="{9366EB7A-1FEE-4394-98EB-7280DB88E8A5}" type="sibTrans" cxnId="{F52DF37B-DCC6-4D35-9980-4F5E9ADA850A}">
      <dgm:prSet/>
      <dgm:spPr/>
      <dgm:t>
        <a:bodyPr/>
        <a:lstStyle/>
        <a:p>
          <a:endParaRPr lang="es-MX">
            <a:latin typeface="+mj-lt"/>
          </a:endParaRPr>
        </a:p>
      </dgm:t>
    </dgm:pt>
    <dgm:pt modelId="{64659DCB-1793-469E-AA49-E4DEE99DD008}">
      <dgm:prSet/>
      <dgm:spPr/>
      <dgm:t>
        <a:bodyPr/>
        <a:lstStyle/>
        <a:p>
          <a:r>
            <a:rPr lang="es-MX">
              <a:latin typeface="+mj-lt"/>
            </a:rPr>
            <a:t>Multas de 650 a 50.000 SMMLV.</a:t>
          </a:r>
        </a:p>
      </dgm:t>
    </dgm:pt>
    <dgm:pt modelId="{582D6A8A-5673-45B6-A1FB-8A3D82F3BAE3}" type="parTrans" cxnId="{04A0BD77-63AB-4A6D-B517-1E8B8574756E}">
      <dgm:prSet/>
      <dgm:spPr/>
      <dgm:t>
        <a:bodyPr/>
        <a:lstStyle/>
        <a:p>
          <a:endParaRPr lang="es-MX">
            <a:latin typeface="+mj-lt"/>
          </a:endParaRPr>
        </a:p>
      </dgm:t>
    </dgm:pt>
    <dgm:pt modelId="{E6D68679-084D-4FF4-A617-4CF422FD073D}" type="sibTrans" cxnId="{04A0BD77-63AB-4A6D-B517-1E8B8574756E}">
      <dgm:prSet/>
      <dgm:spPr/>
      <dgm:t>
        <a:bodyPr/>
        <a:lstStyle/>
        <a:p>
          <a:endParaRPr lang="es-MX">
            <a:latin typeface="+mj-lt"/>
          </a:endParaRPr>
        </a:p>
      </dgm:t>
    </dgm:pt>
    <dgm:pt modelId="{AF78295B-21F5-48AD-AF9C-E8CEE3C71223}" type="pres">
      <dgm:prSet presAssocID="{ACE38774-2621-46AC-B3D0-15D79024483F}" presName="hierChild1" presStyleCnt="0">
        <dgm:presLayoutVars>
          <dgm:chPref val="1"/>
          <dgm:dir/>
          <dgm:animOne val="branch"/>
          <dgm:animLvl val="lvl"/>
          <dgm:resizeHandles/>
        </dgm:presLayoutVars>
      </dgm:prSet>
      <dgm:spPr/>
    </dgm:pt>
    <dgm:pt modelId="{AF6B3FCF-69E7-4A98-B9C1-E42EFB62C79B}" type="pres">
      <dgm:prSet presAssocID="{481C9FCF-C901-41A1-B9DB-41E9D6EDE162}" presName="hierRoot1" presStyleCnt="0"/>
      <dgm:spPr/>
    </dgm:pt>
    <dgm:pt modelId="{465851D1-148C-467D-8460-CC5C67EF8F8C}" type="pres">
      <dgm:prSet presAssocID="{481C9FCF-C901-41A1-B9DB-41E9D6EDE162}" presName="composite" presStyleCnt="0"/>
      <dgm:spPr/>
    </dgm:pt>
    <dgm:pt modelId="{ABC70026-ADF4-4752-BB1C-AD8A20116126}" type="pres">
      <dgm:prSet presAssocID="{481C9FCF-C901-41A1-B9DB-41E9D6EDE162}" presName="background" presStyleLbl="node0" presStyleIdx="0" presStyleCnt="2"/>
      <dgm:spPr/>
    </dgm:pt>
    <dgm:pt modelId="{D74E2183-1A5F-4080-94A1-B6E903F2AFD0}" type="pres">
      <dgm:prSet presAssocID="{481C9FCF-C901-41A1-B9DB-41E9D6EDE162}" presName="text" presStyleLbl="fgAcc0" presStyleIdx="0" presStyleCnt="2">
        <dgm:presLayoutVars>
          <dgm:chPref val="3"/>
        </dgm:presLayoutVars>
      </dgm:prSet>
      <dgm:spPr/>
    </dgm:pt>
    <dgm:pt modelId="{84F58CBF-33F6-44D1-8B87-16CA7E9E6F38}" type="pres">
      <dgm:prSet presAssocID="{481C9FCF-C901-41A1-B9DB-41E9D6EDE162}" presName="hierChild2" presStyleCnt="0"/>
      <dgm:spPr/>
    </dgm:pt>
    <dgm:pt modelId="{8AB8D9C9-92FE-4C23-AF73-C75F9BCE1E0D}" type="pres">
      <dgm:prSet presAssocID="{64659DCB-1793-469E-AA49-E4DEE99DD008}" presName="hierRoot1" presStyleCnt="0"/>
      <dgm:spPr/>
    </dgm:pt>
    <dgm:pt modelId="{4D5CBE85-559B-4337-9DC3-C18481A5DE72}" type="pres">
      <dgm:prSet presAssocID="{64659DCB-1793-469E-AA49-E4DEE99DD008}" presName="composite" presStyleCnt="0"/>
      <dgm:spPr/>
    </dgm:pt>
    <dgm:pt modelId="{4CF64613-7DB1-4CC5-A8FD-0C7772F2DDE7}" type="pres">
      <dgm:prSet presAssocID="{64659DCB-1793-469E-AA49-E4DEE99DD008}" presName="background" presStyleLbl="node0" presStyleIdx="1" presStyleCnt="2"/>
      <dgm:spPr/>
    </dgm:pt>
    <dgm:pt modelId="{D13889A6-D102-4ACA-88E4-FA66651947CC}" type="pres">
      <dgm:prSet presAssocID="{64659DCB-1793-469E-AA49-E4DEE99DD008}" presName="text" presStyleLbl="fgAcc0" presStyleIdx="1" presStyleCnt="2">
        <dgm:presLayoutVars>
          <dgm:chPref val="3"/>
        </dgm:presLayoutVars>
      </dgm:prSet>
      <dgm:spPr/>
    </dgm:pt>
    <dgm:pt modelId="{BB9C2364-446C-4538-8724-0A9EBAD8699B}" type="pres">
      <dgm:prSet presAssocID="{64659DCB-1793-469E-AA49-E4DEE99DD008}" presName="hierChild2" presStyleCnt="0"/>
      <dgm:spPr/>
    </dgm:pt>
  </dgm:ptLst>
  <dgm:cxnLst>
    <dgm:cxn modelId="{DCADB72E-5261-421C-9D67-BB38B9F5EC54}" type="presOf" srcId="{ACE38774-2621-46AC-B3D0-15D79024483F}" destId="{AF78295B-21F5-48AD-AF9C-E8CEE3C71223}" srcOrd="0" destOrd="0" presId="urn:microsoft.com/office/officeart/2005/8/layout/hierarchy1"/>
    <dgm:cxn modelId="{DC0BBA57-2FD4-4DBC-AF83-456417C766D4}" type="presOf" srcId="{481C9FCF-C901-41A1-B9DB-41E9D6EDE162}" destId="{D74E2183-1A5F-4080-94A1-B6E903F2AFD0}" srcOrd="0" destOrd="0" presId="urn:microsoft.com/office/officeart/2005/8/layout/hierarchy1"/>
    <dgm:cxn modelId="{04A0BD77-63AB-4A6D-B517-1E8B8574756E}" srcId="{ACE38774-2621-46AC-B3D0-15D79024483F}" destId="{64659DCB-1793-469E-AA49-E4DEE99DD008}" srcOrd="1" destOrd="0" parTransId="{582D6A8A-5673-45B6-A1FB-8A3D82F3BAE3}" sibTransId="{E6D68679-084D-4FF4-A617-4CF422FD073D}"/>
    <dgm:cxn modelId="{F52DF37B-DCC6-4D35-9980-4F5E9ADA850A}" srcId="{ACE38774-2621-46AC-B3D0-15D79024483F}" destId="{481C9FCF-C901-41A1-B9DB-41E9D6EDE162}" srcOrd="0" destOrd="0" parTransId="{0E02EB12-6F8B-4B87-9058-4ADD2E5BDF30}" sibTransId="{9366EB7A-1FEE-4394-98EB-7280DB88E8A5}"/>
    <dgm:cxn modelId="{F5202188-4334-4119-91EB-5F3D624BE4FB}" type="presOf" srcId="{64659DCB-1793-469E-AA49-E4DEE99DD008}" destId="{D13889A6-D102-4ACA-88E4-FA66651947CC}" srcOrd="0" destOrd="0" presId="urn:microsoft.com/office/officeart/2005/8/layout/hierarchy1"/>
    <dgm:cxn modelId="{4714AB8A-7CA7-44A3-9E14-17DC26161F7C}" type="presParOf" srcId="{AF78295B-21F5-48AD-AF9C-E8CEE3C71223}" destId="{AF6B3FCF-69E7-4A98-B9C1-E42EFB62C79B}" srcOrd="0" destOrd="0" presId="urn:microsoft.com/office/officeart/2005/8/layout/hierarchy1"/>
    <dgm:cxn modelId="{18806A2E-8832-4CCE-8A42-DB1C9730C60A}" type="presParOf" srcId="{AF6B3FCF-69E7-4A98-B9C1-E42EFB62C79B}" destId="{465851D1-148C-467D-8460-CC5C67EF8F8C}" srcOrd="0" destOrd="0" presId="urn:microsoft.com/office/officeart/2005/8/layout/hierarchy1"/>
    <dgm:cxn modelId="{940BBCED-5CC3-4569-A624-410EAE3EDA2A}" type="presParOf" srcId="{465851D1-148C-467D-8460-CC5C67EF8F8C}" destId="{ABC70026-ADF4-4752-BB1C-AD8A20116126}" srcOrd="0" destOrd="0" presId="urn:microsoft.com/office/officeart/2005/8/layout/hierarchy1"/>
    <dgm:cxn modelId="{FE06207A-D3EA-40B0-AB42-096453668A92}" type="presParOf" srcId="{465851D1-148C-467D-8460-CC5C67EF8F8C}" destId="{D74E2183-1A5F-4080-94A1-B6E903F2AFD0}" srcOrd="1" destOrd="0" presId="urn:microsoft.com/office/officeart/2005/8/layout/hierarchy1"/>
    <dgm:cxn modelId="{7FE32DC6-2A28-4E09-90D0-01A8DA8BE25A}" type="presParOf" srcId="{AF6B3FCF-69E7-4A98-B9C1-E42EFB62C79B}" destId="{84F58CBF-33F6-44D1-8B87-16CA7E9E6F38}" srcOrd="1" destOrd="0" presId="urn:microsoft.com/office/officeart/2005/8/layout/hierarchy1"/>
    <dgm:cxn modelId="{62089E44-6D07-45BB-871D-DC018C7316F3}" type="presParOf" srcId="{AF78295B-21F5-48AD-AF9C-E8CEE3C71223}" destId="{8AB8D9C9-92FE-4C23-AF73-C75F9BCE1E0D}" srcOrd="1" destOrd="0" presId="urn:microsoft.com/office/officeart/2005/8/layout/hierarchy1"/>
    <dgm:cxn modelId="{42098AB8-5B4B-469A-BFE7-162DB3ED9F88}" type="presParOf" srcId="{8AB8D9C9-92FE-4C23-AF73-C75F9BCE1E0D}" destId="{4D5CBE85-559B-4337-9DC3-C18481A5DE72}" srcOrd="0" destOrd="0" presId="urn:microsoft.com/office/officeart/2005/8/layout/hierarchy1"/>
    <dgm:cxn modelId="{56CF0044-AC71-48A0-B6FD-79971F5E4F3A}" type="presParOf" srcId="{4D5CBE85-559B-4337-9DC3-C18481A5DE72}" destId="{4CF64613-7DB1-4CC5-A8FD-0C7772F2DDE7}" srcOrd="0" destOrd="0" presId="urn:microsoft.com/office/officeart/2005/8/layout/hierarchy1"/>
    <dgm:cxn modelId="{84A1B63A-964D-46D9-9F5A-2AADDBA927A0}" type="presParOf" srcId="{4D5CBE85-559B-4337-9DC3-C18481A5DE72}" destId="{D13889A6-D102-4ACA-88E4-FA66651947CC}" srcOrd="1" destOrd="0" presId="urn:microsoft.com/office/officeart/2005/8/layout/hierarchy1"/>
    <dgm:cxn modelId="{26059668-6001-4B61-ACFA-C8123AD121AF}" type="presParOf" srcId="{8AB8D9C9-92FE-4C23-AF73-C75F9BCE1E0D}" destId="{BB9C2364-446C-4538-8724-0A9EBAD8699B}" srcOrd="1" destOrd="0" presId="urn:microsoft.com/office/officeart/2005/8/layout/hierarchy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BC70E66-F252-4DE7-A320-E17A97BA8F18}" type="doc">
      <dgm:prSet loTypeId="urn:microsoft.com/office/officeart/2005/8/layout/vList3" loCatId="picture" qsTypeId="urn:microsoft.com/office/officeart/2005/8/quickstyle/simple1" qsCatId="simple" csTypeId="urn:microsoft.com/office/officeart/2005/8/colors/colorful4" csCatId="colorful" phldr="1"/>
      <dgm:spPr/>
      <dgm:t>
        <a:bodyPr/>
        <a:lstStyle/>
        <a:p>
          <a:endParaRPr lang="es-MX"/>
        </a:p>
      </dgm:t>
    </dgm:pt>
    <dgm:pt modelId="{52A0EAFD-D1FB-4875-8A7E-801086FD7614}">
      <dgm:prSet/>
      <dgm:spPr/>
      <dgm:t>
        <a:bodyPr/>
        <a:lstStyle/>
        <a:p>
          <a:r>
            <a:rPr lang="es-MX">
              <a:latin typeface="+mj-lt"/>
            </a:rPr>
            <a:t>El CCU (Contrato de Condiciones Uniformes) es el acuerdo mediante el cual la empresa se compromete a prestar el servicio público domiciliario de energía según las condiciones pactadas. El contrato de servicios públicos debe ser uniforme, es decir, ofrecer las mismas condiciones (derechos y deberes) para la prestación del servicio a todos los habitantes de una región.</a:t>
          </a:r>
        </a:p>
      </dgm:t>
    </dgm:pt>
    <dgm:pt modelId="{F55AB43A-4D5A-4F79-81EB-4F307D6FB0EF}" type="parTrans" cxnId="{BB7F54B6-DE73-4E0A-B68D-24DA7B901DCE}">
      <dgm:prSet/>
      <dgm:spPr/>
      <dgm:t>
        <a:bodyPr/>
        <a:lstStyle/>
        <a:p>
          <a:endParaRPr lang="es-MX">
            <a:latin typeface="+mj-lt"/>
          </a:endParaRPr>
        </a:p>
      </dgm:t>
    </dgm:pt>
    <dgm:pt modelId="{2DFA437B-317E-4A2D-8E21-FBC62287A914}" type="sibTrans" cxnId="{BB7F54B6-DE73-4E0A-B68D-24DA7B901DCE}">
      <dgm:prSet/>
      <dgm:spPr/>
      <dgm:t>
        <a:bodyPr/>
        <a:lstStyle/>
        <a:p>
          <a:endParaRPr lang="es-MX">
            <a:latin typeface="+mj-lt"/>
          </a:endParaRPr>
        </a:p>
      </dgm:t>
    </dgm:pt>
    <dgm:pt modelId="{9442682D-A180-438F-8351-926366F1F3CB}" type="pres">
      <dgm:prSet presAssocID="{3BC70E66-F252-4DE7-A320-E17A97BA8F18}" presName="linearFlow" presStyleCnt="0">
        <dgm:presLayoutVars>
          <dgm:dir/>
          <dgm:resizeHandles val="exact"/>
        </dgm:presLayoutVars>
      </dgm:prSet>
      <dgm:spPr/>
    </dgm:pt>
    <dgm:pt modelId="{51EB038E-E06C-40AE-B8F4-4DD1171ED764}" type="pres">
      <dgm:prSet presAssocID="{52A0EAFD-D1FB-4875-8A7E-801086FD7614}" presName="composite" presStyleCnt="0"/>
      <dgm:spPr/>
    </dgm:pt>
    <dgm:pt modelId="{95655FD6-F380-49CE-8806-4BB2F3EA3ED5}" type="pres">
      <dgm:prSet presAssocID="{52A0EAFD-D1FB-4875-8A7E-801086FD7614}" presName="imgShp" presStyleLbl="fgImgPlace1" presStyleIdx="0" presStyleCnt="1"/>
      <dgm:spPr>
        <a:blipFill rotWithShape="1">
          <a:blip xmlns:r="http://schemas.openxmlformats.org/officeDocument/2006/relationships" r:embed="rId1"/>
          <a:srcRect/>
          <a:stretch>
            <a:fillRect l="-39000" r="-39000"/>
          </a:stretch>
        </a:blipFill>
      </dgm:spPr>
    </dgm:pt>
    <dgm:pt modelId="{FD4FB3F2-D68D-46DC-8BE9-F116653D8BB0}" type="pres">
      <dgm:prSet presAssocID="{52A0EAFD-D1FB-4875-8A7E-801086FD7614}" presName="txShp" presStyleLbl="node1" presStyleIdx="0" presStyleCnt="1">
        <dgm:presLayoutVars>
          <dgm:bulletEnabled val="1"/>
        </dgm:presLayoutVars>
      </dgm:prSet>
      <dgm:spPr/>
    </dgm:pt>
  </dgm:ptLst>
  <dgm:cxnLst>
    <dgm:cxn modelId="{D85E4C1E-F899-4323-83A9-E889BD77E3A3}" type="presOf" srcId="{3BC70E66-F252-4DE7-A320-E17A97BA8F18}" destId="{9442682D-A180-438F-8351-926366F1F3CB}" srcOrd="0" destOrd="0" presId="urn:microsoft.com/office/officeart/2005/8/layout/vList3"/>
    <dgm:cxn modelId="{BE595D83-BC32-431F-959D-A5299C1B0D1D}" type="presOf" srcId="{52A0EAFD-D1FB-4875-8A7E-801086FD7614}" destId="{FD4FB3F2-D68D-46DC-8BE9-F116653D8BB0}" srcOrd="0" destOrd="0" presId="urn:microsoft.com/office/officeart/2005/8/layout/vList3"/>
    <dgm:cxn modelId="{BB7F54B6-DE73-4E0A-B68D-24DA7B901DCE}" srcId="{3BC70E66-F252-4DE7-A320-E17A97BA8F18}" destId="{52A0EAFD-D1FB-4875-8A7E-801086FD7614}" srcOrd="0" destOrd="0" parTransId="{F55AB43A-4D5A-4F79-81EB-4F307D6FB0EF}" sibTransId="{2DFA437B-317E-4A2D-8E21-FBC62287A914}"/>
    <dgm:cxn modelId="{8AD12614-30D0-4153-9EBB-C1161A572E14}" type="presParOf" srcId="{9442682D-A180-438F-8351-926366F1F3CB}" destId="{51EB038E-E06C-40AE-B8F4-4DD1171ED764}" srcOrd="0" destOrd="0" presId="urn:microsoft.com/office/officeart/2005/8/layout/vList3"/>
    <dgm:cxn modelId="{F2C91C5C-74CF-4A08-9C78-6F1F0BC3B244}" type="presParOf" srcId="{51EB038E-E06C-40AE-B8F4-4DD1171ED764}" destId="{95655FD6-F380-49CE-8806-4BB2F3EA3ED5}" srcOrd="0" destOrd="0" presId="urn:microsoft.com/office/officeart/2005/8/layout/vList3"/>
    <dgm:cxn modelId="{10472097-34FC-426B-A2A4-EF0A553A1DD6}" type="presParOf" srcId="{51EB038E-E06C-40AE-B8F4-4DD1171ED764}" destId="{FD4FB3F2-D68D-46DC-8BE9-F116653D8BB0}" srcOrd="1" destOrd="0" presId="urn:microsoft.com/office/officeart/2005/8/layout/vList3"/>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5FD05D4-1689-46DC-BA7D-EA0A95428768}" type="doc">
      <dgm:prSet loTypeId="urn:microsoft.com/office/officeart/2011/layout/TabList" loCatId="list" qsTypeId="urn:microsoft.com/office/officeart/2005/8/quickstyle/simple1" qsCatId="simple" csTypeId="urn:microsoft.com/office/officeart/2005/8/colors/colorful3" csCatId="colorful" phldr="1"/>
      <dgm:spPr/>
      <dgm:t>
        <a:bodyPr/>
        <a:lstStyle/>
        <a:p>
          <a:endParaRPr lang="es-MX"/>
        </a:p>
      </dgm:t>
    </dgm:pt>
    <dgm:pt modelId="{00FFEDFB-F486-4103-8EA3-AE63812C3D25}">
      <dgm:prSet/>
      <dgm:spPr/>
      <dgm:t>
        <a:bodyPr/>
        <a:lstStyle/>
        <a:p>
          <a:r>
            <a:rPr lang="es-MX" b="1">
              <a:latin typeface="+mj-lt"/>
            </a:rPr>
            <a:t>Internalización</a:t>
          </a:r>
          <a:endParaRPr lang="es-MX">
            <a:latin typeface="+mj-lt"/>
          </a:endParaRPr>
        </a:p>
      </dgm:t>
    </dgm:pt>
    <dgm:pt modelId="{65CFDFEC-1CE2-41EB-86F8-3A0A9E35E627}" type="parTrans" cxnId="{EE947845-BF58-4688-9812-CB0DB20F638C}">
      <dgm:prSet/>
      <dgm:spPr/>
      <dgm:t>
        <a:bodyPr/>
        <a:lstStyle/>
        <a:p>
          <a:endParaRPr lang="es-MX">
            <a:latin typeface="+mj-lt"/>
          </a:endParaRPr>
        </a:p>
      </dgm:t>
    </dgm:pt>
    <dgm:pt modelId="{BCBEFBE5-D53A-4B11-9A6C-B7086A888C7F}" type="sibTrans" cxnId="{EE947845-BF58-4688-9812-CB0DB20F638C}">
      <dgm:prSet/>
      <dgm:spPr/>
      <dgm:t>
        <a:bodyPr/>
        <a:lstStyle/>
        <a:p>
          <a:endParaRPr lang="es-MX">
            <a:latin typeface="+mj-lt"/>
          </a:endParaRPr>
        </a:p>
      </dgm:t>
    </dgm:pt>
    <dgm:pt modelId="{00744194-F709-4A5A-A9D2-8D683E80E5F3}">
      <dgm:prSet/>
      <dgm:spPr/>
      <dgm:t>
        <a:bodyPr/>
        <a:lstStyle/>
        <a:p>
          <a:r>
            <a:rPr lang="es-MX">
              <a:latin typeface="+mj-lt"/>
            </a:rPr>
            <a:t>Las normas, al ser internalizadas por los individuos, hacen innecesaria la supervisión constante, permitiendo que cada persona actúe de acuerdo con el código aprendido.</a:t>
          </a:r>
        </a:p>
      </dgm:t>
    </dgm:pt>
    <dgm:pt modelId="{0B4D29FD-C964-4C01-8A40-D09272154944}" type="parTrans" cxnId="{61417A35-BC57-4804-A67E-8FEABAC98BAD}">
      <dgm:prSet/>
      <dgm:spPr/>
      <dgm:t>
        <a:bodyPr/>
        <a:lstStyle/>
        <a:p>
          <a:endParaRPr lang="es-MX">
            <a:latin typeface="+mj-lt"/>
          </a:endParaRPr>
        </a:p>
      </dgm:t>
    </dgm:pt>
    <dgm:pt modelId="{60EF52E7-D4C2-4BE5-94E2-21B1CB949BDE}" type="sibTrans" cxnId="{61417A35-BC57-4804-A67E-8FEABAC98BAD}">
      <dgm:prSet/>
      <dgm:spPr/>
      <dgm:t>
        <a:bodyPr/>
        <a:lstStyle/>
        <a:p>
          <a:endParaRPr lang="es-MX">
            <a:latin typeface="+mj-lt"/>
          </a:endParaRPr>
        </a:p>
      </dgm:t>
    </dgm:pt>
    <dgm:pt modelId="{A9CD0C66-1619-491C-BE98-29340338B43D}">
      <dgm:prSet/>
      <dgm:spPr/>
      <dgm:t>
        <a:bodyPr/>
        <a:lstStyle/>
        <a:p>
          <a:r>
            <a:rPr lang="es-MX" b="1">
              <a:latin typeface="+mj-lt"/>
            </a:rPr>
            <a:t>Explicitas e implícitas</a:t>
          </a:r>
          <a:endParaRPr lang="es-MX">
            <a:latin typeface="+mj-lt"/>
          </a:endParaRPr>
        </a:p>
      </dgm:t>
    </dgm:pt>
    <dgm:pt modelId="{6063E8E6-3A8E-4806-B1A6-A8A926A81939}" type="parTrans" cxnId="{E25BC867-38DF-4491-8E07-B5ED4D817576}">
      <dgm:prSet/>
      <dgm:spPr/>
      <dgm:t>
        <a:bodyPr/>
        <a:lstStyle/>
        <a:p>
          <a:endParaRPr lang="es-MX">
            <a:latin typeface="+mj-lt"/>
          </a:endParaRPr>
        </a:p>
      </dgm:t>
    </dgm:pt>
    <dgm:pt modelId="{83C4CB6D-42E2-4DE8-8F30-258107356ACE}" type="sibTrans" cxnId="{E25BC867-38DF-4491-8E07-B5ED4D817576}">
      <dgm:prSet/>
      <dgm:spPr/>
      <dgm:t>
        <a:bodyPr/>
        <a:lstStyle/>
        <a:p>
          <a:endParaRPr lang="es-MX">
            <a:latin typeface="+mj-lt"/>
          </a:endParaRPr>
        </a:p>
      </dgm:t>
    </dgm:pt>
    <dgm:pt modelId="{4177929E-61ED-466E-9DDA-D2E946D78FC1}">
      <dgm:prSet/>
      <dgm:spPr/>
      <dgm:t>
        <a:bodyPr/>
        <a:lstStyle/>
        <a:p>
          <a:r>
            <a:rPr lang="es-MX" dirty="0">
              <a:latin typeface="+mj-lt"/>
            </a:rPr>
            <a:t>Las normas pueden ser explícitas (formales, escritas) o implícitas (informales, tácitas).</a:t>
          </a:r>
        </a:p>
      </dgm:t>
    </dgm:pt>
    <dgm:pt modelId="{894D3B9A-3F81-4FF0-8FCD-61C798E857CB}" type="parTrans" cxnId="{F6492840-FC6A-475E-98C8-3BF6C01F1340}">
      <dgm:prSet/>
      <dgm:spPr/>
      <dgm:t>
        <a:bodyPr/>
        <a:lstStyle/>
        <a:p>
          <a:endParaRPr lang="es-MX">
            <a:latin typeface="+mj-lt"/>
          </a:endParaRPr>
        </a:p>
      </dgm:t>
    </dgm:pt>
    <dgm:pt modelId="{ADC55C99-C578-402D-B5DA-EBEFDEA79773}" type="sibTrans" cxnId="{F6492840-FC6A-475E-98C8-3BF6C01F1340}">
      <dgm:prSet/>
      <dgm:spPr/>
      <dgm:t>
        <a:bodyPr/>
        <a:lstStyle/>
        <a:p>
          <a:endParaRPr lang="es-MX">
            <a:latin typeface="+mj-lt"/>
          </a:endParaRPr>
        </a:p>
      </dgm:t>
    </dgm:pt>
    <dgm:pt modelId="{3C7EAB37-DD1F-40A4-A3A5-651802D6E4B8}" type="pres">
      <dgm:prSet presAssocID="{65FD05D4-1689-46DC-BA7D-EA0A95428768}" presName="Name0" presStyleCnt="0">
        <dgm:presLayoutVars>
          <dgm:chMax/>
          <dgm:chPref val="3"/>
          <dgm:dir/>
          <dgm:animOne val="branch"/>
          <dgm:animLvl val="lvl"/>
        </dgm:presLayoutVars>
      </dgm:prSet>
      <dgm:spPr/>
    </dgm:pt>
    <dgm:pt modelId="{2850FA86-9436-42A6-9BCB-93B8B965A34F}" type="pres">
      <dgm:prSet presAssocID="{00FFEDFB-F486-4103-8EA3-AE63812C3D25}" presName="composite" presStyleCnt="0"/>
      <dgm:spPr/>
    </dgm:pt>
    <dgm:pt modelId="{F19C70C1-EAAB-4D2F-BD41-AD652047C013}" type="pres">
      <dgm:prSet presAssocID="{00FFEDFB-F486-4103-8EA3-AE63812C3D25}" presName="FirstChild" presStyleLbl="revTx" presStyleIdx="0" presStyleCnt="2">
        <dgm:presLayoutVars>
          <dgm:chMax val="0"/>
          <dgm:chPref val="0"/>
          <dgm:bulletEnabled val="1"/>
        </dgm:presLayoutVars>
      </dgm:prSet>
      <dgm:spPr/>
    </dgm:pt>
    <dgm:pt modelId="{CD17E616-8408-42D1-8F9B-3B3A4A8FB275}" type="pres">
      <dgm:prSet presAssocID="{00FFEDFB-F486-4103-8EA3-AE63812C3D25}" presName="Parent" presStyleLbl="alignNode1" presStyleIdx="0" presStyleCnt="2">
        <dgm:presLayoutVars>
          <dgm:chMax val="3"/>
          <dgm:chPref val="3"/>
          <dgm:bulletEnabled val="1"/>
        </dgm:presLayoutVars>
      </dgm:prSet>
      <dgm:spPr/>
    </dgm:pt>
    <dgm:pt modelId="{1496322A-B219-457B-B4F0-EF11B6221169}" type="pres">
      <dgm:prSet presAssocID="{00FFEDFB-F486-4103-8EA3-AE63812C3D25}" presName="Accent" presStyleLbl="parChTrans1D1" presStyleIdx="0" presStyleCnt="2"/>
      <dgm:spPr/>
    </dgm:pt>
    <dgm:pt modelId="{9BD390A7-9AA9-4337-B3EA-4729454071A7}" type="pres">
      <dgm:prSet presAssocID="{BCBEFBE5-D53A-4B11-9A6C-B7086A888C7F}" presName="sibTrans" presStyleCnt="0"/>
      <dgm:spPr/>
    </dgm:pt>
    <dgm:pt modelId="{F01A66CF-45AF-4A3D-9010-A6A59A819826}" type="pres">
      <dgm:prSet presAssocID="{A9CD0C66-1619-491C-BE98-29340338B43D}" presName="composite" presStyleCnt="0"/>
      <dgm:spPr/>
    </dgm:pt>
    <dgm:pt modelId="{9ECF169A-490E-424A-8E82-8A583794427F}" type="pres">
      <dgm:prSet presAssocID="{A9CD0C66-1619-491C-BE98-29340338B43D}" presName="FirstChild" presStyleLbl="revTx" presStyleIdx="1" presStyleCnt="2">
        <dgm:presLayoutVars>
          <dgm:chMax val="0"/>
          <dgm:chPref val="0"/>
          <dgm:bulletEnabled val="1"/>
        </dgm:presLayoutVars>
      </dgm:prSet>
      <dgm:spPr/>
    </dgm:pt>
    <dgm:pt modelId="{3A323023-AB39-43C0-AEDE-C09B1A3B9130}" type="pres">
      <dgm:prSet presAssocID="{A9CD0C66-1619-491C-BE98-29340338B43D}" presName="Parent" presStyleLbl="alignNode1" presStyleIdx="1" presStyleCnt="2">
        <dgm:presLayoutVars>
          <dgm:chMax val="3"/>
          <dgm:chPref val="3"/>
          <dgm:bulletEnabled val="1"/>
        </dgm:presLayoutVars>
      </dgm:prSet>
      <dgm:spPr/>
    </dgm:pt>
    <dgm:pt modelId="{FF341E29-3F48-4CF2-847A-85EF81F6D1E3}" type="pres">
      <dgm:prSet presAssocID="{A9CD0C66-1619-491C-BE98-29340338B43D}" presName="Accent" presStyleLbl="parChTrans1D1" presStyleIdx="1" presStyleCnt="2"/>
      <dgm:spPr/>
    </dgm:pt>
  </dgm:ptLst>
  <dgm:cxnLst>
    <dgm:cxn modelId="{61417A35-BC57-4804-A67E-8FEABAC98BAD}" srcId="{00FFEDFB-F486-4103-8EA3-AE63812C3D25}" destId="{00744194-F709-4A5A-A9D2-8D683E80E5F3}" srcOrd="0" destOrd="0" parTransId="{0B4D29FD-C964-4C01-8A40-D09272154944}" sibTransId="{60EF52E7-D4C2-4BE5-94E2-21B1CB949BDE}"/>
    <dgm:cxn modelId="{F6492840-FC6A-475E-98C8-3BF6C01F1340}" srcId="{A9CD0C66-1619-491C-BE98-29340338B43D}" destId="{4177929E-61ED-466E-9DDA-D2E946D78FC1}" srcOrd="0" destOrd="0" parTransId="{894D3B9A-3F81-4FF0-8FCD-61C798E857CB}" sibTransId="{ADC55C99-C578-402D-B5DA-EBEFDEA79773}"/>
    <dgm:cxn modelId="{8B12DB42-14B0-4517-9D8F-A34F005F928C}" type="presOf" srcId="{A9CD0C66-1619-491C-BE98-29340338B43D}" destId="{3A323023-AB39-43C0-AEDE-C09B1A3B9130}" srcOrd="0" destOrd="0" presId="urn:microsoft.com/office/officeart/2011/layout/TabList"/>
    <dgm:cxn modelId="{EE947845-BF58-4688-9812-CB0DB20F638C}" srcId="{65FD05D4-1689-46DC-BA7D-EA0A95428768}" destId="{00FFEDFB-F486-4103-8EA3-AE63812C3D25}" srcOrd="0" destOrd="0" parTransId="{65CFDFEC-1CE2-41EB-86F8-3A0A9E35E627}" sibTransId="{BCBEFBE5-D53A-4B11-9A6C-B7086A888C7F}"/>
    <dgm:cxn modelId="{E25BC867-38DF-4491-8E07-B5ED4D817576}" srcId="{65FD05D4-1689-46DC-BA7D-EA0A95428768}" destId="{A9CD0C66-1619-491C-BE98-29340338B43D}" srcOrd="1" destOrd="0" parTransId="{6063E8E6-3A8E-4806-B1A6-A8A926A81939}" sibTransId="{83C4CB6D-42E2-4DE8-8F30-258107356ACE}"/>
    <dgm:cxn modelId="{4B70B68C-0D67-48BD-B8E0-47262C7E1DBA}" type="presOf" srcId="{00FFEDFB-F486-4103-8EA3-AE63812C3D25}" destId="{CD17E616-8408-42D1-8F9B-3B3A4A8FB275}" srcOrd="0" destOrd="0" presId="urn:microsoft.com/office/officeart/2011/layout/TabList"/>
    <dgm:cxn modelId="{C0A64F90-4254-456C-83F3-448942D80760}" type="presOf" srcId="{00744194-F709-4A5A-A9D2-8D683E80E5F3}" destId="{F19C70C1-EAAB-4D2F-BD41-AD652047C013}" srcOrd="0" destOrd="0" presId="urn:microsoft.com/office/officeart/2011/layout/TabList"/>
    <dgm:cxn modelId="{BC7D3D9F-06A6-49BD-BF6C-EBF3CC4DC39A}" type="presOf" srcId="{65FD05D4-1689-46DC-BA7D-EA0A95428768}" destId="{3C7EAB37-DD1F-40A4-A3A5-651802D6E4B8}" srcOrd="0" destOrd="0" presId="urn:microsoft.com/office/officeart/2011/layout/TabList"/>
    <dgm:cxn modelId="{C7E95DDF-B123-4600-81AC-014758D73F00}" type="presOf" srcId="{4177929E-61ED-466E-9DDA-D2E946D78FC1}" destId="{9ECF169A-490E-424A-8E82-8A583794427F}" srcOrd="0" destOrd="0" presId="urn:microsoft.com/office/officeart/2011/layout/TabList"/>
    <dgm:cxn modelId="{FFA7EFA8-C01C-47BB-911F-5BEF747BC033}" type="presParOf" srcId="{3C7EAB37-DD1F-40A4-A3A5-651802D6E4B8}" destId="{2850FA86-9436-42A6-9BCB-93B8B965A34F}" srcOrd="0" destOrd="0" presId="urn:microsoft.com/office/officeart/2011/layout/TabList"/>
    <dgm:cxn modelId="{98A878E3-5312-4B3C-BA44-04F8B65641DF}" type="presParOf" srcId="{2850FA86-9436-42A6-9BCB-93B8B965A34F}" destId="{F19C70C1-EAAB-4D2F-BD41-AD652047C013}" srcOrd="0" destOrd="0" presId="urn:microsoft.com/office/officeart/2011/layout/TabList"/>
    <dgm:cxn modelId="{A293EF65-6569-4DC2-94AB-A81EF905DB90}" type="presParOf" srcId="{2850FA86-9436-42A6-9BCB-93B8B965A34F}" destId="{CD17E616-8408-42D1-8F9B-3B3A4A8FB275}" srcOrd="1" destOrd="0" presId="urn:microsoft.com/office/officeart/2011/layout/TabList"/>
    <dgm:cxn modelId="{D617F5CB-80DA-4309-9954-4AF9ADCF7D30}" type="presParOf" srcId="{2850FA86-9436-42A6-9BCB-93B8B965A34F}" destId="{1496322A-B219-457B-B4F0-EF11B6221169}" srcOrd="2" destOrd="0" presId="urn:microsoft.com/office/officeart/2011/layout/TabList"/>
    <dgm:cxn modelId="{E4C9F593-9D9D-4CB9-91BF-99A00D351B63}" type="presParOf" srcId="{3C7EAB37-DD1F-40A4-A3A5-651802D6E4B8}" destId="{9BD390A7-9AA9-4337-B3EA-4729454071A7}" srcOrd="1" destOrd="0" presId="urn:microsoft.com/office/officeart/2011/layout/TabList"/>
    <dgm:cxn modelId="{8759E9ED-B506-43F4-A6E0-69F3DFFB031F}" type="presParOf" srcId="{3C7EAB37-DD1F-40A4-A3A5-651802D6E4B8}" destId="{F01A66CF-45AF-4A3D-9010-A6A59A819826}" srcOrd="2" destOrd="0" presId="urn:microsoft.com/office/officeart/2011/layout/TabList"/>
    <dgm:cxn modelId="{9C9288BA-EE7A-48AF-B9E4-73A2EE77CD61}" type="presParOf" srcId="{F01A66CF-45AF-4A3D-9010-A6A59A819826}" destId="{9ECF169A-490E-424A-8E82-8A583794427F}" srcOrd="0" destOrd="0" presId="urn:microsoft.com/office/officeart/2011/layout/TabList"/>
    <dgm:cxn modelId="{645196CB-8C0B-44FE-A3A5-77805CA68EE7}" type="presParOf" srcId="{F01A66CF-45AF-4A3D-9010-A6A59A819826}" destId="{3A323023-AB39-43C0-AEDE-C09B1A3B9130}" srcOrd="1" destOrd="0" presId="urn:microsoft.com/office/officeart/2011/layout/TabList"/>
    <dgm:cxn modelId="{EED33BFE-1388-4435-A480-2A933FE8E81F}" type="presParOf" srcId="{F01A66CF-45AF-4A3D-9010-A6A59A819826}" destId="{FF341E29-3F48-4CF2-847A-85EF81F6D1E3}" srcOrd="2" destOrd="0" presId="urn:microsoft.com/office/officeart/2011/layout/TabLis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C5BDABE-58A1-486F-B207-CD4D53E89AF8}" type="doc">
      <dgm:prSet loTypeId="urn:microsoft.com/office/officeart/2005/8/layout/vList3" loCatId="picture" qsTypeId="urn:microsoft.com/office/officeart/2005/8/quickstyle/simple1" qsCatId="simple" csTypeId="urn:microsoft.com/office/officeart/2005/8/colors/accent0_3" csCatId="mainScheme" phldr="1"/>
      <dgm:spPr/>
      <dgm:t>
        <a:bodyPr/>
        <a:lstStyle/>
        <a:p>
          <a:endParaRPr lang="es-MX"/>
        </a:p>
      </dgm:t>
    </dgm:pt>
    <dgm:pt modelId="{FBCAFEB4-054B-4693-888C-7E18753ED521}">
      <dgm:prSet/>
      <dgm:spPr/>
      <dgm:t>
        <a:bodyPr/>
        <a:lstStyle/>
        <a:p>
          <a:r>
            <a:rPr lang="es-MX" b="1" dirty="0">
              <a:latin typeface="+mj-lt"/>
            </a:rPr>
            <a:t>Anarquía y desorganización</a:t>
          </a:r>
          <a:endParaRPr lang="es-MX" dirty="0">
            <a:latin typeface="+mj-lt"/>
          </a:endParaRPr>
        </a:p>
      </dgm:t>
    </dgm:pt>
    <dgm:pt modelId="{0CDA13FE-E56D-4877-838E-AA7615F3F42D}" type="parTrans" cxnId="{51A32352-71C8-4B57-AC4E-46A31F87FCD2}">
      <dgm:prSet/>
      <dgm:spPr/>
      <dgm:t>
        <a:bodyPr/>
        <a:lstStyle/>
        <a:p>
          <a:endParaRPr lang="es-MX">
            <a:latin typeface="+mj-lt"/>
          </a:endParaRPr>
        </a:p>
      </dgm:t>
    </dgm:pt>
    <dgm:pt modelId="{CD575B43-0B4A-4A64-8E52-70B5C4332C7E}" type="sibTrans" cxnId="{51A32352-71C8-4B57-AC4E-46A31F87FCD2}">
      <dgm:prSet/>
      <dgm:spPr/>
      <dgm:t>
        <a:bodyPr/>
        <a:lstStyle/>
        <a:p>
          <a:endParaRPr lang="es-MX">
            <a:latin typeface="+mj-lt"/>
          </a:endParaRPr>
        </a:p>
      </dgm:t>
    </dgm:pt>
    <dgm:pt modelId="{71B820A4-D8CA-439C-AB8E-C1D8DC674939}">
      <dgm:prSet/>
      <dgm:spPr/>
      <dgm:t>
        <a:bodyPr/>
        <a:lstStyle/>
        <a:p>
          <a:r>
            <a:rPr lang="es-MX" dirty="0">
              <a:latin typeface="+mj-lt"/>
            </a:rPr>
            <a:t>La ausencia total de normas lleva a la anarquía y desorganización.</a:t>
          </a:r>
        </a:p>
      </dgm:t>
    </dgm:pt>
    <dgm:pt modelId="{009C5F66-F18F-4D5E-B8C4-CAA74A218D8E}" type="parTrans" cxnId="{3188FDF9-EBCA-4FDA-88F0-2DD5E4776738}">
      <dgm:prSet/>
      <dgm:spPr/>
      <dgm:t>
        <a:bodyPr/>
        <a:lstStyle/>
        <a:p>
          <a:endParaRPr lang="es-MX">
            <a:latin typeface="+mj-lt"/>
          </a:endParaRPr>
        </a:p>
      </dgm:t>
    </dgm:pt>
    <dgm:pt modelId="{A385A8F4-D169-442E-80C1-91859C5C7447}" type="sibTrans" cxnId="{3188FDF9-EBCA-4FDA-88F0-2DD5E4776738}">
      <dgm:prSet/>
      <dgm:spPr/>
      <dgm:t>
        <a:bodyPr/>
        <a:lstStyle/>
        <a:p>
          <a:endParaRPr lang="es-MX">
            <a:latin typeface="+mj-lt"/>
          </a:endParaRPr>
        </a:p>
      </dgm:t>
    </dgm:pt>
    <dgm:pt modelId="{20CBF394-7678-4587-8290-1587888CC586}">
      <dgm:prSet/>
      <dgm:spPr/>
      <dgm:t>
        <a:bodyPr/>
        <a:lstStyle/>
        <a:p>
          <a:r>
            <a:rPr lang="es-MX" b="1" dirty="0">
              <a:latin typeface="+mj-lt"/>
            </a:rPr>
            <a:t>Impacto del mal diseño</a:t>
          </a:r>
          <a:endParaRPr lang="es-MX" dirty="0">
            <a:latin typeface="+mj-lt"/>
          </a:endParaRPr>
        </a:p>
      </dgm:t>
    </dgm:pt>
    <dgm:pt modelId="{7642049C-2296-4A0E-ACD7-CAF9AD813FB9}" type="parTrans" cxnId="{9531A341-6CE7-4116-8E32-E88431635D23}">
      <dgm:prSet/>
      <dgm:spPr/>
      <dgm:t>
        <a:bodyPr/>
        <a:lstStyle/>
        <a:p>
          <a:endParaRPr lang="es-MX">
            <a:latin typeface="+mj-lt"/>
          </a:endParaRPr>
        </a:p>
      </dgm:t>
    </dgm:pt>
    <dgm:pt modelId="{C5DA4576-4B88-44BA-8F4D-0BFC8DD6D1C2}" type="sibTrans" cxnId="{9531A341-6CE7-4116-8E32-E88431635D23}">
      <dgm:prSet/>
      <dgm:spPr/>
      <dgm:t>
        <a:bodyPr/>
        <a:lstStyle/>
        <a:p>
          <a:endParaRPr lang="es-MX">
            <a:latin typeface="+mj-lt"/>
          </a:endParaRPr>
        </a:p>
      </dgm:t>
    </dgm:pt>
    <dgm:pt modelId="{3F2A606F-7B05-4AAE-AD04-ABA3FF3653B3}">
      <dgm:prSet/>
      <dgm:spPr/>
      <dgm:t>
        <a:bodyPr/>
        <a:lstStyle/>
        <a:p>
          <a:r>
            <a:rPr lang="es-MX">
              <a:latin typeface="+mj-lt"/>
            </a:rPr>
            <a:t>Un mal diseño de normas puede generar pérdida de tiempo, energía o malestar en la organización.</a:t>
          </a:r>
        </a:p>
      </dgm:t>
    </dgm:pt>
    <dgm:pt modelId="{B6E7C761-BA0E-4A1D-9246-19963DED36CD}" type="parTrans" cxnId="{4A3AEF8F-4059-487C-B1D4-715D2F4C7DF2}">
      <dgm:prSet/>
      <dgm:spPr/>
      <dgm:t>
        <a:bodyPr/>
        <a:lstStyle/>
        <a:p>
          <a:endParaRPr lang="es-MX">
            <a:latin typeface="+mj-lt"/>
          </a:endParaRPr>
        </a:p>
      </dgm:t>
    </dgm:pt>
    <dgm:pt modelId="{9AF28E6D-E84A-4FF3-83CB-EC6F8675C7ED}" type="sibTrans" cxnId="{4A3AEF8F-4059-487C-B1D4-715D2F4C7DF2}">
      <dgm:prSet/>
      <dgm:spPr/>
      <dgm:t>
        <a:bodyPr/>
        <a:lstStyle/>
        <a:p>
          <a:endParaRPr lang="es-MX">
            <a:latin typeface="+mj-lt"/>
          </a:endParaRPr>
        </a:p>
      </dgm:t>
    </dgm:pt>
    <dgm:pt modelId="{6FE1E229-AF15-4A53-A533-9FE55BAE3EA9}" type="pres">
      <dgm:prSet presAssocID="{7C5BDABE-58A1-486F-B207-CD4D53E89AF8}" presName="linearFlow" presStyleCnt="0">
        <dgm:presLayoutVars>
          <dgm:dir/>
          <dgm:resizeHandles val="exact"/>
        </dgm:presLayoutVars>
      </dgm:prSet>
      <dgm:spPr/>
    </dgm:pt>
    <dgm:pt modelId="{AB95F2AA-7BD8-46B6-B713-EFE851039103}" type="pres">
      <dgm:prSet presAssocID="{FBCAFEB4-054B-4693-888C-7E18753ED521}" presName="composite" presStyleCnt="0"/>
      <dgm:spPr/>
    </dgm:pt>
    <dgm:pt modelId="{660D0270-6F98-4D3B-8589-A12A477808E5}" type="pres">
      <dgm:prSet presAssocID="{FBCAFEB4-054B-4693-888C-7E18753ED521}" presName="imgShp" presStyleLbl="fgImgPlace1" presStyleIdx="0" presStyleCnt="2"/>
      <dgm:spPr>
        <a:blipFill rotWithShape="1">
          <a:blip xmlns:r="http://schemas.openxmlformats.org/officeDocument/2006/relationships" r:embed="rId1"/>
          <a:srcRect/>
          <a:stretch>
            <a:fillRect l="-21000" r="-21000"/>
          </a:stretch>
        </a:blipFill>
      </dgm:spPr>
    </dgm:pt>
    <dgm:pt modelId="{FC9486B6-DEE9-4F60-98F1-6E0D8A15537B}" type="pres">
      <dgm:prSet presAssocID="{FBCAFEB4-054B-4693-888C-7E18753ED521}" presName="txShp" presStyleLbl="node1" presStyleIdx="0" presStyleCnt="2">
        <dgm:presLayoutVars>
          <dgm:bulletEnabled val="1"/>
        </dgm:presLayoutVars>
      </dgm:prSet>
      <dgm:spPr/>
    </dgm:pt>
    <dgm:pt modelId="{DBE93FAD-DFD6-47EA-AE1A-494D06AAC093}" type="pres">
      <dgm:prSet presAssocID="{CD575B43-0B4A-4A64-8E52-70B5C4332C7E}" presName="spacing" presStyleCnt="0"/>
      <dgm:spPr/>
    </dgm:pt>
    <dgm:pt modelId="{812A5A9D-273F-4F89-8DBB-F4289BD8EA57}" type="pres">
      <dgm:prSet presAssocID="{20CBF394-7678-4587-8290-1587888CC586}" presName="composite" presStyleCnt="0"/>
      <dgm:spPr/>
    </dgm:pt>
    <dgm:pt modelId="{F71C915E-DF44-41EF-884A-BC08630BE8EC}" type="pres">
      <dgm:prSet presAssocID="{20CBF394-7678-4587-8290-1587888CC586}" presName="imgShp" presStyleLbl="fgImgPlace1" presStyleIdx="1" presStyleCnt="2"/>
      <dgm:spPr>
        <a:blipFill rotWithShape="1">
          <a:blip xmlns:r="http://schemas.openxmlformats.org/officeDocument/2006/relationships" r:embed="rId2"/>
          <a:srcRect/>
          <a:stretch>
            <a:fillRect/>
          </a:stretch>
        </a:blipFill>
      </dgm:spPr>
    </dgm:pt>
    <dgm:pt modelId="{B8AD5B86-07E4-4FF6-B3B9-CC4BEE3F948F}" type="pres">
      <dgm:prSet presAssocID="{20CBF394-7678-4587-8290-1587888CC586}" presName="txShp" presStyleLbl="node1" presStyleIdx="1" presStyleCnt="2">
        <dgm:presLayoutVars>
          <dgm:bulletEnabled val="1"/>
        </dgm:presLayoutVars>
      </dgm:prSet>
      <dgm:spPr/>
    </dgm:pt>
  </dgm:ptLst>
  <dgm:cxnLst>
    <dgm:cxn modelId="{6E903B14-319A-4330-9AFB-C8FEECFBA70D}" type="presOf" srcId="{20CBF394-7678-4587-8290-1587888CC586}" destId="{B8AD5B86-07E4-4FF6-B3B9-CC4BEE3F948F}" srcOrd="0" destOrd="0" presId="urn:microsoft.com/office/officeart/2005/8/layout/vList3"/>
    <dgm:cxn modelId="{5AD93721-3AF4-4C90-A416-39C57088C156}" type="presOf" srcId="{71B820A4-D8CA-439C-AB8E-C1D8DC674939}" destId="{FC9486B6-DEE9-4F60-98F1-6E0D8A15537B}" srcOrd="0" destOrd="1" presId="urn:microsoft.com/office/officeart/2005/8/layout/vList3"/>
    <dgm:cxn modelId="{F2C8E026-F7A9-4BA9-9C88-6234C948A6F0}" type="presOf" srcId="{FBCAFEB4-054B-4693-888C-7E18753ED521}" destId="{FC9486B6-DEE9-4F60-98F1-6E0D8A15537B}" srcOrd="0" destOrd="0" presId="urn:microsoft.com/office/officeart/2005/8/layout/vList3"/>
    <dgm:cxn modelId="{9531A341-6CE7-4116-8E32-E88431635D23}" srcId="{7C5BDABE-58A1-486F-B207-CD4D53E89AF8}" destId="{20CBF394-7678-4587-8290-1587888CC586}" srcOrd="1" destOrd="0" parTransId="{7642049C-2296-4A0E-ACD7-CAF9AD813FB9}" sibTransId="{C5DA4576-4B88-44BA-8F4D-0BFC8DD6D1C2}"/>
    <dgm:cxn modelId="{B8975565-0AA1-4676-B199-402A39BE0DE6}" type="presOf" srcId="{7C5BDABE-58A1-486F-B207-CD4D53E89AF8}" destId="{6FE1E229-AF15-4A53-A533-9FE55BAE3EA9}" srcOrd="0" destOrd="0" presId="urn:microsoft.com/office/officeart/2005/8/layout/vList3"/>
    <dgm:cxn modelId="{51A32352-71C8-4B57-AC4E-46A31F87FCD2}" srcId="{7C5BDABE-58A1-486F-B207-CD4D53E89AF8}" destId="{FBCAFEB4-054B-4693-888C-7E18753ED521}" srcOrd="0" destOrd="0" parTransId="{0CDA13FE-E56D-4877-838E-AA7615F3F42D}" sibTransId="{CD575B43-0B4A-4A64-8E52-70B5C4332C7E}"/>
    <dgm:cxn modelId="{4A3AEF8F-4059-487C-B1D4-715D2F4C7DF2}" srcId="{20CBF394-7678-4587-8290-1587888CC586}" destId="{3F2A606F-7B05-4AAE-AD04-ABA3FF3653B3}" srcOrd="0" destOrd="0" parTransId="{B6E7C761-BA0E-4A1D-9246-19963DED36CD}" sibTransId="{9AF28E6D-E84A-4FF3-83CB-EC6F8675C7ED}"/>
    <dgm:cxn modelId="{80F93F94-AB4E-4DDF-8AAD-B57B581DAE0F}" type="presOf" srcId="{3F2A606F-7B05-4AAE-AD04-ABA3FF3653B3}" destId="{B8AD5B86-07E4-4FF6-B3B9-CC4BEE3F948F}" srcOrd="0" destOrd="1" presId="urn:microsoft.com/office/officeart/2005/8/layout/vList3"/>
    <dgm:cxn modelId="{3188FDF9-EBCA-4FDA-88F0-2DD5E4776738}" srcId="{FBCAFEB4-054B-4693-888C-7E18753ED521}" destId="{71B820A4-D8CA-439C-AB8E-C1D8DC674939}" srcOrd="0" destOrd="0" parTransId="{009C5F66-F18F-4D5E-B8C4-CAA74A218D8E}" sibTransId="{A385A8F4-D169-442E-80C1-91859C5C7447}"/>
    <dgm:cxn modelId="{213DA94F-1F18-49BB-85D3-7E6BBD5F5DE9}" type="presParOf" srcId="{6FE1E229-AF15-4A53-A533-9FE55BAE3EA9}" destId="{AB95F2AA-7BD8-46B6-B713-EFE851039103}" srcOrd="0" destOrd="0" presId="urn:microsoft.com/office/officeart/2005/8/layout/vList3"/>
    <dgm:cxn modelId="{638DB3D0-54B1-4EAE-86A4-D25BE9B01BE6}" type="presParOf" srcId="{AB95F2AA-7BD8-46B6-B713-EFE851039103}" destId="{660D0270-6F98-4D3B-8589-A12A477808E5}" srcOrd="0" destOrd="0" presId="urn:microsoft.com/office/officeart/2005/8/layout/vList3"/>
    <dgm:cxn modelId="{96B74509-E5A5-4F88-BE6D-5526D2003D89}" type="presParOf" srcId="{AB95F2AA-7BD8-46B6-B713-EFE851039103}" destId="{FC9486B6-DEE9-4F60-98F1-6E0D8A15537B}" srcOrd="1" destOrd="0" presId="urn:microsoft.com/office/officeart/2005/8/layout/vList3"/>
    <dgm:cxn modelId="{6FED3EF2-333F-4E1C-BF5C-FC78D43A7445}" type="presParOf" srcId="{6FE1E229-AF15-4A53-A533-9FE55BAE3EA9}" destId="{DBE93FAD-DFD6-47EA-AE1A-494D06AAC093}" srcOrd="1" destOrd="0" presId="urn:microsoft.com/office/officeart/2005/8/layout/vList3"/>
    <dgm:cxn modelId="{E5749CA1-BC20-4785-9571-A1109FF42080}" type="presParOf" srcId="{6FE1E229-AF15-4A53-A533-9FE55BAE3EA9}" destId="{812A5A9D-273F-4F89-8DBB-F4289BD8EA57}" srcOrd="2" destOrd="0" presId="urn:microsoft.com/office/officeart/2005/8/layout/vList3"/>
    <dgm:cxn modelId="{00C44FF9-9DA2-4B85-838B-0B829E3B6C73}" type="presParOf" srcId="{812A5A9D-273F-4F89-8DBB-F4289BD8EA57}" destId="{F71C915E-DF44-41EF-884A-BC08630BE8EC}" srcOrd="0" destOrd="0" presId="urn:microsoft.com/office/officeart/2005/8/layout/vList3"/>
    <dgm:cxn modelId="{EF9B1922-CF59-48A4-A333-2C9A5F4A89D8}" type="presParOf" srcId="{812A5A9D-273F-4F89-8DBB-F4289BD8EA57}" destId="{B8AD5B86-07E4-4FF6-B3B9-CC4BEE3F948F}" srcOrd="1" destOrd="0" presId="urn:microsoft.com/office/officeart/2005/8/layout/vList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01DA124-19E8-474A-93E4-6D7E408F2E7A}" type="doc">
      <dgm:prSet loTypeId="urn:microsoft.com/office/officeart/2005/8/layout/vList2" loCatId="list" qsTypeId="urn:microsoft.com/office/officeart/2005/8/quickstyle/simple1" qsCatId="simple" csTypeId="urn:microsoft.com/office/officeart/2005/8/colors/colorful2" csCatId="colorful"/>
      <dgm:spPr/>
      <dgm:t>
        <a:bodyPr/>
        <a:lstStyle/>
        <a:p>
          <a:endParaRPr lang="es-MX"/>
        </a:p>
      </dgm:t>
    </dgm:pt>
    <dgm:pt modelId="{E4D286C3-FE51-4660-8F20-CAC1DBE6A654}">
      <dgm:prSet/>
      <dgm:spPr/>
      <dgm:t>
        <a:bodyPr/>
        <a:lstStyle/>
        <a:p>
          <a:r>
            <a:rPr lang="es-MX">
              <a:latin typeface="+mj-lt"/>
            </a:rPr>
            <a:t>Un elevado porcentaje de la población debe aceptar conscientemente la norma.</a:t>
          </a:r>
        </a:p>
      </dgm:t>
    </dgm:pt>
    <dgm:pt modelId="{16A520BB-5EC5-420C-B41E-25E19366AAC3}" type="parTrans" cxnId="{934CAB26-318D-41A0-A3CF-C3D8EE0FB687}">
      <dgm:prSet/>
      <dgm:spPr/>
      <dgm:t>
        <a:bodyPr/>
        <a:lstStyle/>
        <a:p>
          <a:endParaRPr lang="es-MX">
            <a:latin typeface="+mj-lt"/>
          </a:endParaRPr>
        </a:p>
      </dgm:t>
    </dgm:pt>
    <dgm:pt modelId="{3FE26408-F6D8-4512-95C2-C01628691E09}" type="sibTrans" cxnId="{934CAB26-318D-41A0-A3CF-C3D8EE0FB687}">
      <dgm:prSet/>
      <dgm:spPr/>
      <dgm:t>
        <a:bodyPr/>
        <a:lstStyle/>
        <a:p>
          <a:endParaRPr lang="es-MX">
            <a:latin typeface="+mj-lt"/>
          </a:endParaRPr>
        </a:p>
      </dgm:t>
    </dgm:pt>
    <dgm:pt modelId="{86680828-C13C-4A6F-BDB5-10EDF0962DDD}">
      <dgm:prSet/>
      <dgm:spPr/>
      <dgm:t>
        <a:bodyPr/>
        <a:lstStyle/>
        <a:p>
          <a:r>
            <a:rPr lang="es-MX">
              <a:latin typeface="+mj-lt"/>
            </a:rPr>
            <a:t>Un elevado porcentaje de la población que acepta la norma debe tomarla en serio e interiorizarla.</a:t>
          </a:r>
        </a:p>
      </dgm:t>
    </dgm:pt>
    <dgm:pt modelId="{E83AD27E-9789-400E-850A-413801F57BC9}" type="parTrans" cxnId="{7AF56EB9-A06E-4A0D-9717-5A6371B24758}">
      <dgm:prSet/>
      <dgm:spPr/>
      <dgm:t>
        <a:bodyPr/>
        <a:lstStyle/>
        <a:p>
          <a:endParaRPr lang="es-MX">
            <a:latin typeface="+mj-lt"/>
          </a:endParaRPr>
        </a:p>
      </dgm:t>
    </dgm:pt>
    <dgm:pt modelId="{33903030-E7A5-4688-A65F-ADC8BE31AB46}" type="sibTrans" cxnId="{7AF56EB9-A06E-4A0D-9717-5A6371B24758}">
      <dgm:prSet/>
      <dgm:spPr/>
      <dgm:t>
        <a:bodyPr/>
        <a:lstStyle/>
        <a:p>
          <a:endParaRPr lang="es-MX">
            <a:latin typeface="+mj-lt"/>
          </a:endParaRPr>
        </a:p>
      </dgm:t>
    </dgm:pt>
    <dgm:pt modelId="{5F37143B-FA76-43A9-9157-8EA592170AFA}">
      <dgm:prSet/>
      <dgm:spPr/>
      <dgm:t>
        <a:bodyPr/>
        <a:lstStyle/>
        <a:p>
          <a:r>
            <a:rPr lang="es-MX">
              <a:latin typeface="+mj-lt"/>
            </a:rPr>
            <a:t>Si la norma no se cumple, se debe sancionar a la persona.</a:t>
          </a:r>
        </a:p>
      </dgm:t>
    </dgm:pt>
    <dgm:pt modelId="{98AE0F34-067F-44CC-A1B3-1984C79D1C91}" type="parTrans" cxnId="{E8870FC7-B138-41CF-A822-87B9B7A3A750}">
      <dgm:prSet/>
      <dgm:spPr/>
      <dgm:t>
        <a:bodyPr/>
        <a:lstStyle/>
        <a:p>
          <a:endParaRPr lang="es-MX">
            <a:latin typeface="+mj-lt"/>
          </a:endParaRPr>
        </a:p>
      </dgm:t>
    </dgm:pt>
    <dgm:pt modelId="{640BC0E1-0385-4E77-B014-9471D64B15CB}" type="sibTrans" cxnId="{E8870FC7-B138-41CF-A822-87B9B7A3A750}">
      <dgm:prSet/>
      <dgm:spPr/>
      <dgm:t>
        <a:bodyPr/>
        <a:lstStyle/>
        <a:p>
          <a:endParaRPr lang="es-MX">
            <a:latin typeface="+mj-lt"/>
          </a:endParaRPr>
        </a:p>
      </dgm:t>
    </dgm:pt>
    <dgm:pt modelId="{4FFF3477-F614-4B80-BECB-6640F6F75A65}" type="pres">
      <dgm:prSet presAssocID="{101DA124-19E8-474A-93E4-6D7E408F2E7A}" presName="linear" presStyleCnt="0">
        <dgm:presLayoutVars>
          <dgm:animLvl val="lvl"/>
          <dgm:resizeHandles val="exact"/>
        </dgm:presLayoutVars>
      </dgm:prSet>
      <dgm:spPr/>
    </dgm:pt>
    <dgm:pt modelId="{B5B49DC8-9B19-4FAE-91F5-EDD1F4A9ED56}" type="pres">
      <dgm:prSet presAssocID="{E4D286C3-FE51-4660-8F20-CAC1DBE6A654}" presName="parentText" presStyleLbl="node1" presStyleIdx="0" presStyleCnt="3">
        <dgm:presLayoutVars>
          <dgm:chMax val="0"/>
          <dgm:bulletEnabled val="1"/>
        </dgm:presLayoutVars>
      </dgm:prSet>
      <dgm:spPr/>
    </dgm:pt>
    <dgm:pt modelId="{46676296-98DA-410D-9A59-277DC9981189}" type="pres">
      <dgm:prSet presAssocID="{3FE26408-F6D8-4512-95C2-C01628691E09}" presName="spacer" presStyleCnt="0"/>
      <dgm:spPr/>
    </dgm:pt>
    <dgm:pt modelId="{183E5146-74FD-4216-A18D-77292868B501}" type="pres">
      <dgm:prSet presAssocID="{86680828-C13C-4A6F-BDB5-10EDF0962DDD}" presName="parentText" presStyleLbl="node1" presStyleIdx="1" presStyleCnt="3">
        <dgm:presLayoutVars>
          <dgm:chMax val="0"/>
          <dgm:bulletEnabled val="1"/>
        </dgm:presLayoutVars>
      </dgm:prSet>
      <dgm:spPr/>
    </dgm:pt>
    <dgm:pt modelId="{730A435F-0ED5-4D97-AED8-6F4001856EB4}" type="pres">
      <dgm:prSet presAssocID="{33903030-E7A5-4688-A65F-ADC8BE31AB46}" presName="spacer" presStyleCnt="0"/>
      <dgm:spPr/>
    </dgm:pt>
    <dgm:pt modelId="{3A2B8208-4EB2-461E-91F4-BE14B38F3577}" type="pres">
      <dgm:prSet presAssocID="{5F37143B-FA76-43A9-9157-8EA592170AFA}" presName="parentText" presStyleLbl="node1" presStyleIdx="2" presStyleCnt="3">
        <dgm:presLayoutVars>
          <dgm:chMax val="0"/>
          <dgm:bulletEnabled val="1"/>
        </dgm:presLayoutVars>
      </dgm:prSet>
      <dgm:spPr/>
    </dgm:pt>
  </dgm:ptLst>
  <dgm:cxnLst>
    <dgm:cxn modelId="{934CAB26-318D-41A0-A3CF-C3D8EE0FB687}" srcId="{101DA124-19E8-474A-93E4-6D7E408F2E7A}" destId="{E4D286C3-FE51-4660-8F20-CAC1DBE6A654}" srcOrd="0" destOrd="0" parTransId="{16A520BB-5EC5-420C-B41E-25E19366AAC3}" sibTransId="{3FE26408-F6D8-4512-95C2-C01628691E09}"/>
    <dgm:cxn modelId="{E4A91A3A-2CB2-477D-8EF7-129696DC787F}" type="presOf" srcId="{E4D286C3-FE51-4660-8F20-CAC1DBE6A654}" destId="{B5B49DC8-9B19-4FAE-91F5-EDD1F4A9ED56}" srcOrd="0" destOrd="0" presId="urn:microsoft.com/office/officeart/2005/8/layout/vList2"/>
    <dgm:cxn modelId="{B607FA64-8961-4720-AEF3-8B115D000224}" type="presOf" srcId="{5F37143B-FA76-43A9-9157-8EA592170AFA}" destId="{3A2B8208-4EB2-461E-91F4-BE14B38F3577}" srcOrd="0" destOrd="0" presId="urn:microsoft.com/office/officeart/2005/8/layout/vList2"/>
    <dgm:cxn modelId="{F7951355-1FC5-41D2-BAA4-D79758E6F0E1}" type="presOf" srcId="{86680828-C13C-4A6F-BDB5-10EDF0962DDD}" destId="{183E5146-74FD-4216-A18D-77292868B501}" srcOrd="0" destOrd="0" presId="urn:microsoft.com/office/officeart/2005/8/layout/vList2"/>
    <dgm:cxn modelId="{A52AA189-D91D-45E8-879C-6B8C9BEE5F1E}" type="presOf" srcId="{101DA124-19E8-474A-93E4-6D7E408F2E7A}" destId="{4FFF3477-F614-4B80-BECB-6640F6F75A65}" srcOrd="0" destOrd="0" presId="urn:microsoft.com/office/officeart/2005/8/layout/vList2"/>
    <dgm:cxn modelId="{7AF56EB9-A06E-4A0D-9717-5A6371B24758}" srcId="{101DA124-19E8-474A-93E4-6D7E408F2E7A}" destId="{86680828-C13C-4A6F-BDB5-10EDF0962DDD}" srcOrd="1" destOrd="0" parTransId="{E83AD27E-9789-400E-850A-413801F57BC9}" sibTransId="{33903030-E7A5-4688-A65F-ADC8BE31AB46}"/>
    <dgm:cxn modelId="{E8870FC7-B138-41CF-A822-87B9B7A3A750}" srcId="{101DA124-19E8-474A-93E4-6D7E408F2E7A}" destId="{5F37143B-FA76-43A9-9157-8EA592170AFA}" srcOrd="2" destOrd="0" parTransId="{98AE0F34-067F-44CC-A1B3-1984C79D1C91}" sibTransId="{640BC0E1-0385-4E77-B014-9471D64B15CB}"/>
    <dgm:cxn modelId="{BBAC17D7-122D-4460-8CE3-FB43E3597FDA}" type="presParOf" srcId="{4FFF3477-F614-4B80-BECB-6640F6F75A65}" destId="{B5B49DC8-9B19-4FAE-91F5-EDD1F4A9ED56}" srcOrd="0" destOrd="0" presId="urn:microsoft.com/office/officeart/2005/8/layout/vList2"/>
    <dgm:cxn modelId="{A911BAEB-FFF5-4204-BCAD-4028C6494796}" type="presParOf" srcId="{4FFF3477-F614-4B80-BECB-6640F6F75A65}" destId="{46676296-98DA-410D-9A59-277DC9981189}" srcOrd="1" destOrd="0" presId="urn:microsoft.com/office/officeart/2005/8/layout/vList2"/>
    <dgm:cxn modelId="{0E9B4C41-5A58-417B-AD83-D4D2D043DA90}" type="presParOf" srcId="{4FFF3477-F614-4B80-BECB-6640F6F75A65}" destId="{183E5146-74FD-4216-A18D-77292868B501}" srcOrd="2" destOrd="0" presId="urn:microsoft.com/office/officeart/2005/8/layout/vList2"/>
    <dgm:cxn modelId="{3BD5BCBC-CB94-4697-89D8-2BBE62B5D747}" type="presParOf" srcId="{4FFF3477-F614-4B80-BECB-6640F6F75A65}" destId="{730A435F-0ED5-4D97-AED8-6F4001856EB4}" srcOrd="3" destOrd="0" presId="urn:microsoft.com/office/officeart/2005/8/layout/vList2"/>
    <dgm:cxn modelId="{9CA473BD-B1F4-47DE-80AF-471C3AECD689}" type="presParOf" srcId="{4FFF3477-F614-4B80-BECB-6640F6F75A65}" destId="{3A2B8208-4EB2-461E-91F4-BE14B38F3577}" srcOrd="4" destOrd="0" presId="urn:microsoft.com/office/officeart/2005/8/layout/vList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1E055DF-4EAE-4A2D-ABEC-C0B781D4597E}" type="doc">
      <dgm:prSet loTypeId="urn:microsoft.com/office/officeart/2008/layout/VerticalCurvedList" loCatId="list" qsTypeId="urn:microsoft.com/office/officeart/2005/8/quickstyle/simple1" qsCatId="simple" csTypeId="urn:microsoft.com/office/officeart/2005/8/colors/colorful3" csCatId="colorful"/>
      <dgm:spPr/>
      <dgm:t>
        <a:bodyPr/>
        <a:lstStyle/>
        <a:p>
          <a:endParaRPr lang="es-MX"/>
        </a:p>
      </dgm:t>
    </dgm:pt>
    <dgm:pt modelId="{78B60238-F353-49A0-91C7-688A296B7A30}">
      <dgm:prSet custT="1"/>
      <dgm:spPr/>
      <dgm:t>
        <a:bodyPr/>
        <a:lstStyle/>
        <a:p>
          <a:r>
            <a:rPr lang="es-MX" sz="900">
              <a:latin typeface="+mj-lt"/>
            </a:rPr>
            <a:t>Homologación de los estados financieros para la comprensión de los actores del mercado.</a:t>
          </a:r>
        </a:p>
      </dgm:t>
    </dgm:pt>
    <dgm:pt modelId="{24426567-6712-4455-A04C-69A13320A603}" type="parTrans" cxnId="{4003F168-7161-4FDA-A1F4-5780C379E51A}">
      <dgm:prSet/>
      <dgm:spPr/>
      <dgm:t>
        <a:bodyPr/>
        <a:lstStyle/>
        <a:p>
          <a:endParaRPr lang="es-MX" sz="2400">
            <a:latin typeface="+mj-lt"/>
          </a:endParaRPr>
        </a:p>
      </dgm:t>
    </dgm:pt>
    <dgm:pt modelId="{53248779-E41E-408A-84E6-10B4FC0E2530}" type="sibTrans" cxnId="{4003F168-7161-4FDA-A1F4-5780C379E51A}">
      <dgm:prSet/>
      <dgm:spPr/>
      <dgm:t>
        <a:bodyPr/>
        <a:lstStyle/>
        <a:p>
          <a:endParaRPr lang="es-MX" sz="2400">
            <a:latin typeface="+mj-lt"/>
          </a:endParaRPr>
        </a:p>
      </dgm:t>
    </dgm:pt>
    <dgm:pt modelId="{5D894CFE-1517-4CBA-8579-9493CAFEBC14}">
      <dgm:prSet custT="1"/>
      <dgm:spPr/>
      <dgm:t>
        <a:bodyPr/>
        <a:lstStyle/>
        <a:p>
          <a:r>
            <a:rPr lang="es-MX" sz="900">
              <a:latin typeface="+mj-lt"/>
            </a:rPr>
            <a:t>Acceso a mercados de capital.</a:t>
          </a:r>
        </a:p>
      </dgm:t>
    </dgm:pt>
    <dgm:pt modelId="{F4A9DCB6-4F8B-4BF3-997E-D46DDA17D38E}" type="parTrans" cxnId="{A0F74614-073B-45C2-BCDF-41FCE855B339}">
      <dgm:prSet/>
      <dgm:spPr/>
      <dgm:t>
        <a:bodyPr/>
        <a:lstStyle/>
        <a:p>
          <a:endParaRPr lang="es-MX" sz="2400">
            <a:latin typeface="+mj-lt"/>
          </a:endParaRPr>
        </a:p>
      </dgm:t>
    </dgm:pt>
    <dgm:pt modelId="{32FA03E9-CDAF-4005-8C7B-A6C977C09070}" type="sibTrans" cxnId="{A0F74614-073B-45C2-BCDF-41FCE855B339}">
      <dgm:prSet/>
      <dgm:spPr/>
      <dgm:t>
        <a:bodyPr/>
        <a:lstStyle/>
        <a:p>
          <a:endParaRPr lang="es-MX" sz="2400">
            <a:latin typeface="+mj-lt"/>
          </a:endParaRPr>
        </a:p>
      </dgm:t>
    </dgm:pt>
    <dgm:pt modelId="{D3E1736A-B6D6-42C2-9F29-C70733DC1ACE}">
      <dgm:prSet custT="1"/>
      <dgm:spPr/>
      <dgm:t>
        <a:bodyPr/>
        <a:lstStyle/>
        <a:p>
          <a:r>
            <a:rPr lang="es-MX" sz="900">
              <a:latin typeface="+mj-lt"/>
            </a:rPr>
            <a:t>Transparencia en las cifras de los estados financieros.</a:t>
          </a:r>
        </a:p>
      </dgm:t>
    </dgm:pt>
    <dgm:pt modelId="{7F673D6A-6AA0-4C09-A0F4-C213FE7DDDBD}" type="parTrans" cxnId="{A0402342-AEF2-4DC6-838F-E3C7D9596066}">
      <dgm:prSet/>
      <dgm:spPr/>
      <dgm:t>
        <a:bodyPr/>
        <a:lstStyle/>
        <a:p>
          <a:endParaRPr lang="es-MX" sz="2400">
            <a:latin typeface="+mj-lt"/>
          </a:endParaRPr>
        </a:p>
      </dgm:t>
    </dgm:pt>
    <dgm:pt modelId="{78D478F5-A186-40FD-87D6-5A06A35B0314}" type="sibTrans" cxnId="{A0402342-AEF2-4DC6-838F-E3C7D9596066}">
      <dgm:prSet/>
      <dgm:spPr/>
      <dgm:t>
        <a:bodyPr/>
        <a:lstStyle/>
        <a:p>
          <a:endParaRPr lang="es-MX" sz="2400">
            <a:latin typeface="+mj-lt"/>
          </a:endParaRPr>
        </a:p>
      </dgm:t>
    </dgm:pt>
    <dgm:pt modelId="{E91CA639-79A0-4468-BD84-3378163125B2}">
      <dgm:prSet custT="1"/>
      <dgm:spPr/>
      <dgm:t>
        <a:bodyPr/>
        <a:lstStyle/>
        <a:p>
          <a:r>
            <a:rPr lang="es-MX" sz="900">
              <a:latin typeface="+mj-lt"/>
            </a:rPr>
            <a:t>Reducción de costos.</a:t>
          </a:r>
        </a:p>
      </dgm:t>
    </dgm:pt>
    <dgm:pt modelId="{28387DAD-E6A7-4A77-B04A-E4F3A8D4AFB2}" type="parTrans" cxnId="{933F67CD-105A-4AEB-B8A2-91D3A6B907F0}">
      <dgm:prSet/>
      <dgm:spPr/>
      <dgm:t>
        <a:bodyPr/>
        <a:lstStyle/>
        <a:p>
          <a:endParaRPr lang="es-MX" sz="2400">
            <a:latin typeface="+mj-lt"/>
          </a:endParaRPr>
        </a:p>
      </dgm:t>
    </dgm:pt>
    <dgm:pt modelId="{92B3F5CE-5BD7-4F2D-A7A6-2C87E4268DFE}" type="sibTrans" cxnId="{933F67CD-105A-4AEB-B8A2-91D3A6B907F0}">
      <dgm:prSet/>
      <dgm:spPr/>
      <dgm:t>
        <a:bodyPr/>
        <a:lstStyle/>
        <a:p>
          <a:endParaRPr lang="es-MX" sz="2400">
            <a:latin typeface="+mj-lt"/>
          </a:endParaRPr>
        </a:p>
      </dgm:t>
    </dgm:pt>
    <dgm:pt modelId="{F64C4D68-E265-48F8-96F4-03351E1B76A9}">
      <dgm:prSet custT="1"/>
      <dgm:spPr/>
      <dgm:t>
        <a:bodyPr/>
        <a:lstStyle/>
        <a:p>
          <a:r>
            <a:rPr lang="es-MX" sz="900">
              <a:latin typeface="+mj-lt"/>
            </a:rPr>
            <a:t>Modernización de la información financiera.</a:t>
          </a:r>
        </a:p>
      </dgm:t>
    </dgm:pt>
    <dgm:pt modelId="{5362BE0F-64B7-47F4-BCA9-370460029FF8}" type="parTrans" cxnId="{96152F81-C1B6-4D57-A218-D84397F87A66}">
      <dgm:prSet/>
      <dgm:spPr/>
      <dgm:t>
        <a:bodyPr/>
        <a:lstStyle/>
        <a:p>
          <a:endParaRPr lang="es-MX" sz="2400">
            <a:latin typeface="+mj-lt"/>
          </a:endParaRPr>
        </a:p>
      </dgm:t>
    </dgm:pt>
    <dgm:pt modelId="{EC23F141-4BE2-45F4-AC40-D86CCC55FBD7}" type="sibTrans" cxnId="{96152F81-C1B6-4D57-A218-D84397F87A66}">
      <dgm:prSet/>
      <dgm:spPr/>
      <dgm:t>
        <a:bodyPr/>
        <a:lstStyle/>
        <a:p>
          <a:endParaRPr lang="es-MX" sz="2400">
            <a:latin typeface="+mj-lt"/>
          </a:endParaRPr>
        </a:p>
      </dgm:t>
    </dgm:pt>
    <dgm:pt modelId="{EAC842D0-E943-454C-85C5-7D43BA9BFBDC}" type="pres">
      <dgm:prSet presAssocID="{C1E055DF-4EAE-4A2D-ABEC-C0B781D4597E}" presName="Name0" presStyleCnt="0">
        <dgm:presLayoutVars>
          <dgm:chMax val="7"/>
          <dgm:chPref val="7"/>
          <dgm:dir/>
        </dgm:presLayoutVars>
      </dgm:prSet>
      <dgm:spPr/>
    </dgm:pt>
    <dgm:pt modelId="{7500053C-1A62-44EE-BDC6-EBCF6374B426}" type="pres">
      <dgm:prSet presAssocID="{C1E055DF-4EAE-4A2D-ABEC-C0B781D4597E}" presName="Name1" presStyleCnt="0"/>
      <dgm:spPr/>
    </dgm:pt>
    <dgm:pt modelId="{6B30655D-3742-4287-BFE5-812A1647D374}" type="pres">
      <dgm:prSet presAssocID="{C1E055DF-4EAE-4A2D-ABEC-C0B781D4597E}" presName="cycle" presStyleCnt="0"/>
      <dgm:spPr/>
    </dgm:pt>
    <dgm:pt modelId="{D4E1B622-D7C0-4CE2-AD33-4421FCD1CFD6}" type="pres">
      <dgm:prSet presAssocID="{C1E055DF-4EAE-4A2D-ABEC-C0B781D4597E}" presName="srcNode" presStyleLbl="node1" presStyleIdx="0" presStyleCnt="5"/>
      <dgm:spPr/>
    </dgm:pt>
    <dgm:pt modelId="{DAF477D6-7B92-4D99-B00C-FEEF76859FA5}" type="pres">
      <dgm:prSet presAssocID="{C1E055DF-4EAE-4A2D-ABEC-C0B781D4597E}" presName="conn" presStyleLbl="parChTrans1D2" presStyleIdx="0" presStyleCnt="1"/>
      <dgm:spPr/>
    </dgm:pt>
    <dgm:pt modelId="{1FA59426-39F5-4221-AC8B-274443D0F087}" type="pres">
      <dgm:prSet presAssocID="{C1E055DF-4EAE-4A2D-ABEC-C0B781D4597E}" presName="extraNode" presStyleLbl="node1" presStyleIdx="0" presStyleCnt="5"/>
      <dgm:spPr/>
    </dgm:pt>
    <dgm:pt modelId="{453AB55A-390C-4167-972F-38E07160C217}" type="pres">
      <dgm:prSet presAssocID="{C1E055DF-4EAE-4A2D-ABEC-C0B781D4597E}" presName="dstNode" presStyleLbl="node1" presStyleIdx="0" presStyleCnt="5"/>
      <dgm:spPr/>
    </dgm:pt>
    <dgm:pt modelId="{2228A55B-E123-4A30-A8D4-87CC71A14807}" type="pres">
      <dgm:prSet presAssocID="{78B60238-F353-49A0-91C7-688A296B7A30}" presName="text_1" presStyleLbl="node1" presStyleIdx="0" presStyleCnt="5">
        <dgm:presLayoutVars>
          <dgm:bulletEnabled val="1"/>
        </dgm:presLayoutVars>
      </dgm:prSet>
      <dgm:spPr/>
    </dgm:pt>
    <dgm:pt modelId="{BDC8449B-83C1-463A-833B-B8286E75FEBB}" type="pres">
      <dgm:prSet presAssocID="{78B60238-F353-49A0-91C7-688A296B7A30}" presName="accent_1" presStyleCnt="0"/>
      <dgm:spPr/>
    </dgm:pt>
    <dgm:pt modelId="{4D8B4C02-D57C-4C5B-8267-B695D9E8BD57}" type="pres">
      <dgm:prSet presAssocID="{78B60238-F353-49A0-91C7-688A296B7A30}" presName="accentRepeatNode" presStyleLbl="solidFgAcc1" presStyleIdx="0" presStyleCnt="5"/>
      <dgm:spPr/>
    </dgm:pt>
    <dgm:pt modelId="{FB14A221-DB97-4619-87B6-0590BE9555B9}" type="pres">
      <dgm:prSet presAssocID="{5D894CFE-1517-4CBA-8579-9493CAFEBC14}" presName="text_2" presStyleLbl="node1" presStyleIdx="1" presStyleCnt="5">
        <dgm:presLayoutVars>
          <dgm:bulletEnabled val="1"/>
        </dgm:presLayoutVars>
      </dgm:prSet>
      <dgm:spPr/>
    </dgm:pt>
    <dgm:pt modelId="{2945FA6C-03ED-4813-AF22-3291E82E769E}" type="pres">
      <dgm:prSet presAssocID="{5D894CFE-1517-4CBA-8579-9493CAFEBC14}" presName="accent_2" presStyleCnt="0"/>
      <dgm:spPr/>
    </dgm:pt>
    <dgm:pt modelId="{1AC74E21-5A3E-454B-B900-DF184CB5F472}" type="pres">
      <dgm:prSet presAssocID="{5D894CFE-1517-4CBA-8579-9493CAFEBC14}" presName="accentRepeatNode" presStyleLbl="solidFgAcc1" presStyleIdx="1" presStyleCnt="5"/>
      <dgm:spPr/>
    </dgm:pt>
    <dgm:pt modelId="{E96CD138-FF7A-44E8-802F-3C7B4B3841FF}" type="pres">
      <dgm:prSet presAssocID="{D3E1736A-B6D6-42C2-9F29-C70733DC1ACE}" presName="text_3" presStyleLbl="node1" presStyleIdx="2" presStyleCnt="5">
        <dgm:presLayoutVars>
          <dgm:bulletEnabled val="1"/>
        </dgm:presLayoutVars>
      </dgm:prSet>
      <dgm:spPr/>
    </dgm:pt>
    <dgm:pt modelId="{1DBB0FAF-EDFB-441E-9E11-6D9648E1449C}" type="pres">
      <dgm:prSet presAssocID="{D3E1736A-B6D6-42C2-9F29-C70733DC1ACE}" presName="accent_3" presStyleCnt="0"/>
      <dgm:spPr/>
    </dgm:pt>
    <dgm:pt modelId="{660E1F85-C9E0-4EC8-974F-586B53A60843}" type="pres">
      <dgm:prSet presAssocID="{D3E1736A-B6D6-42C2-9F29-C70733DC1ACE}" presName="accentRepeatNode" presStyleLbl="solidFgAcc1" presStyleIdx="2" presStyleCnt="5"/>
      <dgm:spPr/>
    </dgm:pt>
    <dgm:pt modelId="{33D1340B-8697-4AE0-886E-BE4A1F69DC19}" type="pres">
      <dgm:prSet presAssocID="{E91CA639-79A0-4468-BD84-3378163125B2}" presName="text_4" presStyleLbl="node1" presStyleIdx="3" presStyleCnt="5">
        <dgm:presLayoutVars>
          <dgm:bulletEnabled val="1"/>
        </dgm:presLayoutVars>
      </dgm:prSet>
      <dgm:spPr/>
    </dgm:pt>
    <dgm:pt modelId="{D2BD9B12-C25B-4A5F-A328-F9A75B5CE536}" type="pres">
      <dgm:prSet presAssocID="{E91CA639-79A0-4468-BD84-3378163125B2}" presName="accent_4" presStyleCnt="0"/>
      <dgm:spPr/>
    </dgm:pt>
    <dgm:pt modelId="{230F9F70-5CBC-483A-868A-45EE692996AF}" type="pres">
      <dgm:prSet presAssocID="{E91CA639-79A0-4468-BD84-3378163125B2}" presName="accentRepeatNode" presStyleLbl="solidFgAcc1" presStyleIdx="3" presStyleCnt="5"/>
      <dgm:spPr/>
    </dgm:pt>
    <dgm:pt modelId="{89BD3837-C2D7-40B9-9D52-997B6ACC91A2}" type="pres">
      <dgm:prSet presAssocID="{F64C4D68-E265-48F8-96F4-03351E1B76A9}" presName="text_5" presStyleLbl="node1" presStyleIdx="4" presStyleCnt="5">
        <dgm:presLayoutVars>
          <dgm:bulletEnabled val="1"/>
        </dgm:presLayoutVars>
      </dgm:prSet>
      <dgm:spPr/>
    </dgm:pt>
    <dgm:pt modelId="{8C390225-F3A2-4ACB-8905-79D00291A594}" type="pres">
      <dgm:prSet presAssocID="{F64C4D68-E265-48F8-96F4-03351E1B76A9}" presName="accent_5" presStyleCnt="0"/>
      <dgm:spPr/>
    </dgm:pt>
    <dgm:pt modelId="{D0C7AC5B-E34E-4274-93F6-A7085163B1F6}" type="pres">
      <dgm:prSet presAssocID="{F64C4D68-E265-48F8-96F4-03351E1B76A9}" presName="accentRepeatNode" presStyleLbl="solidFgAcc1" presStyleIdx="4" presStyleCnt="5"/>
      <dgm:spPr/>
    </dgm:pt>
  </dgm:ptLst>
  <dgm:cxnLst>
    <dgm:cxn modelId="{96850405-91A0-48D3-ABAD-4A2FA5312D2D}" type="presOf" srcId="{D3E1736A-B6D6-42C2-9F29-C70733DC1ACE}" destId="{E96CD138-FF7A-44E8-802F-3C7B4B3841FF}" srcOrd="0" destOrd="0" presId="urn:microsoft.com/office/officeart/2008/layout/VerticalCurvedList"/>
    <dgm:cxn modelId="{A0F74614-073B-45C2-BCDF-41FCE855B339}" srcId="{C1E055DF-4EAE-4A2D-ABEC-C0B781D4597E}" destId="{5D894CFE-1517-4CBA-8579-9493CAFEBC14}" srcOrd="1" destOrd="0" parTransId="{F4A9DCB6-4F8B-4BF3-997E-D46DDA17D38E}" sibTransId="{32FA03E9-CDAF-4005-8C7B-A6C977C09070}"/>
    <dgm:cxn modelId="{83DA0934-D12C-47AA-A950-1E5B0CD602DE}" type="presOf" srcId="{53248779-E41E-408A-84E6-10B4FC0E2530}" destId="{DAF477D6-7B92-4D99-B00C-FEEF76859FA5}" srcOrd="0" destOrd="0" presId="urn:microsoft.com/office/officeart/2008/layout/VerticalCurvedList"/>
    <dgm:cxn modelId="{A0402342-AEF2-4DC6-838F-E3C7D9596066}" srcId="{C1E055DF-4EAE-4A2D-ABEC-C0B781D4597E}" destId="{D3E1736A-B6D6-42C2-9F29-C70733DC1ACE}" srcOrd="2" destOrd="0" parTransId="{7F673D6A-6AA0-4C09-A0F4-C213FE7DDDBD}" sibTransId="{78D478F5-A186-40FD-87D6-5A06A35B0314}"/>
    <dgm:cxn modelId="{90BB3644-F0B0-4BA1-8216-02D6EDD20B4F}" type="presOf" srcId="{78B60238-F353-49A0-91C7-688A296B7A30}" destId="{2228A55B-E123-4A30-A8D4-87CC71A14807}" srcOrd="0" destOrd="0" presId="urn:microsoft.com/office/officeart/2008/layout/VerticalCurvedList"/>
    <dgm:cxn modelId="{4003F168-7161-4FDA-A1F4-5780C379E51A}" srcId="{C1E055DF-4EAE-4A2D-ABEC-C0B781D4597E}" destId="{78B60238-F353-49A0-91C7-688A296B7A30}" srcOrd="0" destOrd="0" parTransId="{24426567-6712-4455-A04C-69A13320A603}" sibTransId="{53248779-E41E-408A-84E6-10B4FC0E2530}"/>
    <dgm:cxn modelId="{487E2752-C995-4E81-AAB9-3C94673093FB}" type="presOf" srcId="{5D894CFE-1517-4CBA-8579-9493CAFEBC14}" destId="{FB14A221-DB97-4619-87B6-0590BE9555B9}" srcOrd="0" destOrd="0" presId="urn:microsoft.com/office/officeart/2008/layout/VerticalCurvedList"/>
    <dgm:cxn modelId="{6804B054-DBB3-44BC-ABDE-C9327027535E}" type="presOf" srcId="{F64C4D68-E265-48F8-96F4-03351E1B76A9}" destId="{89BD3837-C2D7-40B9-9D52-997B6ACC91A2}" srcOrd="0" destOrd="0" presId="urn:microsoft.com/office/officeart/2008/layout/VerticalCurvedList"/>
    <dgm:cxn modelId="{96152F81-C1B6-4D57-A218-D84397F87A66}" srcId="{C1E055DF-4EAE-4A2D-ABEC-C0B781D4597E}" destId="{F64C4D68-E265-48F8-96F4-03351E1B76A9}" srcOrd="4" destOrd="0" parTransId="{5362BE0F-64B7-47F4-BCA9-370460029FF8}" sibTransId="{EC23F141-4BE2-45F4-AC40-D86CCC55FBD7}"/>
    <dgm:cxn modelId="{933F67CD-105A-4AEB-B8A2-91D3A6B907F0}" srcId="{C1E055DF-4EAE-4A2D-ABEC-C0B781D4597E}" destId="{E91CA639-79A0-4468-BD84-3378163125B2}" srcOrd="3" destOrd="0" parTransId="{28387DAD-E6A7-4A77-B04A-E4F3A8D4AFB2}" sibTransId="{92B3F5CE-5BD7-4F2D-A7A6-2C87E4268DFE}"/>
    <dgm:cxn modelId="{786F4FCE-3B94-4D0D-A28B-1424259F6A11}" type="presOf" srcId="{E91CA639-79A0-4468-BD84-3378163125B2}" destId="{33D1340B-8697-4AE0-886E-BE4A1F69DC19}" srcOrd="0" destOrd="0" presId="urn:microsoft.com/office/officeart/2008/layout/VerticalCurvedList"/>
    <dgm:cxn modelId="{800286F1-63BF-4EE4-A5DD-21A8CC198B6F}" type="presOf" srcId="{C1E055DF-4EAE-4A2D-ABEC-C0B781D4597E}" destId="{EAC842D0-E943-454C-85C5-7D43BA9BFBDC}" srcOrd="0" destOrd="0" presId="urn:microsoft.com/office/officeart/2008/layout/VerticalCurvedList"/>
    <dgm:cxn modelId="{2CDE550E-1852-4561-984C-3978570127F3}" type="presParOf" srcId="{EAC842D0-E943-454C-85C5-7D43BA9BFBDC}" destId="{7500053C-1A62-44EE-BDC6-EBCF6374B426}" srcOrd="0" destOrd="0" presId="urn:microsoft.com/office/officeart/2008/layout/VerticalCurvedList"/>
    <dgm:cxn modelId="{C7301620-D8E4-485A-84E6-AFDBFED53E97}" type="presParOf" srcId="{7500053C-1A62-44EE-BDC6-EBCF6374B426}" destId="{6B30655D-3742-4287-BFE5-812A1647D374}" srcOrd="0" destOrd="0" presId="urn:microsoft.com/office/officeart/2008/layout/VerticalCurvedList"/>
    <dgm:cxn modelId="{785FD2A8-F115-4828-95F9-B67EB3C922DC}" type="presParOf" srcId="{6B30655D-3742-4287-BFE5-812A1647D374}" destId="{D4E1B622-D7C0-4CE2-AD33-4421FCD1CFD6}" srcOrd="0" destOrd="0" presId="urn:microsoft.com/office/officeart/2008/layout/VerticalCurvedList"/>
    <dgm:cxn modelId="{E1E5EA3E-F18C-49FE-ABA1-C20812230F4B}" type="presParOf" srcId="{6B30655D-3742-4287-BFE5-812A1647D374}" destId="{DAF477D6-7B92-4D99-B00C-FEEF76859FA5}" srcOrd="1" destOrd="0" presId="urn:microsoft.com/office/officeart/2008/layout/VerticalCurvedList"/>
    <dgm:cxn modelId="{E57C2752-9259-446E-B31C-77506C857C15}" type="presParOf" srcId="{6B30655D-3742-4287-BFE5-812A1647D374}" destId="{1FA59426-39F5-4221-AC8B-274443D0F087}" srcOrd="2" destOrd="0" presId="urn:microsoft.com/office/officeart/2008/layout/VerticalCurvedList"/>
    <dgm:cxn modelId="{B5B1C098-81EE-4807-81C4-9730ED7611C4}" type="presParOf" srcId="{6B30655D-3742-4287-BFE5-812A1647D374}" destId="{453AB55A-390C-4167-972F-38E07160C217}" srcOrd="3" destOrd="0" presId="urn:microsoft.com/office/officeart/2008/layout/VerticalCurvedList"/>
    <dgm:cxn modelId="{76C5A45E-30D7-4C38-A42F-D9CE6B500023}" type="presParOf" srcId="{7500053C-1A62-44EE-BDC6-EBCF6374B426}" destId="{2228A55B-E123-4A30-A8D4-87CC71A14807}" srcOrd="1" destOrd="0" presId="urn:microsoft.com/office/officeart/2008/layout/VerticalCurvedList"/>
    <dgm:cxn modelId="{5CBBE140-631F-44C1-8764-2AA9F57BAD2D}" type="presParOf" srcId="{7500053C-1A62-44EE-BDC6-EBCF6374B426}" destId="{BDC8449B-83C1-463A-833B-B8286E75FEBB}" srcOrd="2" destOrd="0" presId="urn:microsoft.com/office/officeart/2008/layout/VerticalCurvedList"/>
    <dgm:cxn modelId="{F9387FEC-D403-43BA-97EA-AA42B6444807}" type="presParOf" srcId="{BDC8449B-83C1-463A-833B-B8286E75FEBB}" destId="{4D8B4C02-D57C-4C5B-8267-B695D9E8BD57}" srcOrd="0" destOrd="0" presId="urn:microsoft.com/office/officeart/2008/layout/VerticalCurvedList"/>
    <dgm:cxn modelId="{4B4DADCF-70B2-42F1-A43F-C5AD061E3C8B}" type="presParOf" srcId="{7500053C-1A62-44EE-BDC6-EBCF6374B426}" destId="{FB14A221-DB97-4619-87B6-0590BE9555B9}" srcOrd="3" destOrd="0" presId="urn:microsoft.com/office/officeart/2008/layout/VerticalCurvedList"/>
    <dgm:cxn modelId="{E4CBEA2E-3ED3-49A7-8682-C246F71D06DC}" type="presParOf" srcId="{7500053C-1A62-44EE-BDC6-EBCF6374B426}" destId="{2945FA6C-03ED-4813-AF22-3291E82E769E}" srcOrd="4" destOrd="0" presId="urn:microsoft.com/office/officeart/2008/layout/VerticalCurvedList"/>
    <dgm:cxn modelId="{C77DDF2C-DA5C-4061-A1F7-7BA0CDF34497}" type="presParOf" srcId="{2945FA6C-03ED-4813-AF22-3291E82E769E}" destId="{1AC74E21-5A3E-454B-B900-DF184CB5F472}" srcOrd="0" destOrd="0" presId="urn:microsoft.com/office/officeart/2008/layout/VerticalCurvedList"/>
    <dgm:cxn modelId="{1A0DFEE3-65C7-4169-8ADD-25D9196B7524}" type="presParOf" srcId="{7500053C-1A62-44EE-BDC6-EBCF6374B426}" destId="{E96CD138-FF7A-44E8-802F-3C7B4B3841FF}" srcOrd="5" destOrd="0" presId="urn:microsoft.com/office/officeart/2008/layout/VerticalCurvedList"/>
    <dgm:cxn modelId="{C0B77379-F1CC-4281-8530-F078428C5761}" type="presParOf" srcId="{7500053C-1A62-44EE-BDC6-EBCF6374B426}" destId="{1DBB0FAF-EDFB-441E-9E11-6D9648E1449C}" srcOrd="6" destOrd="0" presId="urn:microsoft.com/office/officeart/2008/layout/VerticalCurvedList"/>
    <dgm:cxn modelId="{C719FFB2-CCBD-4BA9-A0FB-960F909E658C}" type="presParOf" srcId="{1DBB0FAF-EDFB-441E-9E11-6D9648E1449C}" destId="{660E1F85-C9E0-4EC8-974F-586B53A60843}" srcOrd="0" destOrd="0" presId="urn:microsoft.com/office/officeart/2008/layout/VerticalCurvedList"/>
    <dgm:cxn modelId="{4C5EF326-CEDD-41FD-9004-75099F475910}" type="presParOf" srcId="{7500053C-1A62-44EE-BDC6-EBCF6374B426}" destId="{33D1340B-8697-4AE0-886E-BE4A1F69DC19}" srcOrd="7" destOrd="0" presId="urn:microsoft.com/office/officeart/2008/layout/VerticalCurvedList"/>
    <dgm:cxn modelId="{3DA79321-C5EC-4DB6-9A7B-BF9FFDB82346}" type="presParOf" srcId="{7500053C-1A62-44EE-BDC6-EBCF6374B426}" destId="{D2BD9B12-C25B-4A5F-A328-F9A75B5CE536}" srcOrd="8" destOrd="0" presId="urn:microsoft.com/office/officeart/2008/layout/VerticalCurvedList"/>
    <dgm:cxn modelId="{7F16D92F-4F87-44F1-80BF-DF42BDAFEDEB}" type="presParOf" srcId="{D2BD9B12-C25B-4A5F-A328-F9A75B5CE536}" destId="{230F9F70-5CBC-483A-868A-45EE692996AF}" srcOrd="0" destOrd="0" presId="urn:microsoft.com/office/officeart/2008/layout/VerticalCurvedList"/>
    <dgm:cxn modelId="{D6B53245-F0B2-41D6-BA84-1B29415C1AD9}" type="presParOf" srcId="{7500053C-1A62-44EE-BDC6-EBCF6374B426}" destId="{89BD3837-C2D7-40B9-9D52-997B6ACC91A2}" srcOrd="9" destOrd="0" presId="urn:microsoft.com/office/officeart/2008/layout/VerticalCurvedList"/>
    <dgm:cxn modelId="{B720339F-6D96-4A41-91E9-BC2CC34C3D00}" type="presParOf" srcId="{7500053C-1A62-44EE-BDC6-EBCF6374B426}" destId="{8C390225-F3A2-4ACB-8905-79D00291A594}" srcOrd="10" destOrd="0" presId="urn:microsoft.com/office/officeart/2008/layout/VerticalCurvedList"/>
    <dgm:cxn modelId="{204F4D58-A08E-46F7-BA24-A4FA55933F44}" type="presParOf" srcId="{8C390225-F3A2-4ACB-8905-79D00291A594}" destId="{D0C7AC5B-E34E-4274-93F6-A7085163B1F6}" srcOrd="0" destOrd="0" presId="urn:microsoft.com/office/officeart/2008/layout/VerticalCurvedList"/>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A7D6DA-9AFC-40E4-BB40-ECDFBCC014C0}" type="doc">
      <dgm:prSet loTypeId="urn:microsoft.com/office/officeart/2008/layout/AlternatingPictureBlocks" loCatId="picture" qsTypeId="urn:microsoft.com/office/officeart/2005/8/quickstyle/simple1" qsCatId="simple" csTypeId="urn:microsoft.com/office/officeart/2005/8/colors/accent1_2" csCatId="accent1" phldr="1"/>
      <dgm:spPr/>
      <dgm:t>
        <a:bodyPr/>
        <a:lstStyle/>
        <a:p>
          <a:endParaRPr lang="es-MX"/>
        </a:p>
      </dgm:t>
    </dgm:pt>
    <dgm:pt modelId="{B176FA1D-AE71-44E0-AFD3-2205E6AF7078}">
      <dgm:prSet/>
      <dgm:spPr/>
      <dgm:t>
        <a:bodyPr/>
        <a:lstStyle/>
        <a:p>
          <a:r>
            <a:rPr lang="es-MX" dirty="0">
              <a:latin typeface="+mj-lt"/>
            </a:rPr>
            <a:t>Sanciones monetarias.</a:t>
          </a:r>
        </a:p>
      </dgm:t>
    </dgm:pt>
    <dgm:pt modelId="{7D2EBD54-92A1-41A1-B755-B2F66A40CAC0}" type="parTrans" cxnId="{60D8D07A-AF9C-4D56-A9AB-7D39DC04A02D}">
      <dgm:prSet/>
      <dgm:spPr/>
      <dgm:t>
        <a:bodyPr/>
        <a:lstStyle/>
        <a:p>
          <a:endParaRPr lang="es-MX">
            <a:latin typeface="+mj-lt"/>
          </a:endParaRPr>
        </a:p>
      </dgm:t>
    </dgm:pt>
    <dgm:pt modelId="{82F1A020-BE86-41AA-A71D-F0F27813725A}" type="sibTrans" cxnId="{60D8D07A-AF9C-4D56-A9AB-7D39DC04A02D}">
      <dgm:prSet/>
      <dgm:spPr/>
      <dgm:t>
        <a:bodyPr/>
        <a:lstStyle/>
        <a:p>
          <a:endParaRPr lang="es-MX">
            <a:latin typeface="+mj-lt"/>
          </a:endParaRPr>
        </a:p>
      </dgm:t>
    </dgm:pt>
    <dgm:pt modelId="{858487CF-96F3-484C-BA19-FB284C7CC81A}">
      <dgm:prSet/>
      <dgm:spPr/>
      <dgm:t>
        <a:bodyPr/>
        <a:lstStyle/>
        <a:p>
          <a:r>
            <a:rPr lang="es-MX">
              <a:latin typeface="+mj-lt"/>
            </a:rPr>
            <a:t>Requerimientos adicionales de información.</a:t>
          </a:r>
        </a:p>
      </dgm:t>
    </dgm:pt>
    <dgm:pt modelId="{7AF014D4-6792-4FC5-AA51-AE48038C6DAF}" type="parTrans" cxnId="{67602F23-312A-4ECA-A64D-23E673019424}">
      <dgm:prSet/>
      <dgm:spPr/>
      <dgm:t>
        <a:bodyPr/>
        <a:lstStyle/>
        <a:p>
          <a:endParaRPr lang="es-MX">
            <a:latin typeface="+mj-lt"/>
          </a:endParaRPr>
        </a:p>
      </dgm:t>
    </dgm:pt>
    <dgm:pt modelId="{02569933-37EF-4A4F-8320-5CC8A074D64B}" type="sibTrans" cxnId="{67602F23-312A-4ECA-A64D-23E673019424}">
      <dgm:prSet/>
      <dgm:spPr/>
      <dgm:t>
        <a:bodyPr/>
        <a:lstStyle/>
        <a:p>
          <a:endParaRPr lang="es-MX">
            <a:latin typeface="+mj-lt"/>
          </a:endParaRPr>
        </a:p>
      </dgm:t>
    </dgm:pt>
    <dgm:pt modelId="{5B2BFE8A-C60C-4949-B66B-2F41F5024A01}">
      <dgm:prSet/>
      <dgm:spPr/>
      <dgm:t>
        <a:bodyPr/>
        <a:lstStyle/>
        <a:p>
          <a:r>
            <a:rPr lang="es-MX" dirty="0">
              <a:latin typeface="+mj-lt"/>
            </a:rPr>
            <a:t>Auditorías especiales.</a:t>
          </a:r>
        </a:p>
      </dgm:t>
    </dgm:pt>
    <dgm:pt modelId="{517E2F19-7E84-44E6-BE1A-5B3C00F9634B}" type="parTrans" cxnId="{1381DE51-5B32-4A88-954F-92CC340CCD9D}">
      <dgm:prSet/>
      <dgm:spPr/>
      <dgm:t>
        <a:bodyPr/>
        <a:lstStyle/>
        <a:p>
          <a:endParaRPr lang="es-MX">
            <a:latin typeface="+mj-lt"/>
          </a:endParaRPr>
        </a:p>
      </dgm:t>
    </dgm:pt>
    <dgm:pt modelId="{EA73C633-0485-454B-9DB1-4B02B60EEBC2}" type="sibTrans" cxnId="{1381DE51-5B32-4A88-954F-92CC340CCD9D}">
      <dgm:prSet/>
      <dgm:spPr/>
      <dgm:t>
        <a:bodyPr/>
        <a:lstStyle/>
        <a:p>
          <a:endParaRPr lang="es-MX">
            <a:latin typeface="+mj-lt"/>
          </a:endParaRPr>
        </a:p>
      </dgm:t>
    </dgm:pt>
    <dgm:pt modelId="{53B77FAC-FB84-458E-970C-22D6B520C180}" type="pres">
      <dgm:prSet presAssocID="{E9A7D6DA-9AFC-40E4-BB40-ECDFBCC014C0}" presName="linearFlow" presStyleCnt="0">
        <dgm:presLayoutVars>
          <dgm:dir/>
          <dgm:resizeHandles val="exact"/>
        </dgm:presLayoutVars>
      </dgm:prSet>
      <dgm:spPr/>
    </dgm:pt>
    <dgm:pt modelId="{D78F8430-175E-4DAD-A340-D55BCC6EE033}" type="pres">
      <dgm:prSet presAssocID="{B176FA1D-AE71-44E0-AFD3-2205E6AF7078}" presName="comp" presStyleCnt="0"/>
      <dgm:spPr/>
    </dgm:pt>
    <dgm:pt modelId="{081865DB-3EBD-4E63-AFBF-AD03CB486305}" type="pres">
      <dgm:prSet presAssocID="{B176FA1D-AE71-44E0-AFD3-2205E6AF7078}" presName="rect2" presStyleLbl="node1" presStyleIdx="0" presStyleCnt="3">
        <dgm:presLayoutVars>
          <dgm:bulletEnabled val="1"/>
        </dgm:presLayoutVars>
      </dgm:prSet>
      <dgm:spPr/>
    </dgm:pt>
    <dgm:pt modelId="{31BB860D-D473-4106-9ADB-8DA4C905E53B}" type="pres">
      <dgm:prSet presAssocID="{B176FA1D-AE71-44E0-AFD3-2205E6AF7078}" presName="rect1" presStyleLbl="lnNode1" presStyleIdx="0" presStyleCnt="3"/>
      <dgm:spPr>
        <a:blipFill rotWithShape="1">
          <a:blip xmlns:r="http://schemas.openxmlformats.org/officeDocument/2006/relationships" r:embed="rId1"/>
          <a:srcRect/>
          <a:stretch>
            <a:fillRect l="-26000" r="-26000"/>
          </a:stretch>
        </a:blipFill>
      </dgm:spPr>
    </dgm:pt>
    <dgm:pt modelId="{41B58CE5-7464-4C86-B79F-9C197ED22503}" type="pres">
      <dgm:prSet presAssocID="{82F1A020-BE86-41AA-A71D-F0F27813725A}" presName="sibTrans" presStyleCnt="0"/>
      <dgm:spPr/>
    </dgm:pt>
    <dgm:pt modelId="{8DEEF970-7626-4E35-8269-6637F6ECD9C5}" type="pres">
      <dgm:prSet presAssocID="{858487CF-96F3-484C-BA19-FB284C7CC81A}" presName="comp" presStyleCnt="0"/>
      <dgm:spPr/>
    </dgm:pt>
    <dgm:pt modelId="{48336C2C-F97F-4E11-9778-23205569AEF7}" type="pres">
      <dgm:prSet presAssocID="{858487CF-96F3-484C-BA19-FB284C7CC81A}" presName="rect2" presStyleLbl="node1" presStyleIdx="1" presStyleCnt="3">
        <dgm:presLayoutVars>
          <dgm:bulletEnabled val="1"/>
        </dgm:presLayoutVars>
      </dgm:prSet>
      <dgm:spPr/>
    </dgm:pt>
    <dgm:pt modelId="{57EAA825-6540-40D1-8BBB-82D91E0DAD24}" type="pres">
      <dgm:prSet presAssocID="{858487CF-96F3-484C-BA19-FB284C7CC81A}" presName="rect1" presStyleLbl="lnNode1" presStyleIdx="1" presStyleCnt="3"/>
      <dgm:spPr>
        <a:blipFill rotWithShape="1">
          <a:blip xmlns:r="http://schemas.openxmlformats.org/officeDocument/2006/relationships" r:embed="rId2"/>
          <a:srcRect/>
          <a:stretch>
            <a:fillRect l="-1000" r="-1000"/>
          </a:stretch>
        </a:blipFill>
      </dgm:spPr>
    </dgm:pt>
    <dgm:pt modelId="{F65A1EA4-303A-4E33-B609-71908815C1CA}" type="pres">
      <dgm:prSet presAssocID="{02569933-37EF-4A4F-8320-5CC8A074D64B}" presName="sibTrans" presStyleCnt="0"/>
      <dgm:spPr/>
    </dgm:pt>
    <dgm:pt modelId="{022F2EFF-C5D8-4AD0-9F83-2B647A78372E}" type="pres">
      <dgm:prSet presAssocID="{5B2BFE8A-C60C-4949-B66B-2F41F5024A01}" presName="comp" presStyleCnt="0"/>
      <dgm:spPr/>
    </dgm:pt>
    <dgm:pt modelId="{8C05BE9D-1752-4D6A-BC35-875878C3580A}" type="pres">
      <dgm:prSet presAssocID="{5B2BFE8A-C60C-4949-B66B-2F41F5024A01}" presName="rect2" presStyleLbl="node1" presStyleIdx="2" presStyleCnt="3">
        <dgm:presLayoutVars>
          <dgm:bulletEnabled val="1"/>
        </dgm:presLayoutVars>
      </dgm:prSet>
      <dgm:spPr/>
    </dgm:pt>
    <dgm:pt modelId="{1B6E8FB0-8BBD-456F-9033-0AFC972E2E17}" type="pres">
      <dgm:prSet presAssocID="{5B2BFE8A-C60C-4949-B66B-2F41F5024A01}" presName="rect1" presStyleLbl="lnNode1" presStyleIdx="2" presStyleCnt="3"/>
      <dgm:spPr>
        <a:blipFill rotWithShape="1">
          <a:blip xmlns:r="http://schemas.openxmlformats.org/officeDocument/2006/relationships" r:embed="rId3"/>
          <a:srcRect/>
          <a:stretch>
            <a:fillRect l="-3000" r="-3000"/>
          </a:stretch>
        </a:blipFill>
      </dgm:spPr>
    </dgm:pt>
  </dgm:ptLst>
  <dgm:cxnLst>
    <dgm:cxn modelId="{67602F23-312A-4ECA-A64D-23E673019424}" srcId="{E9A7D6DA-9AFC-40E4-BB40-ECDFBCC014C0}" destId="{858487CF-96F3-484C-BA19-FB284C7CC81A}" srcOrd="1" destOrd="0" parTransId="{7AF014D4-6792-4FC5-AA51-AE48038C6DAF}" sibTransId="{02569933-37EF-4A4F-8320-5CC8A074D64B}"/>
    <dgm:cxn modelId="{0574DE47-2D4D-43A6-AEFB-0609C8188A07}" type="presOf" srcId="{858487CF-96F3-484C-BA19-FB284C7CC81A}" destId="{48336C2C-F97F-4E11-9778-23205569AEF7}" srcOrd="0" destOrd="0" presId="urn:microsoft.com/office/officeart/2008/layout/AlternatingPictureBlocks"/>
    <dgm:cxn modelId="{1381DE51-5B32-4A88-954F-92CC340CCD9D}" srcId="{E9A7D6DA-9AFC-40E4-BB40-ECDFBCC014C0}" destId="{5B2BFE8A-C60C-4949-B66B-2F41F5024A01}" srcOrd="2" destOrd="0" parTransId="{517E2F19-7E84-44E6-BE1A-5B3C00F9634B}" sibTransId="{EA73C633-0485-454B-9DB1-4B02B60EEBC2}"/>
    <dgm:cxn modelId="{60D8D07A-AF9C-4D56-A9AB-7D39DC04A02D}" srcId="{E9A7D6DA-9AFC-40E4-BB40-ECDFBCC014C0}" destId="{B176FA1D-AE71-44E0-AFD3-2205E6AF7078}" srcOrd="0" destOrd="0" parTransId="{7D2EBD54-92A1-41A1-B755-B2F66A40CAC0}" sibTransId="{82F1A020-BE86-41AA-A71D-F0F27813725A}"/>
    <dgm:cxn modelId="{61C0BBD4-1BB2-42EE-B207-5202D6AC035B}" type="presOf" srcId="{E9A7D6DA-9AFC-40E4-BB40-ECDFBCC014C0}" destId="{53B77FAC-FB84-458E-970C-22D6B520C180}" srcOrd="0" destOrd="0" presId="urn:microsoft.com/office/officeart/2008/layout/AlternatingPictureBlocks"/>
    <dgm:cxn modelId="{E66D47E8-81C5-4DC1-BB44-B27CA8ACD657}" type="presOf" srcId="{5B2BFE8A-C60C-4949-B66B-2F41F5024A01}" destId="{8C05BE9D-1752-4D6A-BC35-875878C3580A}" srcOrd="0" destOrd="0" presId="urn:microsoft.com/office/officeart/2008/layout/AlternatingPictureBlocks"/>
    <dgm:cxn modelId="{C04B64F9-F833-47AB-A79F-C3B8817AE363}" type="presOf" srcId="{B176FA1D-AE71-44E0-AFD3-2205E6AF7078}" destId="{081865DB-3EBD-4E63-AFBF-AD03CB486305}" srcOrd="0" destOrd="0" presId="urn:microsoft.com/office/officeart/2008/layout/AlternatingPictureBlocks"/>
    <dgm:cxn modelId="{B8B7E00D-6123-49E5-A23A-ADC96E87A177}" type="presParOf" srcId="{53B77FAC-FB84-458E-970C-22D6B520C180}" destId="{D78F8430-175E-4DAD-A340-D55BCC6EE033}" srcOrd="0" destOrd="0" presId="urn:microsoft.com/office/officeart/2008/layout/AlternatingPictureBlocks"/>
    <dgm:cxn modelId="{AF59FBAB-CE9D-44B8-91AE-1412C12F26BF}" type="presParOf" srcId="{D78F8430-175E-4DAD-A340-D55BCC6EE033}" destId="{081865DB-3EBD-4E63-AFBF-AD03CB486305}" srcOrd="0" destOrd="0" presId="urn:microsoft.com/office/officeart/2008/layout/AlternatingPictureBlocks"/>
    <dgm:cxn modelId="{35096490-5347-474E-A052-7BC1DE7C8553}" type="presParOf" srcId="{D78F8430-175E-4DAD-A340-D55BCC6EE033}" destId="{31BB860D-D473-4106-9ADB-8DA4C905E53B}" srcOrd="1" destOrd="0" presId="urn:microsoft.com/office/officeart/2008/layout/AlternatingPictureBlocks"/>
    <dgm:cxn modelId="{71005B76-CDF9-446C-AC9E-2E7CD5633F7F}" type="presParOf" srcId="{53B77FAC-FB84-458E-970C-22D6B520C180}" destId="{41B58CE5-7464-4C86-B79F-9C197ED22503}" srcOrd="1" destOrd="0" presId="urn:microsoft.com/office/officeart/2008/layout/AlternatingPictureBlocks"/>
    <dgm:cxn modelId="{D7577B41-9A56-4A3C-AE9F-5E4235DBF04F}" type="presParOf" srcId="{53B77FAC-FB84-458E-970C-22D6B520C180}" destId="{8DEEF970-7626-4E35-8269-6637F6ECD9C5}" srcOrd="2" destOrd="0" presId="urn:microsoft.com/office/officeart/2008/layout/AlternatingPictureBlocks"/>
    <dgm:cxn modelId="{6665BD00-B962-4CCF-A02A-FD0C0B17C15C}" type="presParOf" srcId="{8DEEF970-7626-4E35-8269-6637F6ECD9C5}" destId="{48336C2C-F97F-4E11-9778-23205569AEF7}" srcOrd="0" destOrd="0" presId="urn:microsoft.com/office/officeart/2008/layout/AlternatingPictureBlocks"/>
    <dgm:cxn modelId="{0BF3D87D-24CA-426E-8857-1FEE13FC1191}" type="presParOf" srcId="{8DEEF970-7626-4E35-8269-6637F6ECD9C5}" destId="{57EAA825-6540-40D1-8BBB-82D91E0DAD24}" srcOrd="1" destOrd="0" presId="urn:microsoft.com/office/officeart/2008/layout/AlternatingPictureBlocks"/>
    <dgm:cxn modelId="{CDC687A9-C70A-43F8-A446-7E7D4D35890C}" type="presParOf" srcId="{53B77FAC-FB84-458E-970C-22D6B520C180}" destId="{F65A1EA4-303A-4E33-B609-71908815C1CA}" srcOrd="3" destOrd="0" presId="urn:microsoft.com/office/officeart/2008/layout/AlternatingPictureBlocks"/>
    <dgm:cxn modelId="{FFC22AA0-5ED2-4635-B353-6F6CAE72FD18}" type="presParOf" srcId="{53B77FAC-FB84-458E-970C-22D6B520C180}" destId="{022F2EFF-C5D8-4AD0-9F83-2B647A78372E}" srcOrd="4" destOrd="0" presId="urn:microsoft.com/office/officeart/2008/layout/AlternatingPictureBlocks"/>
    <dgm:cxn modelId="{43EB1D07-C0CB-41D1-8790-9A76C6132DE9}" type="presParOf" srcId="{022F2EFF-C5D8-4AD0-9F83-2B647A78372E}" destId="{8C05BE9D-1752-4D6A-BC35-875878C3580A}" srcOrd="0" destOrd="0" presId="urn:microsoft.com/office/officeart/2008/layout/AlternatingPictureBlocks"/>
    <dgm:cxn modelId="{755E50C0-EED8-407F-8367-3F8C47058C39}" type="presParOf" srcId="{022F2EFF-C5D8-4AD0-9F83-2B647A78372E}" destId="{1B6E8FB0-8BBD-456F-9033-0AFC972E2E17}" srcOrd="1" destOrd="0" presId="urn:microsoft.com/office/officeart/2008/layout/AlternatingPictureBlocks"/>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E128F4E4-F404-48F6-A812-598B77E0DB6F}" type="doc">
      <dgm:prSet loTypeId="urn:microsoft.com/office/officeart/2005/8/layout/vList2" loCatId="list" qsTypeId="urn:microsoft.com/office/officeart/2005/8/quickstyle/simple1" qsCatId="simple" csTypeId="urn:microsoft.com/office/officeart/2005/8/colors/colorful2" csCatId="colorful"/>
      <dgm:spPr/>
      <dgm:t>
        <a:bodyPr/>
        <a:lstStyle/>
        <a:p>
          <a:endParaRPr lang="es-MX"/>
        </a:p>
      </dgm:t>
    </dgm:pt>
    <dgm:pt modelId="{3D67AB50-9ACD-4646-8467-13386AC3F817}">
      <dgm:prSet/>
      <dgm:spPr/>
      <dgm:t>
        <a:bodyPr/>
        <a:lstStyle/>
        <a:p>
          <a:r>
            <a:rPr lang="es-MX">
              <a:latin typeface="+mj-lt"/>
            </a:rPr>
            <a:t>Genera confianza en el personal de la empresa.</a:t>
          </a:r>
        </a:p>
      </dgm:t>
    </dgm:pt>
    <dgm:pt modelId="{1369EB61-6B53-47BB-BCED-4FDF9AFA2466}" type="parTrans" cxnId="{0A71CA6D-D810-421A-9E23-F7A2A87BD296}">
      <dgm:prSet/>
      <dgm:spPr/>
      <dgm:t>
        <a:bodyPr/>
        <a:lstStyle/>
        <a:p>
          <a:endParaRPr lang="es-MX">
            <a:latin typeface="+mj-lt"/>
          </a:endParaRPr>
        </a:p>
      </dgm:t>
    </dgm:pt>
    <dgm:pt modelId="{37C60FC1-E42A-4C1F-9820-15A18CB5BFF7}" type="sibTrans" cxnId="{0A71CA6D-D810-421A-9E23-F7A2A87BD296}">
      <dgm:prSet/>
      <dgm:spPr/>
      <dgm:t>
        <a:bodyPr/>
        <a:lstStyle/>
        <a:p>
          <a:endParaRPr lang="es-MX">
            <a:latin typeface="+mj-lt"/>
          </a:endParaRPr>
        </a:p>
      </dgm:t>
    </dgm:pt>
    <dgm:pt modelId="{033436BA-5582-400B-B746-5A3753706127}">
      <dgm:prSet/>
      <dgm:spPr/>
      <dgm:t>
        <a:bodyPr/>
        <a:lstStyle/>
        <a:p>
          <a:r>
            <a:rPr lang="es-MX">
              <a:latin typeface="+mj-lt"/>
            </a:rPr>
            <a:t>Permite realizar operaciones como recolección, almacenamiento, uso, circulación o suspensión de datos.</a:t>
          </a:r>
        </a:p>
      </dgm:t>
    </dgm:pt>
    <dgm:pt modelId="{57B52313-C586-4BD7-8F56-6D8D65D976F5}" type="parTrans" cxnId="{DD6B1267-74BA-4A18-97AD-15891D1FE237}">
      <dgm:prSet/>
      <dgm:spPr/>
      <dgm:t>
        <a:bodyPr/>
        <a:lstStyle/>
        <a:p>
          <a:endParaRPr lang="es-MX">
            <a:latin typeface="+mj-lt"/>
          </a:endParaRPr>
        </a:p>
      </dgm:t>
    </dgm:pt>
    <dgm:pt modelId="{A90F7D62-2E4D-4DD1-A7BA-8E880482A362}" type="sibTrans" cxnId="{DD6B1267-74BA-4A18-97AD-15891D1FE237}">
      <dgm:prSet/>
      <dgm:spPr/>
      <dgm:t>
        <a:bodyPr/>
        <a:lstStyle/>
        <a:p>
          <a:endParaRPr lang="es-MX">
            <a:latin typeface="+mj-lt"/>
          </a:endParaRPr>
        </a:p>
      </dgm:t>
    </dgm:pt>
    <dgm:pt modelId="{F62F9A57-1EC7-4C19-A0EA-3598171216F4}" type="pres">
      <dgm:prSet presAssocID="{E128F4E4-F404-48F6-A812-598B77E0DB6F}" presName="linear" presStyleCnt="0">
        <dgm:presLayoutVars>
          <dgm:animLvl val="lvl"/>
          <dgm:resizeHandles val="exact"/>
        </dgm:presLayoutVars>
      </dgm:prSet>
      <dgm:spPr/>
    </dgm:pt>
    <dgm:pt modelId="{39C6BAF1-B57B-4A06-BC22-53C3472ADA78}" type="pres">
      <dgm:prSet presAssocID="{3D67AB50-9ACD-4646-8467-13386AC3F817}" presName="parentText" presStyleLbl="node1" presStyleIdx="0" presStyleCnt="2">
        <dgm:presLayoutVars>
          <dgm:chMax val="0"/>
          <dgm:bulletEnabled val="1"/>
        </dgm:presLayoutVars>
      </dgm:prSet>
      <dgm:spPr/>
    </dgm:pt>
    <dgm:pt modelId="{BA402752-22B0-4C38-8F57-25A235F44448}" type="pres">
      <dgm:prSet presAssocID="{37C60FC1-E42A-4C1F-9820-15A18CB5BFF7}" presName="spacer" presStyleCnt="0"/>
      <dgm:spPr/>
    </dgm:pt>
    <dgm:pt modelId="{DF64596E-E322-4226-BC38-4FEF8756576B}" type="pres">
      <dgm:prSet presAssocID="{033436BA-5582-400B-B746-5A3753706127}" presName="parentText" presStyleLbl="node1" presStyleIdx="1" presStyleCnt="2">
        <dgm:presLayoutVars>
          <dgm:chMax val="0"/>
          <dgm:bulletEnabled val="1"/>
        </dgm:presLayoutVars>
      </dgm:prSet>
      <dgm:spPr/>
    </dgm:pt>
  </dgm:ptLst>
  <dgm:cxnLst>
    <dgm:cxn modelId="{A891DA34-294E-439C-AB31-404B6FF8A696}" type="presOf" srcId="{3D67AB50-9ACD-4646-8467-13386AC3F817}" destId="{39C6BAF1-B57B-4A06-BC22-53C3472ADA78}" srcOrd="0" destOrd="0" presId="urn:microsoft.com/office/officeart/2005/8/layout/vList2"/>
    <dgm:cxn modelId="{DD6B1267-74BA-4A18-97AD-15891D1FE237}" srcId="{E128F4E4-F404-48F6-A812-598B77E0DB6F}" destId="{033436BA-5582-400B-B746-5A3753706127}" srcOrd="1" destOrd="0" parTransId="{57B52313-C586-4BD7-8F56-6D8D65D976F5}" sibTransId="{A90F7D62-2E4D-4DD1-A7BA-8E880482A362}"/>
    <dgm:cxn modelId="{0A71CA6D-D810-421A-9E23-F7A2A87BD296}" srcId="{E128F4E4-F404-48F6-A812-598B77E0DB6F}" destId="{3D67AB50-9ACD-4646-8467-13386AC3F817}" srcOrd="0" destOrd="0" parTransId="{1369EB61-6B53-47BB-BCED-4FDF9AFA2466}" sibTransId="{37C60FC1-E42A-4C1F-9820-15A18CB5BFF7}"/>
    <dgm:cxn modelId="{A55A55E7-34E9-49D0-92CC-DB8B9A092220}" type="presOf" srcId="{033436BA-5582-400B-B746-5A3753706127}" destId="{DF64596E-E322-4226-BC38-4FEF8756576B}" srcOrd="0" destOrd="0" presId="urn:microsoft.com/office/officeart/2005/8/layout/vList2"/>
    <dgm:cxn modelId="{AFAD53EE-030B-4D7E-AE1C-6F449C005818}" type="presOf" srcId="{E128F4E4-F404-48F6-A812-598B77E0DB6F}" destId="{F62F9A57-1EC7-4C19-A0EA-3598171216F4}" srcOrd="0" destOrd="0" presId="urn:microsoft.com/office/officeart/2005/8/layout/vList2"/>
    <dgm:cxn modelId="{CFD42481-834C-4ADD-BAD2-F6C16401B95B}" type="presParOf" srcId="{F62F9A57-1EC7-4C19-A0EA-3598171216F4}" destId="{39C6BAF1-B57B-4A06-BC22-53C3472ADA78}" srcOrd="0" destOrd="0" presId="urn:microsoft.com/office/officeart/2005/8/layout/vList2"/>
    <dgm:cxn modelId="{9F1B7C58-B651-40A6-97DD-B2806613B98E}" type="presParOf" srcId="{F62F9A57-1EC7-4C19-A0EA-3598171216F4}" destId="{BA402752-22B0-4C38-8F57-25A235F44448}" srcOrd="1" destOrd="0" presId="urn:microsoft.com/office/officeart/2005/8/layout/vList2"/>
    <dgm:cxn modelId="{198922BD-F7FA-4DBD-9DDF-EBCB2EAF52D4}" type="presParOf" srcId="{F62F9A57-1EC7-4C19-A0EA-3598171216F4}" destId="{DF64596E-E322-4226-BC38-4FEF8756576B}" srcOrd="2" destOrd="0" presId="urn:microsoft.com/office/officeart/2005/8/layout/vList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04D26F1-E2B9-4EAC-9B47-093EBAB691B9}" type="doc">
      <dgm:prSet loTypeId="urn:microsoft.com/office/officeart/2008/layout/VerticalCurvedList" loCatId="list" qsTypeId="urn:microsoft.com/office/officeart/2005/8/quickstyle/simple1" qsCatId="simple" csTypeId="urn:microsoft.com/office/officeart/2005/8/colors/colorful1" csCatId="colorful"/>
      <dgm:spPr/>
      <dgm:t>
        <a:bodyPr/>
        <a:lstStyle/>
        <a:p>
          <a:endParaRPr lang="es-MX"/>
        </a:p>
      </dgm:t>
    </dgm:pt>
    <dgm:pt modelId="{4A9E9757-491D-4589-89B0-9116551D7A70}">
      <dgm:prSet/>
      <dgm:spPr/>
      <dgm:t>
        <a:bodyPr/>
        <a:lstStyle/>
        <a:p>
          <a:r>
            <a:rPr lang="es-MX">
              <a:latin typeface="+mj-lt"/>
            </a:rPr>
            <a:t>Multas hasta por 2.000 SMMLV.</a:t>
          </a:r>
        </a:p>
      </dgm:t>
    </dgm:pt>
    <dgm:pt modelId="{D03EDED8-BB55-46E1-AA41-2CD66BDA4025}" type="parTrans" cxnId="{9BA7B38F-DB66-4E16-BF88-06A8E08B20B1}">
      <dgm:prSet/>
      <dgm:spPr/>
      <dgm:t>
        <a:bodyPr/>
        <a:lstStyle/>
        <a:p>
          <a:endParaRPr lang="es-MX">
            <a:latin typeface="+mj-lt"/>
          </a:endParaRPr>
        </a:p>
      </dgm:t>
    </dgm:pt>
    <dgm:pt modelId="{442EFBD4-8EAA-4133-B78A-F88A634210FD}" type="sibTrans" cxnId="{9BA7B38F-DB66-4E16-BF88-06A8E08B20B1}">
      <dgm:prSet/>
      <dgm:spPr/>
      <dgm:t>
        <a:bodyPr/>
        <a:lstStyle/>
        <a:p>
          <a:endParaRPr lang="es-MX">
            <a:latin typeface="+mj-lt"/>
          </a:endParaRPr>
        </a:p>
      </dgm:t>
    </dgm:pt>
    <dgm:pt modelId="{BDA16E49-5FD4-4B3C-8BBD-EC84A0F27C59}">
      <dgm:prSet/>
      <dgm:spPr/>
      <dgm:t>
        <a:bodyPr/>
        <a:lstStyle/>
        <a:p>
          <a:r>
            <a:rPr lang="es-MX">
              <a:latin typeface="+mj-lt"/>
            </a:rPr>
            <a:t>Suspensión de actividades hasta por 6 meses.</a:t>
          </a:r>
        </a:p>
      </dgm:t>
    </dgm:pt>
    <dgm:pt modelId="{D3D6B175-26FA-4123-B932-EC0A9AB3CA14}" type="parTrans" cxnId="{1D7040A4-92EF-4DB1-BE18-252168BB63D0}">
      <dgm:prSet/>
      <dgm:spPr/>
      <dgm:t>
        <a:bodyPr/>
        <a:lstStyle/>
        <a:p>
          <a:endParaRPr lang="es-MX">
            <a:latin typeface="+mj-lt"/>
          </a:endParaRPr>
        </a:p>
      </dgm:t>
    </dgm:pt>
    <dgm:pt modelId="{861E1E0F-E41A-4804-ACF8-20C3405305DE}" type="sibTrans" cxnId="{1D7040A4-92EF-4DB1-BE18-252168BB63D0}">
      <dgm:prSet/>
      <dgm:spPr/>
      <dgm:t>
        <a:bodyPr/>
        <a:lstStyle/>
        <a:p>
          <a:endParaRPr lang="es-MX">
            <a:latin typeface="+mj-lt"/>
          </a:endParaRPr>
        </a:p>
      </dgm:t>
    </dgm:pt>
    <dgm:pt modelId="{B8379C84-140D-4B25-B58F-F504FAD40806}">
      <dgm:prSet/>
      <dgm:spPr/>
      <dgm:t>
        <a:bodyPr/>
        <a:lstStyle/>
        <a:p>
          <a:r>
            <a:rPr lang="es-MX">
              <a:latin typeface="+mj-lt"/>
            </a:rPr>
            <a:t>Cierre temporal de operaciones.</a:t>
          </a:r>
        </a:p>
      </dgm:t>
    </dgm:pt>
    <dgm:pt modelId="{7832016B-EE65-47AB-9270-81505280997E}" type="parTrans" cxnId="{6555FA41-391A-493E-8181-710A04985571}">
      <dgm:prSet/>
      <dgm:spPr/>
      <dgm:t>
        <a:bodyPr/>
        <a:lstStyle/>
        <a:p>
          <a:endParaRPr lang="es-MX">
            <a:latin typeface="+mj-lt"/>
          </a:endParaRPr>
        </a:p>
      </dgm:t>
    </dgm:pt>
    <dgm:pt modelId="{3AE69534-5700-46F3-B451-7C0A96AEB106}" type="sibTrans" cxnId="{6555FA41-391A-493E-8181-710A04985571}">
      <dgm:prSet/>
      <dgm:spPr/>
      <dgm:t>
        <a:bodyPr/>
        <a:lstStyle/>
        <a:p>
          <a:endParaRPr lang="es-MX">
            <a:latin typeface="+mj-lt"/>
          </a:endParaRPr>
        </a:p>
      </dgm:t>
    </dgm:pt>
    <dgm:pt modelId="{7254DA7C-93FA-4132-B765-71EC6A662102}">
      <dgm:prSet/>
      <dgm:spPr/>
      <dgm:t>
        <a:bodyPr/>
        <a:lstStyle/>
        <a:p>
          <a:r>
            <a:rPr lang="es-MX">
              <a:latin typeface="+mj-lt"/>
            </a:rPr>
            <a:t>Cierre inmediato y definitivo de la operación.</a:t>
          </a:r>
        </a:p>
      </dgm:t>
    </dgm:pt>
    <dgm:pt modelId="{C7F0D673-2857-4A71-BF6B-3BEA828F46EB}" type="parTrans" cxnId="{678F66E1-4F34-422E-9653-5A15AF56059B}">
      <dgm:prSet/>
      <dgm:spPr/>
      <dgm:t>
        <a:bodyPr/>
        <a:lstStyle/>
        <a:p>
          <a:endParaRPr lang="es-MX">
            <a:latin typeface="+mj-lt"/>
          </a:endParaRPr>
        </a:p>
      </dgm:t>
    </dgm:pt>
    <dgm:pt modelId="{CB4B1834-0EF8-48CF-B702-360E54E60425}" type="sibTrans" cxnId="{678F66E1-4F34-422E-9653-5A15AF56059B}">
      <dgm:prSet/>
      <dgm:spPr/>
      <dgm:t>
        <a:bodyPr/>
        <a:lstStyle/>
        <a:p>
          <a:endParaRPr lang="es-MX">
            <a:latin typeface="+mj-lt"/>
          </a:endParaRPr>
        </a:p>
      </dgm:t>
    </dgm:pt>
    <dgm:pt modelId="{CB89C28B-1870-4FE2-B30C-090C254E42B7}" type="pres">
      <dgm:prSet presAssocID="{304D26F1-E2B9-4EAC-9B47-093EBAB691B9}" presName="Name0" presStyleCnt="0">
        <dgm:presLayoutVars>
          <dgm:chMax val="7"/>
          <dgm:chPref val="7"/>
          <dgm:dir/>
        </dgm:presLayoutVars>
      </dgm:prSet>
      <dgm:spPr/>
    </dgm:pt>
    <dgm:pt modelId="{D4D58669-B36F-4A19-ABB0-7611238A1CED}" type="pres">
      <dgm:prSet presAssocID="{304D26F1-E2B9-4EAC-9B47-093EBAB691B9}" presName="Name1" presStyleCnt="0"/>
      <dgm:spPr/>
    </dgm:pt>
    <dgm:pt modelId="{A7199BDB-FCA0-44FC-8DD4-42FDF9082181}" type="pres">
      <dgm:prSet presAssocID="{304D26F1-E2B9-4EAC-9B47-093EBAB691B9}" presName="cycle" presStyleCnt="0"/>
      <dgm:spPr/>
    </dgm:pt>
    <dgm:pt modelId="{888F5AC4-795E-460F-847E-6A9E6EB9D544}" type="pres">
      <dgm:prSet presAssocID="{304D26F1-E2B9-4EAC-9B47-093EBAB691B9}" presName="srcNode" presStyleLbl="node1" presStyleIdx="0" presStyleCnt="4"/>
      <dgm:spPr/>
    </dgm:pt>
    <dgm:pt modelId="{A7E80FD2-0E01-4D7A-B987-56718563B954}" type="pres">
      <dgm:prSet presAssocID="{304D26F1-E2B9-4EAC-9B47-093EBAB691B9}" presName="conn" presStyleLbl="parChTrans1D2" presStyleIdx="0" presStyleCnt="1"/>
      <dgm:spPr/>
    </dgm:pt>
    <dgm:pt modelId="{AC127347-BEB9-4146-8CE7-EB15285C312F}" type="pres">
      <dgm:prSet presAssocID="{304D26F1-E2B9-4EAC-9B47-093EBAB691B9}" presName="extraNode" presStyleLbl="node1" presStyleIdx="0" presStyleCnt="4"/>
      <dgm:spPr/>
    </dgm:pt>
    <dgm:pt modelId="{47AF49E3-1A2F-483D-949B-632A17DE1F54}" type="pres">
      <dgm:prSet presAssocID="{304D26F1-E2B9-4EAC-9B47-093EBAB691B9}" presName="dstNode" presStyleLbl="node1" presStyleIdx="0" presStyleCnt="4"/>
      <dgm:spPr/>
    </dgm:pt>
    <dgm:pt modelId="{147C0274-839A-46A6-84E3-19CBAF93047E}" type="pres">
      <dgm:prSet presAssocID="{4A9E9757-491D-4589-89B0-9116551D7A70}" presName="text_1" presStyleLbl="node1" presStyleIdx="0" presStyleCnt="4">
        <dgm:presLayoutVars>
          <dgm:bulletEnabled val="1"/>
        </dgm:presLayoutVars>
      </dgm:prSet>
      <dgm:spPr/>
    </dgm:pt>
    <dgm:pt modelId="{4159FAC5-DD57-4C36-81AA-DD3DB3F7AFC3}" type="pres">
      <dgm:prSet presAssocID="{4A9E9757-491D-4589-89B0-9116551D7A70}" presName="accent_1" presStyleCnt="0"/>
      <dgm:spPr/>
    </dgm:pt>
    <dgm:pt modelId="{E229F760-3434-4E99-8072-3F37113F0D51}" type="pres">
      <dgm:prSet presAssocID="{4A9E9757-491D-4589-89B0-9116551D7A70}" presName="accentRepeatNode" presStyleLbl="solidFgAcc1" presStyleIdx="0" presStyleCnt="4"/>
      <dgm:spPr/>
    </dgm:pt>
    <dgm:pt modelId="{5410AE29-6737-45DD-880C-F0738F83FB81}" type="pres">
      <dgm:prSet presAssocID="{BDA16E49-5FD4-4B3C-8BBD-EC84A0F27C59}" presName="text_2" presStyleLbl="node1" presStyleIdx="1" presStyleCnt="4">
        <dgm:presLayoutVars>
          <dgm:bulletEnabled val="1"/>
        </dgm:presLayoutVars>
      </dgm:prSet>
      <dgm:spPr/>
    </dgm:pt>
    <dgm:pt modelId="{3E50FEA8-8408-417E-BDE2-3B9EFF2AA64B}" type="pres">
      <dgm:prSet presAssocID="{BDA16E49-5FD4-4B3C-8BBD-EC84A0F27C59}" presName="accent_2" presStyleCnt="0"/>
      <dgm:spPr/>
    </dgm:pt>
    <dgm:pt modelId="{DA4968AA-F0CB-49BA-94B6-4EC427018E82}" type="pres">
      <dgm:prSet presAssocID="{BDA16E49-5FD4-4B3C-8BBD-EC84A0F27C59}" presName="accentRepeatNode" presStyleLbl="solidFgAcc1" presStyleIdx="1" presStyleCnt="4"/>
      <dgm:spPr/>
    </dgm:pt>
    <dgm:pt modelId="{C544EB17-5BEF-456C-9767-FDD9AD74AE8B}" type="pres">
      <dgm:prSet presAssocID="{B8379C84-140D-4B25-B58F-F504FAD40806}" presName="text_3" presStyleLbl="node1" presStyleIdx="2" presStyleCnt="4">
        <dgm:presLayoutVars>
          <dgm:bulletEnabled val="1"/>
        </dgm:presLayoutVars>
      </dgm:prSet>
      <dgm:spPr/>
    </dgm:pt>
    <dgm:pt modelId="{1DEFCFA3-36C7-435C-A96B-B14928EC46D8}" type="pres">
      <dgm:prSet presAssocID="{B8379C84-140D-4B25-B58F-F504FAD40806}" presName="accent_3" presStyleCnt="0"/>
      <dgm:spPr/>
    </dgm:pt>
    <dgm:pt modelId="{7ACD5F93-5756-495E-A844-5A2F361011D1}" type="pres">
      <dgm:prSet presAssocID="{B8379C84-140D-4B25-B58F-F504FAD40806}" presName="accentRepeatNode" presStyleLbl="solidFgAcc1" presStyleIdx="2" presStyleCnt="4"/>
      <dgm:spPr/>
    </dgm:pt>
    <dgm:pt modelId="{9BC09DAF-07B2-4176-8139-5A54141A6EB5}" type="pres">
      <dgm:prSet presAssocID="{7254DA7C-93FA-4132-B765-71EC6A662102}" presName="text_4" presStyleLbl="node1" presStyleIdx="3" presStyleCnt="4">
        <dgm:presLayoutVars>
          <dgm:bulletEnabled val="1"/>
        </dgm:presLayoutVars>
      </dgm:prSet>
      <dgm:spPr/>
    </dgm:pt>
    <dgm:pt modelId="{34F1394F-E04B-40C2-AE4A-B07447F48D69}" type="pres">
      <dgm:prSet presAssocID="{7254DA7C-93FA-4132-B765-71EC6A662102}" presName="accent_4" presStyleCnt="0"/>
      <dgm:spPr/>
    </dgm:pt>
    <dgm:pt modelId="{88431883-7E48-4BA2-BCA1-8195972D1992}" type="pres">
      <dgm:prSet presAssocID="{7254DA7C-93FA-4132-B765-71EC6A662102}" presName="accentRepeatNode" presStyleLbl="solidFgAcc1" presStyleIdx="3" presStyleCnt="4"/>
      <dgm:spPr/>
    </dgm:pt>
  </dgm:ptLst>
  <dgm:cxnLst>
    <dgm:cxn modelId="{AE0E6704-D030-497D-9398-484AA77C17B5}" type="presOf" srcId="{BDA16E49-5FD4-4B3C-8BBD-EC84A0F27C59}" destId="{5410AE29-6737-45DD-880C-F0738F83FB81}" srcOrd="0" destOrd="0" presId="urn:microsoft.com/office/officeart/2008/layout/VerticalCurvedList"/>
    <dgm:cxn modelId="{9FFD7914-7C7A-45CB-8BE7-DBA1EAFA8DB1}" type="presOf" srcId="{B8379C84-140D-4B25-B58F-F504FAD40806}" destId="{C544EB17-5BEF-456C-9767-FDD9AD74AE8B}" srcOrd="0" destOrd="0" presId="urn:microsoft.com/office/officeart/2008/layout/VerticalCurvedList"/>
    <dgm:cxn modelId="{2229FF30-8613-45F5-B853-38A33AA05278}" type="presOf" srcId="{442EFBD4-8EAA-4133-B78A-F88A634210FD}" destId="{A7E80FD2-0E01-4D7A-B987-56718563B954}" srcOrd="0" destOrd="0" presId="urn:microsoft.com/office/officeart/2008/layout/VerticalCurvedList"/>
    <dgm:cxn modelId="{42823539-CC8A-4320-949B-B1217C89AD4C}" type="presOf" srcId="{304D26F1-E2B9-4EAC-9B47-093EBAB691B9}" destId="{CB89C28B-1870-4FE2-B30C-090C254E42B7}" srcOrd="0" destOrd="0" presId="urn:microsoft.com/office/officeart/2008/layout/VerticalCurvedList"/>
    <dgm:cxn modelId="{6555FA41-391A-493E-8181-710A04985571}" srcId="{304D26F1-E2B9-4EAC-9B47-093EBAB691B9}" destId="{B8379C84-140D-4B25-B58F-F504FAD40806}" srcOrd="2" destOrd="0" parTransId="{7832016B-EE65-47AB-9270-81505280997E}" sibTransId="{3AE69534-5700-46F3-B451-7C0A96AEB106}"/>
    <dgm:cxn modelId="{8D535E80-AAAE-4B8F-AEA5-74BD61B5698D}" type="presOf" srcId="{7254DA7C-93FA-4132-B765-71EC6A662102}" destId="{9BC09DAF-07B2-4176-8139-5A54141A6EB5}" srcOrd="0" destOrd="0" presId="urn:microsoft.com/office/officeart/2008/layout/VerticalCurvedList"/>
    <dgm:cxn modelId="{9BA7B38F-DB66-4E16-BF88-06A8E08B20B1}" srcId="{304D26F1-E2B9-4EAC-9B47-093EBAB691B9}" destId="{4A9E9757-491D-4589-89B0-9116551D7A70}" srcOrd="0" destOrd="0" parTransId="{D03EDED8-BB55-46E1-AA41-2CD66BDA4025}" sibTransId="{442EFBD4-8EAA-4133-B78A-F88A634210FD}"/>
    <dgm:cxn modelId="{1D7040A4-92EF-4DB1-BE18-252168BB63D0}" srcId="{304D26F1-E2B9-4EAC-9B47-093EBAB691B9}" destId="{BDA16E49-5FD4-4B3C-8BBD-EC84A0F27C59}" srcOrd="1" destOrd="0" parTransId="{D3D6B175-26FA-4123-B932-EC0A9AB3CA14}" sibTransId="{861E1E0F-E41A-4804-ACF8-20C3405305DE}"/>
    <dgm:cxn modelId="{678F66E1-4F34-422E-9653-5A15AF56059B}" srcId="{304D26F1-E2B9-4EAC-9B47-093EBAB691B9}" destId="{7254DA7C-93FA-4132-B765-71EC6A662102}" srcOrd="3" destOrd="0" parTransId="{C7F0D673-2857-4A71-BF6B-3BEA828F46EB}" sibTransId="{CB4B1834-0EF8-48CF-B702-360E54E60425}"/>
    <dgm:cxn modelId="{E84EDEEB-11FE-45C8-B730-E6A7F327EF02}" type="presOf" srcId="{4A9E9757-491D-4589-89B0-9116551D7A70}" destId="{147C0274-839A-46A6-84E3-19CBAF93047E}" srcOrd="0" destOrd="0" presId="urn:microsoft.com/office/officeart/2008/layout/VerticalCurvedList"/>
    <dgm:cxn modelId="{DD3C5560-884A-4A69-9CAD-F98073809655}" type="presParOf" srcId="{CB89C28B-1870-4FE2-B30C-090C254E42B7}" destId="{D4D58669-B36F-4A19-ABB0-7611238A1CED}" srcOrd="0" destOrd="0" presId="urn:microsoft.com/office/officeart/2008/layout/VerticalCurvedList"/>
    <dgm:cxn modelId="{9F81B66E-5C4B-4B7D-8106-ECE37E3B2143}" type="presParOf" srcId="{D4D58669-B36F-4A19-ABB0-7611238A1CED}" destId="{A7199BDB-FCA0-44FC-8DD4-42FDF9082181}" srcOrd="0" destOrd="0" presId="urn:microsoft.com/office/officeart/2008/layout/VerticalCurvedList"/>
    <dgm:cxn modelId="{6CB7CDA3-E6B5-497F-9A15-AEF8BA5B4B27}" type="presParOf" srcId="{A7199BDB-FCA0-44FC-8DD4-42FDF9082181}" destId="{888F5AC4-795E-460F-847E-6A9E6EB9D544}" srcOrd="0" destOrd="0" presId="urn:microsoft.com/office/officeart/2008/layout/VerticalCurvedList"/>
    <dgm:cxn modelId="{FF70430C-1A24-4FE9-BF79-4E53EE78086D}" type="presParOf" srcId="{A7199BDB-FCA0-44FC-8DD4-42FDF9082181}" destId="{A7E80FD2-0E01-4D7A-B987-56718563B954}" srcOrd="1" destOrd="0" presId="urn:microsoft.com/office/officeart/2008/layout/VerticalCurvedList"/>
    <dgm:cxn modelId="{9664DDBA-D120-4BFE-8EC8-31F023DD4CEB}" type="presParOf" srcId="{A7199BDB-FCA0-44FC-8DD4-42FDF9082181}" destId="{AC127347-BEB9-4146-8CE7-EB15285C312F}" srcOrd="2" destOrd="0" presId="urn:microsoft.com/office/officeart/2008/layout/VerticalCurvedList"/>
    <dgm:cxn modelId="{FA609A0E-324D-483E-BF47-1003C4F35539}" type="presParOf" srcId="{A7199BDB-FCA0-44FC-8DD4-42FDF9082181}" destId="{47AF49E3-1A2F-483D-949B-632A17DE1F54}" srcOrd="3" destOrd="0" presId="urn:microsoft.com/office/officeart/2008/layout/VerticalCurvedList"/>
    <dgm:cxn modelId="{0A5F4A93-EE2B-4AC3-AD93-19D7134695E5}" type="presParOf" srcId="{D4D58669-B36F-4A19-ABB0-7611238A1CED}" destId="{147C0274-839A-46A6-84E3-19CBAF93047E}" srcOrd="1" destOrd="0" presId="urn:microsoft.com/office/officeart/2008/layout/VerticalCurvedList"/>
    <dgm:cxn modelId="{3650C9D7-C5B8-48FC-A157-4E82AD22E4F5}" type="presParOf" srcId="{D4D58669-B36F-4A19-ABB0-7611238A1CED}" destId="{4159FAC5-DD57-4C36-81AA-DD3DB3F7AFC3}" srcOrd="2" destOrd="0" presId="urn:microsoft.com/office/officeart/2008/layout/VerticalCurvedList"/>
    <dgm:cxn modelId="{E341336A-8CCA-4B97-9019-067903A2B0CE}" type="presParOf" srcId="{4159FAC5-DD57-4C36-81AA-DD3DB3F7AFC3}" destId="{E229F760-3434-4E99-8072-3F37113F0D51}" srcOrd="0" destOrd="0" presId="urn:microsoft.com/office/officeart/2008/layout/VerticalCurvedList"/>
    <dgm:cxn modelId="{8EED0C2A-A76C-4B6E-931A-38E5E7F90CE6}" type="presParOf" srcId="{D4D58669-B36F-4A19-ABB0-7611238A1CED}" destId="{5410AE29-6737-45DD-880C-F0738F83FB81}" srcOrd="3" destOrd="0" presId="urn:microsoft.com/office/officeart/2008/layout/VerticalCurvedList"/>
    <dgm:cxn modelId="{21A7EFA8-3AA8-4F5E-8B19-08E55DB4BE28}" type="presParOf" srcId="{D4D58669-B36F-4A19-ABB0-7611238A1CED}" destId="{3E50FEA8-8408-417E-BDE2-3B9EFF2AA64B}" srcOrd="4" destOrd="0" presId="urn:microsoft.com/office/officeart/2008/layout/VerticalCurvedList"/>
    <dgm:cxn modelId="{9E072707-E5D0-4988-8892-73A9F6078627}" type="presParOf" srcId="{3E50FEA8-8408-417E-BDE2-3B9EFF2AA64B}" destId="{DA4968AA-F0CB-49BA-94B6-4EC427018E82}" srcOrd="0" destOrd="0" presId="urn:microsoft.com/office/officeart/2008/layout/VerticalCurvedList"/>
    <dgm:cxn modelId="{6C95791F-3AAA-407A-A828-3BF06C57ACB6}" type="presParOf" srcId="{D4D58669-B36F-4A19-ABB0-7611238A1CED}" destId="{C544EB17-5BEF-456C-9767-FDD9AD74AE8B}" srcOrd="5" destOrd="0" presId="urn:microsoft.com/office/officeart/2008/layout/VerticalCurvedList"/>
    <dgm:cxn modelId="{1803DF24-6063-4692-A497-245EF396DB0B}" type="presParOf" srcId="{D4D58669-B36F-4A19-ABB0-7611238A1CED}" destId="{1DEFCFA3-36C7-435C-A96B-B14928EC46D8}" srcOrd="6" destOrd="0" presId="urn:microsoft.com/office/officeart/2008/layout/VerticalCurvedList"/>
    <dgm:cxn modelId="{A6183E27-7615-4051-9F6F-CA9FBED61A18}" type="presParOf" srcId="{1DEFCFA3-36C7-435C-A96B-B14928EC46D8}" destId="{7ACD5F93-5756-495E-A844-5A2F361011D1}" srcOrd="0" destOrd="0" presId="urn:microsoft.com/office/officeart/2008/layout/VerticalCurvedList"/>
    <dgm:cxn modelId="{22D0A173-EBA4-4358-B99B-CC155A843D24}" type="presParOf" srcId="{D4D58669-B36F-4A19-ABB0-7611238A1CED}" destId="{9BC09DAF-07B2-4176-8139-5A54141A6EB5}" srcOrd="7" destOrd="0" presId="urn:microsoft.com/office/officeart/2008/layout/VerticalCurvedList"/>
    <dgm:cxn modelId="{E4701A5E-DD1F-4E96-9AF1-DFC78C261F8E}" type="presParOf" srcId="{D4D58669-B36F-4A19-ABB0-7611238A1CED}" destId="{34F1394F-E04B-40C2-AE4A-B07447F48D69}" srcOrd="8" destOrd="0" presId="urn:microsoft.com/office/officeart/2008/layout/VerticalCurvedList"/>
    <dgm:cxn modelId="{F14FA91A-8315-4832-B0AB-6123EA37F9A6}" type="presParOf" srcId="{34F1394F-E04B-40C2-AE4A-B07447F48D69}" destId="{88431883-7E48-4BA2-BCA1-8195972D1992}" srcOrd="0" destOrd="0" presId="urn:microsoft.com/office/officeart/2008/layout/VerticalCurvedList"/>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E4F6B24C-CF6F-4E44-8BCE-CF0C428C9142}" type="doc">
      <dgm:prSet loTypeId="urn:microsoft.com/office/officeart/2005/8/layout/vList2" loCatId="list" qsTypeId="urn:microsoft.com/office/officeart/2005/8/quickstyle/simple1" qsCatId="simple" csTypeId="urn:microsoft.com/office/officeart/2005/8/colors/colorful4" csCatId="colorful"/>
      <dgm:spPr/>
      <dgm:t>
        <a:bodyPr/>
        <a:lstStyle/>
        <a:p>
          <a:endParaRPr lang="es-MX"/>
        </a:p>
      </dgm:t>
    </dgm:pt>
    <dgm:pt modelId="{B075E2DA-DE92-42B1-8583-D62FD50FD26F}">
      <dgm:prSet/>
      <dgm:spPr/>
      <dgm:t>
        <a:bodyPr/>
        <a:lstStyle/>
        <a:p>
          <a:r>
            <a:rPr lang="es-MX" b="1">
              <a:latin typeface="+mj-lt"/>
            </a:rPr>
            <a:t>Beneficios</a:t>
          </a:r>
          <a:endParaRPr lang="es-MX">
            <a:latin typeface="+mj-lt"/>
          </a:endParaRPr>
        </a:p>
      </dgm:t>
    </dgm:pt>
    <dgm:pt modelId="{06F08116-2C63-4CE0-9123-7C0EE09FB76F}" type="parTrans" cxnId="{E290C657-5D1A-4579-88C8-9916025130C1}">
      <dgm:prSet/>
      <dgm:spPr/>
      <dgm:t>
        <a:bodyPr/>
        <a:lstStyle/>
        <a:p>
          <a:endParaRPr lang="es-MX">
            <a:latin typeface="+mj-lt"/>
          </a:endParaRPr>
        </a:p>
      </dgm:t>
    </dgm:pt>
    <dgm:pt modelId="{A01A4DB4-E7C8-4831-81E5-2E35B48FDDED}" type="sibTrans" cxnId="{E290C657-5D1A-4579-88C8-9916025130C1}">
      <dgm:prSet/>
      <dgm:spPr/>
      <dgm:t>
        <a:bodyPr/>
        <a:lstStyle/>
        <a:p>
          <a:endParaRPr lang="es-MX">
            <a:latin typeface="+mj-lt"/>
          </a:endParaRPr>
        </a:p>
      </dgm:t>
    </dgm:pt>
    <dgm:pt modelId="{5289ABFC-0A52-4EA5-B249-47F0370533BB}">
      <dgm:prSet/>
      <dgm:spPr/>
      <dgm:t>
        <a:bodyPr/>
        <a:lstStyle/>
        <a:p>
          <a:r>
            <a:rPr lang="es-MX">
              <a:latin typeface="+mj-lt"/>
            </a:rPr>
            <a:t>Mejora notablemente las condiciones laborales.</a:t>
          </a:r>
        </a:p>
      </dgm:t>
    </dgm:pt>
    <dgm:pt modelId="{2C126816-B597-4AC7-A508-97C4A94FC5FB}" type="parTrans" cxnId="{48FCB4EF-7113-4F0B-9780-7970175F13FB}">
      <dgm:prSet/>
      <dgm:spPr/>
      <dgm:t>
        <a:bodyPr/>
        <a:lstStyle/>
        <a:p>
          <a:endParaRPr lang="es-MX">
            <a:latin typeface="+mj-lt"/>
          </a:endParaRPr>
        </a:p>
      </dgm:t>
    </dgm:pt>
    <dgm:pt modelId="{40B5CFAA-6CC3-4E7A-904E-FFCBA03ADACF}" type="sibTrans" cxnId="{48FCB4EF-7113-4F0B-9780-7970175F13FB}">
      <dgm:prSet/>
      <dgm:spPr/>
      <dgm:t>
        <a:bodyPr/>
        <a:lstStyle/>
        <a:p>
          <a:endParaRPr lang="es-MX">
            <a:latin typeface="+mj-lt"/>
          </a:endParaRPr>
        </a:p>
      </dgm:t>
    </dgm:pt>
    <dgm:pt modelId="{B9CAF8B1-C8FA-46A8-8DB1-A509B01540D2}">
      <dgm:prSet/>
      <dgm:spPr/>
      <dgm:t>
        <a:bodyPr/>
        <a:lstStyle/>
        <a:p>
          <a:r>
            <a:rPr lang="es-MX">
              <a:latin typeface="+mj-lt"/>
            </a:rPr>
            <a:t>Mantiene el bienestar físico, mental y social de los empleados.</a:t>
          </a:r>
        </a:p>
      </dgm:t>
    </dgm:pt>
    <dgm:pt modelId="{46C7E84B-733B-4CF9-9622-08BB38B7AA36}" type="parTrans" cxnId="{F67EAF4D-A252-4715-9479-474F16A22CE2}">
      <dgm:prSet/>
      <dgm:spPr/>
      <dgm:t>
        <a:bodyPr/>
        <a:lstStyle/>
        <a:p>
          <a:endParaRPr lang="es-MX">
            <a:latin typeface="+mj-lt"/>
          </a:endParaRPr>
        </a:p>
      </dgm:t>
    </dgm:pt>
    <dgm:pt modelId="{B8CEE878-E80B-478D-8B87-31C9BEB202C7}" type="sibTrans" cxnId="{F67EAF4D-A252-4715-9479-474F16A22CE2}">
      <dgm:prSet/>
      <dgm:spPr/>
      <dgm:t>
        <a:bodyPr/>
        <a:lstStyle/>
        <a:p>
          <a:endParaRPr lang="es-MX">
            <a:latin typeface="+mj-lt"/>
          </a:endParaRPr>
        </a:p>
      </dgm:t>
    </dgm:pt>
    <dgm:pt modelId="{BDAB877B-6E04-4AFA-B3EA-633A5C30191B}">
      <dgm:prSet/>
      <dgm:spPr/>
      <dgm:t>
        <a:bodyPr/>
        <a:lstStyle/>
        <a:p>
          <a:r>
            <a:rPr lang="es-MX" b="1">
              <a:latin typeface="+mj-lt"/>
            </a:rPr>
            <a:t>Consecuencias de no implementar la norma</a:t>
          </a:r>
          <a:endParaRPr lang="es-MX">
            <a:latin typeface="+mj-lt"/>
          </a:endParaRPr>
        </a:p>
      </dgm:t>
    </dgm:pt>
    <dgm:pt modelId="{5DA89F88-6B36-4A7A-84CC-D4B412D39711}" type="parTrans" cxnId="{5A5D705C-2137-4C15-A599-D59B5D9D7F3C}">
      <dgm:prSet/>
      <dgm:spPr/>
      <dgm:t>
        <a:bodyPr/>
        <a:lstStyle/>
        <a:p>
          <a:endParaRPr lang="es-MX">
            <a:latin typeface="+mj-lt"/>
          </a:endParaRPr>
        </a:p>
      </dgm:t>
    </dgm:pt>
    <dgm:pt modelId="{91120AA6-4186-4FD9-8F56-4DD389F5D521}" type="sibTrans" cxnId="{5A5D705C-2137-4C15-A599-D59B5D9D7F3C}">
      <dgm:prSet/>
      <dgm:spPr/>
      <dgm:t>
        <a:bodyPr/>
        <a:lstStyle/>
        <a:p>
          <a:endParaRPr lang="es-MX">
            <a:latin typeface="+mj-lt"/>
          </a:endParaRPr>
        </a:p>
      </dgm:t>
    </dgm:pt>
    <dgm:pt modelId="{64383383-4AEC-49A6-AFC3-7FD84D2625C9}">
      <dgm:prSet/>
      <dgm:spPr/>
      <dgm:t>
        <a:bodyPr/>
        <a:lstStyle/>
        <a:p>
          <a:r>
            <a:rPr lang="es-MX">
              <a:latin typeface="+mj-lt"/>
            </a:rPr>
            <a:t>Sanciones económicas que pueden llegar hasta los 500 SMMLV.</a:t>
          </a:r>
        </a:p>
      </dgm:t>
    </dgm:pt>
    <dgm:pt modelId="{C367D547-B1FD-4683-820A-339697977C50}" type="parTrans" cxnId="{A798ADDA-3615-4686-B032-3508EB970517}">
      <dgm:prSet/>
      <dgm:spPr/>
      <dgm:t>
        <a:bodyPr/>
        <a:lstStyle/>
        <a:p>
          <a:endParaRPr lang="es-MX">
            <a:latin typeface="+mj-lt"/>
          </a:endParaRPr>
        </a:p>
      </dgm:t>
    </dgm:pt>
    <dgm:pt modelId="{EA95E86C-1BC6-47FA-B936-E569A0671F48}" type="sibTrans" cxnId="{A798ADDA-3615-4686-B032-3508EB970517}">
      <dgm:prSet/>
      <dgm:spPr/>
      <dgm:t>
        <a:bodyPr/>
        <a:lstStyle/>
        <a:p>
          <a:endParaRPr lang="es-MX">
            <a:latin typeface="+mj-lt"/>
          </a:endParaRPr>
        </a:p>
      </dgm:t>
    </dgm:pt>
    <dgm:pt modelId="{5BE692DC-1848-494B-8E01-CB8E79BD3E4A}" type="pres">
      <dgm:prSet presAssocID="{E4F6B24C-CF6F-4E44-8BCE-CF0C428C9142}" presName="linear" presStyleCnt="0">
        <dgm:presLayoutVars>
          <dgm:animLvl val="lvl"/>
          <dgm:resizeHandles val="exact"/>
        </dgm:presLayoutVars>
      </dgm:prSet>
      <dgm:spPr/>
    </dgm:pt>
    <dgm:pt modelId="{E698C8BD-729D-4C84-B204-AE55CA19D846}" type="pres">
      <dgm:prSet presAssocID="{B075E2DA-DE92-42B1-8583-D62FD50FD26F}" presName="parentText" presStyleLbl="node1" presStyleIdx="0" presStyleCnt="2">
        <dgm:presLayoutVars>
          <dgm:chMax val="0"/>
          <dgm:bulletEnabled val="1"/>
        </dgm:presLayoutVars>
      </dgm:prSet>
      <dgm:spPr/>
    </dgm:pt>
    <dgm:pt modelId="{ACAC3D69-0B50-433C-82E2-C611904FF713}" type="pres">
      <dgm:prSet presAssocID="{B075E2DA-DE92-42B1-8583-D62FD50FD26F}" presName="childText" presStyleLbl="revTx" presStyleIdx="0" presStyleCnt="2">
        <dgm:presLayoutVars>
          <dgm:bulletEnabled val="1"/>
        </dgm:presLayoutVars>
      </dgm:prSet>
      <dgm:spPr/>
    </dgm:pt>
    <dgm:pt modelId="{34DAA28D-07F1-4EF2-A79B-FAE14E5EE9CB}" type="pres">
      <dgm:prSet presAssocID="{BDAB877B-6E04-4AFA-B3EA-633A5C30191B}" presName="parentText" presStyleLbl="node1" presStyleIdx="1" presStyleCnt="2">
        <dgm:presLayoutVars>
          <dgm:chMax val="0"/>
          <dgm:bulletEnabled val="1"/>
        </dgm:presLayoutVars>
      </dgm:prSet>
      <dgm:spPr/>
    </dgm:pt>
    <dgm:pt modelId="{7466189B-D020-4B7E-9D41-AB2AEB8AB62E}" type="pres">
      <dgm:prSet presAssocID="{BDAB877B-6E04-4AFA-B3EA-633A5C30191B}" presName="childText" presStyleLbl="revTx" presStyleIdx="1" presStyleCnt="2">
        <dgm:presLayoutVars>
          <dgm:bulletEnabled val="1"/>
        </dgm:presLayoutVars>
      </dgm:prSet>
      <dgm:spPr/>
    </dgm:pt>
  </dgm:ptLst>
  <dgm:cxnLst>
    <dgm:cxn modelId="{7E57252D-410A-445A-AF22-128F8071FA39}" type="presOf" srcId="{64383383-4AEC-49A6-AFC3-7FD84D2625C9}" destId="{7466189B-D020-4B7E-9D41-AB2AEB8AB62E}" srcOrd="0" destOrd="0" presId="urn:microsoft.com/office/officeart/2005/8/layout/vList2"/>
    <dgm:cxn modelId="{5A5D705C-2137-4C15-A599-D59B5D9D7F3C}" srcId="{E4F6B24C-CF6F-4E44-8BCE-CF0C428C9142}" destId="{BDAB877B-6E04-4AFA-B3EA-633A5C30191B}" srcOrd="1" destOrd="0" parTransId="{5DA89F88-6B36-4A7A-84CC-D4B412D39711}" sibTransId="{91120AA6-4186-4FD9-8F56-4DD389F5D521}"/>
    <dgm:cxn modelId="{AD3CB641-D123-42A2-8D16-2AF2274D25D6}" type="presOf" srcId="{5289ABFC-0A52-4EA5-B249-47F0370533BB}" destId="{ACAC3D69-0B50-433C-82E2-C611904FF713}" srcOrd="0" destOrd="0" presId="urn:microsoft.com/office/officeart/2005/8/layout/vList2"/>
    <dgm:cxn modelId="{F67EAF4D-A252-4715-9479-474F16A22CE2}" srcId="{B075E2DA-DE92-42B1-8583-D62FD50FD26F}" destId="{B9CAF8B1-C8FA-46A8-8DB1-A509B01540D2}" srcOrd="1" destOrd="0" parTransId="{46C7E84B-733B-4CF9-9622-08BB38B7AA36}" sibTransId="{B8CEE878-E80B-478D-8B87-31C9BEB202C7}"/>
    <dgm:cxn modelId="{23BB1E50-B747-4A8A-ACB1-7633A7F7F8D0}" type="presOf" srcId="{E4F6B24C-CF6F-4E44-8BCE-CF0C428C9142}" destId="{5BE692DC-1848-494B-8E01-CB8E79BD3E4A}" srcOrd="0" destOrd="0" presId="urn:microsoft.com/office/officeart/2005/8/layout/vList2"/>
    <dgm:cxn modelId="{E290C657-5D1A-4579-88C8-9916025130C1}" srcId="{E4F6B24C-CF6F-4E44-8BCE-CF0C428C9142}" destId="{B075E2DA-DE92-42B1-8583-D62FD50FD26F}" srcOrd="0" destOrd="0" parTransId="{06F08116-2C63-4CE0-9123-7C0EE09FB76F}" sibTransId="{A01A4DB4-E7C8-4831-81E5-2E35B48FDDED}"/>
    <dgm:cxn modelId="{101EB68D-B831-4C97-875B-9AB908A7073F}" type="presOf" srcId="{B9CAF8B1-C8FA-46A8-8DB1-A509B01540D2}" destId="{ACAC3D69-0B50-433C-82E2-C611904FF713}" srcOrd="0" destOrd="1" presId="urn:microsoft.com/office/officeart/2005/8/layout/vList2"/>
    <dgm:cxn modelId="{F340CA98-4AD6-4BEB-B86E-9E42BF2AFA3A}" type="presOf" srcId="{BDAB877B-6E04-4AFA-B3EA-633A5C30191B}" destId="{34DAA28D-07F1-4EF2-A79B-FAE14E5EE9CB}" srcOrd="0" destOrd="0" presId="urn:microsoft.com/office/officeart/2005/8/layout/vList2"/>
    <dgm:cxn modelId="{A798ADDA-3615-4686-B032-3508EB970517}" srcId="{BDAB877B-6E04-4AFA-B3EA-633A5C30191B}" destId="{64383383-4AEC-49A6-AFC3-7FD84D2625C9}" srcOrd="0" destOrd="0" parTransId="{C367D547-B1FD-4683-820A-339697977C50}" sibTransId="{EA95E86C-1BC6-47FA-B936-E569A0671F48}"/>
    <dgm:cxn modelId="{5847E9DB-E0A7-404D-80EA-160A41CE30D4}" type="presOf" srcId="{B075E2DA-DE92-42B1-8583-D62FD50FD26F}" destId="{E698C8BD-729D-4C84-B204-AE55CA19D846}" srcOrd="0" destOrd="0" presId="urn:microsoft.com/office/officeart/2005/8/layout/vList2"/>
    <dgm:cxn modelId="{48FCB4EF-7113-4F0B-9780-7970175F13FB}" srcId="{B075E2DA-DE92-42B1-8583-D62FD50FD26F}" destId="{5289ABFC-0A52-4EA5-B249-47F0370533BB}" srcOrd="0" destOrd="0" parTransId="{2C126816-B597-4AC7-A508-97C4A94FC5FB}" sibTransId="{40B5CFAA-6CC3-4E7A-904E-FFCBA03ADACF}"/>
    <dgm:cxn modelId="{7195B217-929E-4554-A89C-7DDFE099A010}" type="presParOf" srcId="{5BE692DC-1848-494B-8E01-CB8E79BD3E4A}" destId="{E698C8BD-729D-4C84-B204-AE55CA19D846}" srcOrd="0" destOrd="0" presId="urn:microsoft.com/office/officeart/2005/8/layout/vList2"/>
    <dgm:cxn modelId="{4F13F3F1-F1D3-4ED9-9EA6-F60ABF7E0563}" type="presParOf" srcId="{5BE692DC-1848-494B-8E01-CB8E79BD3E4A}" destId="{ACAC3D69-0B50-433C-82E2-C611904FF713}" srcOrd="1" destOrd="0" presId="urn:microsoft.com/office/officeart/2005/8/layout/vList2"/>
    <dgm:cxn modelId="{1C10E815-D6B9-49F8-98F6-2A39099B2A09}" type="presParOf" srcId="{5BE692DC-1848-494B-8E01-CB8E79BD3E4A}" destId="{34DAA28D-07F1-4EF2-A79B-FAE14E5EE9CB}" srcOrd="2" destOrd="0" presId="urn:microsoft.com/office/officeart/2005/8/layout/vList2"/>
    <dgm:cxn modelId="{49011E26-4493-4356-8D05-D82330F21D2D}" type="presParOf" srcId="{5BE692DC-1848-494B-8E01-CB8E79BD3E4A}" destId="{7466189B-D020-4B7E-9D41-AB2AEB8AB62E}" srcOrd="3" destOrd="0" presId="urn:microsoft.com/office/officeart/2005/8/layout/vList2"/>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D53B0A-6076-4AA7-B8ED-DF5A64EF47B0}">
      <dsp:nvSpPr>
        <dsp:cNvPr id="0" name=""/>
        <dsp:cNvSpPr/>
      </dsp:nvSpPr>
      <dsp:spPr>
        <a:xfrm rot="5400000">
          <a:off x="3756840" y="-1653856"/>
          <a:ext cx="292680" cy="3673582"/>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26670" rIns="53340" bIns="26670" numCol="1" spcCol="1270" anchor="ctr" anchorCtr="0">
          <a:noAutofit/>
        </a:bodyPr>
        <a:lstStyle/>
        <a:p>
          <a:pPr marL="114300" lvl="1" indent="-114300" algn="l" defTabSz="622300">
            <a:lnSpc>
              <a:spcPct val="90000"/>
            </a:lnSpc>
            <a:spcBef>
              <a:spcPct val="0"/>
            </a:spcBef>
            <a:spcAft>
              <a:spcPct val="15000"/>
            </a:spcAft>
            <a:buChar char="•"/>
          </a:pPr>
          <a:r>
            <a:rPr lang="es-MX" sz="1400" kern="1200" dirty="0">
              <a:latin typeface="+mj-lt"/>
            </a:rPr>
            <a:t> Prohíben las conductas indeseadas.</a:t>
          </a:r>
        </a:p>
      </dsp:txBody>
      <dsp:txXfrm rot="-5400000">
        <a:off x="2066390" y="50881"/>
        <a:ext cx="3659295" cy="264106"/>
      </dsp:txXfrm>
    </dsp:sp>
    <dsp:sp modelId="{6C94C829-B195-424E-B2C6-86199B0B86F2}">
      <dsp:nvSpPr>
        <dsp:cNvPr id="0" name=""/>
        <dsp:cNvSpPr/>
      </dsp:nvSpPr>
      <dsp:spPr>
        <a:xfrm>
          <a:off x="0" y="9"/>
          <a:ext cx="2066389" cy="365851"/>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s-MX" sz="1700" b="1" kern="1200" dirty="0">
              <a:latin typeface="+mj-lt"/>
            </a:rPr>
            <a:t>Normas Prohibitivas</a:t>
          </a:r>
          <a:endParaRPr lang="es-MX" sz="1700" kern="1200" dirty="0">
            <a:latin typeface="+mj-lt"/>
          </a:endParaRPr>
        </a:p>
      </dsp:txBody>
      <dsp:txXfrm>
        <a:off x="17859" y="17868"/>
        <a:ext cx="2030671" cy="330133"/>
      </dsp:txXfrm>
    </dsp:sp>
    <dsp:sp modelId="{0881576B-3F4D-493E-90AE-6E5542F7D1C2}">
      <dsp:nvSpPr>
        <dsp:cNvPr id="0" name=""/>
        <dsp:cNvSpPr/>
      </dsp:nvSpPr>
      <dsp:spPr>
        <a:xfrm rot="5400000">
          <a:off x="3756840" y="-1269712"/>
          <a:ext cx="292680" cy="3673582"/>
        </a:xfrm>
        <a:prstGeom prst="round2SameRect">
          <a:avLst/>
        </a:prstGeom>
        <a:solidFill>
          <a:schemeClr val="accent2">
            <a:tint val="40000"/>
            <a:alpha val="90000"/>
            <a:hueOff val="-1452578"/>
            <a:satOff val="-133"/>
            <a:lumOff val="39"/>
            <a:alphaOff val="0"/>
          </a:schemeClr>
        </a:solidFill>
        <a:ln w="25400" cap="flat" cmpd="sng" algn="ctr">
          <a:solidFill>
            <a:schemeClr val="accent2">
              <a:tint val="40000"/>
              <a:alpha val="90000"/>
              <a:hueOff val="-1452578"/>
              <a:satOff val="-133"/>
              <a:lumOff val="3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26670" rIns="53340" bIns="26670" numCol="1" spcCol="1270" anchor="ctr" anchorCtr="0">
          <a:noAutofit/>
        </a:bodyPr>
        <a:lstStyle/>
        <a:p>
          <a:pPr marL="114300" lvl="1" indent="-114300" algn="l" defTabSz="622300">
            <a:lnSpc>
              <a:spcPct val="90000"/>
            </a:lnSpc>
            <a:spcBef>
              <a:spcPct val="0"/>
            </a:spcBef>
            <a:spcAft>
              <a:spcPct val="15000"/>
            </a:spcAft>
            <a:buChar char="•"/>
          </a:pPr>
          <a:r>
            <a:rPr lang="es-MX" sz="1400" kern="1200" dirty="0">
              <a:latin typeface="+mj-lt"/>
            </a:rPr>
            <a:t> Permiten las conductas deseadas.</a:t>
          </a:r>
        </a:p>
      </dsp:txBody>
      <dsp:txXfrm rot="-5400000">
        <a:off x="2066390" y="435025"/>
        <a:ext cx="3659295" cy="264106"/>
      </dsp:txXfrm>
    </dsp:sp>
    <dsp:sp modelId="{BDEA8713-3FB7-4240-A43E-E3D2D5017C26}">
      <dsp:nvSpPr>
        <dsp:cNvPr id="0" name=""/>
        <dsp:cNvSpPr/>
      </dsp:nvSpPr>
      <dsp:spPr>
        <a:xfrm>
          <a:off x="0" y="384152"/>
          <a:ext cx="2066389" cy="365851"/>
        </a:xfrm>
        <a:prstGeom prst="roundRect">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s-MX" sz="1700" b="1" kern="1200" dirty="0">
              <a:latin typeface="+mj-lt"/>
            </a:rPr>
            <a:t>Normas Permisivas</a:t>
          </a:r>
          <a:endParaRPr lang="es-MX" sz="1700" kern="1200" dirty="0">
            <a:latin typeface="+mj-lt"/>
          </a:endParaRPr>
        </a:p>
      </dsp:txBody>
      <dsp:txXfrm>
        <a:off x="17859" y="402011"/>
        <a:ext cx="2030671" cy="330133"/>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8F07E2-05C5-4DF7-B85E-8B98F17EBF6A}">
      <dsp:nvSpPr>
        <dsp:cNvPr id="0" name=""/>
        <dsp:cNvSpPr/>
      </dsp:nvSpPr>
      <dsp:spPr>
        <a:xfrm>
          <a:off x="0" y="9361"/>
          <a:ext cx="3867150" cy="47670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MX" sz="1200" kern="1200">
              <a:latin typeface="+mj-lt"/>
            </a:rPr>
            <a:t>Altos estándares de bienestar empresarial.</a:t>
          </a:r>
        </a:p>
      </dsp:txBody>
      <dsp:txXfrm>
        <a:off x="23271" y="32632"/>
        <a:ext cx="3820608" cy="430159"/>
      </dsp:txXfrm>
    </dsp:sp>
    <dsp:sp modelId="{AFED0E39-AF12-4A21-88BA-BBD6BA8C27E5}">
      <dsp:nvSpPr>
        <dsp:cNvPr id="0" name=""/>
        <dsp:cNvSpPr/>
      </dsp:nvSpPr>
      <dsp:spPr>
        <a:xfrm>
          <a:off x="0" y="520623"/>
          <a:ext cx="3867150" cy="47670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MX" sz="1200" kern="1200">
              <a:latin typeface="+mj-lt"/>
            </a:rPr>
            <a:t>Consolidación de negocios que garanticen la continuidad y perdurabilidad de las empresas.</a:t>
          </a:r>
        </a:p>
      </dsp:txBody>
      <dsp:txXfrm>
        <a:off x="23271" y="543894"/>
        <a:ext cx="3820608" cy="430159"/>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C70026-ADF4-4752-BB1C-AD8A20116126}">
      <dsp:nvSpPr>
        <dsp:cNvPr id="0" name=""/>
        <dsp:cNvSpPr/>
      </dsp:nvSpPr>
      <dsp:spPr>
        <a:xfrm>
          <a:off x="1067174" y="661"/>
          <a:ext cx="1746285" cy="1108891"/>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74E2183-1A5F-4080-94A1-B6E903F2AFD0}">
      <dsp:nvSpPr>
        <dsp:cNvPr id="0" name=""/>
        <dsp:cNvSpPr/>
      </dsp:nvSpPr>
      <dsp:spPr>
        <a:xfrm>
          <a:off x="1261206" y="184991"/>
          <a:ext cx="1746285" cy="1108891"/>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MX" sz="1300" kern="1200">
              <a:latin typeface="+mj-lt"/>
            </a:rPr>
            <a:t>Riesgos legales, como investigaciones judiciales y extinciones de dominio.</a:t>
          </a:r>
        </a:p>
      </dsp:txBody>
      <dsp:txXfrm>
        <a:off x="1293684" y="217469"/>
        <a:ext cx="1681329" cy="1043935"/>
      </dsp:txXfrm>
    </dsp:sp>
    <dsp:sp modelId="{4CF64613-7DB1-4CC5-A8FD-0C7772F2DDE7}">
      <dsp:nvSpPr>
        <dsp:cNvPr id="0" name=""/>
        <dsp:cNvSpPr/>
      </dsp:nvSpPr>
      <dsp:spPr>
        <a:xfrm>
          <a:off x="3201523" y="661"/>
          <a:ext cx="1746285" cy="1108891"/>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13889A6-D102-4ACA-88E4-FA66651947CC}">
      <dsp:nvSpPr>
        <dsp:cNvPr id="0" name=""/>
        <dsp:cNvSpPr/>
      </dsp:nvSpPr>
      <dsp:spPr>
        <a:xfrm>
          <a:off x="3395555" y="184991"/>
          <a:ext cx="1746285" cy="1108891"/>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MX" sz="1300" kern="1200">
              <a:latin typeface="+mj-lt"/>
            </a:rPr>
            <a:t>Multas de 650 a 50.000 SMMLV.</a:t>
          </a:r>
        </a:p>
      </dsp:txBody>
      <dsp:txXfrm>
        <a:off x="3428033" y="217469"/>
        <a:ext cx="1681329" cy="1043935"/>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4FB3F2-D68D-46DC-8BE9-F116653D8BB0}">
      <dsp:nvSpPr>
        <dsp:cNvPr id="0" name=""/>
        <dsp:cNvSpPr/>
      </dsp:nvSpPr>
      <dsp:spPr>
        <a:xfrm rot="10800000">
          <a:off x="1419728" y="0"/>
          <a:ext cx="4484218" cy="1160979"/>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11959" tIns="41910" rIns="78232" bIns="41910" numCol="1" spcCol="1270" anchor="ctr" anchorCtr="0">
          <a:noAutofit/>
        </a:bodyPr>
        <a:lstStyle/>
        <a:p>
          <a:pPr marL="0" lvl="0" indent="0" algn="ctr" defTabSz="488950">
            <a:lnSpc>
              <a:spcPct val="90000"/>
            </a:lnSpc>
            <a:spcBef>
              <a:spcPct val="0"/>
            </a:spcBef>
            <a:spcAft>
              <a:spcPct val="35000"/>
            </a:spcAft>
            <a:buNone/>
          </a:pPr>
          <a:r>
            <a:rPr lang="es-MX" sz="1100" kern="1200">
              <a:latin typeface="+mj-lt"/>
            </a:rPr>
            <a:t>El CCU (Contrato de Condiciones Uniformes) es el acuerdo mediante el cual la empresa se compromete a prestar el servicio público domiciliario de energía según las condiciones pactadas. El contrato de servicios públicos debe ser uniforme, es decir, ofrecer las mismas condiciones (derechos y deberes) para la prestación del servicio a todos los habitantes de una región.</a:t>
          </a:r>
        </a:p>
      </dsp:txBody>
      <dsp:txXfrm rot="10800000">
        <a:off x="1709973" y="0"/>
        <a:ext cx="4193973" cy="1160979"/>
      </dsp:txXfrm>
    </dsp:sp>
    <dsp:sp modelId="{95655FD6-F380-49CE-8806-4BB2F3EA3ED5}">
      <dsp:nvSpPr>
        <dsp:cNvPr id="0" name=""/>
        <dsp:cNvSpPr/>
      </dsp:nvSpPr>
      <dsp:spPr>
        <a:xfrm>
          <a:off x="839238" y="0"/>
          <a:ext cx="1160979" cy="1160979"/>
        </a:xfrm>
        <a:prstGeom prst="ellipse">
          <a:avLst/>
        </a:prstGeom>
        <a:blipFill rotWithShape="1">
          <a:blip xmlns:r="http://schemas.openxmlformats.org/officeDocument/2006/relationships" r:embed="rId1"/>
          <a:srcRect/>
          <a:stretch>
            <a:fillRect l="-39000" r="-3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341E29-3F48-4CF2-847A-85EF81F6D1E3}">
      <dsp:nvSpPr>
        <dsp:cNvPr id="0" name=""/>
        <dsp:cNvSpPr/>
      </dsp:nvSpPr>
      <dsp:spPr>
        <a:xfrm>
          <a:off x="0" y="1323000"/>
          <a:ext cx="6096000" cy="0"/>
        </a:xfrm>
        <a:prstGeom prst="line">
          <a:avLst/>
        </a:pr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96322A-B219-457B-B4F0-EF11B6221169}">
      <dsp:nvSpPr>
        <dsp:cNvPr id="0" name=""/>
        <dsp:cNvSpPr/>
      </dsp:nvSpPr>
      <dsp:spPr>
        <a:xfrm>
          <a:off x="0" y="772874"/>
          <a:ext cx="6096000" cy="0"/>
        </a:xfrm>
        <a:prstGeom prst="line">
          <a:avLst/>
        </a:pr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9C70C1-EAAB-4D2F-BD41-AD652047C013}">
      <dsp:nvSpPr>
        <dsp:cNvPr id="0" name=""/>
        <dsp:cNvSpPr/>
      </dsp:nvSpPr>
      <dsp:spPr>
        <a:xfrm>
          <a:off x="1584959" y="248945"/>
          <a:ext cx="4511040" cy="5239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b" anchorCtr="0">
          <a:noAutofit/>
        </a:bodyPr>
        <a:lstStyle/>
        <a:p>
          <a:pPr marL="0" lvl="0" indent="0" algn="l" defTabSz="488950">
            <a:lnSpc>
              <a:spcPct val="90000"/>
            </a:lnSpc>
            <a:spcBef>
              <a:spcPct val="0"/>
            </a:spcBef>
            <a:spcAft>
              <a:spcPct val="35000"/>
            </a:spcAft>
            <a:buNone/>
          </a:pPr>
          <a:r>
            <a:rPr lang="es-MX" sz="1100" kern="1200">
              <a:latin typeface="+mj-lt"/>
            </a:rPr>
            <a:t>Las normas, al ser internalizadas por los individuos, hacen innecesaria la supervisión constante, permitiendo que cada persona actúe de acuerdo con el código aprendido.</a:t>
          </a:r>
        </a:p>
      </dsp:txBody>
      <dsp:txXfrm>
        <a:off x="1584959" y="248945"/>
        <a:ext cx="4511040" cy="523929"/>
      </dsp:txXfrm>
    </dsp:sp>
    <dsp:sp modelId="{CD17E616-8408-42D1-8F9B-3B3A4A8FB275}">
      <dsp:nvSpPr>
        <dsp:cNvPr id="0" name=""/>
        <dsp:cNvSpPr/>
      </dsp:nvSpPr>
      <dsp:spPr>
        <a:xfrm>
          <a:off x="0" y="248945"/>
          <a:ext cx="1584960" cy="523929"/>
        </a:xfrm>
        <a:prstGeom prst="round2SameRect">
          <a:avLst>
            <a:gd name="adj1" fmla="val 16670"/>
            <a:gd name="adj2" fmla="val 0"/>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28575" rIns="28575" bIns="28575" numCol="1" spcCol="1270" anchor="ctr" anchorCtr="0">
          <a:noAutofit/>
        </a:bodyPr>
        <a:lstStyle/>
        <a:p>
          <a:pPr marL="0" lvl="0" indent="0" algn="ctr" defTabSz="666750">
            <a:lnSpc>
              <a:spcPct val="90000"/>
            </a:lnSpc>
            <a:spcBef>
              <a:spcPct val="0"/>
            </a:spcBef>
            <a:spcAft>
              <a:spcPct val="35000"/>
            </a:spcAft>
            <a:buNone/>
          </a:pPr>
          <a:r>
            <a:rPr lang="es-MX" sz="1500" b="1" kern="1200">
              <a:latin typeface="+mj-lt"/>
            </a:rPr>
            <a:t>Internalización</a:t>
          </a:r>
          <a:endParaRPr lang="es-MX" sz="1500" kern="1200">
            <a:latin typeface="+mj-lt"/>
          </a:endParaRPr>
        </a:p>
      </dsp:txBody>
      <dsp:txXfrm>
        <a:off x="25581" y="274526"/>
        <a:ext cx="1533798" cy="498348"/>
      </dsp:txXfrm>
    </dsp:sp>
    <dsp:sp modelId="{9ECF169A-490E-424A-8E82-8A583794427F}">
      <dsp:nvSpPr>
        <dsp:cNvPr id="0" name=""/>
        <dsp:cNvSpPr/>
      </dsp:nvSpPr>
      <dsp:spPr>
        <a:xfrm>
          <a:off x="1584959" y="799071"/>
          <a:ext cx="4511040" cy="5239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b" anchorCtr="0">
          <a:noAutofit/>
        </a:bodyPr>
        <a:lstStyle/>
        <a:p>
          <a:pPr marL="0" lvl="0" indent="0" algn="l" defTabSz="488950">
            <a:lnSpc>
              <a:spcPct val="90000"/>
            </a:lnSpc>
            <a:spcBef>
              <a:spcPct val="0"/>
            </a:spcBef>
            <a:spcAft>
              <a:spcPct val="35000"/>
            </a:spcAft>
            <a:buNone/>
          </a:pPr>
          <a:r>
            <a:rPr lang="es-MX" sz="1100" kern="1200" dirty="0">
              <a:latin typeface="+mj-lt"/>
            </a:rPr>
            <a:t>Las normas pueden ser explícitas (formales, escritas) o implícitas (informales, tácitas).</a:t>
          </a:r>
        </a:p>
      </dsp:txBody>
      <dsp:txXfrm>
        <a:off x="1584959" y="799071"/>
        <a:ext cx="4511040" cy="523929"/>
      </dsp:txXfrm>
    </dsp:sp>
    <dsp:sp modelId="{3A323023-AB39-43C0-AEDE-C09B1A3B9130}">
      <dsp:nvSpPr>
        <dsp:cNvPr id="0" name=""/>
        <dsp:cNvSpPr/>
      </dsp:nvSpPr>
      <dsp:spPr>
        <a:xfrm>
          <a:off x="0" y="799071"/>
          <a:ext cx="1584960" cy="523929"/>
        </a:xfrm>
        <a:prstGeom prst="round2SameRect">
          <a:avLst>
            <a:gd name="adj1" fmla="val 16670"/>
            <a:gd name="adj2" fmla="val 0"/>
          </a:avLst>
        </a:prstGeom>
        <a:solidFill>
          <a:schemeClr val="accent3">
            <a:hueOff val="-1137357"/>
            <a:satOff val="-4689"/>
            <a:lumOff val="-983"/>
            <a:alphaOff val="0"/>
          </a:schemeClr>
        </a:solidFill>
        <a:ln w="25400" cap="flat" cmpd="sng" algn="ctr">
          <a:solidFill>
            <a:schemeClr val="accent3">
              <a:hueOff val="-1137357"/>
              <a:satOff val="-4689"/>
              <a:lumOff val="-98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28575" rIns="28575" bIns="28575" numCol="1" spcCol="1270" anchor="ctr" anchorCtr="0">
          <a:noAutofit/>
        </a:bodyPr>
        <a:lstStyle/>
        <a:p>
          <a:pPr marL="0" lvl="0" indent="0" algn="ctr" defTabSz="666750">
            <a:lnSpc>
              <a:spcPct val="90000"/>
            </a:lnSpc>
            <a:spcBef>
              <a:spcPct val="0"/>
            </a:spcBef>
            <a:spcAft>
              <a:spcPct val="35000"/>
            </a:spcAft>
            <a:buNone/>
          </a:pPr>
          <a:r>
            <a:rPr lang="es-MX" sz="1500" b="1" kern="1200">
              <a:latin typeface="+mj-lt"/>
            </a:rPr>
            <a:t>Explicitas e implícitas</a:t>
          </a:r>
          <a:endParaRPr lang="es-MX" sz="1500" kern="1200">
            <a:latin typeface="+mj-lt"/>
          </a:endParaRPr>
        </a:p>
      </dsp:txBody>
      <dsp:txXfrm>
        <a:off x="25581" y="824652"/>
        <a:ext cx="1533798" cy="49834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9486B6-DEE9-4F60-98F1-6E0D8A15537B}">
      <dsp:nvSpPr>
        <dsp:cNvPr id="0" name=""/>
        <dsp:cNvSpPr/>
      </dsp:nvSpPr>
      <dsp:spPr>
        <a:xfrm rot="10800000">
          <a:off x="1214887" y="169"/>
          <a:ext cx="4210926" cy="616964"/>
        </a:xfrm>
        <a:prstGeom prst="homePlate">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2064" tIns="45720" rIns="85344" bIns="45720" numCol="1" spcCol="1270" anchor="t" anchorCtr="0">
          <a:noAutofit/>
        </a:bodyPr>
        <a:lstStyle/>
        <a:p>
          <a:pPr marL="0" lvl="0" indent="0" algn="l" defTabSz="533400">
            <a:lnSpc>
              <a:spcPct val="90000"/>
            </a:lnSpc>
            <a:spcBef>
              <a:spcPct val="0"/>
            </a:spcBef>
            <a:spcAft>
              <a:spcPct val="35000"/>
            </a:spcAft>
            <a:buNone/>
          </a:pPr>
          <a:r>
            <a:rPr lang="es-MX" sz="1200" b="1" kern="1200" dirty="0">
              <a:latin typeface="+mj-lt"/>
            </a:rPr>
            <a:t>Anarquía y desorganización</a:t>
          </a:r>
          <a:endParaRPr lang="es-MX" sz="1200" kern="1200" dirty="0">
            <a:latin typeface="+mj-lt"/>
          </a:endParaRPr>
        </a:p>
        <a:p>
          <a:pPr marL="57150" lvl="1" indent="-57150" algn="l" defTabSz="400050">
            <a:lnSpc>
              <a:spcPct val="90000"/>
            </a:lnSpc>
            <a:spcBef>
              <a:spcPct val="0"/>
            </a:spcBef>
            <a:spcAft>
              <a:spcPct val="15000"/>
            </a:spcAft>
            <a:buChar char="•"/>
          </a:pPr>
          <a:r>
            <a:rPr lang="es-MX" sz="900" kern="1200" dirty="0">
              <a:latin typeface="+mj-lt"/>
            </a:rPr>
            <a:t>La ausencia total de normas lleva a la anarquía y desorganización.</a:t>
          </a:r>
        </a:p>
      </dsp:txBody>
      <dsp:txXfrm rot="10800000">
        <a:off x="1369128" y="169"/>
        <a:ext cx="4056685" cy="616964"/>
      </dsp:txXfrm>
    </dsp:sp>
    <dsp:sp modelId="{660D0270-6F98-4D3B-8589-A12A477808E5}">
      <dsp:nvSpPr>
        <dsp:cNvPr id="0" name=""/>
        <dsp:cNvSpPr/>
      </dsp:nvSpPr>
      <dsp:spPr>
        <a:xfrm>
          <a:off x="906405" y="169"/>
          <a:ext cx="616964" cy="616964"/>
        </a:xfrm>
        <a:prstGeom prst="ellipse">
          <a:avLst/>
        </a:prstGeom>
        <a:blipFill rotWithShape="1">
          <a:blip xmlns:r="http://schemas.openxmlformats.org/officeDocument/2006/relationships" r:embed="rId1"/>
          <a:srcRect/>
          <a:stretch>
            <a:fillRect l="-21000" r="-21000"/>
          </a:stretch>
        </a:blip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AD5B86-07E4-4FF6-B3B9-CC4BEE3F948F}">
      <dsp:nvSpPr>
        <dsp:cNvPr id="0" name=""/>
        <dsp:cNvSpPr/>
      </dsp:nvSpPr>
      <dsp:spPr>
        <a:xfrm rot="10800000">
          <a:off x="1214887" y="771375"/>
          <a:ext cx="4210926" cy="616964"/>
        </a:xfrm>
        <a:prstGeom prst="homePlate">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2064" tIns="45720" rIns="85344" bIns="45720" numCol="1" spcCol="1270" anchor="t" anchorCtr="0">
          <a:noAutofit/>
        </a:bodyPr>
        <a:lstStyle/>
        <a:p>
          <a:pPr marL="0" lvl="0" indent="0" algn="l" defTabSz="533400">
            <a:lnSpc>
              <a:spcPct val="90000"/>
            </a:lnSpc>
            <a:spcBef>
              <a:spcPct val="0"/>
            </a:spcBef>
            <a:spcAft>
              <a:spcPct val="35000"/>
            </a:spcAft>
            <a:buNone/>
          </a:pPr>
          <a:r>
            <a:rPr lang="es-MX" sz="1200" b="1" kern="1200" dirty="0">
              <a:latin typeface="+mj-lt"/>
            </a:rPr>
            <a:t>Impacto del mal diseño</a:t>
          </a:r>
          <a:endParaRPr lang="es-MX" sz="1200" kern="1200" dirty="0">
            <a:latin typeface="+mj-lt"/>
          </a:endParaRPr>
        </a:p>
        <a:p>
          <a:pPr marL="57150" lvl="1" indent="-57150" algn="l" defTabSz="400050">
            <a:lnSpc>
              <a:spcPct val="90000"/>
            </a:lnSpc>
            <a:spcBef>
              <a:spcPct val="0"/>
            </a:spcBef>
            <a:spcAft>
              <a:spcPct val="15000"/>
            </a:spcAft>
            <a:buChar char="•"/>
          </a:pPr>
          <a:r>
            <a:rPr lang="es-MX" sz="900" kern="1200">
              <a:latin typeface="+mj-lt"/>
            </a:rPr>
            <a:t>Un mal diseño de normas puede generar pérdida de tiempo, energía o malestar en la organización.</a:t>
          </a:r>
        </a:p>
      </dsp:txBody>
      <dsp:txXfrm rot="10800000">
        <a:off x="1369128" y="771375"/>
        <a:ext cx="4056685" cy="616964"/>
      </dsp:txXfrm>
    </dsp:sp>
    <dsp:sp modelId="{F71C915E-DF44-41EF-884A-BC08630BE8EC}">
      <dsp:nvSpPr>
        <dsp:cNvPr id="0" name=""/>
        <dsp:cNvSpPr/>
      </dsp:nvSpPr>
      <dsp:spPr>
        <a:xfrm>
          <a:off x="906405" y="771375"/>
          <a:ext cx="616964" cy="616964"/>
        </a:xfrm>
        <a:prstGeom prst="ellipse">
          <a:avLst/>
        </a:prstGeom>
        <a:blipFill rotWithShape="1">
          <a:blip xmlns:r="http://schemas.openxmlformats.org/officeDocument/2006/relationships" r:embed="rId2"/>
          <a:srcRect/>
          <a:stretch>
            <a:fillRect/>
          </a:stretch>
        </a:blip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B49DC8-9B19-4FAE-91F5-EDD1F4A9ED56}">
      <dsp:nvSpPr>
        <dsp:cNvPr id="0" name=""/>
        <dsp:cNvSpPr/>
      </dsp:nvSpPr>
      <dsp:spPr>
        <a:xfrm>
          <a:off x="0" y="318"/>
          <a:ext cx="4204056" cy="43758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latin typeface="+mj-lt"/>
            </a:rPr>
            <a:t>Un elevado porcentaje de la población debe aceptar conscientemente la norma.</a:t>
          </a:r>
        </a:p>
      </dsp:txBody>
      <dsp:txXfrm>
        <a:off x="21361" y="21679"/>
        <a:ext cx="4161334" cy="394858"/>
      </dsp:txXfrm>
    </dsp:sp>
    <dsp:sp modelId="{183E5146-74FD-4216-A18D-77292868B501}">
      <dsp:nvSpPr>
        <dsp:cNvPr id="0" name=""/>
        <dsp:cNvSpPr/>
      </dsp:nvSpPr>
      <dsp:spPr>
        <a:xfrm>
          <a:off x="0" y="469578"/>
          <a:ext cx="4204056" cy="437580"/>
        </a:xfrm>
        <a:prstGeom prst="roundRect">
          <a:avLst/>
        </a:prstGeom>
        <a:solidFill>
          <a:schemeClr val="accent2">
            <a:hueOff val="-419062"/>
            <a:satOff val="-4829"/>
            <a:lumOff val="10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latin typeface="+mj-lt"/>
            </a:rPr>
            <a:t>Un elevado porcentaje de la población que acepta la norma debe tomarla en serio e interiorizarla.</a:t>
          </a:r>
        </a:p>
      </dsp:txBody>
      <dsp:txXfrm>
        <a:off x="21361" y="490939"/>
        <a:ext cx="4161334" cy="394858"/>
      </dsp:txXfrm>
    </dsp:sp>
    <dsp:sp modelId="{3A2B8208-4EB2-461E-91F4-BE14B38F3577}">
      <dsp:nvSpPr>
        <dsp:cNvPr id="0" name=""/>
        <dsp:cNvSpPr/>
      </dsp:nvSpPr>
      <dsp:spPr>
        <a:xfrm>
          <a:off x="0" y="938838"/>
          <a:ext cx="4204056" cy="437580"/>
        </a:xfrm>
        <a:prstGeom prst="roundRect">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latin typeface="+mj-lt"/>
            </a:rPr>
            <a:t>Si la norma no se cumple, se debe sancionar a la persona.</a:t>
          </a:r>
        </a:p>
      </dsp:txBody>
      <dsp:txXfrm>
        <a:off x="21361" y="960199"/>
        <a:ext cx="4161334" cy="39485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F477D6-7B92-4D99-B00C-FEEF76859FA5}">
      <dsp:nvSpPr>
        <dsp:cNvPr id="0" name=""/>
        <dsp:cNvSpPr/>
      </dsp:nvSpPr>
      <dsp:spPr>
        <a:xfrm>
          <a:off x="-2332823" y="-360598"/>
          <a:ext cx="2786302" cy="2786302"/>
        </a:xfrm>
        <a:prstGeom prst="blockArc">
          <a:avLst>
            <a:gd name="adj1" fmla="val 18900000"/>
            <a:gd name="adj2" fmla="val 2700000"/>
            <a:gd name="adj3" fmla="val 775"/>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28A55B-E123-4A30-A8D4-87CC71A14807}">
      <dsp:nvSpPr>
        <dsp:cNvPr id="0" name=""/>
        <dsp:cNvSpPr/>
      </dsp:nvSpPr>
      <dsp:spPr>
        <a:xfrm>
          <a:off x="199828" y="129027"/>
          <a:ext cx="3489057" cy="25822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4963"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Homologación de los estados financieros para la comprensión de los actores del mercado.</a:t>
          </a:r>
        </a:p>
      </dsp:txBody>
      <dsp:txXfrm>
        <a:off x="199828" y="129027"/>
        <a:ext cx="3489057" cy="258220"/>
      </dsp:txXfrm>
    </dsp:sp>
    <dsp:sp modelId="{4D8B4C02-D57C-4C5B-8267-B695D9E8BD57}">
      <dsp:nvSpPr>
        <dsp:cNvPr id="0" name=""/>
        <dsp:cNvSpPr/>
      </dsp:nvSpPr>
      <dsp:spPr>
        <a:xfrm>
          <a:off x="38440" y="96750"/>
          <a:ext cx="322776" cy="322776"/>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14A221-DB97-4619-87B6-0590BE9555B9}">
      <dsp:nvSpPr>
        <dsp:cNvPr id="0" name=""/>
        <dsp:cNvSpPr/>
      </dsp:nvSpPr>
      <dsp:spPr>
        <a:xfrm>
          <a:off x="384861" y="516235"/>
          <a:ext cx="3304024" cy="258220"/>
        </a:xfrm>
        <a:prstGeom prst="rect">
          <a:avLst/>
        </a:prstGeom>
        <a:solidFill>
          <a:schemeClr val="accent3">
            <a:hueOff val="-284339"/>
            <a:satOff val="-1172"/>
            <a:lumOff val="-24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4963"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Acceso a mercados de capital.</a:t>
          </a:r>
        </a:p>
      </dsp:txBody>
      <dsp:txXfrm>
        <a:off x="384861" y="516235"/>
        <a:ext cx="3304024" cy="258220"/>
      </dsp:txXfrm>
    </dsp:sp>
    <dsp:sp modelId="{1AC74E21-5A3E-454B-B900-DF184CB5F472}">
      <dsp:nvSpPr>
        <dsp:cNvPr id="0" name=""/>
        <dsp:cNvSpPr/>
      </dsp:nvSpPr>
      <dsp:spPr>
        <a:xfrm>
          <a:off x="223473" y="483957"/>
          <a:ext cx="322776" cy="322776"/>
        </a:xfrm>
        <a:prstGeom prst="ellipse">
          <a:avLst/>
        </a:prstGeom>
        <a:solidFill>
          <a:schemeClr val="lt1">
            <a:hueOff val="0"/>
            <a:satOff val="0"/>
            <a:lumOff val="0"/>
            <a:alphaOff val="0"/>
          </a:schemeClr>
        </a:solidFill>
        <a:ln w="25400" cap="flat" cmpd="sng" algn="ctr">
          <a:solidFill>
            <a:schemeClr val="accent3">
              <a:hueOff val="-284339"/>
              <a:satOff val="-1172"/>
              <a:lumOff val="-246"/>
              <a:alphaOff val="0"/>
            </a:schemeClr>
          </a:solidFill>
          <a:prstDash val="solid"/>
        </a:ln>
        <a:effectLst/>
      </dsp:spPr>
      <dsp:style>
        <a:lnRef idx="2">
          <a:scrgbClr r="0" g="0" b="0"/>
        </a:lnRef>
        <a:fillRef idx="1">
          <a:scrgbClr r="0" g="0" b="0"/>
        </a:fillRef>
        <a:effectRef idx="0">
          <a:scrgbClr r="0" g="0" b="0"/>
        </a:effectRef>
        <a:fontRef idx="minor"/>
      </dsp:style>
    </dsp:sp>
    <dsp:sp modelId="{E96CD138-FF7A-44E8-802F-3C7B4B3841FF}">
      <dsp:nvSpPr>
        <dsp:cNvPr id="0" name=""/>
        <dsp:cNvSpPr/>
      </dsp:nvSpPr>
      <dsp:spPr>
        <a:xfrm>
          <a:off x="441652" y="903442"/>
          <a:ext cx="3247233" cy="258220"/>
        </a:xfrm>
        <a:prstGeom prst="rect">
          <a:avLst/>
        </a:prstGeom>
        <a:solidFill>
          <a:schemeClr val="accent3">
            <a:hueOff val="-568678"/>
            <a:satOff val="-2344"/>
            <a:lumOff val="-49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4963"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Transparencia en las cifras de los estados financieros.</a:t>
          </a:r>
        </a:p>
      </dsp:txBody>
      <dsp:txXfrm>
        <a:off x="441652" y="903442"/>
        <a:ext cx="3247233" cy="258220"/>
      </dsp:txXfrm>
    </dsp:sp>
    <dsp:sp modelId="{660E1F85-C9E0-4EC8-974F-586B53A60843}">
      <dsp:nvSpPr>
        <dsp:cNvPr id="0" name=""/>
        <dsp:cNvSpPr/>
      </dsp:nvSpPr>
      <dsp:spPr>
        <a:xfrm>
          <a:off x="280264" y="871164"/>
          <a:ext cx="322776" cy="322776"/>
        </a:xfrm>
        <a:prstGeom prst="ellipse">
          <a:avLst/>
        </a:prstGeom>
        <a:solidFill>
          <a:schemeClr val="lt1">
            <a:hueOff val="0"/>
            <a:satOff val="0"/>
            <a:lumOff val="0"/>
            <a:alphaOff val="0"/>
          </a:schemeClr>
        </a:solidFill>
        <a:ln w="25400" cap="flat" cmpd="sng" algn="ctr">
          <a:solidFill>
            <a:schemeClr val="accent3">
              <a:hueOff val="-568678"/>
              <a:satOff val="-2344"/>
              <a:lumOff val="-491"/>
              <a:alphaOff val="0"/>
            </a:schemeClr>
          </a:solidFill>
          <a:prstDash val="solid"/>
        </a:ln>
        <a:effectLst/>
      </dsp:spPr>
      <dsp:style>
        <a:lnRef idx="2">
          <a:scrgbClr r="0" g="0" b="0"/>
        </a:lnRef>
        <a:fillRef idx="1">
          <a:scrgbClr r="0" g="0" b="0"/>
        </a:fillRef>
        <a:effectRef idx="0">
          <a:scrgbClr r="0" g="0" b="0"/>
        </a:effectRef>
        <a:fontRef idx="minor"/>
      </dsp:style>
    </dsp:sp>
    <dsp:sp modelId="{33D1340B-8697-4AE0-886E-BE4A1F69DC19}">
      <dsp:nvSpPr>
        <dsp:cNvPr id="0" name=""/>
        <dsp:cNvSpPr/>
      </dsp:nvSpPr>
      <dsp:spPr>
        <a:xfrm>
          <a:off x="384861" y="1290649"/>
          <a:ext cx="3304024" cy="258220"/>
        </a:xfrm>
        <a:prstGeom prst="rect">
          <a:avLst/>
        </a:prstGeom>
        <a:solidFill>
          <a:schemeClr val="accent3">
            <a:hueOff val="-853018"/>
            <a:satOff val="-3517"/>
            <a:lumOff val="-7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4963"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Reducción de costos.</a:t>
          </a:r>
        </a:p>
      </dsp:txBody>
      <dsp:txXfrm>
        <a:off x="384861" y="1290649"/>
        <a:ext cx="3304024" cy="258220"/>
      </dsp:txXfrm>
    </dsp:sp>
    <dsp:sp modelId="{230F9F70-5CBC-483A-868A-45EE692996AF}">
      <dsp:nvSpPr>
        <dsp:cNvPr id="0" name=""/>
        <dsp:cNvSpPr/>
      </dsp:nvSpPr>
      <dsp:spPr>
        <a:xfrm>
          <a:off x="223473" y="1258372"/>
          <a:ext cx="322776" cy="322776"/>
        </a:xfrm>
        <a:prstGeom prst="ellipse">
          <a:avLst/>
        </a:prstGeom>
        <a:solidFill>
          <a:schemeClr val="lt1">
            <a:hueOff val="0"/>
            <a:satOff val="0"/>
            <a:lumOff val="0"/>
            <a:alphaOff val="0"/>
          </a:schemeClr>
        </a:solidFill>
        <a:ln w="25400" cap="flat" cmpd="sng" algn="ctr">
          <a:solidFill>
            <a:schemeClr val="accent3">
              <a:hueOff val="-853018"/>
              <a:satOff val="-3517"/>
              <a:lumOff val="-737"/>
              <a:alphaOff val="0"/>
            </a:schemeClr>
          </a:solidFill>
          <a:prstDash val="solid"/>
        </a:ln>
        <a:effectLst/>
      </dsp:spPr>
      <dsp:style>
        <a:lnRef idx="2">
          <a:scrgbClr r="0" g="0" b="0"/>
        </a:lnRef>
        <a:fillRef idx="1">
          <a:scrgbClr r="0" g="0" b="0"/>
        </a:fillRef>
        <a:effectRef idx="0">
          <a:scrgbClr r="0" g="0" b="0"/>
        </a:effectRef>
        <a:fontRef idx="minor"/>
      </dsp:style>
    </dsp:sp>
    <dsp:sp modelId="{89BD3837-C2D7-40B9-9D52-997B6ACC91A2}">
      <dsp:nvSpPr>
        <dsp:cNvPr id="0" name=""/>
        <dsp:cNvSpPr/>
      </dsp:nvSpPr>
      <dsp:spPr>
        <a:xfrm>
          <a:off x="199828" y="1677857"/>
          <a:ext cx="3489057" cy="258220"/>
        </a:xfrm>
        <a:prstGeom prst="rect">
          <a:avLst/>
        </a:prstGeom>
        <a:solidFill>
          <a:schemeClr val="accent3">
            <a:hueOff val="-1137357"/>
            <a:satOff val="-4689"/>
            <a:lumOff val="-98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4963"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Modernización de la información financiera.</a:t>
          </a:r>
        </a:p>
      </dsp:txBody>
      <dsp:txXfrm>
        <a:off x="199828" y="1677857"/>
        <a:ext cx="3489057" cy="258220"/>
      </dsp:txXfrm>
    </dsp:sp>
    <dsp:sp modelId="{D0C7AC5B-E34E-4274-93F6-A7085163B1F6}">
      <dsp:nvSpPr>
        <dsp:cNvPr id="0" name=""/>
        <dsp:cNvSpPr/>
      </dsp:nvSpPr>
      <dsp:spPr>
        <a:xfrm>
          <a:off x="38440" y="1645579"/>
          <a:ext cx="322776" cy="322776"/>
        </a:xfrm>
        <a:prstGeom prst="ellipse">
          <a:avLst/>
        </a:prstGeom>
        <a:solidFill>
          <a:schemeClr val="lt1">
            <a:hueOff val="0"/>
            <a:satOff val="0"/>
            <a:lumOff val="0"/>
            <a:alphaOff val="0"/>
          </a:schemeClr>
        </a:solidFill>
        <a:ln w="25400" cap="flat" cmpd="sng" algn="ctr">
          <a:solidFill>
            <a:schemeClr val="accent3">
              <a:hueOff val="-1137357"/>
              <a:satOff val="-4689"/>
              <a:lumOff val="-983"/>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1865DB-3EBD-4E63-AFBF-AD03CB486305}">
      <dsp:nvSpPr>
        <dsp:cNvPr id="0" name=""/>
        <dsp:cNvSpPr/>
      </dsp:nvSpPr>
      <dsp:spPr>
        <a:xfrm>
          <a:off x="2749290" y="951"/>
          <a:ext cx="1642759" cy="7429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dirty="0">
              <a:latin typeface="+mj-lt"/>
            </a:rPr>
            <a:t>Sanciones monetarias.</a:t>
          </a:r>
        </a:p>
      </dsp:txBody>
      <dsp:txXfrm>
        <a:off x="2749290" y="951"/>
        <a:ext cx="1642759" cy="742993"/>
      </dsp:txXfrm>
    </dsp:sp>
    <dsp:sp modelId="{31BB860D-D473-4106-9ADB-8DA4C905E53B}">
      <dsp:nvSpPr>
        <dsp:cNvPr id="0" name=""/>
        <dsp:cNvSpPr/>
      </dsp:nvSpPr>
      <dsp:spPr>
        <a:xfrm>
          <a:off x="1940169" y="951"/>
          <a:ext cx="735564" cy="742993"/>
        </a:xfrm>
        <a:prstGeom prst="rect">
          <a:avLst/>
        </a:prstGeom>
        <a:blipFill rotWithShape="1">
          <a:blip xmlns:r="http://schemas.openxmlformats.org/officeDocument/2006/relationships" r:embed="rId1"/>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8336C2C-F97F-4E11-9778-23205569AEF7}">
      <dsp:nvSpPr>
        <dsp:cNvPr id="0" name=""/>
        <dsp:cNvSpPr/>
      </dsp:nvSpPr>
      <dsp:spPr>
        <a:xfrm>
          <a:off x="1940169" y="866539"/>
          <a:ext cx="1642759" cy="7429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mj-lt"/>
            </a:rPr>
            <a:t>Requerimientos adicionales de información.</a:t>
          </a:r>
        </a:p>
      </dsp:txBody>
      <dsp:txXfrm>
        <a:off x="1940169" y="866539"/>
        <a:ext cx="1642759" cy="742993"/>
      </dsp:txXfrm>
    </dsp:sp>
    <dsp:sp modelId="{57EAA825-6540-40D1-8BBB-82D91E0DAD24}">
      <dsp:nvSpPr>
        <dsp:cNvPr id="0" name=""/>
        <dsp:cNvSpPr/>
      </dsp:nvSpPr>
      <dsp:spPr>
        <a:xfrm>
          <a:off x="3656486" y="866539"/>
          <a:ext cx="735564" cy="742993"/>
        </a:xfrm>
        <a:prstGeom prst="rect">
          <a:avLst/>
        </a:prstGeom>
        <a:blipFill rotWithShape="1">
          <a:blip xmlns:r="http://schemas.openxmlformats.org/officeDocument/2006/relationships" r:embed="rId2"/>
          <a:srcRect/>
          <a:stretch>
            <a:fillRect l="-1000" r="-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C05BE9D-1752-4D6A-BC35-875878C3580A}">
      <dsp:nvSpPr>
        <dsp:cNvPr id="0" name=""/>
        <dsp:cNvSpPr/>
      </dsp:nvSpPr>
      <dsp:spPr>
        <a:xfrm>
          <a:off x="2749290" y="1732126"/>
          <a:ext cx="1642759" cy="7429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dirty="0">
              <a:latin typeface="+mj-lt"/>
            </a:rPr>
            <a:t>Auditorías especiales.</a:t>
          </a:r>
        </a:p>
      </dsp:txBody>
      <dsp:txXfrm>
        <a:off x="2749290" y="1732126"/>
        <a:ext cx="1642759" cy="742993"/>
      </dsp:txXfrm>
    </dsp:sp>
    <dsp:sp modelId="{1B6E8FB0-8BBD-456F-9033-0AFC972E2E17}">
      <dsp:nvSpPr>
        <dsp:cNvPr id="0" name=""/>
        <dsp:cNvSpPr/>
      </dsp:nvSpPr>
      <dsp:spPr>
        <a:xfrm>
          <a:off x="1940169" y="1732126"/>
          <a:ext cx="735564" cy="742993"/>
        </a:xfrm>
        <a:prstGeom prst="rect">
          <a:avLst/>
        </a:prstGeom>
        <a:blipFill rotWithShape="1">
          <a:blip xmlns:r="http://schemas.openxmlformats.org/officeDocument/2006/relationships" r:embed="rId3"/>
          <a:srcRect/>
          <a:stretch>
            <a:fillRect l="-3000" r="-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C6BAF1-B57B-4A06-BC22-53C3472ADA78}">
      <dsp:nvSpPr>
        <dsp:cNvPr id="0" name=""/>
        <dsp:cNvSpPr/>
      </dsp:nvSpPr>
      <dsp:spPr>
        <a:xfrm>
          <a:off x="0" y="98151"/>
          <a:ext cx="3552825" cy="436976"/>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latin typeface="+mj-lt"/>
            </a:rPr>
            <a:t>Genera confianza en el personal de la empresa.</a:t>
          </a:r>
        </a:p>
      </dsp:txBody>
      <dsp:txXfrm>
        <a:off x="21331" y="119482"/>
        <a:ext cx="3510163" cy="394314"/>
      </dsp:txXfrm>
    </dsp:sp>
    <dsp:sp modelId="{DF64596E-E322-4226-BC38-4FEF8756576B}">
      <dsp:nvSpPr>
        <dsp:cNvPr id="0" name=""/>
        <dsp:cNvSpPr/>
      </dsp:nvSpPr>
      <dsp:spPr>
        <a:xfrm>
          <a:off x="0" y="566808"/>
          <a:ext cx="3552825" cy="436976"/>
        </a:xfrm>
        <a:prstGeom prst="roundRect">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latin typeface="+mj-lt"/>
            </a:rPr>
            <a:t>Permite realizar operaciones como recolección, almacenamiento, uso, circulación o suspensión de datos.</a:t>
          </a:r>
        </a:p>
      </dsp:txBody>
      <dsp:txXfrm>
        <a:off x="21331" y="588139"/>
        <a:ext cx="3510163" cy="39431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E80FD2-0E01-4D7A-B987-56718563B954}">
      <dsp:nvSpPr>
        <dsp:cNvPr id="0" name=""/>
        <dsp:cNvSpPr/>
      </dsp:nvSpPr>
      <dsp:spPr>
        <a:xfrm>
          <a:off x="-1930722" y="-299468"/>
          <a:ext cx="2308635" cy="2308635"/>
        </a:xfrm>
        <a:prstGeom prst="blockArc">
          <a:avLst>
            <a:gd name="adj1" fmla="val 18900000"/>
            <a:gd name="adj2" fmla="val 2700000"/>
            <a:gd name="adj3" fmla="val 936"/>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7C0274-839A-46A6-84E3-19CBAF93047E}">
      <dsp:nvSpPr>
        <dsp:cNvPr id="0" name=""/>
        <dsp:cNvSpPr/>
      </dsp:nvSpPr>
      <dsp:spPr>
        <a:xfrm>
          <a:off x="198786" y="131441"/>
          <a:ext cx="3974210" cy="26302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8772" tIns="33020" rIns="33020" bIns="33020" numCol="1" spcCol="1270" anchor="ctr" anchorCtr="0">
          <a:noAutofit/>
        </a:bodyPr>
        <a:lstStyle/>
        <a:p>
          <a:pPr marL="0" lvl="0" indent="0" algn="l" defTabSz="577850">
            <a:lnSpc>
              <a:spcPct val="90000"/>
            </a:lnSpc>
            <a:spcBef>
              <a:spcPct val="0"/>
            </a:spcBef>
            <a:spcAft>
              <a:spcPct val="35000"/>
            </a:spcAft>
            <a:buNone/>
          </a:pPr>
          <a:r>
            <a:rPr lang="es-MX" sz="1300" kern="1200">
              <a:latin typeface="+mj-lt"/>
            </a:rPr>
            <a:t>Multas hasta por 2.000 SMMLV.</a:t>
          </a:r>
        </a:p>
      </dsp:txBody>
      <dsp:txXfrm>
        <a:off x="198786" y="131441"/>
        <a:ext cx="3974210" cy="263020"/>
      </dsp:txXfrm>
    </dsp:sp>
    <dsp:sp modelId="{E229F760-3434-4E99-8072-3F37113F0D51}">
      <dsp:nvSpPr>
        <dsp:cNvPr id="0" name=""/>
        <dsp:cNvSpPr/>
      </dsp:nvSpPr>
      <dsp:spPr>
        <a:xfrm>
          <a:off x="34399" y="98564"/>
          <a:ext cx="328775" cy="328775"/>
        </a:xfrm>
        <a:prstGeom prst="ellipse">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410AE29-6737-45DD-880C-F0738F83FB81}">
      <dsp:nvSpPr>
        <dsp:cNvPr id="0" name=""/>
        <dsp:cNvSpPr/>
      </dsp:nvSpPr>
      <dsp:spPr>
        <a:xfrm>
          <a:off x="349582" y="526040"/>
          <a:ext cx="3823414" cy="26302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8772" tIns="33020" rIns="33020" bIns="33020" numCol="1" spcCol="1270" anchor="ctr" anchorCtr="0">
          <a:noAutofit/>
        </a:bodyPr>
        <a:lstStyle/>
        <a:p>
          <a:pPr marL="0" lvl="0" indent="0" algn="l" defTabSz="577850">
            <a:lnSpc>
              <a:spcPct val="90000"/>
            </a:lnSpc>
            <a:spcBef>
              <a:spcPct val="0"/>
            </a:spcBef>
            <a:spcAft>
              <a:spcPct val="35000"/>
            </a:spcAft>
            <a:buNone/>
          </a:pPr>
          <a:r>
            <a:rPr lang="es-MX" sz="1300" kern="1200">
              <a:latin typeface="+mj-lt"/>
            </a:rPr>
            <a:t>Suspensión de actividades hasta por 6 meses.</a:t>
          </a:r>
        </a:p>
      </dsp:txBody>
      <dsp:txXfrm>
        <a:off x="349582" y="526040"/>
        <a:ext cx="3823414" cy="263020"/>
      </dsp:txXfrm>
    </dsp:sp>
    <dsp:sp modelId="{DA4968AA-F0CB-49BA-94B6-4EC427018E82}">
      <dsp:nvSpPr>
        <dsp:cNvPr id="0" name=""/>
        <dsp:cNvSpPr/>
      </dsp:nvSpPr>
      <dsp:spPr>
        <a:xfrm>
          <a:off x="185194" y="493162"/>
          <a:ext cx="328775" cy="328775"/>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544EB17-5BEF-456C-9767-FDD9AD74AE8B}">
      <dsp:nvSpPr>
        <dsp:cNvPr id="0" name=""/>
        <dsp:cNvSpPr/>
      </dsp:nvSpPr>
      <dsp:spPr>
        <a:xfrm>
          <a:off x="349582" y="920638"/>
          <a:ext cx="3823414" cy="26302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8772" tIns="33020" rIns="33020" bIns="33020" numCol="1" spcCol="1270" anchor="ctr" anchorCtr="0">
          <a:noAutofit/>
        </a:bodyPr>
        <a:lstStyle/>
        <a:p>
          <a:pPr marL="0" lvl="0" indent="0" algn="l" defTabSz="577850">
            <a:lnSpc>
              <a:spcPct val="90000"/>
            </a:lnSpc>
            <a:spcBef>
              <a:spcPct val="0"/>
            </a:spcBef>
            <a:spcAft>
              <a:spcPct val="35000"/>
            </a:spcAft>
            <a:buNone/>
          </a:pPr>
          <a:r>
            <a:rPr lang="es-MX" sz="1300" kern="1200">
              <a:latin typeface="+mj-lt"/>
            </a:rPr>
            <a:t>Cierre temporal de operaciones.</a:t>
          </a:r>
        </a:p>
      </dsp:txBody>
      <dsp:txXfrm>
        <a:off x="349582" y="920638"/>
        <a:ext cx="3823414" cy="263020"/>
      </dsp:txXfrm>
    </dsp:sp>
    <dsp:sp modelId="{7ACD5F93-5756-495E-A844-5A2F361011D1}">
      <dsp:nvSpPr>
        <dsp:cNvPr id="0" name=""/>
        <dsp:cNvSpPr/>
      </dsp:nvSpPr>
      <dsp:spPr>
        <a:xfrm>
          <a:off x="185194" y="887761"/>
          <a:ext cx="328775" cy="328775"/>
        </a:xfrm>
        <a:prstGeom prst="ellipse">
          <a:avLst/>
        </a:prstGeom>
        <a:solidFill>
          <a:schemeClr val="lt1">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BC09DAF-07B2-4176-8139-5A54141A6EB5}">
      <dsp:nvSpPr>
        <dsp:cNvPr id="0" name=""/>
        <dsp:cNvSpPr/>
      </dsp:nvSpPr>
      <dsp:spPr>
        <a:xfrm>
          <a:off x="198786" y="1315237"/>
          <a:ext cx="3974210" cy="26302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8772" tIns="33020" rIns="33020" bIns="33020" numCol="1" spcCol="1270" anchor="ctr" anchorCtr="0">
          <a:noAutofit/>
        </a:bodyPr>
        <a:lstStyle/>
        <a:p>
          <a:pPr marL="0" lvl="0" indent="0" algn="l" defTabSz="577850">
            <a:lnSpc>
              <a:spcPct val="90000"/>
            </a:lnSpc>
            <a:spcBef>
              <a:spcPct val="0"/>
            </a:spcBef>
            <a:spcAft>
              <a:spcPct val="35000"/>
            </a:spcAft>
            <a:buNone/>
          </a:pPr>
          <a:r>
            <a:rPr lang="es-MX" sz="1300" kern="1200">
              <a:latin typeface="+mj-lt"/>
            </a:rPr>
            <a:t>Cierre inmediato y definitivo de la operación.</a:t>
          </a:r>
        </a:p>
      </dsp:txBody>
      <dsp:txXfrm>
        <a:off x="198786" y="1315237"/>
        <a:ext cx="3974210" cy="263020"/>
      </dsp:txXfrm>
    </dsp:sp>
    <dsp:sp modelId="{88431883-7E48-4BA2-BCA1-8195972D1992}">
      <dsp:nvSpPr>
        <dsp:cNvPr id="0" name=""/>
        <dsp:cNvSpPr/>
      </dsp:nvSpPr>
      <dsp:spPr>
        <a:xfrm>
          <a:off x="34399" y="1282359"/>
          <a:ext cx="328775" cy="328775"/>
        </a:xfrm>
        <a:prstGeom prst="ellipse">
          <a:avLst/>
        </a:prstGeom>
        <a:solidFill>
          <a:schemeClr val="lt1">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98C8BD-729D-4C84-B204-AE55CA19D846}">
      <dsp:nvSpPr>
        <dsp:cNvPr id="0" name=""/>
        <dsp:cNvSpPr/>
      </dsp:nvSpPr>
      <dsp:spPr>
        <a:xfrm>
          <a:off x="0" y="192126"/>
          <a:ext cx="3981450" cy="33579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MX" sz="1400" b="1" kern="1200">
              <a:latin typeface="+mj-lt"/>
            </a:rPr>
            <a:t>Beneficios</a:t>
          </a:r>
          <a:endParaRPr lang="es-MX" sz="1400" kern="1200">
            <a:latin typeface="+mj-lt"/>
          </a:endParaRPr>
        </a:p>
      </dsp:txBody>
      <dsp:txXfrm>
        <a:off x="16392" y="208518"/>
        <a:ext cx="3948666" cy="303006"/>
      </dsp:txXfrm>
    </dsp:sp>
    <dsp:sp modelId="{ACAC3D69-0B50-433C-82E2-C611904FF713}">
      <dsp:nvSpPr>
        <dsp:cNvPr id="0" name=""/>
        <dsp:cNvSpPr/>
      </dsp:nvSpPr>
      <dsp:spPr>
        <a:xfrm>
          <a:off x="0" y="527916"/>
          <a:ext cx="3981450" cy="3767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6411" tIns="17780" rIns="99568" bIns="17780" numCol="1" spcCol="1270" anchor="t" anchorCtr="0">
          <a:noAutofit/>
        </a:bodyPr>
        <a:lstStyle/>
        <a:p>
          <a:pPr marL="57150" lvl="1" indent="-57150" algn="l" defTabSz="488950">
            <a:lnSpc>
              <a:spcPct val="90000"/>
            </a:lnSpc>
            <a:spcBef>
              <a:spcPct val="0"/>
            </a:spcBef>
            <a:spcAft>
              <a:spcPct val="20000"/>
            </a:spcAft>
            <a:buChar char="•"/>
          </a:pPr>
          <a:r>
            <a:rPr lang="es-MX" sz="1100" kern="1200">
              <a:latin typeface="+mj-lt"/>
            </a:rPr>
            <a:t>Mejora notablemente las condiciones laborales.</a:t>
          </a:r>
        </a:p>
        <a:p>
          <a:pPr marL="57150" lvl="1" indent="-57150" algn="l" defTabSz="488950">
            <a:lnSpc>
              <a:spcPct val="90000"/>
            </a:lnSpc>
            <a:spcBef>
              <a:spcPct val="0"/>
            </a:spcBef>
            <a:spcAft>
              <a:spcPct val="20000"/>
            </a:spcAft>
            <a:buChar char="•"/>
          </a:pPr>
          <a:r>
            <a:rPr lang="es-MX" sz="1100" kern="1200">
              <a:latin typeface="+mj-lt"/>
            </a:rPr>
            <a:t>Mantiene el bienestar físico, mental y social de los empleados.</a:t>
          </a:r>
        </a:p>
      </dsp:txBody>
      <dsp:txXfrm>
        <a:off x="0" y="527916"/>
        <a:ext cx="3981450" cy="376740"/>
      </dsp:txXfrm>
    </dsp:sp>
    <dsp:sp modelId="{34DAA28D-07F1-4EF2-A79B-FAE14E5EE9CB}">
      <dsp:nvSpPr>
        <dsp:cNvPr id="0" name=""/>
        <dsp:cNvSpPr/>
      </dsp:nvSpPr>
      <dsp:spPr>
        <a:xfrm>
          <a:off x="0" y="904657"/>
          <a:ext cx="3981450" cy="335790"/>
        </a:xfrm>
        <a:prstGeom prst="roundRect">
          <a:avLst/>
        </a:prstGeom>
        <a:solidFill>
          <a:schemeClr val="accent4">
            <a:hueOff val="-3519944"/>
            <a:satOff val="-36129"/>
            <a:lumOff val="1509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MX" sz="1400" b="1" kern="1200">
              <a:latin typeface="+mj-lt"/>
            </a:rPr>
            <a:t>Consecuencias de no implementar la norma</a:t>
          </a:r>
          <a:endParaRPr lang="es-MX" sz="1400" kern="1200">
            <a:latin typeface="+mj-lt"/>
          </a:endParaRPr>
        </a:p>
      </dsp:txBody>
      <dsp:txXfrm>
        <a:off x="16392" y="921049"/>
        <a:ext cx="3948666" cy="303006"/>
      </dsp:txXfrm>
    </dsp:sp>
    <dsp:sp modelId="{7466189B-D020-4B7E-9D41-AB2AEB8AB62E}">
      <dsp:nvSpPr>
        <dsp:cNvPr id="0" name=""/>
        <dsp:cNvSpPr/>
      </dsp:nvSpPr>
      <dsp:spPr>
        <a:xfrm>
          <a:off x="0" y="1240447"/>
          <a:ext cx="3981450" cy="231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6411" tIns="17780" rIns="99568" bIns="17780" numCol="1" spcCol="1270" anchor="t" anchorCtr="0">
          <a:noAutofit/>
        </a:bodyPr>
        <a:lstStyle/>
        <a:p>
          <a:pPr marL="57150" lvl="1" indent="-57150" algn="l" defTabSz="488950">
            <a:lnSpc>
              <a:spcPct val="90000"/>
            </a:lnSpc>
            <a:spcBef>
              <a:spcPct val="0"/>
            </a:spcBef>
            <a:spcAft>
              <a:spcPct val="20000"/>
            </a:spcAft>
            <a:buChar char="•"/>
          </a:pPr>
          <a:r>
            <a:rPr lang="es-MX" sz="1100" kern="1200">
              <a:latin typeface="+mj-lt"/>
            </a:rPr>
            <a:t>Sanciones económicas que pueden llegar hasta los 500 SMMLV.</a:t>
          </a:r>
        </a:p>
      </dsp:txBody>
      <dsp:txXfrm>
        <a:off x="0" y="1240447"/>
        <a:ext cx="3981450" cy="231840"/>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15</Pages>
  <Words>2116</Words>
  <Characters>11642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38</cp:revision>
  <dcterms:created xsi:type="dcterms:W3CDTF">2023-03-31T16:40:00Z</dcterms:created>
  <dcterms:modified xsi:type="dcterms:W3CDTF">2024-08-27T17:02:00Z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