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0EF1D" w14:textId="6842EB9B" w:rsidR="00C407C1" w:rsidRPr="003758F7" w:rsidRDefault="00C407C1" w:rsidP="0007758C">
      <w:pPr>
        <w:ind w:left="708" w:firstLine="1"/>
      </w:pPr>
      <w:r w:rsidRPr="003758F7">
        <w:rPr>
          <w:noProof/>
        </w:rPr>
        <w:drawing>
          <wp:anchor distT="0" distB="0" distL="114300" distR="114300" simplePos="0" relativeHeight="251659264" behindDoc="1" locked="0" layoutInCell="1" allowOverlap="1" wp14:anchorId="6A55977C" wp14:editId="0FC006FE">
            <wp:simplePos x="0" y="0"/>
            <wp:positionH relativeFrom="column">
              <wp:posOffset>-749106</wp:posOffset>
            </wp:positionH>
            <wp:positionV relativeFrom="paragraph">
              <wp:posOffset>-1082040</wp:posOffset>
            </wp:positionV>
            <wp:extent cx="7795910" cy="3209925"/>
            <wp:effectExtent l="0" t="0" r="0" b="0"/>
            <wp:wrapNone/>
            <wp:docPr id="720828608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28608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59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84810" w14:textId="77777777" w:rsidR="00C407C1" w:rsidRPr="003758F7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7B855DA" w14:textId="77777777" w:rsidR="00C407C1" w:rsidRPr="003758F7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7B13D87E" w14:textId="77777777" w:rsidR="00C407C1" w:rsidRPr="003758F7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235ED061" w14:textId="31DDC3A4" w:rsidR="00C407C1" w:rsidRPr="003758F7" w:rsidRDefault="001A6D42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  <w:r w:rsidRPr="003758F7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53532D" wp14:editId="75DEEDA3">
                <wp:simplePos x="0" y="0"/>
                <wp:positionH relativeFrom="column">
                  <wp:posOffset>-707390</wp:posOffset>
                </wp:positionH>
                <wp:positionV relativeFrom="paragraph">
                  <wp:posOffset>336744</wp:posOffset>
                </wp:positionV>
                <wp:extent cx="7795895" cy="2590800"/>
                <wp:effectExtent l="0" t="0" r="0" b="0"/>
                <wp:wrapNone/>
                <wp:docPr id="705825447" name="Rectángul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95" cy="2590800"/>
                        </a:xfrm>
                        <a:prstGeom prst="rect">
                          <a:avLst/>
                        </a:prstGeom>
                        <a:solidFill>
                          <a:srgbClr val="0031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ect w14:anchorId="04BF2410" id="Rectángulo 3" o:spid="_x0000_s1026" alt="&quot;&quot;" style="position:absolute;margin-left:-55.7pt;margin-top:26.5pt;width:613.85pt;height:204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" fillcolor="#00314d" stroked="f" strokeweight="1pt"/>
            </w:pict>
          </mc:Fallback>
        </mc:AlternateContent>
      </w:r>
    </w:p>
    <w:p w14:paraId="752FAC0E" w14:textId="63D61C10" w:rsidR="00C407C1" w:rsidRPr="003758F7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18F596D" w14:textId="60F473C3" w:rsidR="00C407C1" w:rsidRPr="003758F7" w:rsidRDefault="004C684B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  <w:r w:rsidRPr="003758F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2DABF6" wp14:editId="56496C13">
                <wp:simplePos x="0" y="0"/>
                <wp:positionH relativeFrom="column">
                  <wp:posOffset>-253365</wp:posOffset>
                </wp:positionH>
                <wp:positionV relativeFrom="paragraph">
                  <wp:posOffset>290830</wp:posOffset>
                </wp:positionV>
                <wp:extent cx="6972300" cy="828675"/>
                <wp:effectExtent l="0" t="0" r="0" b="9525"/>
                <wp:wrapNone/>
                <wp:docPr id="217" name="Cuadro de text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999F63" w14:textId="47724A49" w:rsidR="00C407C1" w:rsidRPr="003758F7" w:rsidRDefault="004C684B" w:rsidP="004C684B">
                            <w:pPr>
                              <w:pStyle w:val="TituloPortada"/>
                              <w:ind w:left="360" w:firstLine="0"/>
                              <w:rPr>
                                <w:lang w:val="es-CO"/>
                              </w:rPr>
                            </w:pPr>
                            <w:r w:rsidRPr="004C684B">
                              <w:rPr>
                                <w:bCs/>
                                <w:lang w:val="es-ES"/>
                              </w:rPr>
                              <w:t>Definición del código a aplicar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DABF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alt="&quot;&quot;" style="position:absolute;left:0;text-align:left;margin-left:-19.95pt;margin-top:22.9pt;width:549pt;height:6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" filled="f" stroked="f">
                <v:textbox>
                  <w:txbxContent>
                    <w:p w14:paraId="13999F63" w14:textId="47724A49" w:rsidR="00C407C1" w:rsidRPr="003758F7" w:rsidRDefault="004C684B" w:rsidP="004C684B">
                      <w:pPr>
                        <w:pStyle w:val="TituloPortada"/>
                        <w:ind w:left="360" w:firstLine="0"/>
                        <w:rPr>
                          <w:lang w:val="es-CO"/>
                        </w:rPr>
                      </w:pPr>
                      <w:r w:rsidRPr="004C684B">
                        <w:rPr>
                          <w:bCs/>
                          <w:lang w:val="es-ES"/>
                        </w:rPr>
                        <w:t>Definición del código a aplicar</w:t>
                      </w:r>
                    </w:p>
                  </w:txbxContent>
                </v:textbox>
              </v:shape>
            </w:pict>
          </mc:Fallback>
        </mc:AlternateContent>
      </w:r>
    </w:p>
    <w:p w14:paraId="6EE52F01" w14:textId="227E439C" w:rsidR="00C407C1" w:rsidRPr="003758F7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677C0C6" w14:textId="77777777" w:rsidR="00C407C1" w:rsidRPr="003758F7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6A78229" w14:textId="77777777" w:rsidR="00C407C1" w:rsidRPr="003758F7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54E939FA" w14:textId="77777777" w:rsidR="00C407C1" w:rsidRPr="003758F7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022A64F3" w14:textId="77777777" w:rsidR="001A6D42" w:rsidRPr="003758F7" w:rsidRDefault="001A6D42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7819A49C" w14:textId="169F8E7F" w:rsidR="00C407C1" w:rsidRPr="003758F7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  <w:r w:rsidRPr="003758F7">
        <w:rPr>
          <w:rFonts w:ascii="Calibri" w:hAnsi="Calibri"/>
          <w:b/>
          <w:bCs/>
          <w:color w:val="000000" w:themeColor="text1"/>
          <w:kern w:val="0"/>
          <w14:ligatures w14:val="none"/>
        </w:rPr>
        <w:t>Breve descripción:</w:t>
      </w:r>
    </w:p>
    <w:p w14:paraId="680D6B72" w14:textId="06046DAA" w:rsidR="000F49F4" w:rsidRPr="003758F7" w:rsidRDefault="004C684B" w:rsidP="00C407C1">
      <w:pPr>
        <w:pBdr>
          <w:bottom w:val="single" w:sz="12" w:space="1" w:color="auto"/>
        </w:pBdr>
        <w:rPr>
          <w:rFonts w:ascii="Calibri" w:hAnsi="Calibri"/>
          <w:color w:val="000000" w:themeColor="text1"/>
          <w:kern w:val="0"/>
          <w14:ligatures w14:val="none"/>
        </w:rPr>
      </w:pPr>
      <w:r w:rsidRPr="004C684B">
        <w:rPr>
          <w:rFonts w:ascii="Calibri" w:hAnsi="Calibri"/>
          <w:color w:val="000000" w:themeColor="text1"/>
          <w:kern w:val="0"/>
          <w14:ligatures w14:val="none"/>
        </w:rPr>
        <w:t>El componente formativo aborda la importancia de los códigos de soldadura en proyectos metálicos para garantizar seguridad, calidad y cumplimiento normativo. Describe su aplicación en estructuras, equipos sometidos a presión, tanques de almacenamiento y otros componentes. Incluye normativas clave como AWS y ASME, su relación contractual y requisitos técnicos. Además, ofrece glosario, bibliografía y créditos de elaboración.</w:t>
      </w:r>
    </w:p>
    <w:p w14:paraId="676EB408" w14:textId="68E1E5F5" w:rsidR="00C407C1" w:rsidRPr="003758F7" w:rsidRDefault="00C30411" w:rsidP="00C407C1">
      <w:pPr>
        <w:jc w:val="center"/>
      </w:pPr>
      <w:r>
        <w:rPr>
          <w:rFonts w:ascii="Calibri" w:hAnsi="Calibri"/>
          <w:b/>
          <w:bCs/>
          <w:color w:val="000000" w:themeColor="text1"/>
          <w:kern w:val="0"/>
          <w14:ligatures w14:val="none"/>
        </w:rPr>
        <w:t>Marzo</w:t>
      </w:r>
      <w:r w:rsidR="00C407C1" w:rsidRPr="003758F7">
        <w:rPr>
          <w:rFonts w:ascii="Calibri" w:hAnsi="Calibri"/>
          <w:b/>
          <w:bCs/>
          <w:color w:val="000000" w:themeColor="text1"/>
          <w:kern w:val="0"/>
          <w14:ligatures w14:val="none"/>
        </w:rPr>
        <w:t xml:space="preserve"> 202</w:t>
      </w:r>
      <w:r>
        <w:rPr>
          <w:rFonts w:ascii="Calibri" w:hAnsi="Calibri"/>
          <w:b/>
          <w:bCs/>
          <w:color w:val="000000" w:themeColor="text1"/>
          <w:kern w:val="0"/>
          <w14:ligatures w14:val="none"/>
        </w:rPr>
        <w:t>5</w:t>
      </w:r>
      <w:r w:rsidR="00C407C1" w:rsidRPr="003758F7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2"/>
          <w:lang w:eastAsia="en-US"/>
          <w14:ligatures w14:val="standardContextual"/>
        </w:rPr>
        <w:id w:val="-18526392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43896F" w14:textId="5D7961F2" w:rsidR="000434FA" w:rsidRPr="003758F7" w:rsidRDefault="00EC0858">
          <w:pPr>
            <w:pStyle w:val="TtuloTDC"/>
          </w:pPr>
          <w:r w:rsidRPr="003758F7">
            <w:t>Tabla de c</w:t>
          </w:r>
          <w:r w:rsidR="000434FA" w:rsidRPr="003758F7">
            <w:t>ontenido</w:t>
          </w:r>
        </w:p>
        <w:p w14:paraId="7C12B402" w14:textId="4AA0FA17" w:rsidR="003A1DDB" w:rsidRDefault="00436C80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 w:rsidRPr="003758F7">
            <w:fldChar w:fldCharType="begin"/>
          </w:r>
          <w:r w:rsidRPr="003758F7">
            <w:instrText xml:space="preserve"> TOC \o "1-2" \h \z \u </w:instrText>
          </w:r>
          <w:r w:rsidRPr="003758F7">
            <w:fldChar w:fldCharType="separate"/>
          </w:r>
          <w:hyperlink w:anchor="_Toc196856316" w:history="1">
            <w:r w:rsidR="003A1DDB" w:rsidRPr="00424167">
              <w:rPr>
                <w:rStyle w:val="Hipervnculo"/>
                <w:noProof/>
              </w:rPr>
              <w:t>Introducción</w:t>
            </w:r>
            <w:r w:rsidR="003A1DDB">
              <w:rPr>
                <w:noProof/>
                <w:webHidden/>
              </w:rPr>
              <w:tab/>
            </w:r>
            <w:r w:rsidR="003A1DDB">
              <w:rPr>
                <w:noProof/>
                <w:webHidden/>
              </w:rPr>
              <w:fldChar w:fldCharType="begin"/>
            </w:r>
            <w:r w:rsidR="003A1DDB">
              <w:rPr>
                <w:noProof/>
                <w:webHidden/>
              </w:rPr>
              <w:instrText xml:space="preserve"> PAGEREF _Toc196856316 \h </w:instrText>
            </w:r>
            <w:r w:rsidR="003A1DDB">
              <w:rPr>
                <w:noProof/>
                <w:webHidden/>
              </w:rPr>
            </w:r>
            <w:r w:rsidR="003A1DDB">
              <w:rPr>
                <w:noProof/>
                <w:webHidden/>
              </w:rPr>
              <w:fldChar w:fldCharType="separate"/>
            </w:r>
            <w:r w:rsidR="001C4DFC">
              <w:rPr>
                <w:noProof/>
                <w:webHidden/>
              </w:rPr>
              <w:t>1</w:t>
            </w:r>
            <w:r w:rsidR="003A1DDB">
              <w:rPr>
                <w:noProof/>
                <w:webHidden/>
              </w:rPr>
              <w:fldChar w:fldCharType="end"/>
            </w:r>
          </w:hyperlink>
        </w:p>
        <w:p w14:paraId="7490BC51" w14:textId="59578993" w:rsidR="003A1DDB" w:rsidRDefault="00000000">
          <w:pPr>
            <w:pStyle w:val="TDC1"/>
            <w:tabs>
              <w:tab w:val="left" w:pos="1200"/>
              <w:tab w:val="right" w:leader="dot" w:pos="9962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96856317" w:history="1">
            <w:r w:rsidR="003A1DDB" w:rsidRPr="00424167">
              <w:rPr>
                <w:rStyle w:val="Hipervnculo"/>
                <w:noProof/>
              </w:rPr>
              <w:t>1.</w:t>
            </w:r>
            <w:r w:rsidR="003A1DDB"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="003A1DDB" w:rsidRPr="00424167">
              <w:rPr>
                <w:rStyle w:val="Hipervnculo"/>
                <w:noProof/>
              </w:rPr>
              <w:t>Selección del código de soldadura según producto a fabricar</w:t>
            </w:r>
            <w:r w:rsidR="003A1DDB">
              <w:rPr>
                <w:noProof/>
                <w:webHidden/>
              </w:rPr>
              <w:tab/>
            </w:r>
            <w:r w:rsidR="003A1DDB">
              <w:rPr>
                <w:noProof/>
                <w:webHidden/>
              </w:rPr>
              <w:fldChar w:fldCharType="begin"/>
            </w:r>
            <w:r w:rsidR="003A1DDB">
              <w:rPr>
                <w:noProof/>
                <w:webHidden/>
              </w:rPr>
              <w:instrText xml:space="preserve"> PAGEREF _Toc196856317 \h </w:instrText>
            </w:r>
            <w:r w:rsidR="003A1DDB">
              <w:rPr>
                <w:noProof/>
                <w:webHidden/>
              </w:rPr>
            </w:r>
            <w:r w:rsidR="003A1DDB">
              <w:rPr>
                <w:noProof/>
                <w:webHidden/>
              </w:rPr>
              <w:fldChar w:fldCharType="separate"/>
            </w:r>
            <w:r w:rsidR="001C4DFC">
              <w:rPr>
                <w:noProof/>
                <w:webHidden/>
              </w:rPr>
              <w:t>2</w:t>
            </w:r>
            <w:r w:rsidR="003A1DDB">
              <w:rPr>
                <w:noProof/>
                <w:webHidden/>
              </w:rPr>
              <w:fldChar w:fldCharType="end"/>
            </w:r>
          </w:hyperlink>
        </w:p>
        <w:p w14:paraId="6F95588C" w14:textId="23409097" w:rsidR="003A1DDB" w:rsidRDefault="00000000">
          <w:pPr>
            <w:pStyle w:val="TDC2"/>
            <w:tabs>
              <w:tab w:val="left" w:pos="1680"/>
              <w:tab w:val="right" w:leader="dot" w:pos="9962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96856318" w:history="1">
            <w:r w:rsidR="003A1DDB" w:rsidRPr="00424167">
              <w:rPr>
                <w:rStyle w:val="Hipervnculo"/>
                <w:noProof/>
              </w:rPr>
              <w:t>1.1.</w:t>
            </w:r>
            <w:r w:rsidR="003A1DDB"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="003A1DDB" w:rsidRPr="00424167">
              <w:rPr>
                <w:rStyle w:val="Hipervnculo"/>
                <w:noProof/>
              </w:rPr>
              <w:t>Equipos sometidos a presión</w:t>
            </w:r>
            <w:r w:rsidR="003A1DDB">
              <w:rPr>
                <w:noProof/>
                <w:webHidden/>
              </w:rPr>
              <w:tab/>
            </w:r>
            <w:r w:rsidR="003A1DDB">
              <w:rPr>
                <w:noProof/>
                <w:webHidden/>
              </w:rPr>
              <w:fldChar w:fldCharType="begin"/>
            </w:r>
            <w:r w:rsidR="003A1DDB">
              <w:rPr>
                <w:noProof/>
                <w:webHidden/>
              </w:rPr>
              <w:instrText xml:space="preserve"> PAGEREF _Toc196856318 \h </w:instrText>
            </w:r>
            <w:r w:rsidR="003A1DDB">
              <w:rPr>
                <w:noProof/>
                <w:webHidden/>
              </w:rPr>
            </w:r>
            <w:r w:rsidR="003A1DDB">
              <w:rPr>
                <w:noProof/>
                <w:webHidden/>
              </w:rPr>
              <w:fldChar w:fldCharType="separate"/>
            </w:r>
            <w:r w:rsidR="001C4DFC">
              <w:rPr>
                <w:noProof/>
                <w:webHidden/>
              </w:rPr>
              <w:t>2</w:t>
            </w:r>
            <w:r w:rsidR="003A1DDB">
              <w:rPr>
                <w:noProof/>
                <w:webHidden/>
              </w:rPr>
              <w:fldChar w:fldCharType="end"/>
            </w:r>
          </w:hyperlink>
        </w:p>
        <w:p w14:paraId="4F72ED11" w14:textId="0189F2F7" w:rsidR="003A1DDB" w:rsidRDefault="00000000">
          <w:pPr>
            <w:pStyle w:val="TDC2"/>
            <w:tabs>
              <w:tab w:val="left" w:pos="1680"/>
              <w:tab w:val="right" w:leader="dot" w:pos="9962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96856319" w:history="1">
            <w:r w:rsidR="003A1DDB" w:rsidRPr="00424167">
              <w:rPr>
                <w:rStyle w:val="Hipervnculo"/>
                <w:noProof/>
              </w:rPr>
              <w:t>1.2.</w:t>
            </w:r>
            <w:r w:rsidR="003A1DDB"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="003A1DDB" w:rsidRPr="00424167">
              <w:rPr>
                <w:rStyle w:val="Hipervnculo"/>
                <w:noProof/>
              </w:rPr>
              <w:t>Estructuras</w:t>
            </w:r>
            <w:r w:rsidR="003A1DDB">
              <w:rPr>
                <w:noProof/>
                <w:webHidden/>
              </w:rPr>
              <w:tab/>
            </w:r>
            <w:r w:rsidR="003A1DDB">
              <w:rPr>
                <w:noProof/>
                <w:webHidden/>
              </w:rPr>
              <w:fldChar w:fldCharType="begin"/>
            </w:r>
            <w:r w:rsidR="003A1DDB">
              <w:rPr>
                <w:noProof/>
                <w:webHidden/>
              </w:rPr>
              <w:instrText xml:space="preserve"> PAGEREF _Toc196856319 \h </w:instrText>
            </w:r>
            <w:r w:rsidR="003A1DDB">
              <w:rPr>
                <w:noProof/>
                <w:webHidden/>
              </w:rPr>
            </w:r>
            <w:r w:rsidR="003A1DDB">
              <w:rPr>
                <w:noProof/>
                <w:webHidden/>
              </w:rPr>
              <w:fldChar w:fldCharType="separate"/>
            </w:r>
            <w:r w:rsidR="001C4DFC">
              <w:rPr>
                <w:noProof/>
                <w:webHidden/>
              </w:rPr>
              <w:t>4</w:t>
            </w:r>
            <w:r w:rsidR="003A1DDB">
              <w:rPr>
                <w:noProof/>
                <w:webHidden/>
              </w:rPr>
              <w:fldChar w:fldCharType="end"/>
            </w:r>
          </w:hyperlink>
        </w:p>
        <w:p w14:paraId="06FD88E9" w14:textId="752DE39E" w:rsidR="003A1DDB" w:rsidRDefault="00000000">
          <w:pPr>
            <w:pStyle w:val="TDC2"/>
            <w:tabs>
              <w:tab w:val="left" w:pos="1680"/>
              <w:tab w:val="right" w:leader="dot" w:pos="9962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96856320" w:history="1">
            <w:r w:rsidR="003A1DDB" w:rsidRPr="00424167">
              <w:rPr>
                <w:rStyle w:val="Hipervnculo"/>
                <w:noProof/>
              </w:rPr>
              <w:t>1.3.</w:t>
            </w:r>
            <w:r w:rsidR="003A1DDB"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="003A1DDB" w:rsidRPr="00424167">
              <w:rPr>
                <w:rStyle w:val="Hipervnculo"/>
                <w:noProof/>
              </w:rPr>
              <w:t>Documentos normativos utilizados en Colombia</w:t>
            </w:r>
            <w:r w:rsidR="003A1DDB">
              <w:rPr>
                <w:noProof/>
                <w:webHidden/>
              </w:rPr>
              <w:tab/>
            </w:r>
            <w:r w:rsidR="003A1DDB">
              <w:rPr>
                <w:noProof/>
                <w:webHidden/>
              </w:rPr>
              <w:fldChar w:fldCharType="begin"/>
            </w:r>
            <w:r w:rsidR="003A1DDB">
              <w:rPr>
                <w:noProof/>
                <w:webHidden/>
              </w:rPr>
              <w:instrText xml:space="preserve"> PAGEREF _Toc196856320 \h </w:instrText>
            </w:r>
            <w:r w:rsidR="003A1DDB">
              <w:rPr>
                <w:noProof/>
                <w:webHidden/>
              </w:rPr>
            </w:r>
            <w:r w:rsidR="003A1DDB">
              <w:rPr>
                <w:noProof/>
                <w:webHidden/>
              </w:rPr>
              <w:fldChar w:fldCharType="separate"/>
            </w:r>
            <w:r w:rsidR="001C4DFC">
              <w:rPr>
                <w:noProof/>
                <w:webHidden/>
              </w:rPr>
              <w:t>5</w:t>
            </w:r>
            <w:r w:rsidR="003A1DDB">
              <w:rPr>
                <w:noProof/>
                <w:webHidden/>
              </w:rPr>
              <w:fldChar w:fldCharType="end"/>
            </w:r>
          </w:hyperlink>
        </w:p>
        <w:p w14:paraId="4779FD0E" w14:textId="27658DEF" w:rsidR="003A1DDB" w:rsidRDefault="00000000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96856321" w:history="1">
            <w:r w:rsidR="003A1DDB" w:rsidRPr="00424167">
              <w:rPr>
                <w:rStyle w:val="Hipervnculo"/>
                <w:noProof/>
              </w:rPr>
              <w:t>Síntesis</w:t>
            </w:r>
            <w:r w:rsidR="003A1DDB">
              <w:rPr>
                <w:noProof/>
                <w:webHidden/>
              </w:rPr>
              <w:tab/>
            </w:r>
            <w:r w:rsidR="003A1DDB">
              <w:rPr>
                <w:noProof/>
                <w:webHidden/>
              </w:rPr>
              <w:fldChar w:fldCharType="begin"/>
            </w:r>
            <w:r w:rsidR="003A1DDB">
              <w:rPr>
                <w:noProof/>
                <w:webHidden/>
              </w:rPr>
              <w:instrText xml:space="preserve"> PAGEREF _Toc196856321 \h </w:instrText>
            </w:r>
            <w:r w:rsidR="003A1DDB">
              <w:rPr>
                <w:noProof/>
                <w:webHidden/>
              </w:rPr>
            </w:r>
            <w:r w:rsidR="003A1DDB">
              <w:rPr>
                <w:noProof/>
                <w:webHidden/>
              </w:rPr>
              <w:fldChar w:fldCharType="separate"/>
            </w:r>
            <w:r w:rsidR="001C4DFC">
              <w:rPr>
                <w:noProof/>
                <w:webHidden/>
              </w:rPr>
              <w:t>7</w:t>
            </w:r>
            <w:r w:rsidR="003A1DDB">
              <w:rPr>
                <w:noProof/>
                <w:webHidden/>
              </w:rPr>
              <w:fldChar w:fldCharType="end"/>
            </w:r>
          </w:hyperlink>
        </w:p>
        <w:p w14:paraId="2DEDD495" w14:textId="4E7A92B9" w:rsidR="003A1DDB" w:rsidRDefault="00000000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96856322" w:history="1">
            <w:r w:rsidR="003A1DDB" w:rsidRPr="00424167">
              <w:rPr>
                <w:rStyle w:val="Hipervnculo"/>
                <w:noProof/>
              </w:rPr>
              <w:t>Material complementario</w:t>
            </w:r>
            <w:r w:rsidR="003A1DDB">
              <w:rPr>
                <w:noProof/>
                <w:webHidden/>
              </w:rPr>
              <w:tab/>
            </w:r>
            <w:r w:rsidR="003A1DDB">
              <w:rPr>
                <w:noProof/>
                <w:webHidden/>
              </w:rPr>
              <w:fldChar w:fldCharType="begin"/>
            </w:r>
            <w:r w:rsidR="003A1DDB">
              <w:rPr>
                <w:noProof/>
                <w:webHidden/>
              </w:rPr>
              <w:instrText xml:space="preserve"> PAGEREF _Toc196856322 \h </w:instrText>
            </w:r>
            <w:r w:rsidR="003A1DDB">
              <w:rPr>
                <w:noProof/>
                <w:webHidden/>
              </w:rPr>
            </w:r>
            <w:r w:rsidR="003A1DDB">
              <w:rPr>
                <w:noProof/>
                <w:webHidden/>
              </w:rPr>
              <w:fldChar w:fldCharType="separate"/>
            </w:r>
            <w:r w:rsidR="001C4DFC">
              <w:rPr>
                <w:noProof/>
                <w:webHidden/>
              </w:rPr>
              <w:t>8</w:t>
            </w:r>
            <w:r w:rsidR="003A1DDB">
              <w:rPr>
                <w:noProof/>
                <w:webHidden/>
              </w:rPr>
              <w:fldChar w:fldCharType="end"/>
            </w:r>
          </w:hyperlink>
        </w:p>
        <w:p w14:paraId="18013172" w14:textId="0BA70460" w:rsidR="003A1DDB" w:rsidRDefault="00000000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96856323" w:history="1">
            <w:r w:rsidR="003A1DDB" w:rsidRPr="00424167">
              <w:rPr>
                <w:rStyle w:val="Hipervnculo"/>
                <w:noProof/>
              </w:rPr>
              <w:t>Glosario</w:t>
            </w:r>
            <w:r w:rsidR="003A1DDB">
              <w:rPr>
                <w:noProof/>
                <w:webHidden/>
              </w:rPr>
              <w:tab/>
            </w:r>
            <w:r w:rsidR="003A1DDB">
              <w:rPr>
                <w:noProof/>
                <w:webHidden/>
              </w:rPr>
              <w:fldChar w:fldCharType="begin"/>
            </w:r>
            <w:r w:rsidR="003A1DDB">
              <w:rPr>
                <w:noProof/>
                <w:webHidden/>
              </w:rPr>
              <w:instrText xml:space="preserve"> PAGEREF _Toc196856323 \h </w:instrText>
            </w:r>
            <w:r w:rsidR="003A1DDB">
              <w:rPr>
                <w:noProof/>
                <w:webHidden/>
              </w:rPr>
            </w:r>
            <w:r w:rsidR="003A1DDB">
              <w:rPr>
                <w:noProof/>
                <w:webHidden/>
              </w:rPr>
              <w:fldChar w:fldCharType="separate"/>
            </w:r>
            <w:r w:rsidR="001C4DFC">
              <w:rPr>
                <w:noProof/>
                <w:webHidden/>
              </w:rPr>
              <w:t>9</w:t>
            </w:r>
            <w:r w:rsidR="003A1DDB">
              <w:rPr>
                <w:noProof/>
                <w:webHidden/>
              </w:rPr>
              <w:fldChar w:fldCharType="end"/>
            </w:r>
          </w:hyperlink>
        </w:p>
        <w:p w14:paraId="00D2A9AD" w14:textId="6A70A32C" w:rsidR="003A1DDB" w:rsidRDefault="00000000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96856324" w:history="1">
            <w:r w:rsidR="003A1DDB" w:rsidRPr="00424167">
              <w:rPr>
                <w:rStyle w:val="Hipervnculo"/>
                <w:noProof/>
              </w:rPr>
              <w:t>Referencias bibliográficas</w:t>
            </w:r>
            <w:r w:rsidR="003A1DDB">
              <w:rPr>
                <w:noProof/>
                <w:webHidden/>
              </w:rPr>
              <w:tab/>
            </w:r>
            <w:r w:rsidR="003A1DDB">
              <w:rPr>
                <w:noProof/>
                <w:webHidden/>
              </w:rPr>
              <w:fldChar w:fldCharType="begin"/>
            </w:r>
            <w:r w:rsidR="003A1DDB">
              <w:rPr>
                <w:noProof/>
                <w:webHidden/>
              </w:rPr>
              <w:instrText xml:space="preserve"> PAGEREF _Toc196856324 \h </w:instrText>
            </w:r>
            <w:r w:rsidR="003A1DDB">
              <w:rPr>
                <w:noProof/>
                <w:webHidden/>
              </w:rPr>
            </w:r>
            <w:r w:rsidR="003A1DDB">
              <w:rPr>
                <w:noProof/>
                <w:webHidden/>
              </w:rPr>
              <w:fldChar w:fldCharType="separate"/>
            </w:r>
            <w:r w:rsidR="001C4DFC">
              <w:rPr>
                <w:noProof/>
                <w:webHidden/>
              </w:rPr>
              <w:t>10</w:t>
            </w:r>
            <w:r w:rsidR="003A1DDB">
              <w:rPr>
                <w:noProof/>
                <w:webHidden/>
              </w:rPr>
              <w:fldChar w:fldCharType="end"/>
            </w:r>
          </w:hyperlink>
        </w:p>
        <w:p w14:paraId="2CC3FB5C" w14:textId="31B7340B" w:rsidR="003A1DDB" w:rsidRDefault="00000000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96856325" w:history="1">
            <w:r w:rsidR="003A1DDB" w:rsidRPr="00424167">
              <w:rPr>
                <w:rStyle w:val="Hipervnculo"/>
                <w:noProof/>
              </w:rPr>
              <w:t>Créditos</w:t>
            </w:r>
            <w:r w:rsidR="003A1DDB">
              <w:rPr>
                <w:noProof/>
                <w:webHidden/>
              </w:rPr>
              <w:tab/>
            </w:r>
            <w:r w:rsidR="003A1DDB">
              <w:rPr>
                <w:noProof/>
                <w:webHidden/>
              </w:rPr>
              <w:fldChar w:fldCharType="begin"/>
            </w:r>
            <w:r w:rsidR="003A1DDB">
              <w:rPr>
                <w:noProof/>
                <w:webHidden/>
              </w:rPr>
              <w:instrText xml:space="preserve"> PAGEREF _Toc196856325 \h </w:instrText>
            </w:r>
            <w:r w:rsidR="003A1DDB">
              <w:rPr>
                <w:noProof/>
                <w:webHidden/>
              </w:rPr>
            </w:r>
            <w:r w:rsidR="003A1DDB">
              <w:rPr>
                <w:noProof/>
                <w:webHidden/>
              </w:rPr>
              <w:fldChar w:fldCharType="separate"/>
            </w:r>
            <w:r w:rsidR="001C4DFC">
              <w:rPr>
                <w:noProof/>
                <w:webHidden/>
              </w:rPr>
              <w:t>11</w:t>
            </w:r>
            <w:r w:rsidR="003A1DDB">
              <w:rPr>
                <w:noProof/>
                <w:webHidden/>
              </w:rPr>
              <w:fldChar w:fldCharType="end"/>
            </w:r>
          </w:hyperlink>
        </w:p>
        <w:p w14:paraId="3AFC5851" w14:textId="758EC406" w:rsidR="000434FA" w:rsidRPr="003758F7" w:rsidRDefault="00436C80">
          <w:r w:rsidRPr="003758F7">
            <w:fldChar w:fldCharType="end"/>
          </w:r>
        </w:p>
      </w:sdtContent>
    </w:sdt>
    <w:p w14:paraId="311ADCB6" w14:textId="77777777" w:rsidR="00E92C3E" w:rsidRPr="003758F7" w:rsidRDefault="00C407C1" w:rsidP="00EC0858">
      <w:pPr>
        <w:pStyle w:val="TDC1"/>
      </w:pPr>
      <w:r w:rsidRPr="003758F7">
        <w:br w:type="page"/>
      </w:r>
    </w:p>
    <w:p w14:paraId="64058420" w14:textId="77777777" w:rsidR="007F2B44" w:rsidRPr="003758F7" w:rsidRDefault="007F2B44" w:rsidP="007F2B44">
      <w:pPr>
        <w:sectPr w:rsidR="007F2B44" w:rsidRPr="003758F7" w:rsidSect="00FD6467">
          <w:footerReference w:type="default" r:id="rId12"/>
          <w:pgSz w:w="12240" w:h="15840"/>
          <w:pgMar w:top="1701" w:right="1134" w:bottom="1134" w:left="1134" w:header="709" w:footer="709" w:gutter="0"/>
          <w:cols w:space="708"/>
          <w:docGrid w:linePitch="360"/>
        </w:sectPr>
      </w:pPr>
    </w:p>
    <w:p w14:paraId="51859525" w14:textId="74A3B8CA" w:rsidR="007F2B44" w:rsidRPr="003758F7" w:rsidRDefault="007F2B44" w:rsidP="007F2B44">
      <w:pPr>
        <w:pStyle w:val="Titulosgenerales"/>
        <w:rPr>
          <w:lang w:val="es-CO"/>
        </w:rPr>
      </w:pPr>
      <w:bookmarkStart w:id="0" w:name="_Toc196856316"/>
      <w:r w:rsidRPr="003758F7">
        <w:rPr>
          <w:lang w:val="es-CO"/>
        </w:rPr>
        <w:lastRenderedPageBreak/>
        <w:t>Introducción</w:t>
      </w:r>
      <w:bookmarkEnd w:id="0"/>
    </w:p>
    <w:p w14:paraId="3C96571D" w14:textId="19075208" w:rsidR="00354AD7" w:rsidRDefault="004D1444" w:rsidP="003758F7">
      <w:r w:rsidRPr="004D1444">
        <w:t>La implementación de códigos de soldadura es esencial en proyectos metálicos, ya que garantizan la seguridad, calidad y funcionalidad de las estructuras y equipos. Estos códigos establecen los criterios necesarios para el diseño de uniones, el cálculo estructural y la inspección de soldaduras, asegurando un equilibrio entre requisitos técnicos y normativos.</w:t>
      </w:r>
    </w:p>
    <w:p w14:paraId="3A987CA8" w14:textId="05160969" w:rsidR="004D1444" w:rsidRDefault="004D1444" w:rsidP="003758F7">
      <w:r w:rsidRPr="004D1444">
        <w:t>En Colombia, los códigos más utilizados provienen de organismos internacionales como AWS y ASME. Su aplicación es obligatoria al ser definidos como parte de los contratos, comprometiendo tanto a fabricantes como a interventores a cumplir estrictamente sus especificaciones. Esto permite proteger la integridad humana, patrimonial y ambiental.</w:t>
      </w:r>
    </w:p>
    <w:p w14:paraId="297A2BB1" w14:textId="7636C431" w:rsidR="004D1444" w:rsidRDefault="004D1444" w:rsidP="003758F7">
      <w:r w:rsidRPr="004D1444">
        <w:t>La selección y cumplimiento de un código adecuado depende del tipo de proyecto y sus necesidades específicas. Desde estructuras estáticas hasta equipos sometidos a presión, los estándares proporcionan directrices claras para procesos de diseño, fabricación y soldadura, optimizando resultados y previniendo riesgos.</w:t>
      </w:r>
    </w:p>
    <w:p w14:paraId="7CB51632" w14:textId="77777777" w:rsidR="00D83F26" w:rsidRPr="003758F7" w:rsidRDefault="00D83F26" w:rsidP="007F2B44"/>
    <w:p w14:paraId="7383D0F1" w14:textId="59717A4C" w:rsidR="00946648" w:rsidRDefault="00946648" w:rsidP="00946648">
      <w:pPr>
        <w:pStyle w:val="Ttulo1"/>
        <w:rPr>
          <w:lang w:val="es-CO"/>
        </w:rPr>
      </w:pPr>
      <w:r w:rsidRPr="003758F7">
        <w:rPr>
          <w:lang w:val="es-CO"/>
        </w:rPr>
        <w:br w:type="page"/>
      </w:r>
      <w:bookmarkStart w:id="1" w:name="_Toc196856317"/>
      <w:r w:rsidR="004D1444" w:rsidRPr="004D1444">
        <w:rPr>
          <w:lang w:val="es-CO"/>
        </w:rPr>
        <w:lastRenderedPageBreak/>
        <w:t>Selección del código de soldadura según producto a fabricar</w:t>
      </w:r>
      <w:bookmarkEnd w:id="1"/>
    </w:p>
    <w:p w14:paraId="14D42D0E" w14:textId="512C333E" w:rsidR="004D1444" w:rsidRDefault="004D1444" w:rsidP="004D1444">
      <w:pPr>
        <w:rPr>
          <w:lang w:eastAsia="es-CO"/>
        </w:rPr>
      </w:pPr>
      <w:r w:rsidRPr="004D1444">
        <w:rPr>
          <w:lang w:eastAsia="es-CO"/>
        </w:rPr>
        <w:t>La selección del código de soldadura requerido tiene como referencia el tipo de estructura metálica a soldar. Este proceso asegura la calidad de la soldadura aplicada según las exigencias y requerimientos del producto elaborado, equilibrando las especificaciones de servicio y los estándares aplicados.</w:t>
      </w:r>
    </w:p>
    <w:p w14:paraId="26B076C2" w14:textId="6483FFED" w:rsidR="004D1444" w:rsidRDefault="004D1444">
      <w:pPr>
        <w:pStyle w:val="Prrafodelista"/>
        <w:numPr>
          <w:ilvl w:val="0"/>
          <w:numId w:val="6"/>
        </w:numPr>
        <w:ind w:left="993"/>
        <w:rPr>
          <w:lang w:eastAsia="es-CO"/>
        </w:rPr>
      </w:pPr>
      <w:r w:rsidRPr="004D1444">
        <w:rPr>
          <w:b/>
          <w:bCs/>
          <w:lang w:eastAsia="es-CO"/>
        </w:rPr>
        <w:t>Identificación del uso</w:t>
      </w:r>
      <w:r>
        <w:rPr>
          <w:lang w:eastAsia="es-CO"/>
        </w:rPr>
        <w:t xml:space="preserve">. </w:t>
      </w:r>
      <w:r w:rsidRPr="004D1444">
        <w:rPr>
          <w:lang w:eastAsia="es-CO"/>
        </w:rPr>
        <w:t>Determinar el propósito de la estructura metálica. Ejemplo: para tuberías que transportan petróleo, se utiliza el estándar API 1104.</w:t>
      </w:r>
    </w:p>
    <w:p w14:paraId="4D00401F" w14:textId="17EE875A" w:rsidR="004D1444" w:rsidRDefault="004D1444">
      <w:pPr>
        <w:pStyle w:val="Prrafodelista"/>
        <w:numPr>
          <w:ilvl w:val="0"/>
          <w:numId w:val="6"/>
        </w:numPr>
        <w:ind w:left="993"/>
        <w:rPr>
          <w:lang w:eastAsia="es-CO"/>
        </w:rPr>
      </w:pPr>
      <w:r w:rsidRPr="004D1444">
        <w:rPr>
          <w:b/>
          <w:bCs/>
          <w:lang w:eastAsia="es-CO"/>
        </w:rPr>
        <w:t>Selección del documento normativo</w:t>
      </w:r>
      <w:r>
        <w:rPr>
          <w:lang w:eastAsia="es-CO"/>
        </w:rPr>
        <w:t>. Definir el código de soldadura y su versión correspondiente.</w:t>
      </w:r>
    </w:p>
    <w:p w14:paraId="763EFAE9" w14:textId="1A91B6C2" w:rsidR="004D1444" w:rsidRDefault="004D1444">
      <w:pPr>
        <w:pStyle w:val="Prrafodelista"/>
        <w:numPr>
          <w:ilvl w:val="0"/>
          <w:numId w:val="6"/>
        </w:numPr>
        <w:ind w:left="993"/>
        <w:rPr>
          <w:lang w:eastAsia="es-CO"/>
        </w:rPr>
      </w:pPr>
      <w:r w:rsidRPr="004D1444">
        <w:rPr>
          <w:b/>
          <w:bCs/>
          <w:lang w:eastAsia="es-CO"/>
        </w:rPr>
        <w:t>Cumplimiento contractual</w:t>
      </w:r>
      <w:r>
        <w:rPr>
          <w:lang w:eastAsia="es-CO"/>
        </w:rPr>
        <w:t xml:space="preserve">. </w:t>
      </w:r>
      <w:r w:rsidRPr="004D1444">
        <w:rPr>
          <w:lang w:eastAsia="es-CO"/>
        </w:rPr>
        <w:t>Contratistas y subcontratistas deben garantizar el cumplimiento de las especificaciones establecidas en el código seleccionado, bajo riesgo de sanciones legales.</w:t>
      </w:r>
    </w:p>
    <w:p w14:paraId="08DA380D" w14:textId="5B866D20" w:rsidR="004D1444" w:rsidRDefault="004D1444" w:rsidP="004D1444">
      <w:pPr>
        <w:rPr>
          <w:lang w:eastAsia="es-CO"/>
        </w:rPr>
      </w:pPr>
      <w:r w:rsidRPr="004D1444">
        <w:rPr>
          <w:lang w:eastAsia="es-CO"/>
        </w:rPr>
        <w:t>Cada proyecto soldado requiere un documento normativo que lo rige, convirtiéndose en un requisito obligatorio.</w:t>
      </w:r>
    </w:p>
    <w:p w14:paraId="5C21D07F" w14:textId="7245B1D0" w:rsidR="004D1444" w:rsidRDefault="004D1444" w:rsidP="004D1444">
      <w:pPr>
        <w:pStyle w:val="Ttulo2"/>
      </w:pPr>
      <w:bookmarkStart w:id="2" w:name="_Toc196856318"/>
      <w:r w:rsidRPr="004D1444">
        <w:t>Equipos sometidos a presión</w:t>
      </w:r>
      <w:bookmarkEnd w:id="2"/>
    </w:p>
    <w:p w14:paraId="29EB7C2C" w14:textId="08A7476B" w:rsidR="004D1444" w:rsidRDefault="004D1444" w:rsidP="004D1444">
      <w:pPr>
        <w:rPr>
          <w:lang w:val="es-419" w:eastAsia="es-CO"/>
        </w:rPr>
      </w:pPr>
      <w:r w:rsidRPr="004D1444">
        <w:rPr>
          <w:lang w:val="es-419" w:eastAsia="es-CO"/>
        </w:rPr>
        <w:t>Los equipos sometidos a presión son recipientes que contienen fluidos con presiones internas superiores a la atmosférica, lo que implica riesgos importantes, como explosiones. Estos equipos deben fabricarse según normas específicas que aseguren la seguridad y funcionalidad.</w:t>
      </w:r>
    </w:p>
    <w:p w14:paraId="1C06A2BD" w14:textId="6D788FD7" w:rsidR="004D1444" w:rsidRPr="004D1444" w:rsidRDefault="004D1444">
      <w:pPr>
        <w:pStyle w:val="Prrafodelista"/>
        <w:numPr>
          <w:ilvl w:val="0"/>
          <w:numId w:val="7"/>
        </w:numPr>
        <w:ind w:left="993"/>
        <w:rPr>
          <w:lang w:val="es-419" w:eastAsia="es-CO"/>
        </w:rPr>
      </w:pPr>
      <w:r w:rsidRPr="004D1444">
        <w:rPr>
          <w:b/>
          <w:bCs/>
          <w:lang w:val="es-419" w:eastAsia="es-CO"/>
        </w:rPr>
        <w:t>Calderas</w:t>
      </w:r>
      <w:r w:rsidRPr="004D1444">
        <w:rPr>
          <w:lang w:val="es-419" w:eastAsia="es-CO"/>
        </w:rPr>
        <w:t>. Generan vapor mediante transferencia de calor. Existen tres tipos: acuotubular (el agua circula dentro de los tubos), pirotubular (el fuego circula dentro de los tubos) y de fundición seccional.</w:t>
      </w:r>
    </w:p>
    <w:p w14:paraId="52909B61" w14:textId="53C0F890" w:rsidR="004D1444" w:rsidRPr="004D1444" w:rsidRDefault="004D1444">
      <w:pPr>
        <w:pStyle w:val="Prrafodelista"/>
        <w:numPr>
          <w:ilvl w:val="0"/>
          <w:numId w:val="7"/>
        </w:numPr>
        <w:ind w:left="993"/>
        <w:rPr>
          <w:lang w:val="es-419" w:eastAsia="es-CO"/>
        </w:rPr>
      </w:pPr>
      <w:r w:rsidRPr="004D1444">
        <w:rPr>
          <w:b/>
          <w:bCs/>
          <w:lang w:val="es-419" w:eastAsia="es-CO"/>
        </w:rPr>
        <w:lastRenderedPageBreak/>
        <w:t>Recipientes a presión</w:t>
      </w:r>
      <w:r w:rsidRPr="004D1444">
        <w:rPr>
          <w:lang w:val="es-419" w:eastAsia="es-CO"/>
        </w:rPr>
        <w:t>. Incluyen equipos que contienen fluidos a alta presión. Ejemplo: tuberías de acero inoxidable utilizadas en la industria cervecera para transportar líquidos.</w:t>
      </w:r>
    </w:p>
    <w:p w14:paraId="542D1BB8" w14:textId="5D01DC9B" w:rsidR="004D1444" w:rsidRPr="004D1444" w:rsidRDefault="004D1444">
      <w:pPr>
        <w:pStyle w:val="Prrafodelista"/>
        <w:numPr>
          <w:ilvl w:val="0"/>
          <w:numId w:val="7"/>
        </w:numPr>
        <w:ind w:left="993"/>
        <w:rPr>
          <w:lang w:val="es-419" w:eastAsia="es-CO"/>
        </w:rPr>
      </w:pPr>
      <w:r w:rsidRPr="004D1444">
        <w:rPr>
          <w:b/>
          <w:bCs/>
          <w:lang w:val="es-419" w:eastAsia="es-CO"/>
        </w:rPr>
        <w:t>Intercambiadores de calor</w:t>
      </w:r>
      <w:r w:rsidRPr="004D1444">
        <w:rPr>
          <w:lang w:val="es-419" w:eastAsia="es-CO"/>
        </w:rPr>
        <w:t>. Dispositivos diseñados para transferir calor entre dos medios. Son esenciales en sistemas de calefacción, refrigeración, acondicionamiento de aire, producción de energía y procesos químicos.</w:t>
      </w:r>
    </w:p>
    <w:p w14:paraId="606E50C7" w14:textId="53FE2E91" w:rsidR="004D1444" w:rsidRPr="004D1444" w:rsidRDefault="004D1444">
      <w:pPr>
        <w:pStyle w:val="Prrafodelista"/>
        <w:numPr>
          <w:ilvl w:val="0"/>
          <w:numId w:val="7"/>
        </w:numPr>
        <w:ind w:left="993"/>
        <w:rPr>
          <w:lang w:val="es-419" w:eastAsia="es-CO"/>
        </w:rPr>
      </w:pPr>
      <w:r w:rsidRPr="004D1444">
        <w:rPr>
          <w:b/>
          <w:bCs/>
          <w:lang w:val="es-419" w:eastAsia="es-CO"/>
        </w:rPr>
        <w:t>Tuberías</w:t>
      </w:r>
      <w:r w:rsidRPr="004D1444">
        <w:rPr>
          <w:lang w:val="es-419" w:eastAsia="es-CO"/>
        </w:rPr>
        <w:t>. Conductos diseñados para transportar fluidos o elementos que se comportan como fluidos. Ejemplo: oleoductos para petróleo y gasoductos para gas natural.</w:t>
      </w:r>
    </w:p>
    <w:p w14:paraId="33E2DF43" w14:textId="3843C31A" w:rsidR="004D1444" w:rsidRDefault="004D1444">
      <w:pPr>
        <w:pStyle w:val="Prrafodelista"/>
        <w:numPr>
          <w:ilvl w:val="0"/>
          <w:numId w:val="7"/>
        </w:numPr>
        <w:ind w:left="993"/>
        <w:rPr>
          <w:lang w:eastAsia="es-CO"/>
        </w:rPr>
      </w:pPr>
      <w:r w:rsidRPr="004D1444">
        <w:rPr>
          <w:b/>
          <w:bCs/>
          <w:lang w:eastAsia="es-CO"/>
        </w:rPr>
        <w:t>Barcos</w:t>
      </w:r>
      <w:r>
        <w:rPr>
          <w:lang w:eastAsia="es-CO"/>
        </w:rPr>
        <w:t>. Vehículos metálicos diseñados para flotar y avanzar largas distancias, transportando grandes volúmenes de carga o pasajeros.</w:t>
      </w:r>
    </w:p>
    <w:p w14:paraId="031A1B0A" w14:textId="7B3D679E" w:rsidR="004937CF" w:rsidRDefault="004937CF" w:rsidP="004937CF">
      <w:pPr>
        <w:pStyle w:val="Ttulo3"/>
      </w:pPr>
      <w:r w:rsidRPr="004937CF">
        <w:t>Tanques de almacenamiento</w:t>
      </w:r>
    </w:p>
    <w:p w14:paraId="5DEC1893" w14:textId="6E64D60F" w:rsidR="004937CF" w:rsidRDefault="004937CF" w:rsidP="004937CF">
      <w:pPr>
        <w:rPr>
          <w:lang w:val="es-419" w:eastAsia="es-CO"/>
        </w:rPr>
      </w:pPr>
      <w:r w:rsidRPr="004937CF">
        <w:rPr>
          <w:lang w:val="es-419" w:eastAsia="es-CO"/>
        </w:rPr>
        <w:t>Los tanques de almacenamiento son recipientes diseñados para contener líquidos o gases de manera segura. Pueden fabricarse con diferentes capacidades y para diversos usos.</w:t>
      </w:r>
    </w:p>
    <w:p w14:paraId="79C3FD8D" w14:textId="773E1AEC" w:rsidR="004937CF" w:rsidRPr="004937CF" w:rsidRDefault="004937CF">
      <w:pPr>
        <w:pStyle w:val="Prrafodelista"/>
        <w:numPr>
          <w:ilvl w:val="0"/>
          <w:numId w:val="8"/>
        </w:numPr>
        <w:ind w:left="993"/>
        <w:rPr>
          <w:lang w:val="es-419" w:eastAsia="es-CO"/>
        </w:rPr>
      </w:pPr>
      <w:r w:rsidRPr="004937CF">
        <w:rPr>
          <w:b/>
          <w:bCs/>
          <w:lang w:val="es-419" w:eastAsia="es-CO"/>
        </w:rPr>
        <w:t>Petróleo y derivados</w:t>
      </w:r>
      <w:r w:rsidRPr="004937CF">
        <w:rPr>
          <w:lang w:val="es-419" w:eastAsia="es-CO"/>
        </w:rPr>
        <w:t>. Recipientes cilíndricos empleados en refinerías para almacenamiento temporal o prolongado de petróleo y sus derivados, con capacidades de hasta 500.000 barriles.</w:t>
      </w:r>
    </w:p>
    <w:p w14:paraId="09AFEE7D" w14:textId="2269617E" w:rsidR="004937CF" w:rsidRDefault="004937CF">
      <w:pPr>
        <w:pStyle w:val="Prrafodelista"/>
        <w:numPr>
          <w:ilvl w:val="0"/>
          <w:numId w:val="8"/>
        </w:numPr>
        <w:ind w:left="993"/>
        <w:rPr>
          <w:lang w:val="es-419" w:eastAsia="es-CO"/>
        </w:rPr>
      </w:pPr>
      <w:r w:rsidRPr="004937CF">
        <w:rPr>
          <w:b/>
          <w:bCs/>
          <w:lang w:val="es-419" w:eastAsia="es-CO"/>
        </w:rPr>
        <w:t>Agua</w:t>
      </w:r>
      <w:r w:rsidRPr="004937CF">
        <w:rPr>
          <w:lang w:val="es-419" w:eastAsia="es-CO"/>
        </w:rPr>
        <w:t>. Tanques cerrados para agua potable, fabricados bajo estándares estrictos para evitar contaminación. Sus capacidades comienzan desde los 5.000 galones.</w:t>
      </w:r>
    </w:p>
    <w:p w14:paraId="190F46CF" w14:textId="77777777" w:rsidR="004937CF" w:rsidRDefault="004937CF" w:rsidP="004937CF">
      <w:pPr>
        <w:pStyle w:val="Prrafodelista"/>
        <w:ind w:left="993" w:firstLine="0"/>
        <w:rPr>
          <w:lang w:val="es-419" w:eastAsia="es-CO"/>
        </w:rPr>
      </w:pPr>
    </w:p>
    <w:p w14:paraId="59FB553B" w14:textId="46A60891" w:rsidR="004937CF" w:rsidRDefault="004937CF" w:rsidP="004937CF">
      <w:pPr>
        <w:pStyle w:val="Ttulo2"/>
      </w:pPr>
      <w:bookmarkStart w:id="3" w:name="_Toc196856319"/>
      <w:r w:rsidRPr="004937CF">
        <w:lastRenderedPageBreak/>
        <w:t>Estructuras</w:t>
      </w:r>
      <w:bookmarkEnd w:id="3"/>
    </w:p>
    <w:p w14:paraId="2896A365" w14:textId="7E65EEBE" w:rsidR="004937CF" w:rsidRDefault="004937CF" w:rsidP="004937CF">
      <w:pPr>
        <w:rPr>
          <w:lang w:val="es-419" w:eastAsia="es-CO"/>
        </w:rPr>
      </w:pPr>
      <w:r w:rsidRPr="004937CF">
        <w:rPr>
          <w:lang w:val="es-419" w:eastAsia="es-CO"/>
        </w:rPr>
        <w:t>Las estructuras metálicas son sistemas diseñados para transmitir esfuerzos a través de pilares, vigas o columnas. Estas pueden clasificarse según sus materiales o aplicaciones específicas.</w:t>
      </w:r>
    </w:p>
    <w:p w14:paraId="329AED3A" w14:textId="68551E50" w:rsidR="004937CF" w:rsidRPr="004937CF" w:rsidRDefault="004937CF">
      <w:pPr>
        <w:pStyle w:val="Prrafodelista"/>
        <w:numPr>
          <w:ilvl w:val="0"/>
          <w:numId w:val="9"/>
        </w:numPr>
        <w:ind w:left="993"/>
        <w:rPr>
          <w:lang w:val="es-419" w:eastAsia="es-CO"/>
        </w:rPr>
      </w:pPr>
      <w:r w:rsidRPr="004937CF">
        <w:rPr>
          <w:b/>
          <w:bCs/>
          <w:lang w:val="es-419" w:eastAsia="es-CO"/>
        </w:rPr>
        <w:t>Estáticas</w:t>
      </w:r>
      <w:r w:rsidRPr="004937CF">
        <w:rPr>
          <w:lang w:val="es-419" w:eastAsia="es-CO"/>
        </w:rPr>
        <w:t>. Diseñadas para soportar cargas aplicadas lentamente. Ejemplo: estructuras metálicas para edificios, bodegas y centros comerciales.</w:t>
      </w:r>
    </w:p>
    <w:p w14:paraId="4B0FD7B8" w14:textId="602F3B09" w:rsidR="004937CF" w:rsidRPr="004937CF" w:rsidRDefault="004937CF">
      <w:pPr>
        <w:pStyle w:val="Prrafodelista"/>
        <w:numPr>
          <w:ilvl w:val="0"/>
          <w:numId w:val="9"/>
        </w:numPr>
        <w:ind w:left="993"/>
        <w:rPr>
          <w:lang w:val="es-419" w:eastAsia="es-CO"/>
        </w:rPr>
      </w:pPr>
      <w:r w:rsidRPr="004937CF">
        <w:rPr>
          <w:b/>
          <w:bCs/>
          <w:lang w:val="es-419" w:eastAsia="es-CO"/>
        </w:rPr>
        <w:t>En aluminio</w:t>
      </w:r>
      <w:r w:rsidRPr="004937CF">
        <w:rPr>
          <w:lang w:val="es-419" w:eastAsia="es-CO"/>
        </w:rPr>
        <w:t xml:space="preserve">. </w:t>
      </w:r>
      <w:r w:rsidR="00566E06" w:rsidRPr="00566E06">
        <w:rPr>
          <w:lang w:val="es-419" w:eastAsia="es-CO"/>
        </w:rPr>
        <w:t>Fabricadas con aleaciones ligeras que facilitan su manejo y transporte. Destacan por su bajo peso.</w:t>
      </w:r>
    </w:p>
    <w:p w14:paraId="74376A6F" w14:textId="277B59F5" w:rsidR="004D1444" w:rsidRDefault="004937CF">
      <w:pPr>
        <w:pStyle w:val="Prrafodelista"/>
        <w:numPr>
          <w:ilvl w:val="0"/>
          <w:numId w:val="9"/>
        </w:numPr>
        <w:ind w:left="993"/>
        <w:rPr>
          <w:lang w:eastAsia="es-CO"/>
        </w:rPr>
      </w:pPr>
      <w:r w:rsidRPr="004937CF">
        <w:rPr>
          <w:b/>
          <w:bCs/>
          <w:lang w:eastAsia="es-CO"/>
        </w:rPr>
        <w:t>En láminas de acero</w:t>
      </w:r>
      <w:r>
        <w:rPr>
          <w:lang w:eastAsia="es-CO"/>
        </w:rPr>
        <w:t>. Estructuras fabricadas con láminas de acero, ideales para aplicaciones industriales. Ejemplo: chasises de buses como los del sistema Transmilenio.</w:t>
      </w:r>
    </w:p>
    <w:p w14:paraId="16E0C162" w14:textId="70487822" w:rsidR="004D1444" w:rsidRDefault="004937CF">
      <w:pPr>
        <w:pStyle w:val="Prrafodelista"/>
        <w:numPr>
          <w:ilvl w:val="0"/>
          <w:numId w:val="9"/>
        </w:numPr>
        <w:ind w:left="993"/>
        <w:rPr>
          <w:lang w:eastAsia="es-CO"/>
        </w:rPr>
      </w:pPr>
      <w:r w:rsidRPr="004937CF">
        <w:rPr>
          <w:b/>
          <w:bCs/>
          <w:lang w:eastAsia="es-CO"/>
        </w:rPr>
        <w:t>Acero de refuerzo</w:t>
      </w:r>
      <w:r>
        <w:rPr>
          <w:lang w:eastAsia="es-CO"/>
        </w:rPr>
        <w:t>. Utilizadas en columnas y cimientos. Estas estructuras requieren uniones soldadas de alta calidad realizadas por soldadores calificados.</w:t>
      </w:r>
    </w:p>
    <w:p w14:paraId="6A0AE107" w14:textId="0CBAB838" w:rsidR="004D1444" w:rsidRDefault="004937CF">
      <w:pPr>
        <w:pStyle w:val="Prrafodelista"/>
        <w:numPr>
          <w:ilvl w:val="0"/>
          <w:numId w:val="9"/>
        </w:numPr>
        <w:ind w:left="993"/>
        <w:rPr>
          <w:lang w:eastAsia="es-CO"/>
        </w:rPr>
      </w:pPr>
      <w:r w:rsidRPr="004937CF">
        <w:rPr>
          <w:b/>
          <w:bCs/>
          <w:lang w:eastAsia="es-CO"/>
        </w:rPr>
        <w:t>Puentes</w:t>
      </w:r>
      <w:r>
        <w:rPr>
          <w:lang w:eastAsia="es-CO"/>
        </w:rPr>
        <w:t>. Construcciones complejas de acero diseñadas para permitir el tránsito de personas y vehículos en zonas con desniveles geográficos.</w:t>
      </w:r>
    </w:p>
    <w:p w14:paraId="35FC8294" w14:textId="7BF53E8A" w:rsidR="004937CF" w:rsidRDefault="004937CF">
      <w:pPr>
        <w:pStyle w:val="Prrafodelista"/>
        <w:numPr>
          <w:ilvl w:val="0"/>
          <w:numId w:val="9"/>
        </w:numPr>
        <w:ind w:left="993"/>
        <w:rPr>
          <w:lang w:eastAsia="es-CO"/>
        </w:rPr>
      </w:pPr>
      <w:r w:rsidRPr="004937CF">
        <w:rPr>
          <w:b/>
          <w:bCs/>
          <w:lang w:eastAsia="es-CO"/>
        </w:rPr>
        <w:t>Puente grúa</w:t>
      </w:r>
      <w:r>
        <w:rPr>
          <w:lang w:eastAsia="es-CO"/>
        </w:rPr>
        <w:t>. Estructuras industriales utilizadas para izar y desplazar cargas pesadas. Fabricadas con partes soldadas, sometidas a estrictos estándares normativos.</w:t>
      </w:r>
    </w:p>
    <w:p w14:paraId="4C222140" w14:textId="2B2C65FE" w:rsidR="007A14EC" w:rsidRDefault="007A14EC" w:rsidP="007A14EC">
      <w:pPr>
        <w:pStyle w:val="Ttulo3"/>
      </w:pPr>
      <w:r w:rsidRPr="007A14EC">
        <w:t>Códigos aplicables al diseño y a la soldadura</w:t>
      </w:r>
    </w:p>
    <w:p w14:paraId="29504106" w14:textId="6E5FC099" w:rsidR="007A14EC" w:rsidRDefault="007A14EC" w:rsidP="007A14EC">
      <w:pPr>
        <w:rPr>
          <w:lang w:val="es-419" w:eastAsia="es-CO"/>
        </w:rPr>
      </w:pPr>
      <w:r w:rsidRPr="007A14EC">
        <w:rPr>
          <w:lang w:val="es-419" w:eastAsia="es-CO"/>
        </w:rPr>
        <w:t>El diseño y la soldadura son procesos esenciales en la fabricación de productos metálicos. Ambos se rigen por normativas específicas que aseguran su seguridad, funcionalidad y economía.</w:t>
      </w:r>
    </w:p>
    <w:p w14:paraId="2B681761" w14:textId="79A43F46" w:rsidR="007A14EC" w:rsidRPr="007A14EC" w:rsidRDefault="007A14EC">
      <w:pPr>
        <w:pStyle w:val="Prrafodelista"/>
        <w:numPr>
          <w:ilvl w:val="0"/>
          <w:numId w:val="10"/>
        </w:numPr>
        <w:ind w:left="993"/>
        <w:rPr>
          <w:lang w:val="es-419" w:eastAsia="es-CO"/>
        </w:rPr>
      </w:pPr>
      <w:r w:rsidRPr="007A14EC">
        <w:rPr>
          <w:b/>
          <w:bCs/>
          <w:lang w:val="es-419" w:eastAsia="es-CO"/>
        </w:rPr>
        <w:lastRenderedPageBreak/>
        <w:t>Diseño</w:t>
      </w:r>
      <w:r w:rsidRPr="007A14EC">
        <w:rPr>
          <w:lang w:val="es-419" w:eastAsia="es-CO"/>
        </w:rPr>
        <w:t>. Determina las cargas máximas que puede soportar una estructura metálica soldada bajo condiciones normales, utilizando ecuaciones matemáticas que modelan su comportamiento.</w:t>
      </w:r>
    </w:p>
    <w:p w14:paraId="2F52C544" w14:textId="6D47E189" w:rsidR="007A14EC" w:rsidRDefault="007A14EC">
      <w:pPr>
        <w:pStyle w:val="Prrafodelista"/>
        <w:numPr>
          <w:ilvl w:val="0"/>
          <w:numId w:val="10"/>
        </w:numPr>
        <w:ind w:left="993"/>
        <w:rPr>
          <w:lang w:val="es-419" w:eastAsia="es-CO"/>
        </w:rPr>
      </w:pPr>
      <w:r w:rsidRPr="007A14EC">
        <w:rPr>
          <w:b/>
          <w:bCs/>
          <w:lang w:val="es-419" w:eastAsia="es-CO"/>
        </w:rPr>
        <w:t>Soldadura</w:t>
      </w:r>
      <w:r w:rsidRPr="007A14EC">
        <w:rPr>
          <w:lang w:val="es-419" w:eastAsia="es-CO"/>
        </w:rPr>
        <w:t>. Define los procedimientos, calificaciones y parámetros para garantizar la calidad y seguridad de las uniones soldadas según lo establecido en los códigos normativos</w:t>
      </w:r>
    </w:p>
    <w:p w14:paraId="3B757079" w14:textId="15C16A61" w:rsidR="007A14EC" w:rsidRDefault="007A14EC" w:rsidP="007A14EC">
      <w:pPr>
        <w:pStyle w:val="Ttulo2"/>
      </w:pPr>
      <w:bookmarkStart w:id="4" w:name="_Toc196856320"/>
      <w:r w:rsidRPr="007A14EC">
        <w:t>Documentos normativos utilizados en Colombia</w:t>
      </w:r>
      <w:bookmarkEnd w:id="4"/>
    </w:p>
    <w:p w14:paraId="3E156A78" w14:textId="0070C996" w:rsidR="007A14EC" w:rsidRDefault="007A14EC" w:rsidP="007A14EC">
      <w:pPr>
        <w:rPr>
          <w:lang w:val="es-419" w:eastAsia="es-CO"/>
        </w:rPr>
      </w:pPr>
      <w:r w:rsidRPr="007A14EC">
        <w:rPr>
          <w:lang w:val="es-419" w:eastAsia="es-CO"/>
        </w:rPr>
        <w:t>En Colombia, se emplean normativas internacionales para regular los procesos de diseño y soldadura en estructuras metálicas. A continuación, se presentan los principales documentos:</w:t>
      </w:r>
    </w:p>
    <w:p w14:paraId="4107E362" w14:textId="116AA037" w:rsidR="007A14EC" w:rsidRPr="007A14EC" w:rsidRDefault="007A14EC">
      <w:pPr>
        <w:pStyle w:val="Prrafodelista"/>
        <w:numPr>
          <w:ilvl w:val="0"/>
          <w:numId w:val="11"/>
        </w:numPr>
        <w:ind w:left="851"/>
        <w:rPr>
          <w:lang w:val="es-419" w:eastAsia="es-CO"/>
        </w:rPr>
      </w:pPr>
      <w:r w:rsidRPr="007A14EC">
        <w:rPr>
          <w:b/>
          <w:bCs/>
          <w:lang w:val="es-419" w:eastAsia="es-CO"/>
        </w:rPr>
        <w:t>AWS D1.1</w:t>
      </w:r>
      <w:r w:rsidRPr="007A14EC">
        <w:rPr>
          <w:lang w:val="es-419" w:eastAsia="es-CO"/>
        </w:rPr>
        <w:t>. Regula la soldadura de acero al carbono y baja aleación en espesores mayores a 3 mm.</w:t>
      </w:r>
    </w:p>
    <w:p w14:paraId="53B63766" w14:textId="1D3EBB8D" w:rsidR="007A14EC" w:rsidRPr="007A14EC" w:rsidRDefault="007A14EC">
      <w:pPr>
        <w:pStyle w:val="Prrafodelista"/>
        <w:numPr>
          <w:ilvl w:val="0"/>
          <w:numId w:val="11"/>
        </w:numPr>
        <w:ind w:left="851"/>
        <w:rPr>
          <w:lang w:val="es-419" w:eastAsia="es-CO"/>
        </w:rPr>
      </w:pPr>
      <w:r w:rsidRPr="007A14EC">
        <w:rPr>
          <w:b/>
          <w:bCs/>
          <w:lang w:val="es-419" w:eastAsia="es-CO"/>
        </w:rPr>
        <w:t>AWS D1.2</w:t>
      </w:r>
      <w:r w:rsidRPr="007A14EC">
        <w:rPr>
          <w:lang w:val="es-419" w:eastAsia="es-CO"/>
        </w:rPr>
        <w:t>. Aplica a la fabricación y erección de estructuras de aluminio, excluyendo tuberías y recipientes a presión.</w:t>
      </w:r>
    </w:p>
    <w:p w14:paraId="4AC5D2D5" w14:textId="5F24968F" w:rsidR="007A14EC" w:rsidRPr="007A14EC" w:rsidRDefault="007A14EC">
      <w:pPr>
        <w:pStyle w:val="Prrafodelista"/>
        <w:numPr>
          <w:ilvl w:val="0"/>
          <w:numId w:val="11"/>
        </w:numPr>
        <w:ind w:left="851"/>
        <w:rPr>
          <w:lang w:val="es-419" w:eastAsia="es-CO"/>
        </w:rPr>
      </w:pPr>
      <w:r w:rsidRPr="007A14EC">
        <w:rPr>
          <w:b/>
          <w:bCs/>
          <w:lang w:val="es-419" w:eastAsia="es-CO"/>
        </w:rPr>
        <w:t>AWS D1.3</w:t>
      </w:r>
      <w:r w:rsidRPr="007A14EC">
        <w:rPr>
          <w:lang w:val="es-419" w:eastAsia="es-CO"/>
        </w:rPr>
        <w:t>. Regula la soldadura de acero al carbono en espesores menores o iguales a 4.5 mm.</w:t>
      </w:r>
    </w:p>
    <w:p w14:paraId="7C766143" w14:textId="4AB6A4F1" w:rsidR="007A14EC" w:rsidRPr="007A14EC" w:rsidRDefault="007A14EC">
      <w:pPr>
        <w:pStyle w:val="Prrafodelista"/>
        <w:numPr>
          <w:ilvl w:val="0"/>
          <w:numId w:val="11"/>
        </w:numPr>
        <w:ind w:left="851"/>
        <w:rPr>
          <w:lang w:val="es-419" w:eastAsia="es-CO"/>
        </w:rPr>
      </w:pPr>
      <w:r w:rsidRPr="007A14EC">
        <w:rPr>
          <w:b/>
          <w:bCs/>
          <w:lang w:val="es-419" w:eastAsia="es-CO"/>
        </w:rPr>
        <w:t>AWS D1.4</w:t>
      </w:r>
      <w:r w:rsidRPr="007A14EC">
        <w:rPr>
          <w:lang w:val="es-419" w:eastAsia="es-CO"/>
        </w:rPr>
        <w:t>. Establece normas para la soldadura de acero de refuerzo en combinación con aceros al carbono o baja aleación.</w:t>
      </w:r>
    </w:p>
    <w:p w14:paraId="2D68E4EF" w14:textId="7DE48753" w:rsidR="004D1444" w:rsidRDefault="007A14EC">
      <w:pPr>
        <w:pStyle w:val="Prrafodelista"/>
        <w:numPr>
          <w:ilvl w:val="0"/>
          <w:numId w:val="11"/>
        </w:numPr>
        <w:ind w:left="851"/>
        <w:rPr>
          <w:lang w:eastAsia="es-CO"/>
        </w:rPr>
      </w:pPr>
      <w:r w:rsidRPr="007A14EC">
        <w:rPr>
          <w:b/>
          <w:bCs/>
          <w:lang w:eastAsia="es-CO"/>
        </w:rPr>
        <w:t>AASHTO/AWS D1.5</w:t>
      </w:r>
      <w:r>
        <w:rPr>
          <w:lang w:eastAsia="es-CO"/>
        </w:rPr>
        <w:t>. Normativa para la fabricación de componentes de puentes, excluyendo aceros con resistencia a la fluencia superior a 690 MPa y espesores menores a 3 mm.</w:t>
      </w:r>
    </w:p>
    <w:p w14:paraId="022E0DF4" w14:textId="48BAEBD4" w:rsidR="007A14EC" w:rsidRDefault="007A14EC">
      <w:pPr>
        <w:pStyle w:val="Prrafodelista"/>
        <w:numPr>
          <w:ilvl w:val="0"/>
          <w:numId w:val="11"/>
        </w:numPr>
        <w:ind w:left="851"/>
        <w:rPr>
          <w:lang w:eastAsia="es-CO"/>
        </w:rPr>
      </w:pPr>
      <w:r w:rsidRPr="007A14EC">
        <w:rPr>
          <w:b/>
          <w:bCs/>
          <w:lang w:eastAsia="es-CO"/>
        </w:rPr>
        <w:t>AWS D1.6</w:t>
      </w:r>
      <w:r>
        <w:rPr>
          <w:lang w:eastAsia="es-CO"/>
        </w:rPr>
        <w:t>. Cubre soldaduras de aceros inoxidables y combinaciones con aceros al carbono, incluyendo perfiles estructurales y láminas roladas en frío</w:t>
      </w:r>
    </w:p>
    <w:p w14:paraId="64F65D03" w14:textId="15B9C607" w:rsidR="004D1444" w:rsidRDefault="007A14EC">
      <w:pPr>
        <w:pStyle w:val="Prrafodelista"/>
        <w:numPr>
          <w:ilvl w:val="0"/>
          <w:numId w:val="11"/>
        </w:numPr>
        <w:ind w:left="851"/>
        <w:rPr>
          <w:lang w:eastAsia="es-CO"/>
        </w:rPr>
      </w:pPr>
      <w:r w:rsidRPr="007A14EC">
        <w:rPr>
          <w:b/>
          <w:bCs/>
          <w:lang w:eastAsia="es-CO"/>
        </w:rPr>
        <w:lastRenderedPageBreak/>
        <w:t>BPVC – ASME</w:t>
      </w:r>
      <w:r>
        <w:rPr>
          <w:lang w:eastAsia="es-CO"/>
        </w:rPr>
        <w:t>. Incluye requisitos para la calificación de soldadores en la construcción de calderas y recipientes a presión.</w:t>
      </w:r>
    </w:p>
    <w:p w14:paraId="6CBE8325" w14:textId="363347DA" w:rsidR="007A14EC" w:rsidRDefault="007A14EC">
      <w:pPr>
        <w:pStyle w:val="Prrafodelista"/>
        <w:numPr>
          <w:ilvl w:val="0"/>
          <w:numId w:val="11"/>
        </w:numPr>
        <w:ind w:left="851"/>
        <w:rPr>
          <w:lang w:eastAsia="es-CO"/>
        </w:rPr>
      </w:pPr>
      <w:r w:rsidRPr="007A14EC">
        <w:rPr>
          <w:b/>
          <w:bCs/>
          <w:lang w:eastAsia="es-CO"/>
        </w:rPr>
        <w:t>ASME B31.1 y B31.3</w:t>
      </w:r>
      <w:r>
        <w:rPr>
          <w:lang w:eastAsia="es-CO"/>
        </w:rPr>
        <w:t>. Regula soldaduras en tuberías para generación de potencia y procesos químicos.</w:t>
      </w:r>
    </w:p>
    <w:p w14:paraId="75AD92D2" w14:textId="74B54241" w:rsidR="007A14EC" w:rsidRDefault="007A14EC">
      <w:pPr>
        <w:pStyle w:val="Prrafodelista"/>
        <w:numPr>
          <w:ilvl w:val="0"/>
          <w:numId w:val="11"/>
        </w:numPr>
        <w:ind w:left="851"/>
        <w:rPr>
          <w:lang w:eastAsia="es-CO"/>
        </w:rPr>
      </w:pPr>
      <w:r w:rsidRPr="007A14EC">
        <w:rPr>
          <w:b/>
          <w:bCs/>
          <w:lang w:eastAsia="es-CO"/>
        </w:rPr>
        <w:t>API 650 y API 1104</w:t>
      </w:r>
      <w:r>
        <w:rPr>
          <w:lang w:eastAsia="es-CO"/>
        </w:rPr>
        <w:t>. Define estándares para tanques de almacenamiento y soldadura en oleoductos.</w:t>
      </w:r>
    </w:p>
    <w:p w14:paraId="025FB782" w14:textId="322ADD9D" w:rsidR="007A14EC" w:rsidRDefault="007A14EC">
      <w:pPr>
        <w:pStyle w:val="Prrafodelista"/>
        <w:numPr>
          <w:ilvl w:val="0"/>
          <w:numId w:val="11"/>
        </w:numPr>
        <w:ind w:left="851"/>
        <w:rPr>
          <w:lang w:eastAsia="es-CO"/>
        </w:rPr>
      </w:pPr>
      <w:r w:rsidRPr="007A14EC">
        <w:rPr>
          <w:b/>
          <w:bCs/>
          <w:lang w:eastAsia="es-CO"/>
        </w:rPr>
        <w:t>AWS A2.4 y AWS A5</w:t>
      </w:r>
      <w:r>
        <w:rPr>
          <w:lang w:eastAsia="es-CO"/>
        </w:rPr>
        <w:t>. Detalla símbolos para representar uniones soldadas y especificaciones de electrodos.</w:t>
      </w:r>
    </w:p>
    <w:p w14:paraId="747BF096" w14:textId="77777777" w:rsidR="004D1444" w:rsidRDefault="004D1444" w:rsidP="004D1444">
      <w:pPr>
        <w:rPr>
          <w:lang w:eastAsia="es-CO"/>
        </w:rPr>
      </w:pPr>
    </w:p>
    <w:p w14:paraId="3E2AFD11" w14:textId="77777777" w:rsidR="004D1444" w:rsidRPr="004D1444" w:rsidRDefault="004D1444" w:rsidP="004D1444">
      <w:pPr>
        <w:rPr>
          <w:lang w:eastAsia="es-CO"/>
        </w:rPr>
      </w:pPr>
    </w:p>
    <w:p w14:paraId="427B7F23" w14:textId="3CD5D2D6" w:rsidR="00EE4C61" w:rsidRDefault="00EE4C61" w:rsidP="00B63204">
      <w:pPr>
        <w:pStyle w:val="Titulosgenerales"/>
        <w:rPr>
          <w:lang w:val="es-CO"/>
        </w:rPr>
      </w:pPr>
      <w:bookmarkStart w:id="5" w:name="_Toc196856321"/>
      <w:r w:rsidRPr="003758F7">
        <w:rPr>
          <w:lang w:val="es-CO"/>
        </w:rPr>
        <w:lastRenderedPageBreak/>
        <w:t>Síntesis</w:t>
      </w:r>
      <w:bookmarkEnd w:id="5"/>
      <w:r w:rsidRPr="003758F7">
        <w:rPr>
          <w:lang w:val="es-CO"/>
        </w:rPr>
        <w:t xml:space="preserve"> </w:t>
      </w:r>
    </w:p>
    <w:p w14:paraId="73B4DABD" w14:textId="08B960BC" w:rsidR="00566E06" w:rsidRPr="003758F7" w:rsidRDefault="00566E06" w:rsidP="00566E06">
      <w:r w:rsidRPr="00566E06">
        <w:t>A continuación, se presenta una síntesis de la temática estudiada en el componente formativo.</w:t>
      </w:r>
    </w:p>
    <w:p w14:paraId="3F4F25A7" w14:textId="27C67481" w:rsidR="0074065E" w:rsidRPr="003758F7" w:rsidRDefault="00D37510" w:rsidP="0074065E">
      <w:pPr>
        <w:ind w:firstLine="0"/>
        <w:jc w:val="center"/>
        <w:rPr>
          <w:lang w:eastAsia="es-CO"/>
        </w:rPr>
      </w:pPr>
      <w:r>
        <w:rPr>
          <w:noProof/>
          <w:lang w:eastAsia="es-CO"/>
        </w:rPr>
        <w:drawing>
          <wp:inline distT="0" distB="0" distL="0" distR="0" wp14:anchorId="03705315" wp14:editId="5D6C042D">
            <wp:extent cx="6332220" cy="4705985"/>
            <wp:effectExtent l="0" t="0" r="0" b="0"/>
            <wp:docPr id="1" name="Gráfico 1" descr="La síntesis representa la definición del código a aplicar según el proyecto a realizar, considerando aspectos como la selección del código en función del producto a fabricar, los equipos sometidos a presión (calderas, recipientes a presión, intercambiadores de calor, tuberías y barcos), los tanques de almacenamiento destinados a petróleo, derivados y recipientes a presión. Además, incluye estructuras tales como tipos estáticos, materiales de aluminio, láminas de acero, acero de refuerzo y estructuras en puentes y grú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La síntesis representa la definición del código a aplicar según el proyecto a realizar, considerando aspectos como la selección del código en función del producto a fabricar, los equipos sometidos a presión (calderas, recipientes a presión, intercambiadores de calor, tuberías y barcos), los tanques de almacenamiento destinados a petróleo, derivados y recipientes a presión. Además, incluye estructuras tales como tipos estáticos, materiales de aluminio, láminas de acero, acero de refuerzo y estructuras en puentes y grúas.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83C6" w14:textId="3FD90E9D" w:rsidR="00ED50EA" w:rsidRPr="003758F7" w:rsidRDefault="00ED50EA" w:rsidP="00ED50EA">
      <w:pPr>
        <w:ind w:firstLine="0"/>
        <w:rPr>
          <w:lang w:eastAsia="es-CO"/>
        </w:rPr>
      </w:pPr>
    </w:p>
    <w:p w14:paraId="62D9C210" w14:textId="77777777" w:rsidR="00ED50EA" w:rsidRPr="003758F7" w:rsidRDefault="00ED50EA" w:rsidP="00ED50EA">
      <w:pPr>
        <w:ind w:firstLine="0"/>
        <w:jc w:val="center"/>
        <w:rPr>
          <w:lang w:eastAsia="es-CO"/>
        </w:rPr>
      </w:pPr>
    </w:p>
    <w:p w14:paraId="1D10F012" w14:textId="15AFE530" w:rsidR="00CE2C4A" w:rsidRPr="003758F7" w:rsidRDefault="00EE4C61" w:rsidP="00653546">
      <w:pPr>
        <w:pStyle w:val="Titulosgenerales"/>
        <w:rPr>
          <w:lang w:val="es-CO"/>
        </w:rPr>
      </w:pPr>
      <w:bookmarkStart w:id="6" w:name="_Toc196856322"/>
      <w:r w:rsidRPr="003758F7">
        <w:rPr>
          <w:lang w:val="es-CO"/>
        </w:rPr>
        <w:lastRenderedPageBreak/>
        <w:t>Material complementario</w:t>
      </w:r>
      <w:bookmarkEnd w:id="6"/>
    </w:p>
    <w:tbl>
      <w:tblPr>
        <w:tblStyle w:val="SENA"/>
        <w:tblW w:w="0" w:type="auto"/>
        <w:tblLayout w:type="fixed"/>
        <w:tblLook w:val="0420" w:firstRow="1" w:lastRow="0" w:firstColumn="0" w:lastColumn="0" w:noHBand="0" w:noVBand="1"/>
      </w:tblPr>
      <w:tblGrid>
        <w:gridCol w:w="1980"/>
        <w:gridCol w:w="2835"/>
        <w:gridCol w:w="2268"/>
        <w:gridCol w:w="2879"/>
      </w:tblGrid>
      <w:tr w:rsidR="00F36C9D" w:rsidRPr="003758F7" w14:paraId="5ACFD6FC" w14:textId="77777777" w:rsidTr="00EC1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</w:tcPr>
          <w:p w14:paraId="2E11C96E" w14:textId="23095499" w:rsidR="00F36C9D" w:rsidRPr="003758F7" w:rsidRDefault="00F36C9D" w:rsidP="00723503">
            <w:pPr>
              <w:ind w:firstLine="0"/>
              <w:rPr>
                <w:lang w:eastAsia="es-CO"/>
              </w:rPr>
            </w:pPr>
            <w:r w:rsidRPr="003758F7">
              <w:rPr>
                <w:lang w:eastAsia="es-CO"/>
              </w:rPr>
              <w:t>Tema</w:t>
            </w:r>
          </w:p>
        </w:tc>
        <w:tc>
          <w:tcPr>
            <w:tcW w:w="2835" w:type="dxa"/>
          </w:tcPr>
          <w:p w14:paraId="7B695FBE" w14:textId="24DBD009" w:rsidR="00F36C9D" w:rsidRPr="003758F7" w:rsidRDefault="00F36C9D" w:rsidP="00723503">
            <w:pPr>
              <w:ind w:firstLine="0"/>
              <w:rPr>
                <w:lang w:eastAsia="es-CO"/>
              </w:rPr>
            </w:pPr>
            <w:r w:rsidRPr="003758F7">
              <w:rPr>
                <w:lang w:eastAsia="es-CO"/>
              </w:rPr>
              <w:t>Referencia</w:t>
            </w:r>
          </w:p>
        </w:tc>
        <w:tc>
          <w:tcPr>
            <w:tcW w:w="2268" w:type="dxa"/>
          </w:tcPr>
          <w:p w14:paraId="148AF39D" w14:textId="3222D224" w:rsidR="00F36C9D" w:rsidRPr="003758F7" w:rsidRDefault="00F36C9D" w:rsidP="00723503">
            <w:pPr>
              <w:ind w:firstLine="0"/>
              <w:rPr>
                <w:lang w:eastAsia="es-CO"/>
              </w:rPr>
            </w:pPr>
            <w:r w:rsidRPr="003758F7">
              <w:rPr>
                <w:lang w:eastAsia="es-CO"/>
              </w:rPr>
              <w:t>Tipo de material</w:t>
            </w:r>
          </w:p>
        </w:tc>
        <w:tc>
          <w:tcPr>
            <w:tcW w:w="2879" w:type="dxa"/>
          </w:tcPr>
          <w:p w14:paraId="31B07D9E" w14:textId="058886D8" w:rsidR="00F36C9D" w:rsidRPr="003758F7" w:rsidRDefault="00F36C9D" w:rsidP="00723503">
            <w:pPr>
              <w:ind w:firstLine="0"/>
              <w:rPr>
                <w:lang w:eastAsia="es-CO"/>
              </w:rPr>
            </w:pPr>
            <w:r w:rsidRPr="003758F7">
              <w:rPr>
                <w:lang w:eastAsia="es-CO"/>
              </w:rPr>
              <w:t>Enlace del recurso</w:t>
            </w:r>
          </w:p>
        </w:tc>
      </w:tr>
      <w:tr w:rsidR="00F36C9D" w:rsidRPr="003758F7" w14:paraId="1C24F5E1" w14:textId="77777777" w:rsidTr="00EC1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72777169" w14:textId="508A046E" w:rsidR="00F36C9D" w:rsidRPr="003758F7" w:rsidRDefault="00D37510" w:rsidP="008B497D">
            <w:pPr>
              <w:pStyle w:val="TextoTablas"/>
              <w:rPr>
                <w:lang w:val="es-CO"/>
              </w:rPr>
            </w:pPr>
            <w:r w:rsidRPr="00D37510">
              <w:rPr>
                <w:lang w:val="es-CO"/>
              </w:rPr>
              <w:t>Selección del código de soldadura según producto a fabricar</w:t>
            </w:r>
            <w:r w:rsidR="00EC1AB3" w:rsidRPr="003758F7">
              <w:rPr>
                <w:lang w:val="es-CO"/>
              </w:rPr>
              <w:tab/>
            </w:r>
          </w:p>
        </w:tc>
        <w:tc>
          <w:tcPr>
            <w:tcW w:w="2835" w:type="dxa"/>
          </w:tcPr>
          <w:p w14:paraId="6B46D09D" w14:textId="660C3816" w:rsidR="00F36C9D" w:rsidRPr="003758F7" w:rsidRDefault="00D37510" w:rsidP="00F36C9D">
            <w:pPr>
              <w:pStyle w:val="TextoTablas"/>
              <w:rPr>
                <w:lang w:val="es-CO"/>
              </w:rPr>
            </w:pPr>
            <w:r w:rsidRPr="00D37510">
              <w:rPr>
                <w:lang w:val="es-CO"/>
              </w:rPr>
              <w:t>INGEDEMY. (2024). AWS D1.5: CÓDIGO DE SOLDADURA PARA PUENTES. [Archivo de video] Youtube.</w:t>
            </w:r>
          </w:p>
        </w:tc>
        <w:tc>
          <w:tcPr>
            <w:tcW w:w="2268" w:type="dxa"/>
          </w:tcPr>
          <w:p w14:paraId="16BE0076" w14:textId="54B6A59B" w:rsidR="00F36C9D" w:rsidRPr="003758F7" w:rsidRDefault="00D37510" w:rsidP="00FB3519">
            <w:pPr>
              <w:pStyle w:val="TextoTablas"/>
              <w:jc w:val="center"/>
              <w:rPr>
                <w:lang w:val="es-CO"/>
              </w:rPr>
            </w:pPr>
            <w:r>
              <w:rPr>
                <w:lang w:val="es-CO"/>
              </w:rPr>
              <w:t>Video</w:t>
            </w:r>
          </w:p>
        </w:tc>
        <w:tc>
          <w:tcPr>
            <w:tcW w:w="2879" w:type="dxa"/>
          </w:tcPr>
          <w:p w14:paraId="71935895" w14:textId="24FC07BC" w:rsidR="006B4ED7" w:rsidRDefault="00000000" w:rsidP="00FB3519">
            <w:pPr>
              <w:pStyle w:val="TextoTablas"/>
              <w:rPr>
                <w:lang w:val="es-CO"/>
              </w:rPr>
            </w:pPr>
            <w:hyperlink r:id="rId15" w:history="1">
              <w:r w:rsidR="00D37510" w:rsidRPr="0021227D">
                <w:rPr>
                  <w:rStyle w:val="Hipervnculo"/>
                  <w:lang w:val="es-CO"/>
                </w:rPr>
                <w:t>https://www.youtube.com/watch?v=6bM7Tbmds94</w:t>
              </w:r>
            </w:hyperlink>
          </w:p>
          <w:p w14:paraId="1224783A" w14:textId="61AF3C5D" w:rsidR="00D37510" w:rsidRPr="003758F7" w:rsidRDefault="00D37510" w:rsidP="00FB3519">
            <w:pPr>
              <w:pStyle w:val="TextoTablas"/>
              <w:rPr>
                <w:lang w:val="es-CO"/>
              </w:rPr>
            </w:pPr>
          </w:p>
        </w:tc>
      </w:tr>
      <w:tr w:rsidR="00532503" w:rsidRPr="003758F7" w14:paraId="6F87E12B" w14:textId="77777777" w:rsidTr="00EC1AB3">
        <w:tc>
          <w:tcPr>
            <w:tcW w:w="1980" w:type="dxa"/>
          </w:tcPr>
          <w:p w14:paraId="10AB4C66" w14:textId="5D91A398" w:rsidR="00532503" w:rsidRPr="006B4ED7" w:rsidRDefault="00D37510" w:rsidP="008B497D">
            <w:pPr>
              <w:pStyle w:val="TextoTablas"/>
              <w:rPr>
                <w:lang w:val="es-CO"/>
              </w:rPr>
            </w:pPr>
            <w:r w:rsidRPr="00D37510">
              <w:rPr>
                <w:lang w:val="es-CO"/>
              </w:rPr>
              <w:t>Equipos sometidos a presión</w:t>
            </w:r>
          </w:p>
        </w:tc>
        <w:tc>
          <w:tcPr>
            <w:tcW w:w="2835" w:type="dxa"/>
          </w:tcPr>
          <w:p w14:paraId="169E90BE" w14:textId="7DF5228F" w:rsidR="00532503" w:rsidRPr="006B4ED7" w:rsidRDefault="00D37510" w:rsidP="00F36C9D">
            <w:pPr>
              <w:pStyle w:val="TextoTablas"/>
              <w:rPr>
                <w:lang w:val="es-CO"/>
              </w:rPr>
            </w:pPr>
            <w:r w:rsidRPr="00D37510">
              <w:rPr>
                <w:lang w:val="es-CO"/>
              </w:rPr>
              <w:t xml:space="preserve">Gestión RH. (2020). ¿Qué es un recipiente sujeto a presión?. [Archivo de video] Youtube.  </w:t>
            </w:r>
          </w:p>
        </w:tc>
        <w:tc>
          <w:tcPr>
            <w:tcW w:w="2268" w:type="dxa"/>
          </w:tcPr>
          <w:p w14:paraId="5C237887" w14:textId="7FABEFFB" w:rsidR="00532503" w:rsidRDefault="00D37510" w:rsidP="00FB3519">
            <w:pPr>
              <w:pStyle w:val="TextoTablas"/>
              <w:jc w:val="center"/>
              <w:rPr>
                <w:lang w:val="es-CO"/>
              </w:rPr>
            </w:pPr>
            <w:r>
              <w:rPr>
                <w:lang w:val="es-CO"/>
              </w:rPr>
              <w:t>Video</w:t>
            </w:r>
          </w:p>
        </w:tc>
        <w:tc>
          <w:tcPr>
            <w:tcW w:w="2879" w:type="dxa"/>
          </w:tcPr>
          <w:p w14:paraId="39ADD07E" w14:textId="15FFDFCC" w:rsidR="00532503" w:rsidRDefault="00000000" w:rsidP="00FB3519">
            <w:pPr>
              <w:pStyle w:val="TextoTablas"/>
            </w:pPr>
            <w:hyperlink r:id="rId16" w:history="1">
              <w:r w:rsidR="00D37510" w:rsidRPr="0021227D">
                <w:rPr>
                  <w:rStyle w:val="Hipervnculo"/>
                </w:rPr>
                <w:t>https://www.youtube.com/watch?v=1wdrR-Zfq18</w:t>
              </w:r>
            </w:hyperlink>
          </w:p>
          <w:p w14:paraId="57D3B306" w14:textId="76935BF9" w:rsidR="00D37510" w:rsidRDefault="00D37510" w:rsidP="00FB3519">
            <w:pPr>
              <w:pStyle w:val="TextoTablas"/>
            </w:pPr>
          </w:p>
        </w:tc>
      </w:tr>
      <w:tr w:rsidR="00532503" w:rsidRPr="003758F7" w14:paraId="5D41E8F5" w14:textId="77777777" w:rsidTr="00EC1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15526730" w14:textId="342C5F71" w:rsidR="00532503" w:rsidRPr="006B4ED7" w:rsidRDefault="00D37510" w:rsidP="008B497D">
            <w:pPr>
              <w:pStyle w:val="TextoTablas"/>
              <w:rPr>
                <w:lang w:val="es-CO"/>
              </w:rPr>
            </w:pPr>
            <w:r w:rsidRPr="00D37510">
              <w:rPr>
                <w:lang w:val="es-CO"/>
              </w:rPr>
              <w:t>Estructuras</w:t>
            </w:r>
          </w:p>
        </w:tc>
        <w:tc>
          <w:tcPr>
            <w:tcW w:w="2835" w:type="dxa"/>
          </w:tcPr>
          <w:p w14:paraId="154D5503" w14:textId="78B12D6D" w:rsidR="00532503" w:rsidRPr="006B4ED7" w:rsidRDefault="00D37510" w:rsidP="00F36C9D">
            <w:pPr>
              <w:pStyle w:val="TextoTablas"/>
              <w:rPr>
                <w:lang w:val="es-CO"/>
              </w:rPr>
            </w:pPr>
            <w:r w:rsidRPr="00D37510">
              <w:rPr>
                <w:lang w:val="es-CO"/>
              </w:rPr>
              <w:t xml:space="preserve">Ingeniero Del Acero. (2020). Diseño de elementos a </w:t>
            </w:r>
            <w:r w:rsidR="006A1359" w:rsidRPr="00D37510">
              <w:rPr>
                <w:lang w:val="es-CO"/>
              </w:rPr>
              <w:t>tensión área</w:t>
            </w:r>
            <w:r w:rsidRPr="00D37510">
              <w:rPr>
                <w:lang w:val="es-CO"/>
              </w:rPr>
              <w:t xml:space="preserve"> neta, bloque de cortante, fluencia y ruptura. [Archivo de video] Youtube.</w:t>
            </w:r>
          </w:p>
        </w:tc>
        <w:tc>
          <w:tcPr>
            <w:tcW w:w="2268" w:type="dxa"/>
          </w:tcPr>
          <w:p w14:paraId="52C30CE2" w14:textId="08232B2F" w:rsidR="00532503" w:rsidRDefault="00D37510" w:rsidP="00FB3519">
            <w:pPr>
              <w:pStyle w:val="TextoTablas"/>
              <w:jc w:val="center"/>
              <w:rPr>
                <w:lang w:val="es-CO"/>
              </w:rPr>
            </w:pPr>
            <w:r>
              <w:rPr>
                <w:lang w:val="es-CO"/>
              </w:rPr>
              <w:t>Video</w:t>
            </w:r>
          </w:p>
        </w:tc>
        <w:tc>
          <w:tcPr>
            <w:tcW w:w="2879" w:type="dxa"/>
          </w:tcPr>
          <w:p w14:paraId="0850CE66" w14:textId="77777777" w:rsidR="00532503" w:rsidRDefault="00000000" w:rsidP="00FB3519">
            <w:pPr>
              <w:pStyle w:val="TextoTablas"/>
            </w:pPr>
            <w:hyperlink r:id="rId17" w:history="1">
              <w:r w:rsidR="00D37510" w:rsidRPr="00D37510">
                <w:rPr>
                  <w:rStyle w:val="Hipervnculo"/>
                  <w:lang w:val="es-CO"/>
                </w:rPr>
                <w:t>https://www.youtube.com/watch?v=zRi8XBbqUDY&amp;list=PLDngK8m7_4cnL3kfC4U8T2v4Vijwh1QLf</w:t>
              </w:r>
            </w:hyperlink>
          </w:p>
          <w:p w14:paraId="1FD22E2B" w14:textId="5D224158" w:rsidR="00D37510" w:rsidRDefault="00D37510" w:rsidP="00FB3519">
            <w:pPr>
              <w:pStyle w:val="TextoTablas"/>
            </w:pPr>
          </w:p>
        </w:tc>
      </w:tr>
      <w:tr w:rsidR="00D37510" w:rsidRPr="003758F7" w14:paraId="30F4E108" w14:textId="77777777" w:rsidTr="00EC1AB3">
        <w:tc>
          <w:tcPr>
            <w:tcW w:w="1980" w:type="dxa"/>
          </w:tcPr>
          <w:p w14:paraId="4948BB91" w14:textId="2783A312" w:rsidR="00D37510" w:rsidRPr="00D37510" w:rsidRDefault="00D37510" w:rsidP="008B497D">
            <w:pPr>
              <w:pStyle w:val="TextoTablas"/>
              <w:rPr>
                <w:lang w:val="es-CO"/>
              </w:rPr>
            </w:pPr>
            <w:r w:rsidRPr="00D37510">
              <w:rPr>
                <w:lang w:val="es-CO"/>
              </w:rPr>
              <w:t>Documentos normativos utilizados en Colombia</w:t>
            </w:r>
          </w:p>
        </w:tc>
        <w:tc>
          <w:tcPr>
            <w:tcW w:w="2835" w:type="dxa"/>
          </w:tcPr>
          <w:p w14:paraId="065084F1" w14:textId="35E48D40" w:rsidR="00D37510" w:rsidRPr="00D37510" w:rsidRDefault="00D37510" w:rsidP="00F36C9D">
            <w:pPr>
              <w:pStyle w:val="TextoTablas"/>
              <w:rPr>
                <w:lang w:val="es-CO"/>
              </w:rPr>
            </w:pPr>
            <w:r w:rsidRPr="00D37510">
              <w:rPr>
                <w:lang w:val="es-CO"/>
              </w:rPr>
              <w:t>SENA (2005). Evaluación y Control.</w:t>
            </w:r>
          </w:p>
        </w:tc>
        <w:tc>
          <w:tcPr>
            <w:tcW w:w="2268" w:type="dxa"/>
          </w:tcPr>
          <w:p w14:paraId="5A08CE2B" w14:textId="34719DB8" w:rsidR="00D37510" w:rsidRDefault="00D37510" w:rsidP="00FB3519">
            <w:pPr>
              <w:pStyle w:val="TextoTablas"/>
              <w:jc w:val="center"/>
              <w:rPr>
                <w:lang w:val="es-CO"/>
              </w:rPr>
            </w:pPr>
            <w:r>
              <w:rPr>
                <w:lang w:val="es-CO"/>
              </w:rPr>
              <w:t>Documento</w:t>
            </w:r>
          </w:p>
        </w:tc>
        <w:tc>
          <w:tcPr>
            <w:tcW w:w="2879" w:type="dxa"/>
          </w:tcPr>
          <w:p w14:paraId="1EDA1F70" w14:textId="33A60DFB" w:rsidR="00D37510" w:rsidRPr="00D37510" w:rsidRDefault="00830F14" w:rsidP="00FB3519">
            <w:pPr>
              <w:pStyle w:val="TextoTablas"/>
              <w:rPr>
                <w:lang w:val="es-CO"/>
              </w:rPr>
            </w:pPr>
            <w:r>
              <w:rPr>
                <w:lang w:val="es-CO"/>
              </w:rPr>
              <w:t>Anexo 1 (Carpeta anexos)</w:t>
            </w:r>
          </w:p>
        </w:tc>
      </w:tr>
    </w:tbl>
    <w:p w14:paraId="16353876" w14:textId="77777777" w:rsidR="00B63204" w:rsidRPr="003758F7" w:rsidRDefault="00B63204" w:rsidP="00723503">
      <w:pPr>
        <w:rPr>
          <w:lang w:eastAsia="es-CO"/>
        </w:rPr>
      </w:pPr>
    </w:p>
    <w:p w14:paraId="1C276251" w14:textId="30BD785F" w:rsidR="00F36C9D" w:rsidRPr="003758F7" w:rsidRDefault="00F36C9D" w:rsidP="00B63204">
      <w:pPr>
        <w:pStyle w:val="Titulosgenerales"/>
        <w:rPr>
          <w:lang w:val="es-CO"/>
        </w:rPr>
      </w:pPr>
      <w:bookmarkStart w:id="7" w:name="_Toc196856323"/>
      <w:r w:rsidRPr="003758F7">
        <w:rPr>
          <w:lang w:val="es-CO"/>
        </w:rPr>
        <w:lastRenderedPageBreak/>
        <w:t>Glosario</w:t>
      </w:r>
      <w:bookmarkEnd w:id="7"/>
    </w:p>
    <w:p w14:paraId="280F3104" w14:textId="77777777" w:rsidR="00CD6227" w:rsidRDefault="00CD6227" w:rsidP="00CD6227">
      <w:r w:rsidRPr="00CD6227">
        <w:rPr>
          <w:b/>
          <w:bCs/>
        </w:rPr>
        <w:t>Acero</w:t>
      </w:r>
      <w:r w:rsidRPr="00566E06">
        <w:rPr>
          <w:rStyle w:val="Extranjerismo"/>
          <w:b/>
          <w:bCs/>
          <w:lang w:val="es-CO"/>
        </w:rPr>
        <w:t xml:space="preserve">: </w:t>
      </w:r>
      <w:r w:rsidRPr="00CD6227">
        <w:t>aleación de hierro con pequeñas cantidades de carbono, diseñada para procesos de soldadura.</w:t>
      </w:r>
    </w:p>
    <w:p w14:paraId="1BFC631B" w14:textId="781CB664" w:rsidR="00CD6227" w:rsidRDefault="00CD6227" w:rsidP="00CD6227">
      <w:r w:rsidRPr="00CD6227">
        <w:rPr>
          <w:b/>
          <w:bCs/>
        </w:rPr>
        <w:t>Calderas</w:t>
      </w:r>
      <w:r w:rsidRPr="00CD6227">
        <w:t>: equipos para generar vapor o transferir calor a un fluido, regulados por normas específicas.</w:t>
      </w:r>
    </w:p>
    <w:p w14:paraId="68153449" w14:textId="1ABBF0DC" w:rsidR="00CD6227" w:rsidRDefault="00CD6227" w:rsidP="00CD6227">
      <w:r w:rsidRPr="00CD6227">
        <w:rPr>
          <w:b/>
          <w:bCs/>
        </w:rPr>
        <w:t>Consumibles</w:t>
      </w:r>
      <w:r w:rsidRPr="00CD6227">
        <w:t>: materiales usados en soldadura, como electrodos y gases, que se integran al proceso.</w:t>
      </w:r>
    </w:p>
    <w:p w14:paraId="127B0B35" w14:textId="1EF02720" w:rsidR="00CD6227" w:rsidRDefault="00CD6227" w:rsidP="00CD6227">
      <w:r w:rsidRPr="00CD6227">
        <w:rPr>
          <w:b/>
          <w:bCs/>
        </w:rPr>
        <w:t>Fluencia</w:t>
      </w:r>
      <w:r w:rsidRPr="00CD6227">
        <w:t>: fenómeno metalúrgico entre deformaciones elásticas y plásticas, caracterizado por alta deformación.</w:t>
      </w:r>
    </w:p>
    <w:p w14:paraId="3ACD4B8A" w14:textId="29A98520" w:rsidR="00CD6227" w:rsidRDefault="00CD6227" w:rsidP="00CD6227">
      <w:r w:rsidRPr="00CD6227">
        <w:rPr>
          <w:b/>
          <w:bCs/>
        </w:rPr>
        <w:t>Intercambiador</w:t>
      </w:r>
      <w:r w:rsidRPr="00CD6227">
        <w:t>: dispositivo que transfiere calor entre dos medios separados o en contacto.</w:t>
      </w:r>
    </w:p>
    <w:p w14:paraId="2430E8DB" w14:textId="70E4AEEF" w:rsidR="00CD6227" w:rsidRDefault="00CD6227" w:rsidP="00CD6227">
      <w:r w:rsidRPr="00CD6227">
        <w:rPr>
          <w:b/>
          <w:bCs/>
        </w:rPr>
        <w:t>Mandatorio</w:t>
      </w:r>
      <w:r w:rsidRPr="00CD6227">
        <w:t>: actividad que debe realizarse según procedimientos establecidos sin excepciones.</w:t>
      </w:r>
    </w:p>
    <w:p w14:paraId="052B855C" w14:textId="7455F200" w:rsidR="00CD6227" w:rsidRDefault="00CD6227" w:rsidP="00CD6227">
      <w:r w:rsidRPr="00CD6227">
        <w:rPr>
          <w:b/>
          <w:bCs/>
        </w:rPr>
        <w:t>Materiales base</w:t>
      </w:r>
      <w:r w:rsidRPr="00CD6227">
        <w:t>: acero u otro metal que será soldado en el proceso.</w:t>
      </w:r>
    </w:p>
    <w:p w14:paraId="3509C930" w14:textId="0DC4259F" w:rsidR="00CD6227" w:rsidRDefault="00CD6227" w:rsidP="00CD6227">
      <w:r w:rsidRPr="00CD6227">
        <w:rPr>
          <w:b/>
          <w:bCs/>
        </w:rPr>
        <w:t>Puente grúa</w:t>
      </w:r>
      <w:r w:rsidRPr="00CD6227">
        <w:t>: estructura usada en fábricas para izar y desplazar cargas pesadas de forma segura y eficiente.</w:t>
      </w:r>
    </w:p>
    <w:p w14:paraId="1DE7C020" w14:textId="2DCDB14A" w:rsidR="00CD6227" w:rsidRDefault="00CD6227" w:rsidP="00CD6227">
      <w:r w:rsidRPr="00CD6227">
        <w:rPr>
          <w:b/>
          <w:bCs/>
        </w:rPr>
        <w:t>Tanques</w:t>
      </w:r>
      <w:r w:rsidRPr="00CD6227">
        <w:t>: recipientes de almacenamiento de líquidos o gases, diseñados para evitar degradación ambiental.</w:t>
      </w:r>
    </w:p>
    <w:p w14:paraId="60AD9F21" w14:textId="223BB756" w:rsidR="00CD6227" w:rsidRDefault="00CD6227" w:rsidP="00CD6227">
      <w:r w:rsidRPr="00CD6227">
        <w:rPr>
          <w:b/>
          <w:bCs/>
        </w:rPr>
        <w:t>Tuberías</w:t>
      </w:r>
      <w:r w:rsidRPr="00CD6227">
        <w:t>: conductos diseñados para transportar fluidos, como gas o petróleo, bajo estándares técnicos.</w:t>
      </w:r>
    </w:p>
    <w:p w14:paraId="199F4AFC" w14:textId="77777777" w:rsidR="00CD6227" w:rsidRPr="00566E06" w:rsidRDefault="00CD6227" w:rsidP="00CD6227">
      <w:pPr>
        <w:rPr>
          <w:rStyle w:val="Extranjerismo"/>
          <w:b/>
          <w:bCs/>
          <w:lang w:val="es-CO"/>
        </w:rPr>
      </w:pPr>
    </w:p>
    <w:p w14:paraId="40B682D2" w14:textId="55A1BD8D" w:rsidR="002E5B3A" w:rsidRPr="003758F7" w:rsidRDefault="002E5B3A" w:rsidP="00B63204">
      <w:pPr>
        <w:pStyle w:val="Titulosgenerales"/>
        <w:rPr>
          <w:lang w:val="es-CO"/>
        </w:rPr>
      </w:pPr>
      <w:bookmarkStart w:id="8" w:name="_Toc196856324"/>
      <w:r w:rsidRPr="003758F7">
        <w:rPr>
          <w:lang w:val="es-CO"/>
        </w:rPr>
        <w:lastRenderedPageBreak/>
        <w:t>Referencias bibliográficas</w:t>
      </w:r>
      <w:bookmarkEnd w:id="8"/>
      <w:r w:rsidRPr="003758F7">
        <w:rPr>
          <w:lang w:val="es-CO"/>
        </w:rPr>
        <w:t xml:space="preserve"> </w:t>
      </w:r>
    </w:p>
    <w:p w14:paraId="7BB827CA" w14:textId="77777777" w:rsidR="006A1359" w:rsidRDefault="006A1359" w:rsidP="00151DFA">
      <w:pPr>
        <w:rPr>
          <w:lang w:eastAsia="es-CO"/>
        </w:rPr>
      </w:pPr>
      <w:r w:rsidRPr="006A1359">
        <w:rPr>
          <w:lang w:eastAsia="es-CO"/>
        </w:rPr>
        <w:t>Solano Montaña, E. (2007). WPS ASME - Calificación y procedimiento de platina y tubería según ASME.</w:t>
      </w:r>
    </w:p>
    <w:p w14:paraId="16B78959" w14:textId="5BA7C641" w:rsidR="00151DFA" w:rsidRDefault="00151DFA" w:rsidP="00151DFA">
      <w:pPr>
        <w:rPr>
          <w:lang w:eastAsia="es-CO"/>
        </w:rPr>
      </w:pPr>
      <w:r w:rsidRPr="006A1359">
        <w:rPr>
          <w:lang w:eastAsia="es-CO"/>
        </w:rPr>
        <w:t xml:space="preserve"> </w:t>
      </w:r>
      <w:hyperlink r:id="rId18" w:history="1">
        <w:r w:rsidR="006A1359" w:rsidRPr="006A1359">
          <w:rPr>
            <w:rStyle w:val="Hipervnculo"/>
            <w:lang w:eastAsia="es-CO"/>
          </w:rPr>
          <w:t>http://metalurgia-metalurgia.blogspot.com.co/2007/08/wps-asme.html</w:t>
        </w:r>
      </w:hyperlink>
    </w:p>
    <w:p w14:paraId="5B99D9D2" w14:textId="6546D985" w:rsidR="006A1359" w:rsidRDefault="006A1359" w:rsidP="00151DFA">
      <w:pPr>
        <w:rPr>
          <w:lang w:eastAsia="es-CO"/>
        </w:rPr>
      </w:pPr>
      <w:r w:rsidRPr="006A1359">
        <w:rPr>
          <w:lang w:eastAsia="es-CO"/>
        </w:rPr>
        <w:t>American Petroleum Institute. (2015).</w:t>
      </w:r>
      <w:r>
        <w:rPr>
          <w:lang w:eastAsia="es-CO"/>
        </w:rPr>
        <w:t xml:space="preserve"> </w:t>
      </w:r>
      <w:r w:rsidRPr="006A1359">
        <w:rPr>
          <w:lang w:eastAsia="es-CO"/>
        </w:rPr>
        <w:t>Norma API 1104.</w:t>
      </w:r>
    </w:p>
    <w:p w14:paraId="4B18FF48" w14:textId="477FCF2D" w:rsidR="001C4DFC" w:rsidRDefault="001C4DFC" w:rsidP="00151DFA">
      <w:pPr>
        <w:rPr>
          <w:lang w:eastAsia="es-CO"/>
        </w:rPr>
      </w:pPr>
      <w:hyperlink r:id="rId19" w:history="1">
        <w:r w:rsidRPr="000621EC">
          <w:rPr>
            <w:rStyle w:val="Hipervnculo"/>
            <w:lang w:eastAsia="es-CO"/>
          </w:rPr>
          <w:t>https://dl.gasplus.ir/standard-ha/standard-API/API_1104_22nd_Edition_July_2021_Welding_of_Pipelines_and_Related.pdf</w:t>
        </w:r>
      </w:hyperlink>
    </w:p>
    <w:p w14:paraId="719D86EF" w14:textId="65856FA5" w:rsidR="006A1359" w:rsidRDefault="006A1359" w:rsidP="00151DFA">
      <w:pPr>
        <w:rPr>
          <w:lang w:eastAsia="es-CO"/>
        </w:rPr>
      </w:pPr>
      <w:r w:rsidRPr="006A1359">
        <w:rPr>
          <w:lang w:eastAsia="es-CO"/>
        </w:rPr>
        <w:t xml:space="preserve">American </w:t>
      </w:r>
      <w:proofErr w:type="spellStart"/>
      <w:r w:rsidRPr="006A1359">
        <w:rPr>
          <w:lang w:eastAsia="es-CO"/>
        </w:rPr>
        <w:t>Welding</w:t>
      </w:r>
      <w:proofErr w:type="spellEnd"/>
      <w:r w:rsidRPr="006A1359">
        <w:rPr>
          <w:lang w:eastAsia="es-CO"/>
        </w:rPr>
        <w:t xml:space="preserve"> </w:t>
      </w:r>
      <w:proofErr w:type="spellStart"/>
      <w:r w:rsidRPr="006A1359">
        <w:rPr>
          <w:lang w:eastAsia="es-CO"/>
        </w:rPr>
        <w:t>Society</w:t>
      </w:r>
      <w:proofErr w:type="spellEnd"/>
      <w:r w:rsidRPr="006A1359">
        <w:rPr>
          <w:lang w:eastAsia="es-CO"/>
        </w:rPr>
        <w:t>. (2013). Norma para la certificación de inspectores de soldaduras de la AWS.</w:t>
      </w:r>
    </w:p>
    <w:p w14:paraId="54613C49" w14:textId="68331848" w:rsidR="006A1359" w:rsidRDefault="00000000" w:rsidP="00151DFA">
      <w:pPr>
        <w:rPr>
          <w:lang w:eastAsia="es-CO"/>
        </w:rPr>
      </w:pPr>
      <w:hyperlink r:id="rId20" w:history="1">
        <w:r w:rsidR="006A1359" w:rsidRPr="006A1359">
          <w:rPr>
            <w:rStyle w:val="Hipervnculo"/>
            <w:lang w:eastAsia="es-CO"/>
          </w:rPr>
          <w:t>https://kpt-bj.org/1323108620.html</w:t>
        </w:r>
      </w:hyperlink>
    </w:p>
    <w:p w14:paraId="697D0D04" w14:textId="74CB3522" w:rsidR="006A1359" w:rsidRDefault="006A1359" w:rsidP="00151DFA">
      <w:pPr>
        <w:rPr>
          <w:lang w:eastAsia="es-CO"/>
        </w:rPr>
      </w:pPr>
      <w:r w:rsidRPr="006A1359">
        <w:rPr>
          <w:lang w:eastAsia="es-CO"/>
        </w:rPr>
        <w:t>Sociedad Americana de Ingenieros Mecánicos. (2015). Código ASME Sección IX - Soldadura: Desarrollo y calificación de procedimientos y soldadores.</w:t>
      </w:r>
    </w:p>
    <w:p w14:paraId="65BE8539" w14:textId="0215FC4D" w:rsidR="006A1359" w:rsidRDefault="00000000" w:rsidP="00151DFA">
      <w:pPr>
        <w:rPr>
          <w:lang w:eastAsia="es-CO"/>
        </w:rPr>
      </w:pPr>
      <w:hyperlink r:id="rId21" w:history="1">
        <w:r w:rsidR="006A1359" w:rsidRPr="006A1359">
          <w:rPr>
            <w:rStyle w:val="Hipervnculo"/>
            <w:lang w:eastAsia="es-CO"/>
          </w:rPr>
          <w:t>https://drive.google.com/file/d/0Bzx8Vj6lHfXaX0dEZzJveFNyS00/edit</w:t>
        </w:r>
      </w:hyperlink>
    </w:p>
    <w:p w14:paraId="2FFF03F0" w14:textId="77777777" w:rsidR="006A1359" w:rsidRPr="006A1359" w:rsidRDefault="006A1359" w:rsidP="00151DFA">
      <w:pPr>
        <w:rPr>
          <w:lang w:eastAsia="es-CO"/>
        </w:rPr>
      </w:pPr>
    </w:p>
    <w:p w14:paraId="7B730819" w14:textId="77777777" w:rsidR="00151DFA" w:rsidRPr="003758F7" w:rsidRDefault="00151DFA" w:rsidP="00151DFA">
      <w:pPr>
        <w:rPr>
          <w:lang w:eastAsia="es-CO"/>
        </w:rPr>
      </w:pPr>
    </w:p>
    <w:p w14:paraId="0ACDF4A3" w14:textId="5F5F13AA" w:rsidR="002E5B3A" w:rsidRPr="003758F7" w:rsidRDefault="00F36C9D" w:rsidP="00B63204">
      <w:pPr>
        <w:pStyle w:val="Titulosgenerales"/>
        <w:rPr>
          <w:lang w:val="es-CO"/>
        </w:rPr>
      </w:pPr>
      <w:bookmarkStart w:id="9" w:name="_Toc196856325"/>
      <w:r w:rsidRPr="003758F7">
        <w:rPr>
          <w:lang w:val="es-CO"/>
        </w:rPr>
        <w:lastRenderedPageBreak/>
        <w:t>Créditos</w:t>
      </w:r>
      <w:bookmarkEnd w:id="9"/>
    </w:p>
    <w:tbl>
      <w:tblPr>
        <w:tblStyle w:val="SENA"/>
        <w:tblW w:w="10060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969"/>
      </w:tblGrid>
      <w:tr w:rsidR="004554CA" w:rsidRPr="003758F7" w14:paraId="3B837997" w14:textId="77777777" w:rsidTr="00D16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830" w:type="dxa"/>
          </w:tcPr>
          <w:p w14:paraId="52196E69" w14:textId="69ACCFF8" w:rsidR="004554CA" w:rsidRPr="003758F7" w:rsidRDefault="004554CA" w:rsidP="00DE0F92">
            <w:pPr>
              <w:ind w:firstLine="0"/>
              <w:rPr>
                <w:lang w:eastAsia="es-CO"/>
              </w:rPr>
            </w:pPr>
            <w:r w:rsidRPr="003758F7">
              <w:rPr>
                <w:lang w:eastAsia="es-CO"/>
              </w:rPr>
              <w:t>Nombre</w:t>
            </w:r>
          </w:p>
        </w:tc>
        <w:tc>
          <w:tcPr>
            <w:tcW w:w="3261" w:type="dxa"/>
          </w:tcPr>
          <w:p w14:paraId="34AD80E5" w14:textId="25DC38F0" w:rsidR="004554CA" w:rsidRPr="003758F7" w:rsidRDefault="004554CA" w:rsidP="00DE0F92">
            <w:pPr>
              <w:ind w:firstLine="0"/>
              <w:rPr>
                <w:lang w:eastAsia="es-CO"/>
              </w:rPr>
            </w:pPr>
            <w:r w:rsidRPr="003758F7">
              <w:rPr>
                <w:lang w:eastAsia="es-CO"/>
              </w:rPr>
              <w:t>Cargo</w:t>
            </w:r>
          </w:p>
        </w:tc>
        <w:tc>
          <w:tcPr>
            <w:tcW w:w="3969" w:type="dxa"/>
          </w:tcPr>
          <w:p w14:paraId="7F36A75B" w14:textId="4A1FC6F1" w:rsidR="004554CA" w:rsidRPr="003758F7" w:rsidRDefault="004554CA" w:rsidP="00DE0F92">
            <w:pPr>
              <w:ind w:firstLine="0"/>
              <w:rPr>
                <w:lang w:eastAsia="es-CO"/>
              </w:rPr>
            </w:pPr>
            <w:r w:rsidRPr="003758F7">
              <w:rPr>
                <w:lang w:eastAsia="es-CO"/>
              </w:rPr>
              <w:t>Centro de Formación</w:t>
            </w:r>
            <w:r w:rsidR="006A1359">
              <w:rPr>
                <w:lang w:eastAsia="es-CO"/>
              </w:rPr>
              <w:t xml:space="preserve"> y </w:t>
            </w:r>
            <w:r w:rsidR="006A1359" w:rsidRPr="003758F7">
              <w:rPr>
                <w:lang w:eastAsia="es-CO"/>
              </w:rPr>
              <w:t>Regional</w:t>
            </w:r>
          </w:p>
        </w:tc>
      </w:tr>
      <w:tr w:rsidR="004554CA" w:rsidRPr="003758F7" w14:paraId="17361B6D" w14:textId="77777777" w:rsidTr="004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DDC58C4" w14:textId="796D6F92" w:rsidR="004554CA" w:rsidRPr="003758F7" w:rsidRDefault="00833112" w:rsidP="004554CA">
            <w:pPr>
              <w:pStyle w:val="TextoTablas"/>
              <w:rPr>
                <w:lang w:val="es-CO"/>
              </w:rPr>
            </w:pPr>
            <w:r w:rsidRPr="003758F7">
              <w:rPr>
                <w:lang w:val="es-CO"/>
              </w:rPr>
              <w:t>Milady Tatiana Villamil Castellanos</w:t>
            </w:r>
          </w:p>
        </w:tc>
        <w:tc>
          <w:tcPr>
            <w:tcW w:w="3261" w:type="dxa"/>
          </w:tcPr>
          <w:p w14:paraId="494638E9" w14:textId="31ED258E" w:rsidR="004554CA" w:rsidRPr="003758F7" w:rsidRDefault="00017322" w:rsidP="004554CA">
            <w:pPr>
              <w:pStyle w:val="TextoTablas"/>
              <w:rPr>
                <w:lang w:val="es-CO"/>
              </w:rPr>
            </w:pPr>
            <w:r>
              <w:rPr>
                <w:lang w:val="es-CO"/>
              </w:rPr>
              <w:t>R</w:t>
            </w:r>
            <w:r w:rsidRPr="003758F7">
              <w:rPr>
                <w:lang w:val="es-CO"/>
              </w:rPr>
              <w:t>esponsable del ecosistema</w:t>
            </w:r>
          </w:p>
        </w:tc>
        <w:tc>
          <w:tcPr>
            <w:tcW w:w="3969" w:type="dxa"/>
          </w:tcPr>
          <w:p w14:paraId="26021717" w14:textId="1866D890" w:rsidR="004554CA" w:rsidRPr="003758F7" w:rsidRDefault="004554CA" w:rsidP="004554CA">
            <w:pPr>
              <w:pStyle w:val="TextoTablas"/>
              <w:rPr>
                <w:lang w:val="es-CO"/>
              </w:rPr>
            </w:pPr>
            <w:r w:rsidRPr="003758F7">
              <w:rPr>
                <w:lang w:val="es-CO"/>
              </w:rPr>
              <w:t>Dirección General</w:t>
            </w:r>
          </w:p>
        </w:tc>
      </w:tr>
      <w:tr w:rsidR="004554CA" w:rsidRPr="003758F7" w14:paraId="2E62ACF7" w14:textId="77777777" w:rsidTr="004554CA">
        <w:tc>
          <w:tcPr>
            <w:tcW w:w="2830" w:type="dxa"/>
          </w:tcPr>
          <w:p w14:paraId="11C6E15E" w14:textId="4FA1022F" w:rsidR="004554CA" w:rsidRPr="003758F7" w:rsidRDefault="00833112" w:rsidP="004554CA">
            <w:pPr>
              <w:pStyle w:val="TextoTablas"/>
              <w:rPr>
                <w:lang w:val="es-CO"/>
              </w:rPr>
            </w:pPr>
            <w:r w:rsidRPr="003758F7">
              <w:rPr>
                <w:lang w:val="es-CO"/>
              </w:rPr>
              <w:t>Olga Constanza Bermúdez Jaimes</w:t>
            </w:r>
          </w:p>
        </w:tc>
        <w:tc>
          <w:tcPr>
            <w:tcW w:w="3261" w:type="dxa"/>
          </w:tcPr>
          <w:p w14:paraId="15C0928A" w14:textId="69CF8033" w:rsidR="004554CA" w:rsidRPr="003758F7" w:rsidRDefault="00017322" w:rsidP="004554CA">
            <w:pPr>
              <w:pStyle w:val="TextoTablas"/>
              <w:rPr>
                <w:lang w:val="es-CO"/>
              </w:rPr>
            </w:pPr>
            <w:r>
              <w:rPr>
                <w:lang w:val="es-CO"/>
              </w:rPr>
              <w:t>R</w:t>
            </w:r>
            <w:r w:rsidRPr="003758F7">
              <w:rPr>
                <w:lang w:val="es-CO"/>
              </w:rPr>
              <w:t>esponsable de línea de producción</w:t>
            </w:r>
          </w:p>
        </w:tc>
        <w:tc>
          <w:tcPr>
            <w:tcW w:w="3969" w:type="dxa"/>
          </w:tcPr>
          <w:p w14:paraId="17C2853D" w14:textId="61FA3008" w:rsidR="004554CA" w:rsidRPr="003758F7" w:rsidRDefault="00017322" w:rsidP="004554CA">
            <w:pPr>
              <w:pStyle w:val="TextoTablas"/>
              <w:rPr>
                <w:lang w:val="es-CO"/>
              </w:rPr>
            </w:pPr>
            <w:r w:rsidRPr="003758F7">
              <w:rPr>
                <w:lang w:val="es-CO"/>
              </w:rPr>
              <w:t>Dirección General</w:t>
            </w:r>
          </w:p>
        </w:tc>
      </w:tr>
      <w:tr w:rsidR="004554CA" w:rsidRPr="003758F7" w14:paraId="5D0928E7" w14:textId="77777777" w:rsidTr="004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1A925AFF" w14:textId="72F4BA27" w:rsidR="004554CA" w:rsidRPr="003758F7" w:rsidRDefault="002969EA" w:rsidP="004554CA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Hivo Alfonso Patarroyo Pulido</w:t>
            </w:r>
          </w:p>
        </w:tc>
        <w:tc>
          <w:tcPr>
            <w:tcW w:w="3261" w:type="dxa"/>
          </w:tcPr>
          <w:p w14:paraId="7BB9A540" w14:textId="4264258B" w:rsidR="004554CA" w:rsidRPr="003758F7" w:rsidRDefault="00017322" w:rsidP="004554CA">
            <w:pPr>
              <w:pStyle w:val="TextoTablas"/>
              <w:rPr>
                <w:lang w:val="es-CO"/>
              </w:rPr>
            </w:pPr>
            <w:r>
              <w:rPr>
                <w:lang w:val="es-CO"/>
              </w:rPr>
              <w:t>E</w:t>
            </w:r>
            <w:r w:rsidRPr="003758F7">
              <w:rPr>
                <w:lang w:val="es-CO"/>
              </w:rPr>
              <w:t>xperto temático</w:t>
            </w:r>
          </w:p>
        </w:tc>
        <w:tc>
          <w:tcPr>
            <w:tcW w:w="3969" w:type="dxa"/>
          </w:tcPr>
          <w:p w14:paraId="1C05866F" w14:textId="3F884FDC" w:rsidR="004554CA" w:rsidRPr="003758F7" w:rsidRDefault="002969EA" w:rsidP="004554CA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Centro de Materiales y Ensayos</w:t>
            </w:r>
            <w:r w:rsidR="006A1359">
              <w:rPr>
                <w:lang w:val="es-CO"/>
              </w:rPr>
              <w:t xml:space="preserve"> - </w:t>
            </w:r>
            <w:r w:rsidR="006A1359" w:rsidRPr="002969EA">
              <w:rPr>
                <w:lang w:val="es-CO"/>
              </w:rPr>
              <w:t>Regional Distrito Capital</w:t>
            </w:r>
          </w:p>
        </w:tc>
      </w:tr>
      <w:tr w:rsidR="004554CA" w:rsidRPr="003758F7" w14:paraId="34080B41" w14:textId="77777777" w:rsidTr="004554CA">
        <w:tc>
          <w:tcPr>
            <w:tcW w:w="2830" w:type="dxa"/>
          </w:tcPr>
          <w:p w14:paraId="4EF8DEC6" w14:textId="33BA071E" w:rsidR="004554CA" w:rsidRPr="003758F7" w:rsidRDefault="002969EA" w:rsidP="004554CA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Paola Alexandra Moya</w:t>
            </w:r>
          </w:p>
        </w:tc>
        <w:tc>
          <w:tcPr>
            <w:tcW w:w="3261" w:type="dxa"/>
          </w:tcPr>
          <w:p w14:paraId="3C872D58" w14:textId="21C2B06A" w:rsidR="004554CA" w:rsidRPr="003758F7" w:rsidRDefault="00017322" w:rsidP="004554CA">
            <w:pPr>
              <w:pStyle w:val="TextoTablas"/>
              <w:rPr>
                <w:lang w:val="es-CO"/>
              </w:rPr>
            </w:pPr>
            <w:r>
              <w:rPr>
                <w:lang w:val="es-CO"/>
              </w:rPr>
              <w:t>E</w:t>
            </w:r>
            <w:r w:rsidRPr="002969EA">
              <w:rPr>
                <w:lang w:val="es-CO"/>
              </w:rPr>
              <w:t>valuadora instruccional</w:t>
            </w:r>
          </w:p>
        </w:tc>
        <w:tc>
          <w:tcPr>
            <w:tcW w:w="3969" w:type="dxa"/>
          </w:tcPr>
          <w:p w14:paraId="28E35386" w14:textId="071D5A71" w:rsidR="004554CA" w:rsidRPr="003758F7" w:rsidRDefault="002969EA" w:rsidP="004554CA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Centro Agroempresarial y Desarrollo Pecuario</w:t>
            </w:r>
            <w:r w:rsidR="006A1359">
              <w:rPr>
                <w:lang w:val="es-CO"/>
              </w:rPr>
              <w:t xml:space="preserve"> - </w:t>
            </w:r>
            <w:r w:rsidR="006A1359" w:rsidRPr="002969EA">
              <w:rPr>
                <w:lang w:val="es-CO"/>
              </w:rPr>
              <w:t>Regional Huila</w:t>
            </w:r>
          </w:p>
        </w:tc>
      </w:tr>
      <w:tr w:rsidR="006A1359" w:rsidRPr="003758F7" w14:paraId="6D5608AD" w14:textId="77777777" w:rsidTr="004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54F2E002" w14:textId="34ECD2CB" w:rsidR="006A1359" w:rsidRPr="003758F7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Yerson Fabian Zárate Saavedra</w:t>
            </w:r>
          </w:p>
        </w:tc>
        <w:tc>
          <w:tcPr>
            <w:tcW w:w="3261" w:type="dxa"/>
          </w:tcPr>
          <w:p w14:paraId="04888E23" w14:textId="44DA340A" w:rsidR="006A1359" w:rsidRPr="003758F7" w:rsidRDefault="006A1359" w:rsidP="006A1359">
            <w:pPr>
              <w:pStyle w:val="TextoTablas"/>
              <w:rPr>
                <w:lang w:val="es-CO"/>
              </w:rPr>
            </w:pPr>
            <w:r>
              <w:rPr>
                <w:lang w:val="es-CO"/>
              </w:rPr>
              <w:t>D</w:t>
            </w:r>
            <w:r w:rsidRPr="003758F7">
              <w:rPr>
                <w:lang w:val="es-CO"/>
              </w:rPr>
              <w:t>iseñador de contenidos digitales</w:t>
            </w:r>
          </w:p>
        </w:tc>
        <w:tc>
          <w:tcPr>
            <w:tcW w:w="3969" w:type="dxa"/>
          </w:tcPr>
          <w:p w14:paraId="05C18D4A" w14:textId="13F2A7BB" w:rsidR="006A1359" w:rsidRPr="003758F7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Centro Agroempresarial y Desarrollo Pecuario</w:t>
            </w:r>
            <w:r>
              <w:rPr>
                <w:lang w:val="es-CO"/>
              </w:rPr>
              <w:t xml:space="preserve"> - </w:t>
            </w:r>
            <w:r w:rsidRPr="002969EA">
              <w:rPr>
                <w:lang w:val="es-CO"/>
              </w:rPr>
              <w:t>Regional Huila</w:t>
            </w:r>
          </w:p>
        </w:tc>
      </w:tr>
      <w:tr w:rsidR="006A1359" w:rsidRPr="003758F7" w14:paraId="60CCD037" w14:textId="77777777" w:rsidTr="004554CA">
        <w:tc>
          <w:tcPr>
            <w:tcW w:w="2830" w:type="dxa"/>
          </w:tcPr>
          <w:p w14:paraId="7D4935E5" w14:textId="347E2BAC" w:rsidR="006A1359" w:rsidRPr="003758F7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Manuel Felipe Echavarría Orozco</w:t>
            </w:r>
          </w:p>
        </w:tc>
        <w:tc>
          <w:tcPr>
            <w:tcW w:w="3261" w:type="dxa"/>
          </w:tcPr>
          <w:p w14:paraId="7CA57FBC" w14:textId="06084833" w:rsidR="006A1359" w:rsidRPr="003758F7" w:rsidRDefault="006A1359" w:rsidP="006A1359">
            <w:pPr>
              <w:pStyle w:val="TextoTablas"/>
              <w:rPr>
                <w:lang w:val="es-CO"/>
              </w:rPr>
            </w:pPr>
            <w:r>
              <w:rPr>
                <w:lang w:val="es-CO"/>
              </w:rPr>
              <w:t>D</w:t>
            </w:r>
            <w:r w:rsidRPr="003758F7">
              <w:rPr>
                <w:lang w:val="es-CO"/>
              </w:rPr>
              <w:t xml:space="preserve">esarrollador </w:t>
            </w:r>
            <w:r w:rsidRPr="006A1359">
              <w:rPr>
                <w:rStyle w:val="Extranjerismo"/>
              </w:rPr>
              <w:t>fullstack</w:t>
            </w:r>
          </w:p>
        </w:tc>
        <w:tc>
          <w:tcPr>
            <w:tcW w:w="3969" w:type="dxa"/>
          </w:tcPr>
          <w:p w14:paraId="74223EB6" w14:textId="6B170E5C" w:rsidR="006A1359" w:rsidRPr="003758F7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Centro Agroempresarial y Desarrollo Pecuario</w:t>
            </w:r>
            <w:r>
              <w:rPr>
                <w:lang w:val="es-CO"/>
              </w:rPr>
              <w:t xml:space="preserve"> - </w:t>
            </w:r>
            <w:r w:rsidRPr="002969EA">
              <w:rPr>
                <w:lang w:val="es-CO"/>
              </w:rPr>
              <w:t>Regional Huila</w:t>
            </w:r>
          </w:p>
        </w:tc>
      </w:tr>
      <w:tr w:rsidR="006A1359" w:rsidRPr="003758F7" w14:paraId="0737D40F" w14:textId="77777777" w:rsidTr="004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67CABB3B" w14:textId="32338284" w:rsidR="006A1359" w:rsidRPr="003758F7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Alejandro Delgado Acosta</w:t>
            </w:r>
          </w:p>
        </w:tc>
        <w:tc>
          <w:tcPr>
            <w:tcW w:w="3261" w:type="dxa"/>
          </w:tcPr>
          <w:p w14:paraId="677DC104" w14:textId="60D801CB" w:rsidR="006A1359" w:rsidRPr="003758F7" w:rsidRDefault="006A1359" w:rsidP="006A1359">
            <w:pPr>
              <w:pStyle w:val="TextoTablas"/>
              <w:rPr>
                <w:lang w:val="es-CO"/>
              </w:rPr>
            </w:pPr>
            <w:r>
              <w:rPr>
                <w:lang w:val="es-CO"/>
              </w:rPr>
              <w:t>I</w:t>
            </w:r>
            <w:r w:rsidRPr="002969EA">
              <w:rPr>
                <w:lang w:val="es-CO"/>
              </w:rPr>
              <w:t>ntérprete lenguaje de señas</w:t>
            </w:r>
          </w:p>
        </w:tc>
        <w:tc>
          <w:tcPr>
            <w:tcW w:w="3969" w:type="dxa"/>
          </w:tcPr>
          <w:p w14:paraId="5E629696" w14:textId="76BED5FB" w:rsidR="006A1359" w:rsidRPr="003758F7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Centro Agroempresarial y Desarrollo Pecuario</w:t>
            </w:r>
            <w:r>
              <w:rPr>
                <w:lang w:val="es-CO"/>
              </w:rPr>
              <w:t xml:space="preserve"> - </w:t>
            </w:r>
            <w:r w:rsidRPr="002969EA">
              <w:rPr>
                <w:lang w:val="es-CO"/>
              </w:rPr>
              <w:t>Regional Huila</w:t>
            </w:r>
          </w:p>
        </w:tc>
      </w:tr>
      <w:tr w:rsidR="006A1359" w:rsidRPr="003758F7" w14:paraId="662E18C6" w14:textId="77777777" w:rsidTr="004554CA">
        <w:tc>
          <w:tcPr>
            <w:tcW w:w="2830" w:type="dxa"/>
          </w:tcPr>
          <w:p w14:paraId="260B3E3B" w14:textId="5DA1EC5B" w:rsidR="006A1359" w:rsidRPr="002969EA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Cristhian Giovanni Gordillo Segura</w:t>
            </w:r>
          </w:p>
        </w:tc>
        <w:tc>
          <w:tcPr>
            <w:tcW w:w="3261" w:type="dxa"/>
          </w:tcPr>
          <w:p w14:paraId="185F1D46" w14:textId="28E4D55A" w:rsidR="006A1359" w:rsidRPr="002969EA" w:rsidRDefault="006A1359" w:rsidP="006A1359">
            <w:pPr>
              <w:pStyle w:val="TextoTablas"/>
              <w:rPr>
                <w:lang w:val="es-CO"/>
              </w:rPr>
            </w:pPr>
            <w:r>
              <w:rPr>
                <w:lang w:val="es-CO"/>
              </w:rPr>
              <w:t>I</w:t>
            </w:r>
            <w:r w:rsidRPr="002969EA">
              <w:rPr>
                <w:lang w:val="es-CO"/>
              </w:rPr>
              <w:t>ntérprete lenguaje de señas</w:t>
            </w:r>
          </w:p>
        </w:tc>
        <w:tc>
          <w:tcPr>
            <w:tcW w:w="3969" w:type="dxa"/>
          </w:tcPr>
          <w:p w14:paraId="13F2D6FB" w14:textId="073C8C3C" w:rsidR="006A1359" w:rsidRPr="002969EA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Centro Agroempresarial y Desarrollo Pecuario</w:t>
            </w:r>
            <w:r>
              <w:rPr>
                <w:lang w:val="es-CO"/>
              </w:rPr>
              <w:t xml:space="preserve"> - </w:t>
            </w:r>
            <w:r w:rsidRPr="002969EA">
              <w:rPr>
                <w:lang w:val="es-CO"/>
              </w:rPr>
              <w:t>Regional Huila</w:t>
            </w:r>
          </w:p>
        </w:tc>
      </w:tr>
      <w:tr w:rsidR="006A1359" w:rsidRPr="003758F7" w14:paraId="304481FC" w14:textId="77777777" w:rsidTr="004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21881C7C" w14:textId="5B716937" w:rsidR="006A1359" w:rsidRPr="002969EA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Daniela Muñoz Bedoya</w:t>
            </w:r>
          </w:p>
        </w:tc>
        <w:tc>
          <w:tcPr>
            <w:tcW w:w="3261" w:type="dxa"/>
          </w:tcPr>
          <w:p w14:paraId="7DB974E5" w14:textId="548552E3" w:rsidR="006A1359" w:rsidRPr="002969EA" w:rsidRDefault="006A1359" w:rsidP="006A1359">
            <w:pPr>
              <w:pStyle w:val="TextoTablas"/>
              <w:rPr>
                <w:lang w:val="es-CO"/>
              </w:rPr>
            </w:pPr>
            <w:r>
              <w:rPr>
                <w:lang w:val="es-CO"/>
              </w:rPr>
              <w:t>A</w:t>
            </w:r>
            <w:r w:rsidRPr="002969EA">
              <w:rPr>
                <w:lang w:val="es-CO"/>
              </w:rPr>
              <w:t>nimador y productor multimedia</w:t>
            </w:r>
          </w:p>
        </w:tc>
        <w:tc>
          <w:tcPr>
            <w:tcW w:w="3969" w:type="dxa"/>
          </w:tcPr>
          <w:p w14:paraId="4EC680B5" w14:textId="03240593" w:rsidR="006A1359" w:rsidRPr="002969EA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Centro Agroempresarial y Desarrollo Pecuario</w:t>
            </w:r>
            <w:r>
              <w:rPr>
                <w:lang w:val="es-CO"/>
              </w:rPr>
              <w:t xml:space="preserve"> - </w:t>
            </w:r>
            <w:r w:rsidRPr="002969EA">
              <w:rPr>
                <w:lang w:val="es-CO"/>
              </w:rPr>
              <w:t>Regional Huila</w:t>
            </w:r>
          </w:p>
        </w:tc>
      </w:tr>
      <w:tr w:rsidR="006A1359" w:rsidRPr="003758F7" w14:paraId="6453B427" w14:textId="77777777" w:rsidTr="004554CA">
        <w:tc>
          <w:tcPr>
            <w:tcW w:w="2830" w:type="dxa"/>
          </w:tcPr>
          <w:p w14:paraId="01A55795" w14:textId="197D8AC3" w:rsidR="006A1359" w:rsidRPr="002969EA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Andrés Felipe Guevara Ariza</w:t>
            </w:r>
          </w:p>
        </w:tc>
        <w:tc>
          <w:tcPr>
            <w:tcW w:w="3261" w:type="dxa"/>
          </w:tcPr>
          <w:p w14:paraId="3F1DB0EB" w14:textId="6C555B73" w:rsidR="006A1359" w:rsidRPr="002969EA" w:rsidRDefault="006A1359" w:rsidP="006A1359">
            <w:pPr>
              <w:pStyle w:val="TextoTablas"/>
              <w:rPr>
                <w:lang w:val="es-CO"/>
              </w:rPr>
            </w:pPr>
            <w:r>
              <w:rPr>
                <w:lang w:val="es-CO"/>
              </w:rPr>
              <w:t>L</w:t>
            </w:r>
            <w:r w:rsidRPr="002969EA">
              <w:rPr>
                <w:lang w:val="es-CO"/>
              </w:rPr>
              <w:t>ocución</w:t>
            </w:r>
          </w:p>
        </w:tc>
        <w:tc>
          <w:tcPr>
            <w:tcW w:w="3969" w:type="dxa"/>
          </w:tcPr>
          <w:p w14:paraId="7118ED47" w14:textId="6A24541B" w:rsidR="006A1359" w:rsidRPr="002969EA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Centro Agroempresarial y Desarrollo Pecuario</w:t>
            </w:r>
            <w:r>
              <w:rPr>
                <w:lang w:val="es-CO"/>
              </w:rPr>
              <w:t xml:space="preserve"> - </w:t>
            </w:r>
            <w:r w:rsidRPr="002969EA">
              <w:rPr>
                <w:lang w:val="es-CO"/>
              </w:rPr>
              <w:t>Regional Huila</w:t>
            </w:r>
          </w:p>
        </w:tc>
      </w:tr>
      <w:tr w:rsidR="006A1359" w:rsidRPr="003758F7" w14:paraId="57E3BA1E" w14:textId="77777777" w:rsidTr="004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6020834" w14:textId="55973F31" w:rsidR="006A1359" w:rsidRPr="002969EA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Aixa Natalia Sendoya Fernández</w:t>
            </w:r>
          </w:p>
        </w:tc>
        <w:tc>
          <w:tcPr>
            <w:tcW w:w="3261" w:type="dxa"/>
          </w:tcPr>
          <w:p w14:paraId="57018BC1" w14:textId="66353E31" w:rsidR="006A1359" w:rsidRPr="002969EA" w:rsidRDefault="006A1359" w:rsidP="006A1359">
            <w:pPr>
              <w:pStyle w:val="TextoTablas"/>
              <w:rPr>
                <w:lang w:val="es-CO"/>
              </w:rPr>
            </w:pPr>
            <w:r>
              <w:rPr>
                <w:lang w:val="es-CO"/>
              </w:rPr>
              <w:t>V</w:t>
            </w:r>
            <w:r w:rsidRPr="002969EA">
              <w:rPr>
                <w:lang w:val="es-CO"/>
              </w:rPr>
              <w:t>alidador de recursos educativos digitales</w:t>
            </w:r>
          </w:p>
        </w:tc>
        <w:tc>
          <w:tcPr>
            <w:tcW w:w="3969" w:type="dxa"/>
          </w:tcPr>
          <w:p w14:paraId="715B5549" w14:textId="4AF86720" w:rsidR="006A1359" w:rsidRPr="002969EA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Centro Agroempresarial y Desarrollo Pecuario</w:t>
            </w:r>
            <w:r>
              <w:rPr>
                <w:lang w:val="es-CO"/>
              </w:rPr>
              <w:t xml:space="preserve"> - </w:t>
            </w:r>
            <w:r w:rsidRPr="002969EA">
              <w:rPr>
                <w:lang w:val="es-CO"/>
              </w:rPr>
              <w:t>Regional Huila</w:t>
            </w:r>
          </w:p>
        </w:tc>
      </w:tr>
      <w:tr w:rsidR="006A1359" w:rsidRPr="003758F7" w14:paraId="11BF1E72" w14:textId="77777777" w:rsidTr="004554CA">
        <w:tc>
          <w:tcPr>
            <w:tcW w:w="2830" w:type="dxa"/>
          </w:tcPr>
          <w:p w14:paraId="5886CF45" w14:textId="7F006523" w:rsidR="006A1359" w:rsidRPr="003758F7" w:rsidRDefault="006A1359" w:rsidP="006A1359">
            <w:pPr>
              <w:pStyle w:val="TextoTablas"/>
              <w:rPr>
                <w:lang w:val="es-CO"/>
              </w:rPr>
            </w:pPr>
            <w:r w:rsidRPr="003758F7">
              <w:rPr>
                <w:lang w:val="es-CO"/>
              </w:rPr>
              <w:t>Daniel Ricardo Mutis Gómez</w:t>
            </w:r>
          </w:p>
        </w:tc>
        <w:tc>
          <w:tcPr>
            <w:tcW w:w="3261" w:type="dxa"/>
          </w:tcPr>
          <w:p w14:paraId="46CA6BD9" w14:textId="45BE8D6D" w:rsidR="006A1359" w:rsidRPr="003758F7" w:rsidRDefault="006A1359" w:rsidP="006A1359">
            <w:pPr>
              <w:pStyle w:val="TextoTablas"/>
              <w:rPr>
                <w:lang w:val="es-CO"/>
              </w:rPr>
            </w:pPr>
            <w:r>
              <w:rPr>
                <w:lang w:val="es-CO"/>
              </w:rPr>
              <w:t>E</w:t>
            </w:r>
            <w:r w:rsidRPr="003758F7">
              <w:rPr>
                <w:lang w:val="es-CO"/>
              </w:rPr>
              <w:t>valuador para contenidos inclusivos y accesibles</w:t>
            </w:r>
          </w:p>
        </w:tc>
        <w:tc>
          <w:tcPr>
            <w:tcW w:w="3969" w:type="dxa"/>
          </w:tcPr>
          <w:p w14:paraId="5E983F3E" w14:textId="2A7DE6DE" w:rsidR="006A1359" w:rsidRPr="003758F7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Centro Agroempresarial y Desarrollo Pecuario</w:t>
            </w:r>
            <w:r>
              <w:rPr>
                <w:lang w:val="es-CO"/>
              </w:rPr>
              <w:t xml:space="preserve"> - </w:t>
            </w:r>
            <w:r w:rsidRPr="002969EA">
              <w:rPr>
                <w:lang w:val="es-CO"/>
              </w:rPr>
              <w:t>Regional Huila</w:t>
            </w:r>
          </w:p>
        </w:tc>
      </w:tr>
      <w:tr w:rsidR="006A1359" w:rsidRPr="003758F7" w14:paraId="16F56A94" w14:textId="77777777" w:rsidTr="004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544A9499" w14:textId="7D2E6556" w:rsidR="006A1359" w:rsidRPr="003758F7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lastRenderedPageBreak/>
              <w:t>Raúl Mosquera Serrano</w:t>
            </w:r>
          </w:p>
        </w:tc>
        <w:tc>
          <w:tcPr>
            <w:tcW w:w="3261" w:type="dxa"/>
          </w:tcPr>
          <w:p w14:paraId="4C338760" w14:textId="6C17117D" w:rsidR="006A1359" w:rsidRPr="003758F7" w:rsidRDefault="006A1359" w:rsidP="006A1359">
            <w:pPr>
              <w:pStyle w:val="TextoTablas"/>
              <w:rPr>
                <w:lang w:val="es-CO"/>
              </w:rPr>
            </w:pPr>
            <w:r>
              <w:rPr>
                <w:lang w:val="es-CO"/>
              </w:rPr>
              <w:t>E</w:t>
            </w:r>
            <w:r w:rsidRPr="002969EA">
              <w:rPr>
                <w:lang w:val="es-CO"/>
              </w:rPr>
              <w:t>valuador para contenidos inclusivos y accesibles</w:t>
            </w:r>
          </w:p>
        </w:tc>
        <w:tc>
          <w:tcPr>
            <w:tcW w:w="3969" w:type="dxa"/>
          </w:tcPr>
          <w:p w14:paraId="6FDD46E3" w14:textId="361DA9FA" w:rsidR="006A1359" w:rsidRPr="003758F7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Centro Agroempresarial y Desarrollo Pecuario</w:t>
            </w:r>
            <w:r>
              <w:rPr>
                <w:lang w:val="es-CO"/>
              </w:rPr>
              <w:t xml:space="preserve"> - </w:t>
            </w:r>
            <w:r w:rsidRPr="002969EA">
              <w:rPr>
                <w:lang w:val="es-CO"/>
              </w:rPr>
              <w:t>Regional Huila</w:t>
            </w:r>
          </w:p>
        </w:tc>
      </w:tr>
      <w:tr w:rsidR="006A1359" w:rsidRPr="003758F7" w14:paraId="693EAB4E" w14:textId="77777777" w:rsidTr="004554CA">
        <w:tc>
          <w:tcPr>
            <w:tcW w:w="2830" w:type="dxa"/>
          </w:tcPr>
          <w:p w14:paraId="692CE64C" w14:textId="7EAD2945" w:rsidR="006A1359" w:rsidRPr="003758F7" w:rsidRDefault="006A1359" w:rsidP="006A1359">
            <w:pPr>
              <w:pStyle w:val="TextoTablas"/>
              <w:rPr>
                <w:lang w:val="es-CO"/>
              </w:rPr>
            </w:pPr>
            <w:r w:rsidRPr="003758F7">
              <w:rPr>
                <w:lang w:val="es-CO"/>
              </w:rPr>
              <w:t>Jaime Hernán Tejada Llano</w:t>
            </w:r>
          </w:p>
        </w:tc>
        <w:tc>
          <w:tcPr>
            <w:tcW w:w="3261" w:type="dxa"/>
          </w:tcPr>
          <w:p w14:paraId="7A8BEF09" w14:textId="3D8A1E10" w:rsidR="006A1359" w:rsidRPr="003758F7" w:rsidRDefault="006A1359" w:rsidP="006A1359">
            <w:pPr>
              <w:pStyle w:val="TextoTablas"/>
              <w:rPr>
                <w:lang w:val="es-CO"/>
              </w:rPr>
            </w:pPr>
            <w:r>
              <w:rPr>
                <w:lang w:val="es-CO"/>
              </w:rPr>
              <w:t>V</w:t>
            </w:r>
            <w:r w:rsidRPr="003758F7">
              <w:rPr>
                <w:lang w:val="es-CO"/>
              </w:rPr>
              <w:t>alidador de recursos educativos digitales</w:t>
            </w:r>
          </w:p>
        </w:tc>
        <w:tc>
          <w:tcPr>
            <w:tcW w:w="3969" w:type="dxa"/>
          </w:tcPr>
          <w:p w14:paraId="655E2F04" w14:textId="6DD4CC24" w:rsidR="006A1359" w:rsidRPr="003758F7" w:rsidRDefault="006A1359" w:rsidP="006A1359">
            <w:pPr>
              <w:pStyle w:val="TextoTablas"/>
              <w:rPr>
                <w:lang w:val="es-CO"/>
              </w:rPr>
            </w:pPr>
            <w:r w:rsidRPr="002969EA">
              <w:rPr>
                <w:lang w:val="es-CO"/>
              </w:rPr>
              <w:t>Centro Agroempresarial y Desarrollo Pecuario</w:t>
            </w:r>
            <w:r>
              <w:rPr>
                <w:lang w:val="es-CO"/>
              </w:rPr>
              <w:t xml:space="preserve"> - </w:t>
            </w:r>
            <w:r w:rsidRPr="002969EA">
              <w:rPr>
                <w:lang w:val="es-CO"/>
              </w:rPr>
              <w:t>Regional Huila</w:t>
            </w:r>
          </w:p>
        </w:tc>
      </w:tr>
    </w:tbl>
    <w:p w14:paraId="77109462" w14:textId="77777777" w:rsidR="004554CA" w:rsidRPr="003758F7" w:rsidRDefault="004554CA" w:rsidP="004554CA">
      <w:pPr>
        <w:rPr>
          <w:lang w:eastAsia="es-CO"/>
        </w:rPr>
      </w:pPr>
    </w:p>
    <w:sectPr w:rsidR="004554CA" w:rsidRPr="003758F7" w:rsidSect="00FD6467">
      <w:headerReference w:type="default" r:id="rId22"/>
      <w:footerReference w:type="default" r:id="rId23"/>
      <w:pgSz w:w="12240" w:h="15840"/>
      <w:pgMar w:top="1701" w:right="1134" w:bottom="1134" w:left="1134" w:header="709" w:footer="73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A199C" w14:textId="77777777" w:rsidR="00326F85" w:rsidRPr="003758F7" w:rsidRDefault="00326F85" w:rsidP="00EC0858">
      <w:pPr>
        <w:spacing w:before="0" w:after="0" w:line="240" w:lineRule="auto"/>
      </w:pPr>
      <w:r w:rsidRPr="003758F7">
        <w:separator/>
      </w:r>
    </w:p>
  </w:endnote>
  <w:endnote w:type="continuationSeparator" w:id="0">
    <w:p w14:paraId="0C580638" w14:textId="77777777" w:rsidR="00326F85" w:rsidRPr="003758F7" w:rsidRDefault="00326F85" w:rsidP="00EC0858">
      <w:pPr>
        <w:spacing w:before="0" w:after="0" w:line="240" w:lineRule="auto"/>
      </w:pPr>
      <w:r w:rsidRPr="003758F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ítulos en alf">
    <w:altName w:val="Times New Roman"/>
    <w:charset w:val="00"/>
    <w:family w:val="roman"/>
    <w:pitch w:val="default"/>
  </w:font>
  <w:font w:name="Times New Roman (Cuerpo en alfa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1017035"/>
      <w:docPartObj>
        <w:docPartGallery w:val="Page Numbers (Bottom of Page)"/>
        <w:docPartUnique/>
      </w:docPartObj>
    </w:sdtPr>
    <w:sdtContent>
      <w:p w14:paraId="63607C71" w14:textId="438D45F6" w:rsidR="00EC0858" w:rsidRPr="003758F7" w:rsidRDefault="00000000">
        <w:pPr>
          <w:pStyle w:val="Piedepgina"/>
          <w:jc w:val="right"/>
        </w:pPr>
      </w:p>
    </w:sdtContent>
  </w:sdt>
  <w:p w14:paraId="3E67AFB0" w14:textId="77777777" w:rsidR="00EC0858" w:rsidRPr="003758F7" w:rsidRDefault="00EC08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197936"/>
      <w:docPartObj>
        <w:docPartGallery w:val="Page Numbers (Bottom of Page)"/>
        <w:docPartUnique/>
      </w:docPartObj>
    </w:sdtPr>
    <w:sdtContent>
      <w:p w14:paraId="1439A049" w14:textId="77777777" w:rsidR="00E92C3E" w:rsidRPr="003758F7" w:rsidRDefault="00E92C3E">
        <w:pPr>
          <w:pStyle w:val="Piedepgina"/>
          <w:jc w:val="right"/>
        </w:pPr>
        <w:r w:rsidRPr="003758F7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797C42AF" wp14:editId="60C5BEAC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7970</wp:posOffset>
                  </wp:positionV>
                  <wp:extent cx="5780690" cy="525518"/>
                  <wp:effectExtent l="0" t="0" r="0" b="8255"/>
                  <wp:wrapNone/>
                  <wp:docPr id="1215982720" name="Cuadro de texto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80690" cy="5255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F86F65" w14:textId="29244940" w:rsidR="00E92C3E" w:rsidRPr="003758F7" w:rsidRDefault="00E92C3E" w:rsidP="00C7377B">
                              <w:pPr>
                                <w:spacing w:before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758F7">
                                <w:rPr>
                                  <w:b/>
                                  <w:bCs/>
                                </w:rPr>
                                <w:t>Grupo de Ejecución de la Formación Virtual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97C42AF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&quot;&quot;" style="position:absolute;left:0;text-align:left;margin-left:16.1pt;margin-top:.65pt;width:455.15pt;height:4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" stroked="f">
                  <v:textbox>
                    <w:txbxContent>
                      <w:p w14:paraId="2DF86F65" w14:textId="29244940" w:rsidR="00E92C3E" w:rsidRPr="003758F7" w:rsidRDefault="00E92C3E" w:rsidP="00C7377B">
                        <w:pPr>
                          <w:spacing w:before="0"/>
                          <w:jc w:val="center"/>
                          <w:rPr>
                            <w:b/>
                            <w:bCs/>
                          </w:rPr>
                        </w:pPr>
                        <w:r w:rsidRPr="003758F7">
                          <w:rPr>
                            <w:b/>
                            <w:bCs/>
                          </w:rPr>
                          <w:t>Grupo de Ejecución de la Formación Virtual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758F7">
          <w:fldChar w:fldCharType="begin"/>
        </w:r>
        <w:r w:rsidRPr="003758F7">
          <w:instrText>PAGE   \* MERGEFORMAT</w:instrText>
        </w:r>
        <w:r w:rsidRPr="003758F7">
          <w:fldChar w:fldCharType="separate"/>
        </w:r>
        <w:r w:rsidRPr="003758F7">
          <w:t>2</w:t>
        </w:r>
        <w:r w:rsidRPr="003758F7">
          <w:fldChar w:fldCharType="end"/>
        </w:r>
      </w:p>
    </w:sdtContent>
  </w:sdt>
  <w:p w14:paraId="01C6D2AF" w14:textId="6C06CA20" w:rsidR="00E92C3E" w:rsidRPr="003758F7" w:rsidRDefault="00E92C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7352A" w14:textId="77777777" w:rsidR="00326F85" w:rsidRPr="003758F7" w:rsidRDefault="00326F85" w:rsidP="00EC0858">
      <w:pPr>
        <w:spacing w:before="0" w:after="0" w:line="240" w:lineRule="auto"/>
      </w:pPr>
      <w:r w:rsidRPr="003758F7">
        <w:separator/>
      </w:r>
    </w:p>
  </w:footnote>
  <w:footnote w:type="continuationSeparator" w:id="0">
    <w:p w14:paraId="7EEDB89E" w14:textId="77777777" w:rsidR="00326F85" w:rsidRPr="003758F7" w:rsidRDefault="00326F85" w:rsidP="00EC0858">
      <w:pPr>
        <w:spacing w:before="0" w:after="0" w:line="240" w:lineRule="auto"/>
      </w:pPr>
      <w:r w:rsidRPr="003758F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A2298" w14:textId="6CBBCF18" w:rsidR="00E92C3E" w:rsidRPr="003758F7" w:rsidRDefault="00E92C3E">
    <w:pPr>
      <w:pStyle w:val="Encabezado"/>
    </w:pPr>
    <w:r w:rsidRPr="003758F7">
      <w:rPr>
        <w:noProof/>
      </w:rPr>
      <w:drawing>
        <wp:anchor distT="0" distB="0" distL="114300" distR="114300" simplePos="0" relativeHeight="251659264" behindDoc="0" locked="0" layoutInCell="1" allowOverlap="1" wp14:anchorId="7C04AEC5" wp14:editId="574B5628">
          <wp:simplePos x="0" y="0"/>
          <wp:positionH relativeFrom="margin">
            <wp:posOffset>6201104</wp:posOffset>
          </wp:positionH>
          <wp:positionV relativeFrom="paragraph">
            <wp:posOffset>-168800</wp:posOffset>
          </wp:positionV>
          <wp:extent cx="560705" cy="546100"/>
          <wp:effectExtent l="0" t="0" r="0" b="6350"/>
          <wp:wrapNone/>
          <wp:docPr id="14" name="Gráfico 1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áfico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8AC1D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E958B7"/>
    <w:multiLevelType w:val="hybridMultilevel"/>
    <w:tmpl w:val="793437C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502493"/>
    <w:multiLevelType w:val="hybridMultilevel"/>
    <w:tmpl w:val="9858E8B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412B07"/>
    <w:multiLevelType w:val="hybridMultilevel"/>
    <w:tmpl w:val="2BDC25AA"/>
    <w:lvl w:ilvl="0" w:tplc="5D669392">
      <w:start w:val="1"/>
      <w:numFmt w:val="decimal"/>
      <w:pStyle w:val="Figura"/>
      <w:lvlText w:val="Figura %1."/>
      <w:lvlJc w:val="left"/>
      <w:pPr>
        <w:ind w:left="397" w:hanging="397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E176E"/>
    <w:multiLevelType w:val="hybridMultilevel"/>
    <w:tmpl w:val="BDF054FE"/>
    <w:lvl w:ilvl="0" w:tplc="0E9A7DA8">
      <w:start w:val="1"/>
      <w:numFmt w:val="decimal"/>
      <w:pStyle w:val="Video"/>
      <w:lvlText w:val="Video %1."/>
      <w:lvlJc w:val="left"/>
      <w:pPr>
        <w:ind w:left="1211" w:hanging="360"/>
      </w:pPr>
      <w:rPr>
        <w:rFonts w:ascii="Arial" w:hAnsi="Arial" w:hint="default"/>
        <w:b/>
        <w:i w:val="0"/>
        <w:caps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0B352F9"/>
    <w:multiLevelType w:val="hybridMultilevel"/>
    <w:tmpl w:val="AA80891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BE1EF6"/>
    <w:multiLevelType w:val="hybridMultilevel"/>
    <w:tmpl w:val="F6A60586"/>
    <w:lvl w:ilvl="0" w:tplc="4A4A64FC">
      <w:start w:val="1"/>
      <w:numFmt w:val="decimal"/>
      <w:pStyle w:val="Tabla"/>
      <w:lvlText w:val="Tabla 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A2D04"/>
    <w:multiLevelType w:val="hybridMultilevel"/>
    <w:tmpl w:val="715C346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52979CF"/>
    <w:multiLevelType w:val="hybridMultilevel"/>
    <w:tmpl w:val="B7D2928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161D1C"/>
    <w:multiLevelType w:val="multilevel"/>
    <w:tmpl w:val="C1C8977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2060DF"/>
    <w:multiLevelType w:val="hybridMultilevel"/>
    <w:tmpl w:val="4A4CDD8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04043235">
    <w:abstractNumId w:val="9"/>
  </w:num>
  <w:num w:numId="2" w16cid:durableId="1639607128">
    <w:abstractNumId w:val="0"/>
  </w:num>
  <w:num w:numId="3" w16cid:durableId="1380596432">
    <w:abstractNumId w:val="3"/>
  </w:num>
  <w:num w:numId="4" w16cid:durableId="787361376">
    <w:abstractNumId w:val="6"/>
  </w:num>
  <w:num w:numId="5" w16cid:durableId="672538809">
    <w:abstractNumId w:val="4"/>
  </w:num>
  <w:num w:numId="6" w16cid:durableId="1571303283">
    <w:abstractNumId w:val="2"/>
  </w:num>
  <w:num w:numId="7" w16cid:durableId="551237700">
    <w:abstractNumId w:val="5"/>
  </w:num>
  <w:num w:numId="8" w16cid:durableId="1721855122">
    <w:abstractNumId w:val="10"/>
  </w:num>
  <w:num w:numId="9" w16cid:durableId="596328511">
    <w:abstractNumId w:val="7"/>
  </w:num>
  <w:num w:numId="10" w16cid:durableId="1282957531">
    <w:abstractNumId w:val="1"/>
  </w:num>
  <w:num w:numId="11" w16cid:durableId="1599487169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A9"/>
    <w:rsid w:val="0000405F"/>
    <w:rsid w:val="00017322"/>
    <w:rsid w:val="00024D63"/>
    <w:rsid w:val="00031B7B"/>
    <w:rsid w:val="00040172"/>
    <w:rsid w:val="000434FA"/>
    <w:rsid w:val="0004747D"/>
    <w:rsid w:val="0005476E"/>
    <w:rsid w:val="00056026"/>
    <w:rsid w:val="0006594F"/>
    <w:rsid w:val="00072B04"/>
    <w:rsid w:val="00072B1B"/>
    <w:rsid w:val="0007758C"/>
    <w:rsid w:val="000950D5"/>
    <w:rsid w:val="000A4731"/>
    <w:rsid w:val="000A4B5D"/>
    <w:rsid w:val="000A5361"/>
    <w:rsid w:val="000B5E57"/>
    <w:rsid w:val="000C3F4A"/>
    <w:rsid w:val="000C5834"/>
    <w:rsid w:val="000C5A51"/>
    <w:rsid w:val="000D3B7D"/>
    <w:rsid w:val="000D5447"/>
    <w:rsid w:val="000F42B7"/>
    <w:rsid w:val="000F49F4"/>
    <w:rsid w:val="000F51A5"/>
    <w:rsid w:val="000F670F"/>
    <w:rsid w:val="00114B6A"/>
    <w:rsid w:val="001150F3"/>
    <w:rsid w:val="00115E35"/>
    <w:rsid w:val="00123EA6"/>
    <w:rsid w:val="00125AFB"/>
    <w:rsid w:val="00127C17"/>
    <w:rsid w:val="00132A2D"/>
    <w:rsid w:val="00133E94"/>
    <w:rsid w:val="00136A34"/>
    <w:rsid w:val="00151DFA"/>
    <w:rsid w:val="001568AC"/>
    <w:rsid w:val="00157993"/>
    <w:rsid w:val="00160D56"/>
    <w:rsid w:val="00171A25"/>
    <w:rsid w:val="00171FE6"/>
    <w:rsid w:val="0017719B"/>
    <w:rsid w:val="00182157"/>
    <w:rsid w:val="00186579"/>
    <w:rsid w:val="001909FD"/>
    <w:rsid w:val="001A6D42"/>
    <w:rsid w:val="001B3C10"/>
    <w:rsid w:val="001B57A6"/>
    <w:rsid w:val="001C3617"/>
    <w:rsid w:val="001C4DFC"/>
    <w:rsid w:val="001D62D8"/>
    <w:rsid w:val="00203367"/>
    <w:rsid w:val="002144B6"/>
    <w:rsid w:val="00214A9C"/>
    <w:rsid w:val="0022249E"/>
    <w:rsid w:val="002227A0"/>
    <w:rsid w:val="00227AC6"/>
    <w:rsid w:val="0023209A"/>
    <w:rsid w:val="002326B9"/>
    <w:rsid w:val="002401C2"/>
    <w:rsid w:val="002450B6"/>
    <w:rsid w:val="002743D9"/>
    <w:rsid w:val="00284FD1"/>
    <w:rsid w:val="00291787"/>
    <w:rsid w:val="002969EA"/>
    <w:rsid w:val="00296B7D"/>
    <w:rsid w:val="002A3C99"/>
    <w:rsid w:val="002B4853"/>
    <w:rsid w:val="002C1BC2"/>
    <w:rsid w:val="002D0E97"/>
    <w:rsid w:val="002E5B3A"/>
    <w:rsid w:val="002E673A"/>
    <w:rsid w:val="002F08DE"/>
    <w:rsid w:val="002F6C63"/>
    <w:rsid w:val="003137E4"/>
    <w:rsid w:val="003219FD"/>
    <w:rsid w:val="00323FD8"/>
    <w:rsid w:val="00326F85"/>
    <w:rsid w:val="00353681"/>
    <w:rsid w:val="00354AD7"/>
    <w:rsid w:val="003630C5"/>
    <w:rsid w:val="003758F7"/>
    <w:rsid w:val="00382111"/>
    <w:rsid w:val="003821CB"/>
    <w:rsid w:val="0038306E"/>
    <w:rsid w:val="003842F1"/>
    <w:rsid w:val="00384EBA"/>
    <w:rsid w:val="003A0FFD"/>
    <w:rsid w:val="003A1DDB"/>
    <w:rsid w:val="003A5F81"/>
    <w:rsid w:val="003B15D0"/>
    <w:rsid w:val="003C4559"/>
    <w:rsid w:val="003D0211"/>
    <w:rsid w:val="003D1FAE"/>
    <w:rsid w:val="003D48EA"/>
    <w:rsid w:val="003E4B80"/>
    <w:rsid w:val="003E7363"/>
    <w:rsid w:val="00402C5B"/>
    <w:rsid w:val="00402C7A"/>
    <w:rsid w:val="00405967"/>
    <w:rsid w:val="004139C8"/>
    <w:rsid w:val="00425E49"/>
    <w:rsid w:val="004300AD"/>
    <w:rsid w:val="00432753"/>
    <w:rsid w:val="00436C80"/>
    <w:rsid w:val="004376E8"/>
    <w:rsid w:val="00444C23"/>
    <w:rsid w:val="00455093"/>
    <w:rsid w:val="004554CA"/>
    <w:rsid w:val="004628BC"/>
    <w:rsid w:val="00474E98"/>
    <w:rsid w:val="00484A96"/>
    <w:rsid w:val="004937CF"/>
    <w:rsid w:val="00495F48"/>
    <w:rsid w:val="004962C4"/>
    <w:rsid w:val="004B15E9"/>
    <w:rsid w:val="004B6B9D"/>
    <w:rsid w:val="004C2653"/>
    <w:rsid w:val="004C684B"/>
    <w:rsid w:val="004D119C"/>
    <w:rsid w:val="004D1444"/>
    <w:rsid w:val="004D32F3"/>
    <w:rsid w:val="004D5F44"/>
    <w:rsid w:val="004D6765"/>
    <w:rsid w:val="004D787E"/>
    <w:rsid w:val="004E3B2A"/>
    <w:rsid w:val="004E663E"/>
    <w:rsid w:val="004F0542"/>
    <w:rsid w:val="004F3DE2"/>
    <w:rsid w:val="0050650A"/>
    <w:rsid w:val="00512394"/>
    <w:rsid w:val="0052729E"/>
    <w:rsid w:val="00532503"/>
    <w:rsid w:val="00532B06"/>
    <w:rsid w:val="00534D12"/>
    <w:rsid w:val="00535238"/>
    <w:rsid w:val="00540F7F"/>
    <w:rsid w:val="005468A8"/>
    <w:rsid w:val="00566E06"/>
    <w:rsid w:val="00572AB2"/>
    <w:rsid w:val="00577097"/>
    <w:rsid w:val="0058441F"/>
    <w:rsid w:val="005857C2"/>
    <w:rsid w:val="00590D20"/>
    <w:rsid w:val="00596965"/>
    <w:rsid w:val="005A3C94"/>
    <w:rsid w:val="005A6546"/>
    <w:rsid w:val="005A6C61"/>
    <w:rsid w:val="005B54D0"/>
    <w:rsid w:val="005C54FC"/>
    <w:rsid w:val="005D3F85"/>
    <w:rsid w:val="005D7A22"/>
    <w:rsid w:val="005E0DC0"/>
    <w:rsid w:val="006074C9"/>
    <w:rsid w:val="00614C05"/>
    <w:rsid w:val="00616A9A"/>
    <w:rsid w:val="00630992"/>
    <w:rsid w:val="006345AD"/>
    <w:rsid w:val="00653546"/>
    <w:rsid w:val="006565B3"/>
    <w:rsid w:val="00671AC2"/>
    <w:rsid w:val="00680229"/>
    <w:rsid w:val="0069718E"/>
    <w:rsid w:val="006A1359"/>
    <w:rsid w:val="006A62CB"/>
    <w:rsid w:val="006B14D2"/>
    <w:rsid w:val="006B4ED7"/>
    <w:rsid w:val="006B55C4"/>
    <w:rsid w:val="006C4664"/>
    <w:rsid w:val="006D5341"/>
    <w:rsid w:val="006E6440"/>
    <w:rsid w:val="006E6D23"/>
    <w:rsid w:val="006F1AAC"/>
    <w:rsid w:val="006F6971"/>
    <w:rsid w:val="0070112D"/>
    <w:rsid w:val="0071459E"/>
    <w:rsid w:val="0071528F"/>
    <w:rsid w:val="007170B1"/>
    <w:rsid w:val="00723503"/>
    <w:rsid w:val="007274CA"/>
    <w:rsid w:val="00731A57"/>
    <w:rsid w:val="00736083"/>
    <w:rsid w:val="0074065E"/>
    <w:rsid w:val="00743882"/>
    <w:rsid w:val="00746AD1"/>
    <w:rsid w:val="00751989"/>
    <w:rsid w:val="00787EB0"/>
    <w:rsid w:val="007A14EC"/>
    <w:rsid w:val="007B2854"/>
    <w:rsid w:val="007B5EF2"/>
    <w:rsid w:val="007B700E"/>
    <w:rsid w:val="007C2DD9"/>
    <w:rsid w:val="007E7603"/>
    <w:rsid w:val="007F2B44"/>
    <w:rsid w:val="007F6944"/>
    <w:rsid w:val="007F6EDB"/>
    <w:rsid w:val="00803420"/>
    <w:rsid w:val="00804D03"/>
    <w:rsid w:val="00815320"/>
    <w:rsid w:val="00817BCF"/>
    <w:rsid w:val="00830F14"/>
    <w:rsid w:val="008326A1"/>
    <w:rsid w:val="00833112"/>
    <w:rsid w:val="008353DB"/>
    <w:rsid w:val="0085782B"/>
    <w:rsid w:val="0087324A"/>
    <w:rsid w:val="00877656"/>
    <w:rsid w:val="00880BC2"/>
    <w:rsid w:val="008850BD"/>
    <w:rsid w:val="0089468F"/>
    <w:rsid w:val="00897D1F"/>
    <w:rsid w:val="008A211B"/>
    <w:rsid w:val="008A2D58"/>
    <w:rsid w:val="008A781A"/>
    <w:rsid w:val="008B0FA5"/>
    <w:rsid w:val="008B1FDD"/>
    <w:rsid w:val="008B231A"/>
    <w:rsid w:val="008B497D"/>
    <w:rsid w:val="008C258A"/>
    <w:rsid w:val="008C2614"/>
    <w:rsid w:val="008C3103"/>
    <w:rsid w:val="008C3DDB"/>
    <w:rsid w:val="008C7CC5"/>
    <w:rsid w:val="008E1302"/>
    <w:rsid w:val="008E6D85"/>
    <w:rsid w:val="008E76A1"/>
    <w:rsid w:val="008F4A25"/>
    <w:rsid w:val="008F4C05"/>
    <w:rsid w:val="008F66F8"/>
    <w:rsid w:val="00902033"/>
    <w:rsid w:val="0090588C"/>
    <w:rsid w:val="00913AA2"/>
    <w:rsid w:val="00913EEF"/>
    <w:rsid w:val="00922E84"/>
    <w:rsid w:val="00923276"/>
    <w:rsid w:val="00931413"/>
    <w:rsid w:val="009366E8"/>
    <w:rsid w:val="00943226"/>
    <w:rsid w:val="00946648"/>
    <w:rsid w:val="00946EBE"/>
    <w:rsid w:val="00950BFF"/>
    <w:rsid w:val="00951C59"/>
    <w:rsid w:val="00953593"/>
    <w:rsid w:val="009714D3"/>
    <w:rsid w:val="00973829"/>
    <w:rsid w:val="0097598F"/>
    <w:rsid w:val="0098428C"/>
    <w:rsid w:val="00990035"/>
    <w:rsid w:val="00990CB5"/>
    <w:rsid w:val="009B57D3"/>
    <w:rsid w:val="009C0961"/>
    <w:rsid w:val="009C7C04"/>
    <w:rsid w:val="00A00B19"/>
    <w:rsid w:val="00A03383"/>
    <w:rsid w:val="00A060DA"/>
    <w:rsid w:val="00A2799A"/>
    <w:rsid w:val="00A306EE"/>
    <w:rsid w:val="00A32EE3"/>
    <w:rsid w:val="00A46AA1"/>
    <w:rsid w:val="00A636F9"/>
    <w:rsid w:val="00A667F5"/>
    <w:rsid w:val="00A67D01"/>
    <w:rsid w:val="00A72866"/>
    <w:rsid w:val="00A76858"/>
    <w:rsid w:val="00A84338"/>
    <w:rsid w:val="00A8600F"/>
    <w:rsid w:val="00AB7FB5"/>
    <w:rsid w:val="00AC2C5F"/>
    <w:rsid w:val="00AF3441"/>
    <w:rsid w:val="00AF38F7"/>
    <w:rsid w:val="00AF71A6"/>
    <w:rsid w:val="00B00EFB"/>
    <w:rsid w:val="00B155B6"/>
    <w:rsid w:val="00B25BE9"/>
    <w:rsid w:val="00B41B36"/>
    <w:rsid w:val="00B63204"/>
    <w:rsid w:val="00B8055E"/>
    <w:rsid w:val="00B82A2D"/>
    <w:rsid w:val="00B8508E"/>
    <w:rsid w:val="00B8759F"/>
    <w:rsid w:val="00B94CE1"/>
    <w:rsid w:val="00B9538F"/>
    <w:rsid w:val="00B9733A"/>
    <w:rsid w:val="00BB016D"/>
    <w:rsid w:val="00BB207C"/>
    <w:rsid w:val="00BB336E"/>
    <w:rsid w:val="00BB603D"/>
    <w:rsid w:val="00BB7DBF"/>
    <w:rsid w:val="00BC20BA"/>
    <w:rsid w:val="00BD61E3"/>
    <w:rsid w:val="00BF17FE"/>
    <w:rsid w:val="00BF2E8A"/>
    <w:rsid w:val="00BF4260"/>
    <w:rsid w:val="00C05612"/>
    <w:rsid w:val="00C2046D"/>
    <w:rsid w:val="00C30411"/>
    <w:rsid w:val="00C325FC"/>
    <w:rsid w:val="00C40755"/>
    <w:rsid w:val="00C407C1"/>
    <w:rsid w:val="00C432EF"/>
    <w:rsid w:val="00C467A9"/>
    <w:rsid w:val="00C5146D"/>
    <w:rsid w:val="00C64C40"/>
    <w:rsid w:val="00C72FB3"/>
    <w:rsid w:val="00C7377B"/>
    <w:rsid w:val="00C82BDA"/>
    <w:rsid w:val="00C85B42"/>
    <w:rsid w:val="00C92EFD"/>
    <w:rsid w:val="00CA53DA"/>
    <w:rsid w:val="00CA6734"/>
    <w:rsid w:val="00CB479E"/>
    <w:rsid w:val="00CD6227"/>
    <w:rsid w:val="00CE1168"/>
    <w:rsid w:val="00CE2C4A"/>
    <w:rsid w:val="00CF01EC"/>
    <w:rsid w:val="00D02957"/>
    <w:rsid w:val="00D0637F"/>
    <w:rsid w:val="00D12208"/>
    <w:rsid w:val="00D13E46"/>
    <w:rsid w:val="00D16756"/>
    <w:rsid w:val="00D32E44"/>
    <w:rsid w:val="00D37510"/>
    <w:rsid w:val="00D461E0"/>
    <w:rsid w:val="00D50356"/>
    <w:rsid w:val="00D55F04"/>
    <w:rsid w:val="00D578C7"/>
    <w:rsid w:val="00D61103"/>
    <w:rsid w:val="00D644B1"/>
    <w:rsid w:val="00D667CC"/>
    <w:rsid w:val="00D672C1"/>
    <w:rsid w:val="00D67509"/>
    <w:rsid w:val="00D77283"/>
    <w:rsid w:val="00D77E5E"/>
    <w:rsid w:val="00D81496"/>
    <w:rsid w:val="00D8180B"/>
    <w:rsid w:val="00D83F26"/>
    <w:rsid w:val="00D92EC4"/>
    <w:rsid w:val="00DB4017"/>
    <w:rsid w:val="00DC10D3"/>
    <w:rsid w:val="00DC69C8"/>
    <w:rsid w:val="00DE2964"/>
    <w:rsid w:val="00DE6921"/>
    <w:rsid w:val="00E10946"/>
    <w:rsid w:val="00E2626D"/>
    <w:rsid w:val="00E32E48"/>
    <w:rsid w:val="00E46E2D"/>
    <w:rsid w:val="00E5020B"/>
    <w:rsid w:val="00E5193B"/>
    <w:rsid w:val="00E57096"/>
    <w:rsid w:val="00E611DA"/>
    <w:rsid w:val="00E7094A"/>
    <w:rsid w:val="00E72DAA"/>
    <w:rsid w:val="00E74935"/>
    <w:rsid w:val="00E92C3E"/>
    <w:rsid w:val="00EA0555"/>
    <w:rsid w:val="00EA6EA9"/>
    <w:rsid w:val="00EC0858"/>
    <w:rsid w:val="00EC1AB3"/>
    <w:rsid w:val="00EC279D"/>
    <w:rsid w:val="00ED50EA"/>
    <w:rsid w:val="00EE2DAD"/>
    <w:rsid w:val="00EE4C61"/>
    <w:rsid w:val="00EE7D2F"/>
    <w:rsid w:val="00F02D19"/>
    <w:rsid w:val="00F235C7"/>
    <w:rsid w:val="00F24245"/>
    <w:rsid w:val="00F25B1A"/>
    <w:rsid w:val="00F26557"/>
    <w:rsid w:val="00F35D2B"/>
    <w:rsid w:val="00F36C9D"/>
    <w:rsid w:val="00F51B18"/>
    <w:rsid w:val="00F66229"/>
    <w:rsid w:val="00F66C72"/>
    <w:rsid w:val="00F731F5"/>
    <w:rsid w:val="00F83B54"/>
    <w:rsid w:val="00F938DA"/>
    <w:rsid w:val="00FA0226"/>
    <w:rsid w:val="00FA0555"/>
    <w:rsid w:val="00FA620A"/>
    <w:rsid w:val="00FB3519"/>
    <w:rsid w:val="00FC5451"/>
    <w:rsid w:val="00FD6467"/>
    <w:rsid w:val="00FE127C"/>
    <w:rsid w:val="00FE2323"/>
    <w:rsid w:val="00FE3630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960B31"/>
  <w15:chartTrackingRefBased/>
  <w15:docId w15:val="{9A6F3443-A881-4B7A-BCCD-CDB81EE8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B9D"/>
    <w:pPr>
      <w:spacing w:before="160" w:after="120" w:line="360" w:lineRule="auto"/>
      <w:ind w:firstLine="709"/>
    </w:pPr>
    <w:rPr>
      <w:sz w:val="28"/>
    </w:rPr>
  </w:style>
  <w:style w:type="paragraph" w:styleId="Ttulo1">
    <w:name w:val="heading 1"/>
    <w:basedOn w:val="Ttulo"/>
    <w:next w:val="Normal"/>
    <w:link w:val="Ttulo1Car"/>
    <w:autoRedefine/>
    <w:uiPriority w:val="9"/>
    <w:qFormat/>
    <w:rsid w:val="00353681"/>
    <w:pPr>
      <w:numPr>
        <w:numId w:val="1"/>
      </w:numPr>
      <w:shd w:val="clear" w:color="auto" w:fill="FFFFFF"/>
      <w:spacing w:before="280" w:after="120"/>
      <w:ind w:left="0" w:firstLine="0"/>
      <w:outlineLvl w:val="0"/>
    </w:pPr>
    <w:rPr>
      <w:rFonts w:ascii="Calibri" w:eastAsia="Times New Roman" w:hAnsi="Calibri" w:cs="Times New Roman (Títulos en alf"/>
      <w:b/>
      <w:color w:val="000000" w:themeColor="text1"/>
      <w:kern w:val="0"/>
      <w:sz w:val="36"/>
      <w:szCs w:val="32"/>
      <w:lang w:val="es-419" w:eastAsia="es-CO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F2B44"/>
    <w:pPr>
      <w:keepNext/>
      <w:keepLines/>
      <w:numPr>
        <w:ilvl w:val="1"/>
        <w:numId w:val="1"/>
      </w:numPr>
      <w:spacing w:before="200" w:line="240" w:lineRule="auto"/>
      <w:ind w:left="0" w:firstLine="0"/>
      <w:outlineLvl w:val="1"/>
    </w:pPr>
    <w:rPr>
      <w:rFonts w:ascii="Calibri" w:eastAsiaTheme="majorEastAsia" w:hAnsi="Calibri" w:cstheme="majorBidi"/>
      <w:b/>
      <w:color w:val="000000" w:themeColor="text1"/>
      <w:kern w:val="0"/>
      <w:sz w:val="32"/>
      <w:szCs w:val="26"/>
      <w:lang w:val="es-419" w:eastAsia="es-CO"/>
      <w14:ligatures w14:val="none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951C59"/>
    <w:pPr>
      <w:numPr>
        <w:ilvl w:val="0"/>
        <w:numId w:val="0"/>
      </w:numPr>
      <w:spacing w:before="360" w:after="0"/>
      <w:outlineLvl w:val="2"/>
    </w:pPr>
    <w:rPr>
      <w:iCs/>
      <w:szCs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B57A6"/>
    <w:pPr>
      <w:spacing w:before="120" w:after="160"/>
      <w:outlineLvl w:val="3"/>
    </w:pPr>
    <w:rPr>
      <w:iCs w:val="0"/>
      <w:sz w:val="28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746AD1"/>
    <w:pPr>
      <w:spacing w:before="40" w:after="360"/>
      <w:outlineLvl w:val="4"/>
    </w:pPr>
  </w:style>
  <w:style w:type="paragraph" w:styleId="Ttulo6">
    <w:name w:val="heading 6"/>
    <w:basedOn w:val="Ttulo5"/>
    <w:next w:val="Normal"/>
    <w:link w:val="Ttulo6Car"/>
    <w:uiPriority w:val="9"/>
    <w:unhideWhenUsed/>
    <w:rsid w:val="00C7377B"/>
    <w:pPr>
      <w:spacing w:after="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7A9"/>
    <w:pPr>
      <w:ind w:left="720"/>
      <w:contextualSpacing/>
    </w:pPr>
  </w:style>
  <w:style w:type="paragraph" w:customStyle="1" w:styleId="TituloPortada">
    <w:name w:val="Titulo Portada"/>
    <w:basedOn w:val="Normal"/>
    <w:rsid w:val="00C407C1"/>
    <w:pPr>
      <w:spacing w:line="240" w:lineRule="auto"/>
    </w:pPr>
    <w:rPr>
      <w:b/>
      <w:color w:val="FFFFFF" w:themeColor="background1"/>
      <w:sz w:val="72"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353681"/>
    <w:rPr>
      <w:rFonts w:ascii="Calibri" w:eastAsia="Times New Roman" w:hAnsi="Calibri" w:cs="Times New Roman (Títulos en alf"/>
      <w:b/>
      <w:color w:val="000000" w:themeColor="text1"/>
      <w:spacing w:val="-10"/>
      <w:kern w:val="0"/>
      <w:sz w:val="36"/>
      <w:szCs w:val="32"/>
      <w:shd w:val="clear" w:color="auto" w:fill="FFFFFF"/>
      <w:lang w:val="es-419"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F2B44"/>
    <w:rPr>
      <w:rFonts w:ascii="Calibri" w:eastAsiaTheme="majorEastAsia" w:hAnsi="Calibri" w:cstheme="majorBidi"/>
      <w:b/>
      <w:color w:val="000000" w:themeColor="text1"/>
      <w:kern w:val="0"/>
      <w:sz w:val="32"/>
      <w:szCs w:val="26"/>
      <w:lang w:val="es-419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03367"/>
    <w:rPr>
      <w:rFonts w:ascii="Calibri" w:eastAsiaTheme="majorEastAsia" w:hAnsi="Calibri" w:cstheme="majorBidi"/>
      <w:b/>
      <w:iCs/>
      <w:color w:val="3B3838" w:themeColor="background2" w:themeShade="40"/>
      <w:kern w:val="0"/>
      <w:sz w:val="32"/>
      <w:szCs w:val="24"/>
      <w:lang w:val="es-419" w:eastAsia="es-CO"/>
      <w14:ligatures w14:val="none"/>
    </w:rPr>
  </w:style>
  <w:style w:type="paragraph" w:styleId="Listaconvietas">
    <w:name w:val="List Bullet"/>
    <w:basedOn w:val="Normal"/>
    <w:uiPriority w:val="99"/>
    <w:semiHidden/>
    <w:unhideWhenUsed/>
    <w:rsid w:val="00C407C1"/>
    <w:pPr>
      <w:numPr>
        <w:numId w:val="2"/>
      </w:numPr>
      <w:contextualSpacing/>
    </w:pPr>
    <w:rPr>
      <w:rFonts w:ascii="Calibri" w:hAnsi="Calibri"/>
      <w:color w:val="000000" w:themeColor="text1"/>
      <w:kern w:val="0"/>
      <w14:ligatures w14:val="none"/>
    </w:rPr>
  </w:style>
  <w:style w:type="character" w:customStyle="1" w:styleId="Extranjerismo">
    <w:name w:val="Extranjerismo"/>
    <w:basedOn w:val="Fuentedeprrafopredeter"/>
    <w:uiPriority w:val="1"/>
    <w:qFormat/>
    <w:rsid w:val="00D13E46"/>
    <w:rPr>
      <w:spacing w:val="20"/>
      <w:lang w:val="en-US"/>
    </w:rPr>
  </w:style>
  <w:style w:type="paragraph" w:customStyle="1" w:styleId="Figura">
    <w:name w:val="Figura"/>
    <w:basedOn w:val="Normal"/>
    <w:next w:val="Normal"/>
    <w:link w:val="FiguraCar"/>
    <w:autoRedefine/>
    <w:qFormat/>
    <w:rsid w:val="0098428C"/>
    <w:pPr>
      <w:numPr>
        <w:numId w:val="3"/>
      </w:numPr>
      <w:tabs>
        <w:tab w:val="left" w:pos="1134"/>
      </w:tabs>
      <w:ind w:left="992" w:hanging="992"/>
      <w:jc w:val="center"/>
    </w:pPr>
    <w:rPr>
      <w:rFonts w:ascii="Calibri" w:hAnsi="Calibri" w:cs="Times New Roman (Cuerpo en alfa"/>
      <w:color w:val="000000" w:themeColor="text1"/>
      <w:kern w:val="0"/>
      <w:szCs w:val="24"/>
      <w:lang w:eastAsia="es-CO"/>
      <w14:ligatures w14:val="none"/>
    </w:rPr>
  </w:style>
  <w:style w:type="character" w:customStyle="1" w:styleId="FiguraCar">
    <w:name w:val="Figura Car"/>
    <w:basedOn w:val="Fuentedeprrafopredeter"/>
    <w:link w:val="Figura"/>
    <w:rsid w:val="0098428C"/>
    <w:rPr>
      <w:rFonts w:ascii="Calibri" w:hAnsi="Calibri" w:cs="Times New Roman (Cuerpo en alfa"/>
      <w:color w:val="000000" w:themeColor="text1"/>
      <w:kern w:val="0"/>
      <w:sz w:val="28"/>
      <w:szCs w:val="24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1B57A6"/>
    <w:rPr>
      <w:rFonts w:ascii="Calibri" w:eastAsiaTheme="majorEastAsia" w:hAnsi="Calibri" w:cstheme="majorBidi"/>
      <w:b/>
      <w:color w:val="000000" w:themeColor="text1"/>
      <w:kern w:val="0"/>
      <w:sz w:val="28"/>
      <w:szCs w:val="24"/>
      <w:lang w:val="es-419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746AD1"/>
    <w:rPr>
      <w:rFonts w:ascii="Calibri" w:eastAsiaTheme="majorEastAsia" w:hAnsi="Calibri" w:cstheme="majorBidi"/>
      <w:b/>
      <w:color w:val="000000" w:themeColor="text1"/>
      <w:kern w:val="0"/>
      <w:sz w:val="28"/>
      <w:szCs w:val="24"/>
      <w:lang w:val="es-419" w:eastAsia="es-CO"/>
      <w14:ligatures w14:val="none"/>
    </w:rPr>
  </w:style>
  <w:style w:type="paragraph" w:customStyle="1" w:styleId="Tabla">
    <w:name w:val="Tabla"/>
    <w:basedOn w:val="Normal"/>
    <w:next w:val="Normal"/>
    <w:link w:val="TablaCar"/>
    <w:qFormat/>
    <w:rsid w:val="00F24245"/>
    <w:pPr>
      <w:numPr>
        <w:numId w:val="4"/>
      </w:numPr>
      <w:spacing w:before="240" w:line="240" w:lineRule="auto"/>
      <w:ind w:left="1134" w:hanging="1134"/>
    </w:pPr>
    <w:rPr>
      <w:rFonts w:ascii="Calibri" w:hAnsi="Calibri"/>
      <w:iCs/>
      <w:color w:val="000000" w:themeColor="text1"/>
      <w:kern w:val="0"/>
      <w:szCs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590D20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blaCar">
    <w:name w:val="Tabla Car"/>
    <w:basedOn w:val="Fuentedeprrafopredeter"/>
    <w:link w:val="Tabla"/>
    <w:rsid w:val="00F24245"/>
    <w:rPr>
      <w:rFonts w:ascii="Calibri" w:hAnsi="Calibri"/>
      <w:iCs/>
      <w:color w:val="000000" w:themeColor="text1"/>
      <w:kern w:val="0"/>
      <w:sz w:val="28"/>
      <w:szCs w:val="24"/>
      <w14:ligatures w14:val="none"/>
    </w:rPr>
  </w:style>
  <w:style w:type="table" w:customStyle="1" w:styleId="SENA">
    <w:name w:val="SENA"/>
    <w:basedOn w:val="Tablanormal"/>
    <w:uiPriority w:val="99"/>
    <w:rsid w:val="00F24245"/>
    <w:pPr>
      <w:spacing w:after="0" w:line="240" w:lineRule="auto"/>
    </w:pPr>
    <w:rPr>
      <w:rFonts w:ascii="Calibri" w:hAnsi="Calibri"/>
      <w:kern w:val="0"/>
      <w:sz w:val="28"/>
      <w14:ligatures w14:val="none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b/>
      </w:rPr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24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25E49"/>
    <w:rPr>
      <w:color w:val="1F3864" w:themeColor="accent1" w:themeShade="80"/>
      <w:u w:val="single"/>
    </w:rPr>
  </w:style>
  <w:style w:type="paragraph" w:customStyle="1" w:styleId="Video">
    <w:name w:val="Video"/>
    <w:basedOn w:val="Normal"/>
    <w:next w:val="Normal"/>
    <w:link w:val="VideoCar"/>
    <w:qFormat/>
    <w:rsid w:val="00425E49"/>
    <w:pPr>
      <w:numPr>
        <w:numId w:val="5"/>
      </w:numPr>
      <w:spacing w:before="240"/>
      <w:ind w:left="1134" w:hanging="1134"/>
      <w:jc w:val="center"/>
    </w:pPr>
    <w:rPr>
      <w:rFonts w:ascii="Calibri" w:hAnsi="Calibri"/>
      <w:color w:val="000000" w:themeColor="text1"/>
      <w:kern w:val="0"/>
      <w14:ligatures w14:val="none"/>
    </w:rPr>
  </w:style>
  <w:style w:type="character" w:customStyle="1" w:styleId="VideoCar">
    <w:name w:val="Video Car"/>
    <w:basedOn w:val="Fuentedeprrafopredeter"/>
    <w:link w:val="Video"/>
    <w:rsid w:val="00425E49"/>
    <w:rPr>
      <w:rFonts w:ascii="Calibri" w:hAnsi="Calibri"/>
      <w:color w:val="000000" w:themeColor="text1"/>
      <w:kern w:val="0"/>
      <w:sz w:val="28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182157"/>
    <w:rPr>
      <w:color w:val="605E5C"/>
      <w:shd w:val="clear" w:color="auto" w:fill="E1DFDD"/>
    </w:rPr>
  </w:style>
  <w:style w:type="table" w:styleId="Tablaconcuadrcula4-nfasis3">
    <w:name w:val="Grid Table 4 Accent 3"/>
    <w:basedOn w:val="Tablanormal"/>
    <w:uiPriority w:val="49"/>
    <w:rsid w:val="00CE2C4A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as">
    <w:name w:val="Tablas"/>
    <w:qFormat/>
    <w:rsid w:val="00CE2C4A"/>
    <w:pPr>
      <w:spacing w:after="0" w:line="360" w:lineRule="auto"/>
    </w:pPr>
    <w:rPr>
      <w:rFonts w:ascii="Arial" w:hAnsi="Arial"/>
      <w:bCs/>
      <w:color w:val="0D0D0D" w:themeColor="text1" w:themeTint="F2"/>
      <w:kern w:val="0"/>
      <w:sz w:val="21"/>
      <w:szCs w:val="24"/>
      <w14:ligatures w14:val="none"/>
    </w:rPr>
  </w:style>
  <w:style w:type="paragraph" w:customStyle="1" w:styleId="TextoTablas">
    <w:name w:val="Texto_Tablas"/>
    <w:basedOn w:val="Normal"/>
    <w:qFormat/>
    <w:rsid w:val="00F36C9D"/>
    <w:pPr>
      <w:spacing w:line="240" w:lineRule="auto"/>
      <w:ind w:firstLine="0"/>
    </w:pPr>
    <w:rPr>
      <w:rFonts w:ascii="Calibri" w:hAnsi="Calibri"/>
      <w:kern w:val="0"/>
      <w:sz w:val="24"/>
      <w:lang w:val="es-419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434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34FA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0434FA"/>
    <w:pPr>
      <w:spacing w:after="100"/>
      <w:ind w:left="560"/>
    </w:pPr>
  </w:style>
  <w:style w:type="paragraph" w:styleId="TtuloTDC">
    <w:name w:val="TOC Heading"/>
    <w:basedOn w:val="Ttulo1"/>
    <w:next w:val="Normal"/>
    <w:uiPriority w:val="39"/>
    <w:unhideWhenUsed/>
    <w:qFormat/>
    <w:rsid w:val="00EC0858"/>
    <w:pPr>
      <w:keepNext/>
      <w:keepLines/>
      <w:numPr>
        <w:numId w:val="0"/>
      </w:numPr>
      <w:shd w:val="clear" w:color="auto" w:fill="auto"/>
      <w:spacing w:before="240" w:after="0" w:line="259" w:lineRule="auto"/>
      <w:contextualSpacing w:val="0"/>
      <w:outlineLvl w:val="9"/>
    </w:pPr>
    <w:rPr>
      <w:rFonts w:eastAsiaTheme="majorEastAsia" w:cstheme="majorBidi"/>
      <w:spacing w:val="0"/>
      <w:sz w:val="32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C085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858"/>
    <w:rPr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EC085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858"/>
    <w:rPr>
      <w:sz w:val="28"/>
    </w:rPr>
  </w:style>
  <w:style w:type="character" w:customStyle="1" w:styleId="Ttulo6Car">
    <w:name w:val="Título 6 Car"/>
    <w:basedOn w:val="Fuentedeprrafopredeter"/>
    <w:link w:val="Ttulo6"/>
    <w:uiPriority w:val="9"/>
    <w:rsid w:val="00C7377B"/>
    <w:rPr>
      <w:rFonts w:ascii="Calibri" w:eastAsiaTheme="majorEastAsia" w:hAnsi="Calibri" w:cstheme="majorBidi"/>
      <w:b/>
      <w:color w:val="000000" w:themeColor="text1"/>
      <w:kern w:val="0"/>
      <w:sz w:val="28"/>
      <w:szCs w:val="24"/>
      <w:lang w:val="es-419" w:eastAsia="es-CO"/>
      <w14:ligatures w14:val="none"/>
    </w:rPr>
  </w:style>
  <w:style w:type="paragraph" w:customStyle="1" w:styleId="Titulosgenerales">
    <w:name w:val="Titulos generales"/>
    <w:basedOn w:val="Ttulo1"/>
    <w:qFormat/>
    <w:rsid w:val="007F2B44"/>
    <w:pPr>
      <w:pageBreakBefore/>
      <w:numPr>
        <w:numId w:val="0"/>
      </w:numPr>
      <w:spacing w:line="360" w:lineRule="auto"/>
    </w:pPr>
    <w:rPr>
      <w:spacing w:val="0"/>
    </w:rPr>
  </w:style>
  <w:style w:type="character" w:styleId="Hipervnculovisitado">
    <w:name w:val="FollowedHyperlink"/>
    <w:basedOn w:val="Fuentedeprrafopredeter"/>
    <w:uiPriority w:val="99"/>
    <w:semiHidden/>
    <w:unhideWhenUsed/>
    <w:rsid w:val="00FE2323"/>
    <w:rPr>
      <w:color w:val="954F72" w:themeColor="followedHyperlink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9314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413"/>
    <w:rPr>
      <w:i/>
      <w:iCs/>
      <w:color w:val="404040" w:themeColor="text1" w:themeTint="BF"/>
      <w:sz w:val="28"/>
    </w:rPr>
  </w:style>
  <w:style w:type="paragraph" w:styleId="NormalWeb">
    <w:name w:val="Normal (Web)"/>
    <w:basedOn w:val="Normal"/>
    <w:uiPriority w:val="99"/>
    <w:semiHidden/>
    <w:unhideWhenUsed/>
    <w:rsid w:val="004B6B9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1clara">
    <w:name w:val="Grid Table 1 Light"/>
    <w:basedOn w:val="Tablanormal"/>
    <w:uiPriority w:val="46"/>
    <w:rsid w:val="004B6B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9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://metalurgia-metalurgia.blogspot.com.co/2007/08/wps-asme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0Bzx8Vj6lHfXaX0dEZzJveFNyS00/edit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youtube.com/watch?v=zRi8XBbqUDY&amp;list=PLDngK8m7_4cnL3kfC4U8T2v4Vijwh1QL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1wdrR-Zfq18" TargetMode="External"/><Relationship Id="rId20" Type="http://schemas.openxmlformats.org/officeDocument/2006/relationships/hyperlink" Target="https://kpt-bj.org/1323108620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6bM7Tbmds94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dl.gasplus.ir/standard-ha/standard-API/API_1104_22nd_Edition_July_2021_Welding_of_Pipelines_and_Related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83B728-C09F-4295-B5D4-77722FBAEEDE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E8AB44A3-7C62-4BD2-82ED-8ABC209970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3E331-A3B7-46CD-9053-3A70C2D39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072E86-441B-4A5E-A588-D39A8D8D78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2006</Words>
  <Characters>11038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Definición del código a aplicar</vt:lpstr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del código a aplicar</dc:title>
  <dc:subject/>
  <dc:creator>SENA</dc:creator>
  <cp:keywords/>
  <dc:description/>
  <cp:lastModifiedBy>Jhon Jairo Urueta Alvarez</cp:lastModifiedBy>
  <cp:revision>29</cp:revision>
  <cp:lastPrinted>2025-05-05T02:42:00Z</cp:lastPrinted>
  <dcterms:created xsi:type="dcterms:W3CDTF">2025-02-21T15:44:00Z</dcterms:created>
  <dcterms:modified xsi:type="dcterms:W3CDTF">2025-05-05T02:42:00Z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