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1A0DF5E" w:rsidR="00FF258C" w:rsidRDefault="00DC55D2">
      <w:pPr>
        <w:pStyle w:val="Normal0"/>
        <w:jc w:val="center"/>
        <w:rPr>
          <w:b/>
          <w:szCs w:val="20"/>
        </w:rPr>
      </w:pPr>
      <w:r>
        <w:rPr>
          <w:b/>
          <w:szCs w:val="20"/>
        </w:rPr>
        <w:t xml:space="preserve">RESUMEN </w:t>
      </w:r>
      <w:r w:rsidR="00D376E1">
        <w:rPr>
          <w:b/>
          <w:szCs w:val="20"/>
        </w:rPr>
        <w:t>FORMATO PARA EL DESARROLLO DE COMPONENTE FORMATIVO</w:t>
      </w:r>
    </w:p>
    <w:p w14:paraId="00000002" w14:textId="77777777" w:rsidR="00FF258C" w:rsidRDefault="00FF258C">
      <w:pPr>
        <w:pStyle w:val="Normal0"/>
        <w:tabs>
          <w:tab w:val="left" w:pos="3224"/>
        </w:tabs>
        <w:rPr>
          <w:szCs w:val="20"/>
        </w:rPr>
      </w:pPr>
    </w:p>
    <w:tbl>
      <w:tblPr>
        <w:tblStyle w:val="af4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DF2F8"/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FF258C" w14:paraId="57121341" w14:textId="77777777" w:rsidTr="001E1A66">
        <w:trPr>
          <w:trHeight w:val="340"/>
        </w:trPr>
        <w:tc>
          <w:tcPr>
            <w:tcW w:w="3397" w:type="dxa"/>
            <w:vAlign w:val="center"/>
          </w:tcPr>
          <w:p w14:paraId="00000003" w14:textId="77777777" w:rsidR="00FF258C" w:rsidRDefault="00D376E1">
            <w:pPr>
              <w:pStyle w:val="Normal0"/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PROGRAMA DE FORMACIÓN</w:t>
            </w:r>
          </w:p>
        </w:tc>
        <w:tc>
          <w:tcPr>
            <w:tcW w:w="6565" w:type="dxa"/>
            <w:vAlign w:val="center"/>
          </w:tcPr>
          <w:p w14:paraId="00000004" w14:textId="341821E1" w:rsidR="00FF258C" w:rsidRDefault="00E45026" w:rsidP="00E12B70">
            <w:r w:rsidRPr="00E45026">
              <w:t>CÓDIGOS Y NORMAS DE SOLDADURA</w:t>
            </w:r>
          </w:p>
        </w:tc>
      </w:tr>
    </w:tbl>
    <w:p w14:paraId="00000005" w14:textId="77777777" w:rsidR="00FF258C" w:rsidRDefault="00FF258C">
      <w:pPr>
        <w:pStyle w:val="Normal0"/>
        <w:rPr>
          <w:szCs w:val="20"/>
        </w:rPr>
      </w:pPr>
    </w:p>
    <w:tbl>
      <w:tblPr>
        <w:tblStyle w:val="af5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DF2F8"/>
        <w:tblLayout w:type="fixed"/>
        <w:tblLook w:val="0400" w:firstRow="0" w:lastRow="0" w:firstColumn="0" w:lastColumn="0" w:noHBand="0" w:noVBand="1"/>
      </w:tblPr>
      <w:tblGrid>
        <w:gridCol w:w="1838"/>
        <w:gridCol w:w="2835"/>
        <w:gridCol w:w="2126"/>
        <w:gridCol w:w="3163"/>
      </w:tblGrid>
      <w:tr w:rsidR="00FF258C" w14:paraId="3DB511B9" w14:textId="77777777" w:rsidTr="001E1A66">
        <w:trPr>
          <w:trHeight w:val="340"/>
        </w:trPr>
        <w:tc>
          <w:tcPr>
            <w:tcW w:w="1838" w:type="dxa"/>
            <w:vAlign w:val="center"/>
          </w:tcPr>
          <w:p w14:paraId="00000006" w14:textId="77777777" w:rsidR="00FF258C" w:rsidRDefault="00D376E1">
            <w:pPr>
              <w:pStyle w:val="Normal0"/>
              <w:rPr>
                <w:szCs w:val="20"/>
              </w:rPr>
            </w:pPr>
            <w:r>
              <w:rPr>
                <w:szCs w:val="20"/>
              </w:rPr>
              <w:t>COMPETENCIA</w:t>
            </w:r>
          </w:p>
        </w:tc>
        <w:tc>
          <w:tcPr>
            <w:tcW w:w="2835" w:type="dxa"/>
            <w:vAlign w:val="center"/>
          </w:tcPr>
          <w:p w14:paraId="00000007" w14:textId="556D32E0" w:rsidR="00FF258C" w:rsidRPr="00245D6E" w:rsidRDefault="00E45026" w:rsidP="00E12B70">
            <w:pPr>
              <w:rPr>
                <w:b w:val="0"/>
                <w:bCs w:val="0"/>
              </w:rPr>
            </w:pPr>
            <w:r w:rsidRPr="00E45026">
              <w:rPr>
                <w:b w:val="0"/>
                <w:bCs w:val="0"/>
              </w:rPr>
              <w:t>INSPECCIONAR PIEZAS, MATERIALES Y EQUIPOS CON LA TÉCNICA VISUAL DE ACUERDO CON NORMA APLICABLE. NIVEL I</w:t>
            </w:r>
          </w:p>
        </w:tc>
        <w:tc>
          <w:tcPr>
            <w:tcW w:w="2126" w:type="dxa"/>
            <w:vAlign w:val="center"/>
          </w:tcPr>
          <w:p w14:paraId="00000008" w14:textId="77777777" w:rsidR="00FF258C" w:rsidRDefault="00D376E1">
            <w:pPr>
              <w:pStyle w:val="Normal0"/>
              <w:rPr>
                <w:szCs w:val="20"/>
              </w:rPr>
            </w:pPr>
            <w:r>
              <w:rPr>
                <w:szCs w:val="20"/>
              </w:rPr>
              <w:t>RESULTADOS DE APRENDIZAJE</w:t>
            </w:r>
          </w:p>
        </w:tc>
        <w:tc>
          <w:tcPr>
            <w:tcW w:w="3163" w:type="dxa"/>
            <w:vAlign w:val="center"/>
          </w:tcPr>
          <w:p w14:paraId="00000009" w14:textId="7C5243DD" w:rsidR="00FF258C" w:rsidRPr="00E12B70" w:rsidRDefault="003354C5" w:rsidP="00E12B70">
            <w:pPr>
              <w:rPr>
                <w:b w:val="0"/>
                <w:bCs w:val="0"/>
              </w:rPr>
            </w:pPr>
            <w:proofErr w:type="gramStart"/>
            <w:r w:rsidRPr="003354C5">
              <w:rPr>
                <w:b w:val="0"/>
                <w:bCs w:val="0"/>
              </w:rPr>
              <w:t>IDENTIFICAR  GENERALIDADES</w:t>
            </w:r>
            <w:proofErr w:type="gramEnd"/>
            <w:r w:rsidRPr="003354C5">
              <w:rPr>
                <w:b w:val="0"/>
                <w:bCs w:val="0"/>
              </w:rPr>
              <w:t xml:space="preserve"> SOBRE LAS CONFORMIDADES DEL USO DE LOS CÓDIGOS PARA SOLDADURA SEGÚN PIEZAS Y ESTRUCTURAS A INSPECCIONAR</w:t>
            </w:r>
            <w:r>
              <w:rPr>
                <w:b w:val="0"/>
                <w:bCs w:val="0"/>
              </w:rPr>
              <w:t>.</w:t>
            </w:r>
          </w:p>
        </w:tc>
      </w:tr>
    </w:tbl>
    <w:p w14:paraId="0000000B" w14:textId="77777777" w:rsidR="00FF258C" w:rsidRDefault="00FF258C">
      <w:pPr>
        <w:pStyle w:val="Normal0"/>
        <w:rPr>
          <w:szCs w:val="20"/>
        </w:rPr>
      </w:pPr>
    </w:p>
    <w:tbl>
      <w:tblPr>
        <w:tblStyle w:val="af6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DF2F8"/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FF258C" w14:paraId="49D4BFBB" w14:textId="77777777" w:rsidTr="001E1A66">
        <w:trPr>
          <w:trHeight w:val="340"/>
        </w:trPr>
        <w:tc>
          <w:tcPr>
            <w:tcW w:w="3397" w:type="dxa"/>
            <w:vAlign w:val="center"/>
          </w:tcPr>
          <w:p w14:paraId="0000000C" w14:textId="77777777" w:rsidR="00FF258C" w:rsidRDefault="00D376E1">
            <w:pPr>
              <w:pStyle w:val="Normal0"/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NÚMERO DEL COMPONENTE FORMATIVO</w:t>
            </w:r>
          </w:p>
        </w:tc>
        <w:tc>
          <w:tcPr>
            <w:tcW w:w="6565" w:type="dxa"/>
            <w:vAlign w:val="center"/>
          </w:tcPr>
          <w:p w14:paraId="0000000D" w14:textId="76C1BC17" w:rsidR="00FF258C" w:rsidRPr="00DC55D2" w:rsidRDefault="00DC55D2" w:rsidP="00DC55D2">
            <w:pPr>
              <w:rPr>
                <w:bCs w:val="0"/>
                <w:lang w:val="es-MX"/>
              </w:rPr>
            </w:pPr>
            <w:r>
              <w:rPr>
                <w:bCs w:val="0"/>
                <w:lang w:val="es-MX"/>
              </w:rPr>
              <w:t>03</w:t>
            </w:r>
          </w:p>
        </w:tc>
      </w:tr>
      <w:tr w:rsidR="00FF258C" w14:paraId="5196225A" w14:textId="77777777" w:rsidTr="001E1A66">
        <w:trPr>
          <w:trHeight w:val="340"/>
        </w:trPr>
        <w:tc>
          <w:tcPr>
            <w:tcW w:w="3397" w:type="dxa"/>
            <w:vAlign w:val="center"/>
          </w:tcPr>
          <w:p w14:paraId="0000000E" w14:textId="77777777" w:rsidR="00FF258C" w:rsidRDefault="00D376E1">
            <w:pPr>
              <w:pStyle w:val="Normal0"/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NOMBRE DEL COMPONENTE FORMATIVO</w:t>
            </w:r>
          </w:p>
        </w:tc>
        <w:tc>
          <w:tcPr>
            <w:tcW w:w="6565" w:type="dxa"/>
            <w:vAlign w:val="center"/>
          </w:tcPr>
          <w:p w14:paraId="0000000F" w14:textId="35630D64" w:rsidR="00FF258C" w:rsidRPr="00DC55D2" w:rsidRDefault="00DC55D2" w:rsidP="00E12B70">
            <w:pPr>
              <w:rPr>
                <w:b w:val="0"/>
                <w:bCs w:val="0"/>
              </w:rPr>
            </w:pPr>
            <w:r w:rsidRPr="00DC55D2">
              <w:rPr>
                <w:b w:val="0"/>
                <w:bCs w:val="0"/>
                <w:lang w:val="es-MX"/>
              </w:rPr>
              <w:t>Definición del código a aplicar</w:t>
            </w:r>
          </w:p>
        </w:tc>
      </w:tr>
      <w:tr w:rsidR="00FF258C" w14:paraId="323364CF" w14:textId="77777777" w:rsidTr="001E1A66">
        <w:trPr>
          <w:trHeight w:val="340"/>
        </w:trPr>
        <w:tc>
          <w:tcPr>
            <w:tcW w:w="3397" w:type="dxa"/>
            <w:vAlign w:val="center"/>
          </w:tcPr>
          <w:p w14:paraId="00000010" w14:textId="77777777" w:rsidR="00FF258C" w:rsidRDefault="00D376E1">
            <w:pPr>
              <w:pStyle w:val="Normal0"/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BREVE DESCRIPCIÓN</w:t>
            </w:r>
          </w:p>
        </w:tc>
        <w:tc>
          <w:tcPr>
            <w:tcW w:w="6565" w:type="dxa"/>
            <w:vAlign w:val="center"/>
          </w:tcPr>
          <w:p w14:paraId="00000011" w14:textId="6B5CB4EF" w:rsidR="00FF258C" w:rsidRPr="003E7F8E" w:rsidRDefault="000D0182" w:rsidP="00E12B70">
            <w:pPr>
              <w:rPr>
                <w:b w:val="0"/>
                <w:bCs w:val="0"/>
              </w:rPr>
            </w:pPr>
            <w:r w:rsidRPr="000D0182">
              <w:rPr>
                <w:b w:val="0"/>
              </w:rPr>
              <w:t xml:space="preserve">El </w:t>
            </w:r>
            <w:r>
              <w:rPr>
                <w:b w:val="0"/>
              </w:rPr>
              <w:t xml:space="preserve">componente formativo </w:t>
            </w:r>
            <w:r w:rsidRPr="000D0182">
              <w:rPr>
                <w:b w:val="0"/>
              </w:rPr>
              <w:t xml:space="preserve">aborda la importancia de los códigos de soldadura en proyectos metálicos para garantizar seguridad, calidad y cumplimiento normativo. Describe su aplicación en estructuras, equipos sometidos a presión, tanques de almacenamiento y otros componentes. Incluye normativas clave como AWS y </w:t>
            </w:r>
            <w:proofErr w:type="spellStart"/>
            <w:r w:rsidRPr="000D0182">
              <w:rPr>
                <w:b w:val="0"/>
              </w:rPr>
              <w:t>ASME</w:t>
            </w:r>
            <w:proofErr w:type="spellEnd"/>
            <w:r w:rsidRPr="000D0182">
              <w:rPr>
                <w:b w:val="0"/>
              </w:rPr>
              <w:t>, su relación contractual y requisitos técnicos. Además, ofrece glosario, bibliografía y créditos de elaboración.</w:t>
            </w:r>
          </w:p>
        </w:tc>
      </w:tr>
      <w:tr w:rsidR="00FF258C" w14:paraId="4789F7AB" w14:textId="77777777" w:rsidTr="001E1A66">
        <w:trPr>
          <w:trHeight w:val="340"/>
        </w:trPr>
        <w:tc>
          <w:tcPr>
            <w:tcW w:w="3397" w:type="dxa"/>
            <w:vAlign w:val="center"/>
          </w:tcPr>
          <w:p w14:paraId="00000012" w14:textId="77777777" w:rsidR="00FF258C" w:rsidRDefault="00D376E1">
            <w:pPr>
              <w:pStyle w:val="Normal0"/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PALABRAS CLAVE</w:t>
            </w:r>
          </w:p>
        </w:tc>
        <w:tc>
          <w:tcPr>
            <w:tcW w:w="6565" w:type="dxa"/>
            <w:vAlign w:val="center"/>
          </w:tcPr>
          <w:p w14:paraId="00000013" w14:textId="67006361" w:rsidR="00FF258C" w:rsidRPr="003E7F8E" w:rsidRDefault="000D0182" w:rsidP="00E12B70">
            <w:pPr>
              <w:rPr>
                <w:b w:val="0"/>
                <w:bCs w:val="0"/>
              </w:rPr>
            </w:pPr>
            <w:r w:rsidRPr="000D0182">
              <w:rPr>
                <w:b w:val="0"/>
              </w:rPr>
              <w:t>Soldadura, códigos, estructuras, normativas, seguridad.</w:t>
            </w:r>
          </w:p>
        </w:tc>
      </w:tr>
    </w:tbl>
    <w:p w14:paraId="00000014" w14:textId="77777777" w:rsidR="00FF258C" w:rsidRDefault="00FF258C">
      <w:pPr>
        <w:pStyle w:val="Normal0"/>
        <w:rPr>
          <w:szCs w:val="20"/>
        </w:rPr>
      </w:pPr>
    </w:p>
    <w:tbl>
      <w:tblPr>
        <w:tblStyle w:val="af7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DF2F8"/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FF258C" w14:paraId="4F59971A" w14:textId="77777777" w:rsidTr="001E1A66">
        <w:trPr>
          <w:trHeight w:val="340"/>
        </w:trPr>
        <w:tc>
          <w:tcPr>
            <w:tcW w:w="3397" w:type="dxa"/>
            <w:vAlign w:val="center"/>
          </w:tcPr>
          <w:p w14:paraId="00000015" w14:textId="77777777" w:rsidR="00FF258C" w:rsidRDefault="00D376E1">
            <w:pPr>
              <w:pStyle w:val="Normal0"/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ÁREA OCUPACIONAL</w:t>
            </w:r>
          </w:p>
        </w:tc>
        <w:tc>
          <w:tcPr>
            <w:tcW w:w="6565" w:type="dxa"/>
            <w:vAlign w:val="center"/>
          </w:tcPr>
          <w:p w14:paraId="00000018" w14:textId="5E28276F" w:rsidR="00FF258C" w:rsidRPr="00E12B70" w:rsidRDefault="00FF258C">
            <w:pPr>
              <w:pStyle w:val="Normal0"/>
              <w:spacing w:line="276" w:lineRule="auto"/>
              <w:rPr>
                <w:sz w:val="16"/>
                <w:szCs w:val="16"/>
              </w:rPr>
            </w:pPr>
          </w:p>
          <w:p w14:paraId="00000020" w14:textId="7ED07C3C" w:rsidR="00FF258C" w:rsidRPr="003E7F8E" w:rsidRDefault="00D376E1">
            <w:pPr>
              <w:pStyle w:val="Normal0"/>
              <w:spacing w:line="276" w:lineRule="auto"/>
              <w:rPr>
                <w:sz w:val="16"/>
                <w:szCs w:val="16"/>
              </w:rPr>
            </w:pPr>
            <w:r w:rsidRPr="00E12B70">
              <w:rPr>
                <w:sz w:val="16"/>
                <w:szCs w:val="16"/>
              </w:rPr>
              <w:t>2 - CIENCIAS NATURALES, APLICADAS Y RELACIONADAS</w:t>
            </w:r>
          </w:p>
        </w:tc>
      </w:tr>
      <w:tr w:rsidR="00FF258C" w14:paraId="6E9ED268" w14:textId="77777777" w:rsidTr="001E1A66">
        <w:trPr>
          <w:trHeight w:val="465"/>
        </w:trPr>
        <w:tc>
          <w:tcPr>
            <w:tcW w:w="3397" w:type="dxa"/>
            <w:vAlign w:val="center"/>
          </w:tcPr>
          <w:p w14:paraId="00000021" w14:textId="77777777" w:rsidR="00FF258C" w:rsidRDefault="00D376E1">
            <w:pPr>
              <w:pStyle w:val="Normal0"/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IDIOMA</w:t>
            </w:r>
          </w:p>
        </w:tc>
        <w:tc>
          <w:tcPr>
            <w:tcW w:w="6565" w:type="dxa"/>
            <w:vAlign w:val="center"/>
          </w:tcPr>
          <w:p w14:paraId="00000022" w14:textId="625F806E" w:rsidR="00FF258C" w:rsidRPr="00E12B70" w:rsidRDefault="00E12B70">
            <w:pPr>
              <w:pStyle w:val="Normal0"/>
              <w:spacing w:line="276" w:lineRule="auto"/>
              <w:rPr>
                <w:b w:val="0"/>
                <w:bCs/>
                <w:color w:val="E36C09"/>
                <w:szCs w:val="20"/>
              </w:rPr>
            </w:pPr>
            <w:r w:rsidRPr="00E12B70">
              <w:rPr>
                <w:b w:val="0"/>
                <w:bCs/>
                <w:szCs w:val="20"/>
              </w:rPr>
              <w:t>Español</w:t>
            </w:r>
          </w:p>
        </w:tc>
      </w:tr>
    </w:tbl>
    <w:p w14:paraId="00000027" w14:textId="77777777" w:rsidR="00FF258C" w:rsidRDefault="00FF258C">
      <w:pPr>
        <w:pStyle w:val="Normal0"/>
        <w:rPr>
          <w:szCs w:val="20"/>
        </w:rPr>
      </w:pPr>
    </w:p>
    <w:p w14:paraId="00000028" w14:textId="77777777" w:rsidR="00FF258C" w:rsidRDefault="00D376E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Cs w:val="20"/>
        </w:rPr>
      </w:pPr>
      <w:r>
        <w:rPr>
          <w:b/>
          <w:color w:val="000000"/>
          <w:szCs w:val="20"/>
        </w:rPr>
        <w:t xml:space="preserve">TABLA DE CONTENIDOS: </w:t>
      </w:r>
    </w:p>
    <w:p w14:paraId="5649174B" w14:textId="77777777" w:rsidR="0083595F" w:rsidRPr="0083595F" w:rsidRDefault="0083595F" w:rsidP="0083595F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  <w:szCs w:val="20"/>
        </w:rPr>
      </w:pPr>
      <w:r w:rsidRPr="0083595F">
        <w:rPr>
          <w:bCs/>
          <w:color w:val="000000"/>
          <w:szCs w:val="20"/>
        </w:rPr>
        <w:t>1.</w:t>
      </w:r>
      <w:r w:rsidRPr="0083595F">
        <w:rPr>
          <w:bCs/>
          <w:color w:val="000000"/>
          <w:szCs w:val="20"/>
        </w:rPr>
        <w:tab/>
        <w:t>Selección del código de soldadura según producto a fabricar</w:t>
      </w:r>
    </w:p>
    <w:p w14:paraId="4D0F8E1C" w14:textId="77777777" w:rsidR="0083595F" w:rsidRPr="0083595F" w:rsidRDefault="0083595F" w:rsidP="0083595F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  <w:szCs w:val="20"/>
        </w:rPr>
      </w:pPr>
      <w:r w:rsidRPr="0083595F">
        <w:rPr>
          <w:bCs/>
          <w:color w:val="000000"/>
          <w:szCs w:val="20"/>
        </w:rPr>
        <w:t>1.1.</w:t>
      </w:r>
      <w:r w:rsidRPr="0083595F">
        <w:rPr>
          <w:bCs/>
          <w:color w:val="000000"/>
          <w:szCs w:val="20"/>
        </w:rPr>
        <w:tab/>
        <w:t>Equipos sometidos a presión</w:t>
      </w:r>
    </w:p>
    <w:p w14:paraId="68CB974B" w14:textId="6EB82185" w:rsidR="0083595F" w:rsidRPr="0083595F" w:rsidRDefault="0083595F" w:rsidP="0083595F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  <w:szCs w:val="20"/>
        </w:rPr>
      </w:pPr>
      <w:r w:rsidRPr="0083595F">
        <w:rPr>
          <w:bCs/>
          <w:color w:val="000000"/>
          <w:szCs w:val="20"/>
        </w:rPr>
        <w:t>1.2.</w:t>
      </w:r>
      <w:r w:rsidRPr="0083595F">
        <w:rPr>
          <w:bCs/>
          <w:color w:val="000000"/>
          <w:szCs w:val="20"/>
        </w:rPr>
        <w:tab/>
        <w:t>Estructuras</w:t>
      </w:r>
    </w:p>
    <w:p w14:paraId="4D530C4D" w14:textId="65781141" w:rsidR="00914CE1" w:rsidRDefault="0083595F" w:rsidP="0083595F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Cs w:val="20"/>
        </w:rPr>
      </w:pPr>
      <w:r w:rsidRPr="0083595F">
        <w:rPr>
          <w:bCs/>
          <w:color w:val="000000"/>
          <w:szCs w:val="20"/>
        </w:rPr>
        <w:lastRenderedPageBreak/>
        <w:t>1.3.</w:t>
      </w:r>
      <w:r w:rsidRPr="0083595F">
        <w:rPr>
          <w:bCs/>
          <w:color w:val="000000"/>
          <w:szCs w:val="20"/>
        </w:rPr>
        <w:tab/>
        <w:t>Documentos normativos utilizados en Colombia</w:t>
      </w:r>
    </w:p>
    <w:p w14:paraId="00000029" w14:textId="148464B6" w:rsidR="00FF258C" w:rsidRDefault="00FF258C" w:rsidP="00294F70"/>
    <w:p w14:paraId="00000036" w14:textId="77777777" w:rsidR="00FF258C" w:rsidRDefault="00D376E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szCs w:val="20"/>
        </w:rPr>
      </w:pPr>
      <w:r>
        <w:rPr>
          <w:b/>
          <w:szCs w:val="20"/>
        </w:rPr>
        <w:t>INTRODUCCIÓN</w:t>
      </w:r>
    </w:p>
    <w:p w14:paraId="76E4ED9A" w14:textId="77777777" w:rsidR="000D0182" w:rsidRDefault="000D0182" w:rsidP="000D0182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szCs w:val="20"/>
        </w:rPr>
      </w:pPr>
    </w:p>
    <w:p w14:paraId="119F154B" w14:textId="77777777" w:rsidR="000D0182" w:rsidRDefault="000D0182" w:rsidP="000D0182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Cs/>
          <w:lang w:val="es-MX"/>
        </w:rPr>
      </w:pPr>
      <w:r w:rsidRPr="000D0182">
        <w:rPr>
          <w:bCs/>
          <w:lang w:val="es-MX"/>
        </w:rPr>
        <w:t>La implementación de códigos de soldadura es esencial en proyectos metálicos, ya que garantizan la seguridad, calidad y funcionalidad de las estructuras y equipos. Estos códigos establecen los criterios necesarios para el diseño de uniones, el cálculo estructural y la inspección de soldaduras, asegurando un equilibrio entre requisitos técnicos y normativos.</w:t>
      </w:r>
    </w:p>
    <w:tbl>
      <w:tblPr>
        <w:tblStyle w:val="TableGrid"/>
        <w:tblW w:w="0" w:type="auto"/>
        <w:shd w:val="clear" w:color="auto" w:fill="C7E2FA" w:themeFill="accent1" w:themeFillTint="33"/>
        <w:tblLook w:val="04A0" w:firstRow="1" w:lastRow="0" w:firstColumn="1" w:lastColumn="0" w:noHBand="0" w:noVBand="1"/>
      </w:tblPr>
      <w:tblGrid>
        <w:gridCol w:w="2256"/>
        <w:gridCol w:w="7706"/>
      </w:tblGrid>
      <w:tr w:rsidR="000D0182" w14:paraId="41586792" w14:textId="77777777" w:rsidTr="00254CA5">
        <w:tc>
          <w:tcPr>
            <w:tcW w:w="2122" w:type="dxa"/>
            <w:shd w:val="clear" w:color="auto" w:fill="C7E2FA" w:themeFill="accent1" w:themeFillTint="33"/>
          </w:tcPr>
          <w:p w14:paraId="4E029F31" w14:textId="65B80B92" w:rsidR="000D0182" w:rsidRDefault="00254CA5" w:rsidP="000D0182">
            <w:pPr>
              <w:pStyle w:val="Normal0"/>
              <w:jc w:val="both"/>
              <w:rPr>
                <w:bCs/>
                <w:lang w:val="es-MX"/>
              </w:rPr>
            </w:pPr>
            <w:commentRangeStart w:id="0"/>
            <w:r>
              <w:rPr>
                <w:noProof/>
              </w:rPr>
              <w:drawing>
                <wp:inline distT="0" distB="0" distL="0" distR="0" wp14:anchorId="4231302C" wp14:editId="5E7AE5B2">
                  <wp:extent cx="1290955" cy="932066"/>
                  <wp:effectExtent l="0" t="0" r="4445" b="1905"/>
                  <wp:docPr id="2014436589" name="Picture 1" descr="Trabajador de soldadu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rabajador de soldadu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8359" cy="937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7840" w:type="dxa"/>
            <w:shd w:val="clear" w:color="auto" w:fill="C7E2FA" w:themeFill="accent1" w:themeFillTint="33"/>
          </w:tcPr>
          <w:p w14:paraId="55A1F59D" w14:textId="0E24CC83" w:rsidR="000D0182" w:rsidRDefault="000D0182" w:rsidP="000D0182">
            <w:pPr>
              <w:pStyle w:val="Normal0"/>
              <w:jc w:val="both"/>
              <w:rPr>
                <w:bCs/>
                <w:lang w:val="es-MX"/>
              </w:rPr>
            </w:pPr>
            <w:r w:rsidRPr="000D0182">
              <w:rPr>
                <w:bCs/>
                <w:lang w:val="es-MX"/>
              </w:rPr>
              <w:t xml:space="preserve">En Colombia, los códigos más utilizados provienen de organismos internacionales como AWS y </w:t>
            </w:r>
            <w:proofErr w:type="spellStart"/>
            <w:r w:rsidRPr="000D0182">
              <w:rPr>
                <w:bCs/>
                <w:lang w:val="es-MX"/>
              </w:rPr>
              <w:t>ASME</w:t>
            </w:r>
            <w:proofErr w:type="spellEnd"/>
            <w:r w:rsidRPr="000D0182">
              <w:rPr>
                <w:bCs/>
                <w:lang w:val="es-MX"/>
              </w:rPr>
              <w:t>. Su aplicación es obligatoria al ser definidos como parte de los contratos, comprometiendo tanto a fabricantes como a interventores a cumplir estrictamente sus especificaciones. Esto permite proteger la integridad humana, patrimonial y ambiental.</w:t>
            </w:r>
          </w:p>
        </w:tc>
      </w:tr>
    </w:tbl>
    <w:p w14:paraId="723F8AC2" w14:textId="77777777" w:rsidR="000D0182" w:rsidRPr="000D0182" w:rsidRDefault="000D0182" w:rsidP="000D0182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lang w:val="es-MX"/>
        </w:rPr>
      </w:pPr>
      <w:r w:rsidRPr="000D0182">
        <w:rPr>
          <w:bCs/>
          <w:lang w:val="es-MX"/>
        </w:rPr>
        <w:t>La selección y cumplimiento de un código adecuado depende del tipo de proyecto y sus necesidades específicas. Desde estructuras estáticas hasta equipos sometidos a presión, los estándares proporcionan directrices claras para procesos de diseño, fabricación y soldadura, optimizando resultados y previniendo riesgos.</w:t>
      </w:r>
    </w:p>
    <w:p w14:paraId="01F99B43" w14:textId="77777777" w:rsidR="000D0182" w:rsidRDefault="000D0182" w:rsidP="000D0182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szCs w:val="20"/>
        </w:rPr>
      </w:pPr>
    </w:p>
    <w:p w14:paraId="00000041" w14:textId="77777777" w:rsidR="00FF258C" w:rsidRDefault="00FF258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Cs w:val="20"/>
        </w:rPr>
      </w:pPr>
    </w:p>
    <w:p w14:paraId="00000042" w14:textId="77777777" w:rsidR="00FF258C" w:rsidRDefault="00D376E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Cs w:val="20"/>
        </w:rPr>
      </w:pPr>
      <w:r>
        <w:rPr>
          <w:b/>
          <w:color w:val="000000"/>
          <w:szCs w:val="20"/>
        </w:rPr>
        <w:t xml:space="preserve">DESARROLLO DE CONTENIDOS: </w:t>
      </w:r>
    </w:p>
    <w:p w14:paraId="00000043" w14:textId="77777777" w:rsidR="00FF258C" w:rsidRDefault="00FF258C">
      <w:pPr>
        <w:pStyle w:val="Normal0"/>
        <w:rPr>
          <w:bCs/>
          <w:szCs w:val="20"/>
        </w:rPr>
      </w:pPr>
    </w:p>
    <w:p w14:paraId="739EE0AB" w14:textId="7576506E" w:rsidR="00B2092C" w:rsidRPr="00B2092C" w:rsidRDefault="00622ED9" w:rsidP="00B2092C">
      <w:pPr>
        <w:pStyle w:val="Normal0"/>
        <w:rPr>
          <w:b/>
          <w:bCs/>
          <w:lang w:val="es-MX"/>
        </w:rPr>
      </w:pPr>
      <w:bookmarkStart w:id="1" w:name="_Hlk184120261"/>
      <w:r>
        <w:rPr>
          <w:b/>
          <w:bCs/>
          <w:lang w:val="es-MX"/>
        </w:rPr>
        <w:t xml:space="preserve">1. </w:t>
      </w:r>
      <w:r w:rsidR="00B2092C" w:rsidRPr="00B2092C">
        <w:rPr>
          <w:b/>
          <w:bCs/>
          <w:lang w:val="es-MX"/>
        </w:rPr>
        <w:t>Selección del código de soldadura según producto a fabricar</w:t>
      </w:r>
      <w:bookmarkEnd w:id="1"/>
    </w:p>
    <w:p w14:paraId="311DF8D5" w14:textId="77777777" w:rsidR="00B2092C" w:rsidRDefault="00B2092C" w:rsidP="00B2092C">
      <w:pPr>
        <w:pStyle w:val="Normal0"/>
        <w:rPr>
          <w:lang w:val="es-MX"/>
        </w:rPr>
      </w:pPr>
      <w:r w:rsidRPr="00B2092C">
        <w:rPr>
          <w:lang w:val="es-MX"/>
        </w:rPr>
        <w:t>La selección del código de soldadura requerido tiene como referencia el tipo de estructura metálica a soldar. Este proceso asegura la calidad de la soldadura aplicada según las exigencias y requerimientos del producto elaborado, equilibrando las especificaciones de servicio y los estándares aplicados.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5C6B8C" w14:paraId="3C4B380E" w14:textId="77777777" w:rsidTr="005C6B8C">
        <w:tc>
          <w:tcPr>
            <w:tcW w:w="9962" w:type="dxa"/>
            <w:shd w:val="clear" w:color="auto" w:fill="7CCA62" w:themeFill="accent5"/>
          </w:tcPr>
          <w:p w14:paraId="4B4AC527" w14:textId="05AE1B47" w:rsidR="005C6B8C" w:rsidRDefault="004A1D87" w:rsidP="004A1D87">
            <w:pPr>
              <w:pStyle w:val="Normal0"/>
              <w:jc w:val="center"/>
              <w:rPr>
                <w:lang w:val="es-MX"/>
              </w:rPr>
            </w:pPr>
            <w:r>
              <w:rPr>
                <w:lang w:val="es-MX"/>
              </w:rPr>
              <w:t>Pasos</w:t>
            </w:r>
          </w:p>
          <w:p w14:paraId="48493A37" w14:textId="4116F67C" w:rsidR="004A1D87" w:rsidRPr="004A1D87" w:rsidRDefault="004A1D87" w:rsidP="004A1D87">
            <w:pPr>
              <w:pStyle w:val="Normal0"/>
              <w:jc w:val="center"/>
              <w:rPr>
                <w:lang w:val="es-MX"/>
              </w:rPr>
            </w:pPr>
            <w:proofErr w:type="spellStart"/>
            <w:r w:rsidRPr="004A1D87">
              <w:rPr>
                <w:lang w:val="es-MX"/>
              </w:rPr>
              <w:t>CF03_1_</w:t>
            </w:r>
            <w:r w:rsidRPr="00B2092C">
              <w:rPr>
                <w:lang w:val="es-MX"/>
              </w:rPr>
              <w:t>Selección</w:t>
            </w:r>
            <w:proofErr w:type="spellEnd"/>
            <w:r w:rsidRPr="00B2092C">
              <w:rPr>
                <w:lang w:val="es-MX"/>
              </w:rPr>
              <w:t xml:space="preserve"> del código de soldadura según producto a fabricar</w:t>
            </w:r>
          </w:p>
        </w:tc>
      </w:tr>
    </w:tbl>
    <w:p w14:paraId="3C04F3E0" w14:textId="77777777" w:rsidR="005C6B8C" w:rsidRDefault="005C6B8C" w:rsidP="00B2092C">
      <w:pPr>
        <w:pStyle w:val="Normal0"/>
        <w:rPr>
          <w:lang w:val="es-MX"/>
        </w:rPr>
      </w:pPr>
    </w:p>
    <w:p w14:paraId="05665F2C" w14:textId="77777777" w:rsidR="00B2092C" w:rsidRPr="00B2092C" w:rsidRDefault="00B2092C" w:rsidP="00B2092C">
      <w:pPr>
        <w:pStyle w:val="Normal0"/>
        <w:rPr>
          <w:lang w:val="es-MX"/>
        </w:rPr>
      </w:pPr>
      <w:r w:rsidRPr="00B2092C">
        <w:rPr>
          <w:lang w:val="es-MX"/>
        </w:rPr>
        <w:t>Cada proyecto soldado requiere un documento normativo que lo rige, convirtiéndose en un requisito obligatorio.</w:t>
      </w:r>
    </w:p>
    <w:p w14:paraId="5E94532D" w14:textId="77777777" w:rsidR="00427102" w:rsidRPr="00B2092C" w:rsidRDefault="00427102" w:rsidP="00B2092C">
      <w:pPr>
        <w:pStyle w:val="Normal0"/>
        <w:rPr>
          <w:lang w:val="es-MX"/>
        </w:rPr>
      </w:pPr>
    </w:p>
    <w:p w14:paraId="7FDD8103" w14:textId="0C747595" w:rsidR="00B2092C" w:rsidRPr="00B2092C" w:rsidRDefault="00B2092C" w:rsidP="00622ED9">
      <w:pPr>
        <w:pStyle w:val="Normal0"/>
        <w:numPr>
          <w:ilvl w:val="1"/>
          <w:numId w:val="14"/>
        </w:numPr>
        <w:rPr>
          <w:b/>
          <w:bCs/>
          <w:lang w:val="es-MX"/>
        </w:rPr>
      </w:pPr>
      <w:bookmarkStart w:id="2" w:name="_Hlk184120269"/>
      <w:r w:rsidRPr="00B2092C">
        <w:rPr>
          <w:b/>
          <w:bCs/>
          <w:lang w:val="es-MX"/>
        </w:rPr>
        <w:t>Equipos sometidos a presión</w:t>
      </w:r>
      <w:bookmarkEnd w:id="2"/>
    </w:p>
    <w:p w14:paraId="6FAB4460" w14:textId="77777777" w:rsidR="00B2092C" w:rsidRDefault="00B2092C" w:rsidP="00B2092C">
      <w:pPr>
        <w:pStyle w:val="Normal0"/>
        <w:rPr>
          <w:lang w:val="es-MX"/>
        </w:rPr>
      </w:pPr>
      <w:r w:rsidRPr="00B2092C">
        <w:rPr>
          <w:lang w:val="es-MX"/>
        </w:rPr>
        <w:t>Los equipos sometidos a presión son recipientes que contienen fluidos con presiones internas superiores a la atmosférica, lo que implica riesgos importantes, como explosiones. Estos equipos deben fabricarse según normas específicas que aseguren la seguridad y funcionalidad.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4A1D87" w14:paraId="3CD6DDDF" w14:textId="77777777" w:rsidTr="00590F3F">
        <w:tc>
          <w:tcPr>
            <w:tcW w:w="9962" w:type="dxa"/>
            <w:shd w:val="clear" w:color="auto" w:fill="7CCA62" w:themeFill="accent5"/>
          </w:tcPr>
          <w:p w14:paraId="298C082A" w14:textId="197BB4B3" w:rsidR="004A1D87" w:rsidRDefault="004A1D87" w:rsidP="00590F3F">
            <w:pPr>
              <w:pStyle w:val="Normal0"/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lastRenderedPageBreak/>
              <w:t>SLIDE</w:t>
            </w:r>
            <w:proofErr w:type="spellEnd"/>
          </w:p>
          <w:p w14:paraId="7C21EEE6" w14:textId="2665B047" w:rsidR="004A1D87" w:rsidRPr="004A1D87" w:rsidRDefault="004A1D87" w:rsidP="00590F3F">
            <w:pPr>
              <w:pStyle w:val="Normal0"/>
              <w:jc w:val="center"/>
              <w:rPr>
                <w:lang w:val="es-MX"/>
              </w:rPr>
            </w:pPr>
            <w:proofErr w:type="spellStart"/>
            <w:r w:rsidRPr="004A1D87">
              <w:rPr>
                <w:lang w:val="es-MX"/>
              </w:rPr>
              <w:t>CF03_1.1</w:t>
            </w:r>
            <w:r>
              <w:rPr>
                <w:lang w:val="es-MX"/>
              </w:rPr>
              <w:t>_</w:t>
            </w:r>
            <w:r w:rsidRPr="004A1D87">
              <w:rPr>
                <w:lang w:val="es-MX"/>
              </w:rPr>
              <w:t>Equipos</w:t>
            </w:r>
            <w:proofErr w:type="spellEnd"/>
            <w:r w:rsidRPr="004A1D87">
              <w:rPr>
                <w:lang w:val="es-MX"/>
              </w:rPr>
              <w:t xml:space="preserve"> sometidos a presión</w:t>
            </w:r>
          </w:p>
        </w:tc>
      </w:tr>
    </w:tbl>
    <w:p w14:paraId="694DCA09" w14:textId="50371047" w:rsidR="00B2092C" w:rsidRPr="00B2092C" w:rsidRDefault="00B2092C" w:rsidP="00B2092C">
      <w:pPr>
        <w:pStyle w:val="Normal0"/>
        <w:rPr>
          <w:lang w:val="es-MX"/>
        </w:rPr>
      </w:pPr>
    </w:p>
    <w:p w14:paraId="684CADAF" w14:textId="77777777" w:rsidR="00B2092C" w:rsidRPr="00B2092C" w:rsidRDefault="00B2092C" w:rsidP="00B2092C">
      <w:pPr>
        <w:pStyle w:val="Normal0"/>
        <w:rPr>
          <w:b/>
          <w:bCs/>
          <w:lang w:val="es-MX"/>
        </w:rPr>
      </w:pPr>
      <w:r w:rsidRPr="00733105">
        <w:rPr>
          <w:b/>
          <w:bCs/>
          <w:highlight w:val="yellow"/>
          <w:lang w:val="es-MX"/>
        </w:rPr>
        <w:t>Tanques de almacenamiento</w:t>
      </w:r>
    </w:p>
    <w:p w14:paraId="60AFFA6C" w14:textId="77777777" w:rsidR="00B2092C" w:rsidRPr="00B2092C" w:rsidRDefault="00B2092C" w:rsidP="00B2092C">
      <w:pPr>
        <w:pStyle w:val="Normal0"/>
        <w:rPr>
          <w:lang w:val="es-MX"/>
        </w:rPr>
      </w:pPr>
      <w:r w:rsidRPr="00B2092C">
        <w:rPr>
          <w:lang w:val="es-MX"/>
        </w:rPr>
        <w:t>Los tanques de almacenamiento son recipientes diseñados para contener líquidos o gases de manera segura. Pueden fabricarse con diferentes capacidades y para diversos usos.</w:t>
      </w:r>
    </w:p>
    <w:p w14:paraId="49A5E489" w14:textId="27D3FE1C" w:rsidR="00B2092C" w:rsidRPr="00B2092C" w:rsidRDefault="0063718E" w:rsidP="007A0E78">
      <w:pPr>
        <w:pStyle w:val="Normal0"/>
        <w:rPr>
          <w:lang w:val="es-MX"/>
        </w:rPr>
      </w:pPr>
      <w:r w:rsidRPr="0063718E">
        <w:rPr>
          <w:bCs/>
          <w:noProof/>
        </w:rPr>
        <w:drawing>
          <wp:inline distT="0" distB="0" distL="0" distR="0" wp14:anchorId="0AC84C3F" wp14:editId="06CCE6E3">
            <wp:extent cx="6332220" cy="1628775"/>
            <wp:effectExtent l="38100" t="0" r="0" b="47625"/>
            <wp:docPr id="957218676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61DDBD5C-9B28-995B-32E6-663BCA5FB0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7C3D42DE" w14:textId="7E17F3A1" w:rsidR="00B2092C" w:rsidRPr="00B2092C" w:rsidRDefault="00B2092C" w:rsidP="00622ED9">
      <w:pPr>
        <w:pStyle w:val="Normal0"/>
        <w:numPr>
          <w:ilvl w:val="1"/>
          <w:numId w:val="14"/>
        </w:numPr>
        <w:rPr>
          <w:b/>
          <w:bCs/>
          <w:lang w:val="es-MX"/>
        </w:rPr>
      </w:pPr>
      <w:bookmarkStart w:id="3" w:name="_Hlk184120282"/>
      <w:r w:rsidRPr="00B2092C">
        <w:rPr>
          <w:b/>
          <w:bCs/>
          <w:lang w:val="es-MX"/>
        </w:rPr>
        <w:t>Estructuras</w:t>
      </w:r>
      <w:bookmarkEnd w:id="3"/>
    </w:p>
    <w:p w14:paraId="553B3C74" w14:textId="77777777" w:rsidR="00B2092C" w:rsidRDefault="00B2092C" w:rsidP="00B2092C">
      <w:pPr>
        <w:pStyle w:val="Normal0"/>
        <w:rPr>
          <w:lang w:val="es-MX"/>
        </w:rPr>
      </w:pPr>
      <w:r w:rsidRPr="00B2092C">
        <w:rPr>
          <w:lang w:val="es-MX"/>
        </w:rPr>
        <w:t>Las estructuras metálicas son sistemas diseñados para transmitir esfuerzos a través de pilares, vigas o columnas. Estas pueden clasificarse según sus materiales o aplicaciones específicas.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4A1D87" w14:paraId="67E307A2" w14:textId="77777777" w:rsidTr="00590F3F">
        <w:tc>
          <w:tcPr>
            <w:tcW w:w="9962" w:type="dxa"/>
            <w:shd w:val="clear" w:color="auto" w:fill="7CCA62" w:themeFill="accent5"/>
          </w:tcPr>
          <w:p w14:paraId="7861382B" w14:textId="4E021FC8" w:rsidR="004A1D87" w:rsidRDefault="004A1D87" w:rsidP="00590F3F">
            <w:pPr>
              <w:pStyle w:val="Normal0"/>
              <w:jc w:val="center"/>
              <w:rPr>
                <w:lang w:val="es-MX"/>
              </w:rPr>
            </w:pPr>
            <w:r>
              <w:rPr>
                <w:lang w:val="es-MX"/>
              </w:rPr>
              <w:t>PESTAÑAS</w:t>
            </w:r>
          </w:p>
          <w:p w14:paraId="44B4D1D7" w14:textId="5248ED27" w:rsidR="004A1D87" w:rsidRPr="004A1D87" w:rsidRDefault="004A1D87" w:rsidP="00590F3F">
            <w:pPr>
              <w:pStyle w:val="Normal0"/>
              <w:jc w:val="center"/>
              <w:rPr>
                <w:lang w:val="es-MX"/>
              </w:rPr>
            </w:pPr>
            <w:proofErr w:type="spellStart"/>
            <w:r w:rsidRPr="004A1D87">
              <w:rPr>
                <w:lang w:val="es-MX"/>
              </w:rPr>
              <w:t>CF03_1.2</w:t>
            </w:r>
            <w:r>
              <w:rPr>
                <w:lang w:val="es-MX"/>
              </w:rPr>
              <w:t>_</w:t>
            </w:r>
            <w:r w:rsidRPr="004A1D87">
              <w:rPr>
                <w:lang w:val="es-MX"/>
              </w:rPr>
              <w:t>Estructuras</w:t>
            </w:r>
            <w:proofErr w:type="spellEnd"/>
          </w:p>
        </w:tc>
      </w:tr>
    </w:tbl>
    <w:p w14:paraId="0F51362B" w14:textId="37B49A71" w:rsidR="00B2092C" w:rsidRPr="00B2092C" w:rsidRDefault="00B2092C" w:rsidP="00B2092C">
      <w:pPr>
        <w:pStyle w:val="Normal0"/>
        <w:rPr>
          <w:lang w:val="es-MX"/>
        </w:rPr>
      </w:pPr>
    </w:p>
    <w:p w14:paraId="3997C57F" w14:textId="77777777" w:rsidR="00B2092C" w:rsidRPr="00B2092C" w:rsidRDefault="00B2092C" w:rsidP="00B2092C">
      <w:pPr>
        <w:pStyle w:val="Normal0"/>
        <w:rPr>
          <w:b/>
          <w:bCs/>
          <w:lang w:val="es-MX"/>
        </w:rPr>
      </w:pPr>
      <w:r w:rsidRPr="00B2092C">
        <w:rPr>
          <w:b/>
          <w:bCs/>
          <w:lang w:val="es-MX"/>
        </w:rPr>
        <w:t>Códigos aplicables al diseño y a la soldadura</w:t>
      </w:r>
    </w:p>
    <w:p w14:paraId="0E80639E" w14:textId="77777777" w:rsidR="00B2092C" w:rsidRDefault="00B2092C" w:rsidP="00B2092C">
      <w:pPr>
        <w:pStyle w:val="Normal0"/>
        <w:rPr>
          <w:lang w:val="es-MX"/>
        </w:rPr>
      </w:pPr>
      <w:r w:rsidRPr="00B2092C">
        <w:rPr>
          <w:lang w:val="es-MX"/>
        </w:rPr>
        <w:t>El diseño y la soldadura son procesos esenciales en la fabricación de productos metálicos. Ambos se rigen por normativas específicas que aseguran su seguridad, funcionalidad y economía.</w:t>
      </w:r>
    </w:p>
    <w:tbl>
      <w:tblPr>
        <w:tblStyle w:val="TableNormal1"/>
        <w:tblW w:w="0" w:type="auto"/>
        <w:tblInd w:w="5" w:type="dxa"/>
        <w:tblLook w:val="04A0" w:firstRow="1" w:lastRow="0" w:firstColumn="1" w:lastColumn="0" w:noHBand="0" w:noVBand="1"/>
      </w:tblPr>
      <w:tblGrid>
        <w:gridCol w:w="3427"/>
        <w:gridCol w:w="6540"/>
      </w:tblGrid>
      <w:tr w:rsidR="0070163A" w14:paraId="5D28B6DC" w14:textId="77777777" w:rsidTr="008D6D1C">
        <w:tc>
          <w:tcPr>
            <w:tcW w:w="4981" w:type="dxa"/>
          </w:tcPr>
          <w:p w14:paraId="131331C1" w14:textId="52269F56" w:rsidR="0070163A" w:rsidRDefault="008D6D1C" w:rsidP="00B2092C">
            <w:pPr>
              <w:pStyle w:val="Normal0"/>
              <w:rPr>
                <w:lang w:val="es-MX"/>
              </w:rPr>
            </w:pPr>
            <w:commentRangeStart w:id="4"/>
            <w:r>
              <w:rPr>
                <w:noProof/>
              </w:rPr>
              <w:drawing>
                <wp:inline distT="0" distB="0" distL="0" distR="0" wp14:anchorId="53E2744F" wp14:editId="6B35C7E3">
                  <wp:extent cx="2162314" cy="1435020"/>
                  <wp:effectExtent l="0" t="0" r="0" b="0"/>
                  <wp:docPr id="1237365205" name="Picture 1" descr="Un hombre con un casco de soldadura trabajando en la soldadura por arco Fabricación de meta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Un hombre con un casco de soldadura trabajando en la soldadura por arco Fabricación de meta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5196" cy="1443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  <w:tc>
          <w:tcPr>
            <w:tcW w:w="4981" w:type="dxa"/>
          </w:tcPr>
          <w:p w14:paraId="62687A4D" w14:textId="09C2BE14" w:rsidR="0070163A" w:rsidRDefault="0070163A" w:rsidP="00B2092C">
            <w:pPr>
              <w:pStyle w:val="Normal0"/>
              <w:rPr>
                <w:lang w:val="es-MX"/>
              </w:rPr>
            </w:pPr>
            <w:r w:rsidRPr="0070163A">
              <w:rPr>
                <w:bCs/>
                <w:noProof/>
              </w:rPr>
              <w:drawing>
                <wp:inline distT="0" distB="0" distL="0" distR="0" wp14:anchorId="0F02BDD7" wp14:editId="773999E6">
                  <wp:extent cx="4090348" cy="1405255"/>
                  <wp:effectExtent l="38100" t="0" r="24765" b="0"/>
                  <wp:docPr id="1930910328" name="Diagram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D0D723-E334-1C6E-957B-78ABAB444A6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2" r:lo="rId23" r:qs="rId24" r:cs="rId25"/>
                    </a:graphicData>
                  </a:graphic>
                </wp:inline>
              </w:drawing>
            </w:r>
          </w:p>
        </w:tc>
      </w:tr>
    </w:tbl>
    <w:p w14:paraId="3B0BA185" w14:textId="77777777" w:rsidR="0070163A" w:rsidRPr="00B2092C" w:rsidRDefault="0070163A" w:rsidP="00B2092C">
      <w:pPr>
        <w:pStyle w:val="Normal0"/>
        <w:rPr>
          <w:lang w:val="es-MX"/>
        </w:rPr>
      </w:pPr>
    </w:p>
    <w:p w14:paraId="52C77B1E" w14:textId="447E21B7" w:rsidR="00B2092C" w:rsidRDefault="00B2092C" w:rsidP="0070163A">
      <w:pPr>
        <w:pStyle w:val="Normal0"/>
        <w:rPr>
          <w:lang w:val="es-MX"/>
        </w:rPr>
      </w:pPr>
    </w:p>
    <w:p w14:paraId="4B899A10" w14:textId="77777777" w:rsidR="0070163A" w:rsidRPr="00B2092C" w:rsidRDefault="0070163A" w:rsidP="0070163A">
      <w:pPr>
        <w:pStyle w:val="Normal0"/>
        <w:rPr>
          <w:lang w:val="es-MX"/>
        </w:rPr>
      </w:pPr>
    </w:p>
    <w:p w14:paraId="49CB0171" w14:textId="0A2FA385" w:rsidR="00B2092C" w:rsidRPr="00B2092C" w:rsidRDefault="00B2092C" w:rsidP="00C17A8C">
      <w:pPr>
        <w:pStyle w:val="Normal0"/>
        <w:numPr>
          <w:ilvl w:val="1"/>
          <w:numId w:val="14"/>
        </w:numPr>
        <w:rPr>
          <w:b/>
          <w:bCs/>
          <w:lang w:val="es-MX"/>
        </w:rPr>
      </w:pPr>
      <w:bookmarkStart w:id="5" w:name="_Hlk184120294"/>
      <w:r w:rsidRPr="00B2092C">
        <w:rPr>
          <w:b/>
          <w:bCs/>
          <w:lang w:val="es-MX"/>
        </w:rPr>
        <w:t>Documentos normativos utilizados en Colombia</w:t>
      </w:r>
      <w:bookmarkEnd w:id="5"/>
    </w:p>
    <w:p w14:paraId="0C033A33" w14:textId="77777777" w:rsidR="00B2092C" w:rsidRDefault="00B2092C" w:rsidP="00B2092C">
      <w:pPr>
        <w:pStyle w:val="Normal0"/>
        <w:rPr>
          <w:lang w:val="es-MX"/>
        </w:rPr>
      </w:pPr>
      <w:r w:rsidRPr="00B2092C">
        <w:rPr>
          <w:lang w:val="es-MX"/>
        </w:rPr>
        <w:t>En Colombia, se emplean normativas internacionales para regular los procesos de diseño y soldadura en estructuras metálicas. A continuación, se presentan los principales documentos: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4D09CB" w14:paraId="646B07D4" w14:textId="77777777" w:rsidTr="00590F3F">
        <w:tc>
          <w:tcPr>
            <w:tcW w:w="9962" w:type="dxa"/>
            <w:shd w:val="clear" w:color="auto" w:fill="7CCA62" w:themeFill="accent5"/>
          </w:tcPr>
          <w:p w14:paraId="32B165F2" w14:textId="00EAD05C" w:rsidR="004D09CB" w:rsidRDefault="004D09CB" w:rsidP="00590F3F">
            <w:pPr>
              <w:pStyle w:val="Normal0"/>
              <w:jc w:val="center"/>
              <w:rPr>
                <w:lang w:val="es-MX"/>
              </w:rPr>
            </w:pPr>
            <w:r>
              <w:rPr>
                <w:lang w:val="es-MX"/>
              </w:rPr>
              <w:t>ACORDEÓN</w:t>
            </w:r>
          </w:p>
          <w:p w14:paraId="5AA0C323" w14:textId="6463822D" w:rsidR="004D09CB" w:rsidRPr="004A1D87" w:rsidRDefault="004D09CB" w:rsidP="00590F3F">
            <w:pPr>
              <w:pStyle w:val="Normal0"/>
              <w:jc w:val="center"/>
              <w:rPr>
                <w:lang w:val="es-MX"/>
              </w:rPr>
            </w:pPr>
            <w:proofErr w:type="spellStart"/>
            <w:r w:rsidRPr="004A1D87">
              <w:rPr>
                <w:lang w:val="es-MX"/>
              </w:rPr>
              <w:t>CF03_</w:t>
            </w:r>
            <w:r w:rsidRPr="004D09CB">
              <w:rPr>
                <w:lang w:val="es-MX"/>
              </w:rPr>
              <w:t>1.3</w:t>
            </w:r>
            <w:r>
              <w:rPr>
                <w:lang w:val="es-MX"/>
              </w:rPr>
              <w:t>_</w:t>
            </w:r>
            <w:r w:rsidRPr="004D09CB">
              <w:rPr>
                <w:lang w:val="es-MX"/>
              </w:rPr>
              <w:t>Documentos</w:t>
            </w:r>
            <w:proofErr w:type="spellEnd"/>
            <w:r w:rsidRPr="004D09CB">
              <w:rPr>
                <w:lang w:val="es-MX"/>
              </w:rPr>
              <w:t xml:space="preserve"> normativos utilizados en Colombia</w:t>
            </w:r>
          </w:p>
        </w:tc>
      </w:tr>
    </w:tbl>
    <w:p w14:paraId="439A9447" w14:textId="77777777" w:rsidR="00BE74B6" w:rsidRDefault="00BE74B6">
      <w:pPr>
        <w:pStyle w:val="Normal0"/>
        <w:rPr>
          <w:szCs w:val="20"/>
        </w:rPr>
      </w:pPr>
    </w:p>
    <w:p w14:paraId="00000070" w14:textId="77777777" w:rsidR="00FF258C" w:rsidRDefault="00D376E1">
      <w:pPr>
        <w:pStyle w:val="Normal0"/>
        <w:numPr>
          <w:ilvl w:val="0"/>
          <w:numId w:val="4"/>
        </w:numPr>
        <w:ind w:left="284"/>
        <w:jc w:val="both"/>
        <w:rPr>
          <w:b/>
          <w:szCs w:val="20"/>
        </w:rPr>
      </w:pPr>
      <w:r>
        <w:rPr>
          <w:b/>
          <w:szCs w:val="20"/>
        </w:rPr>
        <w:t xml:space="preserve">SÍNTESIS </w:t>
      </w:r>
    </w:p>
    <w:p w14:paraId="4F90F200" w14:textId="77777777" w:rsidR="00D51061" w:rsidRDefault="00D51061" w:rsidP="00D51061">
      <w:pPr>
        <w:snapToGrid w:val="0"/>
        <w:rPr>
          <w:rFonts w:ascii="Times New Roman" w:hAnsi="Times New Roman" w:cs="Times New Roman"/>
          <w:sz w:val="24"/>
          <w:szCs w:val="24"/>
          <w:lang w:val="es-MX" w:eastAsia="es-MX"/>
        </w:rPr>
      </w:pPr>
      <w:r>
        <w:t xml:space="preserve">A continuación, se presenta una síntesis de la temática estudiada en el componente </w:t>
      </w:r>
      <w:commentRangeStart w:id="6"/>
      <w:r>
        <w:t>formativo.</w:t>
      </w:r>
      <w:commentRangeEnd w:id="6"/>
      <w:r>
        <w:rPr>
          <w:rStyle w:val="CommentReference"/>
          <w:lang w:eastAsia="es-CO"/>
        </w:rPr>
        <w:commentReference w:id="6"/>
      </w:r>
      <w:r w:rsidRPr="00D51061">
        <w:rPr>
          <w:rFonts w:ascii="Times New Roman" w:hAnsi="Times New Roman" w:cs="Times New Roman"/>
          <w:sz w:val="24"/>
          <w:szCs w:val="24"/>
          <w:lang w:val="es-MX" w:eastAsia="es-MX"/>
        </w:rPr>
        <w:t xml:space="preserve"> </w:t>
      </w:r>
    </w:p>
    <w:p w14:paraId="5C3C5957" w14:textId="63CC3491" w:rsidR="00073068" w:rsidRPr="00D51061" w:rsidRDefault="00073068" w:rsidP="00D51061">
      <w:pPr>
        <w:snapToGrid w:val="0"/>
        <w:rPr>
          <w:szCs w:val="22"/>
        </w:rPr>
      </w:pPr>
      <w:commentRangeStart w:id="7"/>
      <w:commentRangeStart w:id="8"/>
      <w:r w:rsidRPr="00073068">
        <w:rPr>
          <w:noProof/>
          <w:szCs w:val="22"/>
        </w:rPr>
        <w:drawing>
          <wp:inline distT="0" distB="0" distL="0" distR="0" wp14:anchorId="2C097AEA" wp14:editId="3F012EA8">
            <wp:extent cx="4046229" cy="2838261"/>
            <wp:effectExtent l="0" t="0" r="0" b="635"/>
            <wp:docPr id="703307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07617" name=""/>
                    <pic:cNvPicPr/>
                  </pic:nvPicPr>
                  <pic:blipFill rotWithShape="1">
                    <a:blip r:embed="rId27"/>
                    <a:srcRect l="14873" r="21224"/>
                    <a:stretch/>
                  </pic:blipFill>
                  <pic:spPr bwMode="auto">
                    <a:xfrm>
                      <a:off x="0" y="0"/>
                      <a:ext cx="4046498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7"/>
      <w:r w:rsidR="0006542F">
        <w:rPr>
          <w:rStyle w:val="CommentReference"/>
          <w:bCs w:val="0"/>
        </w:rPr>
        <w:commentReference w:id="7"/>
      </w:r>
      <w:commentRangeEnd w:id="8"/>
      <w:r w:rsidR="0089125D">
        <w:rPr>
          <w:rStyle w:val="CommentReference"/>
          <w:bCs w:val="0"/>
        </w:rPr>
        <w:commentReference w:id="8"/>
      </w:r>
    </w:p>
    <w:p w14:paraId="00000071" w14:textId="22C4F0EB" w:rsidR="00FF258C" w:rsidRDefault="00FF258C">
      <w:pPr>
        <w:pStyle w:val="Normal0"/>
        <w:rPr>
          <w:szCs w:val="20"/>
        </w:rPr>
      </w:pPr>
    </w:p>
    <w:p w14:paraId="00000072" w14:textId="38DFD9EA" w:rsidR="00FF258C" w:rsidRDefault="00FF258C">
      <w:pPr>
        <w:pStyle w:val="Normal0"/>
        <w:ind w:left="426"/>
        <w:jc w:val="both"/>
        <w:rPr>
          <w:color w:val="7F7F7F"/>
          <w:szCs w:val="20"/>
        </w:rPr>
      </w:pPr>
    </w:p>
    <w:p w14:paraId="00000073" w14:textId="77777777" w:rsidR="00FF258C" w:rsidRDefault="00FF258C">
      <w:pPr>
        <w:pStyle w:val="Normal0"/>
        <w:rPr>
          <w:color w:val="948A54"/>
          <w:szCs w:val="20"/>
        </w:rPr>
      </w:pPr>
    </w:p>
    <w:p w14:paraId="00000074" w14:textId="77777777" w:rsidR="00FF258C" w:rsidRDefault="00FF258C">
      <w:pPr>
        <w:pStyle w:val="Normal0"/>
        <w:rPr>
          <w:color w:val="948A54"/>
          <w:szCs w:val="20"/>
        </w:rPr>
      </w:pPr>
    </w:p>
    <w:p w14:paraId="00000075" w14:textId="77777777" w:rsidR="00FF258C" w:rsidRDefault="00D376E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Cs w:val="20"/>
        </w:rPr>
      </w:pPr>
      <w:r>
        <w:rPr>
          <w:b/>
          <w:color w:val="000000"/>
          <w:szCs w:val="20"/>
        </w:rPr>
        <w:t>ACTIVIDADES DIDÁCTICAS (Se debe incorporar mínimo 1, máximo 2)</w:t>
      </w:r>
    </w:p>
    <w:p w14:paraId="0000007E" w14:textId="77777777" w:rsidR="00FF258C" w:rsidRDefault="00FF258C" w:rsidP="002578CA">
      <w:pPr>
        <w:pStyle w:val="Normal0"/>
        <w:jc w:val="both"/>
        <w:rPr>
          <w:color w:val="7F7F7F"/>
          <w:szCs w:val="20"/>
        </w:rPr>
      </w:pPr>
    </w:p>
    <w:tbl>
      <w:tblPr>
        <w:tblStyle w:val="afa"/>
        <w:tblW w:w="954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B0DFA0" w:themeFill="accent5" w:themeFillTint="99"/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FF258C" w14:paraId="1D305820" w14:textId="77777777" w:rsidTr="00DD5BDA">
        <w:trPr>
          <w:trHeight w:val="298"/>
        </w:trPr>
        <w:tc>
          <w:tcPr>
            <w:tcW w:w="9541" w:type="dxa"/>
            <w:gridSpan w:val="2"/>
            <w:shd w:val="clear" w:color="auto" w:fill="B0DFA0" w:themeFill="accent5" w:themeFillTint="99"/>
            <w:vAlign w:val="center"/>
          </w:tcPr>
          <w:p w14:paraId="0000007F" w14:textId="77777777" w:rsidR="00FF258C" w:rsidRDefault="00D376E1">
            <w:pPr>
              <w:pStyle w:val="Normal0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DESCRIPCIÓN DE ACTIVIDAD DIDÁCTICA</w:t>
            </w:r>
          </w:p>
        </w:tc>
      </w:tr>
      <w:tr w:rsidR="00FF258C" w14:paraId="6E403EAC" w14:textId="77777777" w:rsidTr="00DD5BDA">
        <w:trPr>
          <w:trHeight w:val="806"/>
        </w:trPr>
        <w:tc>
          <w:tcPr>
            <w:tcW w:w="2835" w:type="dxa"/>
            <w:shd w:val="clear" w:color="auto" w:fill="B0DFA0" w:themeFill="accent5" w:themeFillTint="99"/>
            <w:vAlign w:val="center"/>
          </w:tcPr>
          <w:p w14:paraId="00000081" w14:textId="77777777" w:rsidR="00FF258C" w:rsidRDefault="00D376E1">
            <w:pPr>
              <w:pStyle w:val="Normal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Nombre de la Actividad</w:t>
            </w:r>
          </w:p>
        </w:tc>
        <w:tc>
          <w:tcPr>
            <w:tcW w:w="6706" w:type="dxa"/>
            <w:shd w:val="clear" w:color="auto" w:fill="FFFFFF" w:themeFill="background1"/>
            <w:vAlign w:val="center"/>
          </w:tcPr>
          <w:p w14:paraId="00000082" w14:textId="3DDA8627" w:rsidR="00FF258C" w:rsidRPr="0014192D" w:rsidRDefault="003A795B">
            <w:pPr>
              <w:pStyle w:val="Normal0"/>
              <w:rPr>
                <w:rFonts w:ascii="Calibri" w:eastAsia="Calibri" w:hAnsi="Calibri" w:cs="Calibri"/>
                <w:b w:val="0"/>
                <w:color w:val="000000"/>
              </w:rPr>
            </w:pPr>
            <w:r w:rsidRPr="0014192D">
              <w:rPr>
                <w:rFonts w:ascii="Calibri" w:eastAsia="Calibri" w:hAnsi="Calibri" w:cs="Calibri"/>
                <w:b w:val="0"/>
                <w:color w:val="000000"/>
              </w:rPr>
              <w:t xml:space="preserve">Normas y estructuras metálicas </w:t>
            </w:r>
          </w:p>
        </w:tc>
      </w:tr>
      <w:tr w:rsidR="00FF258C" w14:paraId="13CADAA4" w14:textId="77777777" w:rsidTr="00DD5BDA">
        <w:trPr>
          <w:trHeight w:val="806"/>
        </w:trPr>
        <w:tc>
          <w:tcPr>
            <w:tcW w:w="2835" w:type="dxa"/>
            <w:shd w:val="clear" w:color="auto" w:fill="B0DFA0" w:themeFill="accent5" w:themeFillTint="99"/>
            <w:vAlign w:val="center"/>
          </w:tcPr>
          <w:p w14:paraId="00000083" w14:textId="77777777" w:rsidR="00FF258C" w:rsidRDefault="00D376E1">
            <w:pPr>
              <w:pStyle w:val="Normal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Objetivo de la actividad</w:t>
            </w:r>
          </w:p>
        </w:tc>
        <w:tc>
          <w:tcPr>
            <w:tcW w:w="6706" w:type="dxa"/>
            <w:shd w:val="clear" w:color="auto" w:fill="FFFFFF" w:themeFill="background1"/>
            <w:vAlign w:val="center"/>
          </w:tcPr>
          <w:p w14:paraId="00000084" w14:textId="52EA5A07" w:rsidR="00FF258C" w:rsidRPr="0014192D" w:rsidRDefault="003A795B">
            <w:pPr>
              <w:pStyle w:val="Normal0"/>
              <w:rPr>
                <w:rFonts w:ascii="Calibri" w:eastAsia="Calibri" w:hAnsi="Calibri" w:cs="Calibri"/>
                <w:b w:val="0"/>
                <w:color w:val="000000"/>
              </w:rPr>
            </w:pPr>
            <w:proofErr w:type="gramStart"/>
            <w:r w:rsidRPr="0014192D">
              <w:rPr>
                <w:rFonts w:ascii="Calibri" w:eastAsia="Calibri" w:hAnsi="Calibri" w:cs="Calibri"/>
                <w:b w:val="0"/>
                <w:color w:val="000000"/>
              </w:rPr>
              <w:t>Identificar  los</w:t>
            </w:r>
            <w:proofErr w:type="gramEnd"/>
            <w:r w:rsidRPr="0014192D">
              <w:rPr>
                <w:rFonts w:ascii="Calibri" w:eastAsia="Calibri" w:hAnsi="Calibri" w:cs="Calibri"/>
                <w:b w:val="0"/>
                <w:color w:val="000000"/>
              </w:rPr>
              <w:t xml:space="preserve"> códigos de soldadura, tipos de estructuras metálicas, equipos sometidos a presión, tanques de almacenamiento y normativas aplicadas en Colombia.</w:t>
            </w:r>
          </w:p>
        </w:tc>
      </w:tr>
      <w:tr w:rsidR="00FF258C" w14:paraId="7C48933B" w14:textId="77777777" w:rsidTr="00DD5BDA">
        <w:trPr>
          <w:trHeight w:val="806"/>
        </w:trPr>
        <w:tc>
          <w:tcPr>
            <w:tcW w:w="2835" w:type="dxa"/>
            <w:shd w:val="clear" w:color="auto" w:fill="B0DFA0" w:themeFill="accent5" w:themeFillTint="99"/>
            <w:vAlign w:val="center"/>
          </w:tcPr>
          <w:p w14:paraId="00000085" w14:textId="77777777" w:rsidR="00FF258C" w:rsidRDefault="00D376E1">
            <w:pPr>
              <w:pStyle w:val="Normal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Tipo de actividad sugerida</w:t>
            </w:r>
          </w:p>
        </w:tc>
        <w:tc>
          <w:tcPr>
            <w:tcW w:w="6706" w:type="dxa"/>
            <w:shd w:val="clear" w:color="auto" w:fill="FFFFFF" w:themeFill="background1"/>
            <w:vAlign w:val="center"/>
          </w:tcPr>
          <w:p w14:paraId="00000086" w14:textId="79E0A237" w:rsidR="00FF258C" w:rsidRDefault="00CA6CF3">
            <w:pPr>
              <w:pStyle w:val="Normal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CUESTIONARIO </w:t>
            </w:r>
          </w:p>
        </w:tc>
      </w:tr>
      <w:tr w:rsidR="00FF258C" w14:paraId="559BC48B" w14:textId="77777777" w:rsidTr="00DD5BDA">
        <w:trPr>
          <w:trHeight w:val="806"/>
        </w:trPr>
        <w:tc>
          <w:tcPr>
            <w:tcW w:w="2835" w:type="dxa"/>
            <w:shd w:val="clear" w:color="auto" w:fill="B0DFA0" w:themeFill="accent5" w:themeFillTint="99"/>
            <w:vAlign w:val="center"/>
          </w:tcPr>
          <w:p w14:paraId="00000087" w14:textId="77777777" w:rsidR="00FF258C" w:rsidRDefault="00D376E1">
            <w:pPr>
              <w:pStyle w:val="Normal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Archivo de la actividad </w:t>
            </w:r>
          </w:p>
          <w:p w14:paraId="00000088" w14:textId="77777777" w:rsidR="00FF258C" w:rsidRDefault="00D376E1">
            <w:pPr>
              <w:pStyle w:val="Normal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FFFFFF" w:themeFill="background1"/>
            <w:vAlign w:val="center"/>
          </w:tcPr>
          <w:p w14:paraId="00000089" w14:textId="038C99F6" w:rsidR="00FF258C" w:rsidRDefault="00C26BA9">
            <w:pPr>
              <w:pStyle w:val="Normal0"/>
              <w:rPr>
                <w:rFonts w:ascii="Calibri" w:eastAsia="Calibri" w:hAnsi="Calibri" w:cs="Calibri"/>
                <w:i/>
                <w:color w:val="999999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999999"/>
              </w:rPr>
              <w:t>CF0</w:t>
            </w:r>
            <w:r w:rsidR="003A795B">
              <w:rPr>
                <w:rFonts w:ascii="Calibri" w:eastAsia="Calibri" w:hAnsi="Calibri" w:cs="Calibri"/>
                <w:i/>
                <w:color w:val="999999"/>
              </w:rPr>
              <w:t>3</w:t>
            </w:r>
            <w:r w:rsidR="00251896">
              <w:rPr>
                <w:rFonts w:ascii="Calibri" w:eastAsia="Calibri" w:hAnsi="Calibri" w:cs="Calibri"/>
                <w:i/>
                <w:color w:val="999999"/>
              </w:rPr>
              <w:t>_Actividad</w:t>
            </w:r>
            <w:proofErr w:type="spellEnd"/>
            <w:r w:rsidR="00251896">
              <w:rPr>
                <w:rFonts w:ascii="Calibri" w:eastAsia="Calibri" w:hAnsi="Calibri" w:cs="Calibri"/>
                <w:i/>
                <w:color w:val="999999"/>
              </w:rPr>
              <w:t xml:space="preserve"> </w:t>
            </w:r>
            <w:proofErr w:type="spellStart"/>
            <w:r w:rsidR="00251896">
              <w:rPr>
                <w:rFonts w:ascii="Calibri" w:eastAsia="Calibri" w:hAnsi="Calibri" w:cs="Calibri"/>
                <w:i/>
                <w:color w:val="999999"/>
              </w:rPr>
              <w:t>didactica</w:t>
            </w:r>
            <w:proofErr w:type="spellEnd"/>
            <w:r w:rsidR="00251896">
              <w:rPr>
                <w:rFonts w:ascii="Calibri" w:eastAsia="Calibri" w:hAnsi="Calibri" w:cs="Calibri"/>
                <w:i/>
                <w:color w:val="999999"/>
              </w:rPr>
              <w:t xml:space="preserve"> </w:t>
            </w:r>
          </w:p>
        </w:tc>
      </w:tr>
    </w:tbl>
    <w:p w14:paraId="0000008A" w14:textId="77777777" w:rsidR="00FF258C" w:rsidRDefault="00FF258C">
      <w:pPr>
        <w:pStyle w:val="Normal0"/>
        <w:ind w:left="426"/>
        <w:jc w:val="both"/>
        <w:rPr>
          <w:color w:val="7F7F7F"/>
          <w:szCs w:val="20"/>
        </w:rPr>
      </w:pPr>
    </w:p>
    <w:p w14:paraId="0000008B" w14:textId="77777777" w:rsidR="00FF258C" w:rsidRDefault="00FF258C">
      <w:pPr>
        <w:pStyle w:val="Normal0"/>
        <w:rPr>
          <w:b/>
          <w:szCs w:val="20"/>
          <w:u w:val="single"/>
        </w:rPr>
      </w:pPr>
    </w:p>
    <w:p w14:paraId="0000008C" w14:textId="77777777" w:rsidR="00FF258C" w:rsidRDefault="00D376E1">
      <w:pPr>
        <w:pStyle w:val="Normal0"/>
        <w:rPr>
          <w:b/>
          <w:szCs w:val="20"/>
        </w:rPr>
      </w:pPr>
      <w:r>
        <w:br w:type="page"/>
      </w:r>
    </w:p>
    <w:p w14:paraId="0000008D" w14:textId="77777777" w:rsidR="00FF258C" w:rsidRDefault="00D376E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Cs w:val="20"/>
        </w:rPr>
      </w:pPr>
      <w:r>
        <w:rPr>
          <w:b/>
          <w:color w:val="000000"/>
          <w:szCs w:val="20"/>
        </w:rPr>
        <w:t xml:space="preserve">MATERIAL COMPLEMENTARIO: </w:t>
      </w:r>
    </w:p>
    <w:p w14:paraId="0000008F" w14:textId="0A14A99C" w:rsidR="00FF258C" w:rsidRDefault="00FF258C">
      <w:pPr>
        <w:pStyle w:val="Normal0"/>
        <w:rPr>
          <w:szCs w:val="20"/>
        </w:rPr>
      </w:pPr>
    </w:p>
    <w:tbl>
      <w:tblPr>
        <w:tblStyle w:val="afb"/>
        <w:tblW w:w="10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2517"/>
        <w:gridCol w:w="2519"/>
        <w:gridCol w:w="2519"/>
      </w:tblGrid>
      <w:tr w:rsidR="00FF258C" w14:paraId="18C53E35" w14:textId="77777777" w:rsidTr="00DD5BDA">
        <w:trPr>
          <w:trHeight w:val="658"/>
        </w:trPr>
        <w:tc>
          <w:tcPr>
            <w:tcW w:w="2517" w:type="dxa"/>
            <w:shd w:val="clear" w:color="auto" w:fill="B0DFA0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0" w14:textId="77777777" w:rsidR="00FF258C" w:rsidRDefault="00D376E1">
            <w:pPr>
              <w:pStyle w:val="Normal0"/>
              <w:jc w:val="center"/>
              <w:rPr>
                <w:szCs w:val="20"/>
              </w:rPr>
            </w:pPr>
            <w:r>
              <w:rPr>
                <w:szCs w:val="20"/>
              </w:rPr>
              <w:t>Tema</w:t>
            </w:r>
          </w:p>
        </w:tc>
        <w:tc>
          <w:tcPr>
            <w:tcW w:w="2517" w:type="dxa"/>
            <w:shd w:val="clear" w:color="auto" w:fill="B0DFA0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1" w14:textId="77777777" w:rsidR="00FF258C" w:rsidRDefault="00D376E1">
            <w:pPr>
              <w:pStyle w:val="Normal0"/>
              <w:jc w:val="center"/>
              <w:rPr>
                <w:color w:val="000000"/>
                <w:szCs w:val="20"/>
              </w:rPr>
            </w:pPr>
            <w:r>
              <w:rPr>
                <w:szCs w:val="20"/>
              </w:rPr>
              <w:t>Referencia APA del Material</w:t>
            </w:r>
          </w:p>
        </w:tc>
        <w:tc>
          <w:tcPr>
            <w:tcW w:w="2519" w:type="dxa"/>
            <w:shd w:val="clear" w:color="auto" w:fill="B0DFA0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2" w14:textId="77777777" w:rsidR="00FF258C" w:rsidRDefault="00D376E1">
            <w:pPr>
              <w:pStyle w:val="Normal0"/>
              <w:jc w:val="center"/>
              <w:rPr>
                <w:szCs w:val="20"/>
              </w:rPr>
            </w:pPr>
            <w:r>
              <w:rPr>
                <w:szCs w:val="20"/>
              </w:rPr>
              <w:t>Tipo de material</w:t>
            </w:r>
          </w:p>
          <w:p w14:paraId="00000093" w14:textId="77777777" w:rsidR="00FF258C" w:rsidRDefault="00D376E1">
            <w:pPr>
              <w:pStyle w:val="Normal0"/>
              <w:jc w:val="center"/>
              <w:rPr>
                <w:color w:val="000000"/>
                <w:szCs w:val="20"/>
              </w:rPr>
            </w:pPr>
            <w:r>
              <w:rPr>
                <w:szCs w:val="20"/>
              </w:rPr>
              <w:t>(Video, capítulo de libro, artículo, otro)</w:t>
            </w:r>
          </w:p>
        </w:tc>
        <w:tc>
          <w:tcPr>
            <w:tcW w:w="2519" w:type="dxa"/>
            <w:shd w:val="clear" w:color="auto" w:fill="B0DFA0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4" w14:textId="77777777" w:rsidR="00FF258C" w:rsidRDefault="00D376E1">
            <w:pPr>
              <w:pStyle w:val="Normal0"/>
              <w:jc w:val="center"/>
              <w:rPr>
                <w:szCs w:val="20"/>
              </w:rPr>
            </w:pPr>
            <w:r>
              <w:rPr>
                <w:szCs w:val="20"/>
              </w:rPr>
              <w:t>Enlace del Recurso o</w:t>
            </w:r>
          </w:p>
          <w:p w14:paraId="00000095" w14:textId="77777777" w:rsidR="00FF258C" w:rsidRDefault="00D376E1">
            <w:pPr>
              <w:pStyle w:val="Normal0"/>
              <w:jc w:val="center"/>
              <w:rPr>
                <w:color w:val="000000"/>
                <w:szCs w:val="20"/>
              </w:rPr>
            </w:pPr>
            <w:r>
              <w:rPr>
                <w:szCs w:val="20"/>
              </w:rPr>
              <w:t>Archivo del documento o material</w:t>
            </w:r>
          </w:p>
        </w:tc>
      </w:tr>
      <w:tr w:rsidR="0018394B" w14:paraId="672A6659" w14:textId="77777777" w:rsidTr="00DD5BDA">
        <w:trPr>
          <w:trHeight w:val="182"/>
        </w:trPr>
        <w:tc>
          <w:tcPr>
            <w:tcW w:w="2517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59E28A35" w:rsidR="0018394B" w:rsidRPr="007528E9" w:rsidRDefault="0018394B" w:rsidP="0018394B">
            <w:pPr>
              <w:pStyle w:val="Normal0"/>
              <w:rPr>
                <w:b w:val="0"/>
                <w:bCs/>
                <w:szCs w:val="20"/>
              </w:rPr>
            </w:pPr>
            <w:r w:rsidRPr="007528E9">
              <w:rPr>
                <w:b w:val="0"/>
                <w:bCs/>
                <w:szCs w:val="20"/>
              </w:rPr>
              <w:t>Selección del código de soldadura según producto a fabricar</w:t>
            </w:r>
          </w:p>
        </w:tc>
        <w:tc>
          <w:tcPr>
            <w:tcW w:w="2517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619425A2" w:rsidR="0018394B" w:rsidRPr="007528E9" w:rsidRDefault="00DD6E7E" w:rsidP="0018394B">
            <w:pPr>
              <w:pStyle w:val="Normal0"/>
              <w:rPr>
                <w:b w:val="0"/>
                <w:bCs/>
                <w:szCs w:val="20"/>
              </w:rPr>
            </w:pPr>
            <w:proofErr w:type="spellStart"/>
            <w:r w:rsidRPr="00DD6E7E">
              <w:rPr>
                <w:b w:val="0"/>
                <w:bCs/>
                <w:szCs w:val="20"/>
              </w:rPr>
              <w:t>INGEDEMY</w:t>
            </w:r>
            <w:proofErr w:type="spellEnd"/>
            <w:r>
              <w:rPr>
                <w:b w:val="0"/>
                <w:bCs/>
                <w:szCs w:val="20"/>
              </w:rPr>
              <w:t xml:space="preserve">. (2024). </w:t>
            </w:r>
            <w:r w:rsidRPr="00DD6E7E">
              <w:rPr>
                <w:b w:val="0"/>
                <w:bCs/>
                <w:szCs w:val="20"/>
              </w:rPr>
              <w:t xml:space="preserve">AWS </w:t>
            </w:r>
            <w:proofErr w:type="spellStart"/>
            <w:r w:rsidRPr="00DD6E7E">
              <w:rPr>
                <w:b w:val="0"/>
                <w:bCs/>
                <w:szCs w:val="20"/>
              </w:rPr>
              <w:t>D1.5</w:t>
            </w:r>
            <w:proofErr w:type="spellEnd"/>
            <w:r w:rsidRPr="00DD6E7E">
              <w:rPr>
                <w:b w:val="0"/>
                <w:bCs/>
                <w:szCs w:val="20"/>
              </w:rPr>
              <w:t>: CÓDIGO DE SOLDADURA PARA PUENTES.</w:t>
            </w:r>
            <w:r>
              <w:rPr>
                <w:b w:val="0"/>
                <w:bCs/>
                <w:szCs w:val="20"/>
              </w:rPr>
              <w:t xml:space="preserve"> </w:t>
            </w:r>
            <w:r w:rsidR="00C47C22" w:rsidRPr="00C47C22">
              <w:rPr>
                <w:b w:val="0"/>
                <w:bCs/>
                <w:szCs w:val="20"/>
              </w:rPr>
              <w:t xml:space="preserve">[Archivo de video] </w:t>
            </w:r>
            <w:proofErr w:type="spellStart"/>
            <w:r w:rsidR="00C47C22" w:rsidRPr="00C47C22">
              <w:rPr>
                <w:b w:val="0"/>
                <w:bCs/>
                <w:szCs w:val="20"/>
              </w:rPr>
              <w:t>Youtube</w:t>
            </w:r>
            <w:proofErr w:type="spellEnd"/>
            <w:r w:rsidR="00C47C22" w:rsidRPr="00C47C22">
              <w:rPr>
                <w:b w:val="0"/>
                <w:bCs/>
                <w:szCs w:val="20"/>
              </w:rPr>
              <w:t xml:space="preserve">.  </w:t>
            </w:r>
          </w:p>
        </w:tc>
        <w:tc>
          <w:tcPr>
            <w:tcW w:w="2519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5C475B7C" w:rsidR="0018394B" w:rsidRPr="007528E9" w:rsidRDefault="00C47C22" w:rsidP="0018394B">
            <w:pPr>
              <w:pStyle w:val="Normal0"/>
              <w:rPr>
                <w:b w:val="0"/>
                <w:bCs/>
                <w:szCs w:val="20"/>
              </w:rPr>
            </w:pPr>
            <w:r>
              <w:rPr>
                <w:b w:val="0"/>
                <w:bCs/>
                <w:szCs w:val="20"/>
              </w:rPr>
              <w:t>Video</w:t>
            </w:r>
          </w:p>
        </w:tc>
        <w:tc>
          <w:tcPr>
            <w:tcW w:w="2519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7F7FD0A8" w:rsidR="0018394B" w:rsidRPr="007528E9" w:rsidRDefault="00C47C22" w:rsidP="0018394B">
            <w:pPr>
              <w:pStyle w:val="Normal0"/>
              <w:rPr>
                <w:b w:val="0"/>
                <w:bCs/>
                <w:szCs w:val="20"/>
              </w:rPr>
            </w:pPr>
            <w:hyperlink r:id="rId28" w:history="1">
              <w:r w:rsidRPr="005A7E97">
                <w:rPr>
                  <w:rStyle w:val="Hyperlink"/>
                  <w:bCs/>
                  <w:szCs w:val="20"/>
                </w:rPr>
                <w:t>https://</w:t>
              </w:r>
              <w:proofErr w:type="spellStart"/>
              <w:r w:rsidRPr="005A7E97">
                <w:rPr>
                  <w:rStyle w:val="Hyperlink"/>
                  <w:bCs/>
                  <w:szCs w:val="20"/>
                </w:rPr>
                <w:t>www.youtube.com</w:t>
              </w:r>
              <w:proofErr w:type="spellEnd"/>
              <w:r w:rsidRPr="005A7E97">
                <w:rPr>
                  <w:rStyle w:val="Hyperlink"/>
                  <w:bCs/>
                  <w:szCs w:val="20"/>
                </w:rPr>
                <w:t>/</w:t>
              </w:r>
              <w:proofErr w:type="spellStart"/>
              <w:r w:rsidRPr="005A7E97">
                <w:rPr>
                  <w:rStyle w:val="Hyperlink"/>
                  <w:bCs/>
                  <w:szCs w:val="20"/>
                </w:rPr>
                <w:t>watch?v</w:t>
              </w:r>
              <w:proofErr w:type="spellEnd"/>
              <w:r w:rsidRPr="005A7E97">
                <w:rPr>
                  <w:rStyle w:val="Hyperlink"/>
                  <w:bCs/>
                  <w:szCs w:val="20"/>
                </w:rPr>
                <w:t>=</w:t>
              </w:r>
              <w:proofErr w:type="spellStart"/>
              <w:r w:rsidRPr="005A7E97">
                <w:rPr>
                  <w:rStyle w:val="Hyperlink"/>
                  <w:bCs/>
                  <w:szCs w:val="20"/>
                </w:rPr>
                <w:t>6bM7Tbmds94</w:t>
              </w:r>
              <w:proofErr w:type="spellEnd"/>
            </w:hyperlink>
            <w:r>
              <w:rPr>
                <w:b w:val="0"/>
                <w:bCs/>
                <w:szCs w:val="20"/>
              </w:rPr>
              <w:t xml:space="preserve"> </w:t>
            </w:r>
          </w:p>
        </w:tc>
      </w:tr>
      <w:tr w:rsidR="0018394B" w14:paraId="0A37501D" w14:textId="77777777" w:rsidTr="00DD5BDA">
        <w:trPr>
          <w:trHeight w:val="385"/>
        </w:trPr>
        <w:tc>
          <w:tcPr>
            <w:tcW w:w="2517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53B3BE88" w:rsidR="0018394B" w:rsidRPr="007528E9" w:rsidRDefault="0018394B" w:rsidP="0018394B">
            <w:pPr>
              <w:pStyle w:val="Normal0"/>
              <w:rPr>
                <w:b w:val="0"/>
                <w:bCs/>
                <w:szCs w:val="20"/>
              </w:rPr>
            </w:pPr>
            <w:r w:rsidRPr="007528E9">
              <w:rPr>
                <w:b w:val="0"/>
                <w:bCs/>
                <w:szCs w:val="20"/>
              </w:rPr>
              <w:t>Equipos sometidos a presión</w:t>
            </w:r>
          </w:p>
        </w:tc>
        <w:tc>
          <w:tcPr>
            <w:tcW w:w="2517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3EB52171" w:rsidR="0018394B" w:rsidRPr="007528E9" w:rsidRDefault="008821C5" w:rsidP="008821C5">
            <w:pPr>
              <w:pStyle w:val="Normal0"/>
              <w:rPr>
                <w:b w:val="0"/>
                <w:bCs/>
                <w:szCs w:val="20"/>
              </w:rPr>
            </w:pPr>
            <w:r w:rsidRPr="008821C5">
              <w:rPr>
                <w:b w:val="0"/>
                <w:bCs/>
                <w:szCs w:val="20"/>
              </w:rPr>
              <w:t>Gestión RH</w:t>
            </w:r>
            <w:r>
              <w:rPr>
                <w:b w:val="0"/>
                <w:bCs/>
                <w:szCs w:val="20"/>
              </w:rPr>
              <w:t xml:space="preserve">. (2020). </w:t>
            </w:r>
            <w:r w:rsidRPr="008821C5">
              <w:rPr>
                <w:b w:val="0"/>
                <w:bCs/>
                <w:szCs w:val="20"/>
              </w:rPr>
              <w:t xml:space="preserve">¿Qué es un recipiente sujeto a </w:t>
            </w:r>
            <w:proofErr w:type="gramStart"/>
            <w:r w:rsidRPr="008821C5">
              <w:rPr>
                <w:b w:val="0"/>
                <w:bCs/>
                <w:szCs w:val="20"/>
              </w:rPr>
              <w:t>presión?</w:t>
            </w:r>
            <w:r>
              <w:rPr>
                <w:b w:val="0"/>
                <w:bCs/>
                <w:szCs w:val="20"/>
              </w:rPr>
              <w:t>.</w:t>
            </w:r>
            <w:proofErr w:type="gramEnd"/>
            <w:r>
              <w:rPr>
                <w:b w:val="0"/>
                <w:bCs/>
                <w:szCs w:val="20"/>
              </w:rPr>
              <w:t xml:space="preserve"> </w:t>
            </w:r>
            <w:r w:rsidRPr="008821C5">
              <w:rPr>
                <w:b w:val="0"/>
                <w:bCs/>
                <w:szCs w:val="20"/>
              </w:rPr>
              <w:t xml:space="preserve">[Archivo de video] </w:t>
            </w:r>
            <w:proofErr w:type="spellStart"/>
            <w:r w:rsidRPr="008821C5">
              <w:rPr>
                <w:b w:val="0"/>
                <w:bCs/>
                <w:szCs w:val="20"/>
              </w:rPr>
              <w:t>Youtube</w:t>
            </w:r>
            <w:proofErr w:type="spellEnd"/>
            <w:r w:rsidRPr="008821C5">
              <w:rPr>
                <w:b w:val="0"/>
                <w:bCs/>
                <w:szCs w:val="20"/>
              </w:rPr>
              <w:t xml:space="preserve">.  </w:t>
            </w:r>
          </w:p>
        </w:tc>
        <w:tc>
          <w:tcPr>
            <w:tcW w:w="2519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2BF30738" w:rsidR="0018394B" w:rsidRPr="007528E9" w:rsidRDefault="008821C5" w:rsidP="0018394B">
            <w:pPr>
              <w:pStyle w:val="Normal0"/>
              <w:rPr>
                <w:b w:val="0"/>
                <w:bCs/>
                <w:szCs w:val="20"/>
              </w:rPr>
            </w:pPr>
            <w:r>
              <w:rPr>
                <w:b w:val="0"/>
                <w:bCs/>
                <w:szCs w:val="20"/>
              </w:rPr>
              <w:t xml:space="preserve">Video </w:t>
            </w:r>
          </w:p>
        </w:tc>
        <w:tc>
          <w:tcPr>
            <w:tcW w:w="2519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63759101" w:rsidR="0018394B" w:rsidRPr="007528E9" w:rsidRDefault="008821C5" w:rsidP="0018394B">
            <w:pPr>
              <w:pStyle w:val="Normal0"/>
              <w:rPr>
                <w:b w:val="0"/>
                <w:bCs/>
                <w:szCs w:val="20"/>
              </w:rPr>
            </w:pPr>
            <w:hyperlink r:id="rId29" w:history="1">
              <w:r w:rsidRPr="005A7E97">
                <w:rPr>
                  <w:rStyle w:val="Hyperlink"/>
                  <w:bCs/>
                  <w:szCs w:val="20"/>
                </w:rPr>
                <w:t>https://</w:t>
              </w:r>
              <w:proofErr w:type="spellStart"/>
              <w:r w:rsidRPr="005A7E97">
                <w:rPr>
                  <w:rStyle w:val="Hyperlink"/>
                  <w:bCs/>
                  <w:szCs w:val="20"/>
                </w:rPr>
                <w:t>www.youtube.com</w:t>
              </w:r>
              <w:proofErr w:type="spellEnd"/>
              <w:r w:rsidRPr="005A7E97">
                <w:rPr>
                  <w:rStyle w:val="Hyperlink"/>
                  <w:bCs/>
                  <w:szCs w:val="20"/>
                </w:rPr>
                <w:t>/</w:t>
              </w:r>
              <w:proofErr w:type="spellStart"/>
              <w:r w:rsidRPr="005A7E97">
                <w:rPr>
                  <w:rStyle w:val="Hyperlink"/>
                  <w:bCs/>
                  <w:szCs w:val="20"/>
                </w:rPr>
                <w:t>watch?v</w:t>
              </w:r>
              <w:proofErr w:type="spellEnd"/>
              <w:r w:rsidRPr="005A7E97">
                <w:rPr>
                  <w:rStyle w:val="Hyperlink"/>
                  <w:bCs/>
                  <w:szCs w:val="20"/>
                </w:rPr>
                <w:t>=</w:t>
              </w:r>
              <w:proofErr w:type="spellStart"/>
              <w:r w:rsidRPr="005A7E97">
                <w:rPr>
                  <w:rStyle w:val="Hyperlink"/>
                  <w:bCs/>
                  <w:szCs w:val="20"/>
                </w:rPr>
                <w:t>1wdrR-Zfq18</w:t>
              </w:r>
              <w:proofErr w:type="spellEnd"/>
            </w:hyperlink>
            <w:r>
              <w:rPr>
                <w:b w:val="0"/>
                <w:bCs/>
                <w:szCs w:val="20"/>
              </w:rPr>
              <w:t xml:space="preserve"> </w:t>
            </w:r>
          </w:p>
        </w:tc>
      </w:tr>
      <w:tr w:rsidR="0018394B" w14:paraId="79BAB091" w14:textId="77777777" w:rsidTr="00DD5BDA">
        <w:trPr>
          <w:trHeight w:val="385"/>
        </w:trPr>
        <w:tc>
          <w:tcPr>
            <w:tcW w:w="2517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23DAF" w14:textId="1475E6DC" w:rsidR="0018394B" w:rsidRPr="007528E9" w:rsidRDefault="0018394B" w:rsidP="0018394B">
            <w:pPr>
              <w:pStyle w:val="Normal0"/>
              <w:rPr>
                <w:b w:val="0"/>
                <w:bCs/>
                <w:szCs w:val="20"/>
              </w:rPr>
            </w:pPr>
            <w:r w:rsidRPr="007528E9">
              <w:rPr>
                <w:b w:val="0"/>
                <w:bCs/>
                <w:szCs w:val="20"/>
              </w:rPr>
              <w:t>Estructuras</w:t>
            </w:r>
          </w:p>
        </w:tc>
        <w:tc>
          <w:tcPr>
            <w:tcW w:w="2517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66E7" w14:textId="05EFAFDB" w:rsidR="0018394B" w:rsidRPr="007528E9" w:rsidRDefault="00B20F6A" w:rsidP="00B20F6A">
            <w:pPr>
              <w:pStyle w:val="Normal0"/>
              <w:rPr>
                <w:b w:val="0"/>
                <w:bCs/>
                <w:szCs w:val="20"/>
              </w:rPr>
            </w:pPr>
            <w:r w:rsidRPr="00B20F6A">
              <w:rPr>
                <w:b w:val="0"/>
                <w:bCs/>
                <w:szCs w:val="20"/>
              </w:rPr>
              <w:t>Ingeniero Del Acero</w:t>
            </w:r>
            <w:r>
              <w:rPr>
                <w:b w:val="0"/>
                <w:bCs/>
                <w:szCs w:val="20"/>
              </w:rPr>
              <w:t xml:space="preserve">. (2020). </w:t>
            </w:r>
            <w:r w:rsidRPr="00B20F6A">
              <w:rPr>
                <w:b w:val="0"/>
                <w:bCs/>
                <w:szCs w:val="20"/>
              </w:rPr>
              <w:t xml:space="preserve">Diseño de elementos a </w:t>
            </w:r>
            <w:proofErr w:type="gramStart"/>
            <w:r w:rsidRPr="00B20F6A">
              <w:rPr>
                <w:b w:val="0"/>
                <w:bCs/>
                <w:szCs w:val="20"/>
              </w:rPr>
              <w:t>tensión  área</w:t>
            </w:r>
            <w:proofErr w:type="gramEnd"/>
            <w:r w:rsidRPr="00B20F6A">
              <w:rPr>
                <w:b w:val="0"/>
                <w:bCs/>
                <w:szCs w:val="20"/>
              </w:rPr>
              <w:t xml:space="preserve"> neta, bloque de cortante, fluencia y ruptura.</w:t>
            </w:r>
            <w:r>
              <w:rPr>
                <w:rFonts w:ascii="Segoe UI Emoji" w:hAnsi="Segoe UI Emoji" w:cs="Segoe UI Emoji"/>
                <w:b w:val="0"/>
                <w:bCs/>
                <w:szCs w:val="20"/>
              </w:rPr>
              <w:t xml:space="preserve"> </w:t>
            </w:r>
            <w:r w:rsidRPr="008821C5">
              <w:rPr>
                <w:b w:val="0"/>
                <w:bCs/>
                <w:szCs w:val="20"/>
              </w:rPr>
              <w:t xml:space="preserve">[Archivo de video] </w:t>
            </w:r>
            <w:proofErr w:type="spellStart"/>
            <w:r w:rsidRPr="008821C5">
              <w:rPr>
                <w:b w:val="0"/>
                <w:bCs/>
                <w:szCs w:val="20"/>
              </w:rPr>
              <w:t>Youtube</w:t>
            </w:r>
            <w:proofErr w:type="spellEnd"/>
            <w:r w:rsidRPr="008821C5">
              <w:rPr>
                <w:b w:val="0"/>
                <w:bCs/>
                <w:szCs w:val="20"/>
              </w:rPr>
              <w:t xml:space="preserve">.  </w:t>
            </w:r>
          </w:p>
        </w:tc>
        <w:tc>
          <w:tcPr>
            <w:tcW w:w="2519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95700" w14:textId="2250603B" w:rsidR="0018394B" w:rsidRPr="007528E9" w:rsidRDefault="00B20F6A" w:rsidP="0018394B">
            <w:pPr>
              <w:pStyle w:val="Normal0"/>
              <w:rPr>
                <w:b w:val="0"/>
                <w:bCs/>
                <w:szCs w:val="20"/>
              </w:rPr>
            </w:pPr>
            <w:r>
              <w:rPr>
                <w:b w:val="0"/>
                <w:bCs/>
                <w:szCs w:val="20"/>
              </w:rPr>
              <w:t>Video</w:t>
            </w:r>
          </w:p>
        </w:tc>
        <w:tc>
          <w:tcPr>
            <w:tcW w:w="2519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B85D9" w14:textId="2CE87C3B" w:rsidR="0018394B" w:rsidRPr="007528E9" w:rsidRDefault="00B20F6A" w:rsidP="0018394B">
            <w:pPr>
              <w:pStyle w:val="Normal0"/>
              <w:rPr>
                <w:b w:val="0"/>
                <w:bCs/>
                <w:szCs w:val="20"/>
              </w:rPr>
            </w:pPr>
            <w:hyperlink r:id="rId30" w:history="1">
              <w:r w:rsidRPr="005A7E97">
                <w:rPr>
                  <w:rStyle w:val="Hyperlink"/>
                  <w:bCs/>
                  <w:szCs w:val="20"/>
                </w:rPr>
                <w:t>https://www.youtube.com/watch?v=zRi8XBbqUDY&amp;list=PLDngK8m7_4cnL3kfC4U8T2v4Vijwh1QLf</w:t>
              </w:r>
            </w:hyperlink>
            <w:r>
              <w:rPr>
                <w:b w:val="0"/>
                <w:bCs/>
                <w:szCs w:val="20"/>
              </w:rPr>
              <w:t xml:space="preserve"> </w:t>
            </w:r>
          </w:p>
        </w:tc>
      </w:tr>
      <w:tr w:rsidR="0018394B" w14:paraId="2F5D8AFA" w14:textId="77777777" w:rsidTr="00DD5BDA">
        <w:trPr>
          <w:trHeight w:val="385"/>
        </w:trPr>
        <w:tc>
          <w:tcPr>
            <w:tcW w:w="2517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E16A4" w14:textId="7A29908E" w:rsidR="0018394B" w:rsidRPr="007528E9" w:rsidRDefault="0018394B" w:rsidP="0018394B">
            <w:pPr>
              <w:pStyle w:val="Normal0"/>
              <w:rPr>
                <w:b w:val="0"/>
                <w:bCs/>
                <w:szCs w:val="20"/>
              </w:rPr>
            </w:pPr>
            <w:r w:rsidRPr="007528E9">
              <w:rPr>
                <w:b w:val="0"/>
                <w:bCs/>
                <w:szCs w:val="20"/>
              </w:rPr>
              <w:t>Documentos normativos utilizados en Colombia</w:t>
            </w:r>
          </w:p>
        </w:tc>
        <w:tc>
          <w:tcPr>
            <w:tcW w:w="2517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76833" w14:textId="34D18DE6" w:rsidR="0018394B" w:rsidRPr="007528E9" w:rsidRDefault="0082127D" w:rsidP="0018394B">
            <w:pPr>
              <w:pStyle w:val="Normal0"/>
              <w:rPr>
                <w:b w:val="0"/>
                <w:bCs/>
                <w:szCs w:val="20"/>
              </w:rPr>
            </w:pPr>
            <w:r w:rsidRPr="007528E9">
              <w:rPr>
                <w:b w:val="0"/>
                <w:bCs/>
                <w:szCs w:val="20"/>
              </w:rPr>
              <w:t xml:space="preserve">SENA (2005). Evaluación y Control. </w:t>
            </w:r>
          </w:p>
        </w:tc>
        <w:tc>
          <w:tcPr>
            <w:tcW w:w="2519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1F1B" w14:textId="2809F2E2" w:rsidR="0018394B" w:rsidRPr="007528E9" w:rsidRDefault="007528E9" w:rsidP="0018394B">
            <w:pPr>
              <w:pStyle w:val="Normal0"/>
              <w:rPr>
                <w:b w:val="0"/>
                <w:bCs/>
                <w:szCs w:val="20"/>
              </w:rPr>
            </w:pPr>
            <w:r w:rsidRPr="007528E9">
              <w:rPr>
                <w:b w:val="0"/>
                <w:bCs/>
                <w:szCs w:val="20"/>
              </w:rPr>
              <w:t xml:space="preserve">Documento </w:t>
            </w:r>
          </w:p>
        </w:tc>
        <w:tc>
          <w:tcPr>
            <w:tcW w:w="2519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1996" w14:textId="3D204B01" w:rsidR="0018394B" w:rsidRPr="007528E9" w:rsidRDefault="007528E9" w:rsidP="0018394B">
            <w:pPr>
              <w:pStyle w:val="Normal0"/>
              <w:rPr>
                <w:b w:val="0"/>
                <w:bCs/>
                <w:szCs w:val="20"/>
              </w:rPr>
            </w:pPr>
            <w:r w:rsidRPr="007528E9">
              <w:rPr>
                <w:b w:val="0"/>
                <w:bCs/>
                <w:szCs w:val="20"/>
              </w:rPr>
              <w:t xml:space="preserve">Anexo 1 </w:t>
            </w:r>
          </w:p>
        </w:tc>
      </w:tr>
    </w:tbl>
    <w:p w14:paraId="0000009F" w14:textId="77777777" w:rsidR="00FF258C" w:rsidRDefault="00FF258C">
      <w:pPr>
        <w:pStyle w:val="Normal0"/>
        <w:rPr>
          <w:szCs w:val="20"/>
        </w:rPr>
      </w:pPr>
    </w:p>
    <w:p w14:paraId="000000A0" w14:textId="77D1B4A3" w:rsidR="00FF258C" w:rsidRDefault="00FF258C" w:rsidP="0018394B">
      <w:pPr>
        <w:pStyle w:val="Normal0"/>
        <w:rPr>
          <w:szCs w:val="20"/>
        </w:rPr>
      </w:pPr>
    </w:p>
    <w:p w14:paraId="000000A2" w14:textId="6807A51A" w:rsidR="00FF258C" w:rsidRPr="00C26BA9" w:rsidRDefault="00D376E1" w:rsidP="00C26BA9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Cs w:val="20"/>
        </w:rPr>
      </w:pPr>
      <w:r>
        <w:rPr>
          <w:b/>
          <w:color w:val="000000"/>
          <w:szCs w:val="20"/>
        </w:rPr>
        <w:t xml:space="preserve">GLOSARIO: </w:t>
      </w:r>
    </w:p>
    <w:p w14:paraId="000000A3" w14:textId="77777777" w:rsidR="00FF258C" w:rsidRDefault="00FF258C">
      <w:pPr>
        <w:pStyle w:val="Normal0"/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Cs w:val="20"/>
        </w:rPr>
      </w:pPr>
    </w:p>
    <w:tbl>
      <w:tblPr>
        <w:tblStyle w:val="afc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840"/>
      </w:tblGrid>
      <w:tr w:rsidR="00FF258C" w14:paraId="4A65FD8B" w14:textId="77777777" w:rsidTr="00DD5BDA">
        <w:trPr>
          <w:trHeight w:val="214"/>
        </w:trPr>
        <w:tc>
          <w:tcPr>
            <w:tcW w:w="2122" w:type="dxa"/>
            <w:shd w:val="clear" w:color="auto" w:fill="B0DFA0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FF258C" w:rsidRDefault="00D376E1">
            <w:pPr>
              <w:pStyle w:val="Normal0"/>
              <w:jc w:val="center"/>
              <w:rPr>
                <w:color w:val="000000"/>
                <w:szCs w:val="20"/>
              </w:rPr>
            </w:pPr>
            <w:r>
              <w:rPr>
                <w:szCs w:val="20"/>
              </w:rPr>
              <w:t>TÉRMINO</w:t>
            </w:r>
          </w:p>
        </w:tc>
        <w:tc>
          <w:tcPr>
            <w:tcW w:w="7840" w:type="dxa"/>
            <w:shd w:val="clear" w:color="auto" w:fill="B0DFA0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7777777" w:rsidR="00FF258C" w:rsidRDefault="00D376E1">
            <w:pPr>
              <w:pStyle w:val="Normal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SIGNIFICADO</w:t>
            </w:r>
          </w:p>
        </w:tc>
      </w:tr>
      <w:tr w:rsidR="0018394B" w14:paraId="7055A550" w14:textId="77777777" w:rsidTr="00DD5BDA">
        <w:trPr>
          <w:trHeight w:val="253"/>
        </w:trPr>
        <w:tc>
          <w:tcPr>
            <w:tcW w:w="2122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0C466" w14:textId="77777777" w:rsidR="0018394B" w:rsidRPr="0018394B" w:rsidRDefault="0018394B" w:rsidP="0018394B">
            <w:pPr>
              <w:pStyle w:val="Normal0"/>
              <w:rPr>
                <w:b w:val="0"/>
                <w:bCs/>
                <w:szCs w:val="20"/>
              </w:rPr>
            </w:pPr>
            <w:r w:rsidRPr="0018394B">
              <w:rPr>
                <w:b w:val="0"/>
                <w:bCs/>
              </w:rPr>
              <w:t>Acero:</w:t>
            </w:r>
          </w:p>
        </w:tc>
        <w:tc>
          <w:tcPr>
            <w:tcW w:w="7840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B66DA" w14:textId="77777777" w:rsidR="0018394B" w:rsidRPr="0018394B" w:rsidRDefault="0018394B" w:rsidP="0018394B">
            <w:pPr>
              <w:pStyle w:val="Normal0"/>
              <w:rPr>
                <w:b w:val="0"/>
                <w:bCs/>
                <w:szCs w:val="20"/>
              </w:rPr>
            </w:pPr>
            <w:r w:rsidRPr="0018394B">
              <w:rPr>
                <w:b w:val="0"/>
                <w:bCs/>
              </w:rPr>
              <w:t>aleación de hierro con pequeñas cantidades de carbono, diseñada para procesos de soldadura.</w:t>
            </w:r>
          </w:p>
        </w:tc>
      </w:tr>
      <w:tr w:rsidR="0018394B" w14:paraId="23E553FF" w14:textId="77777777" w:rsidTr="00DD5BDA">
        <w:trPr>
          <w:trHeight w:val="253"/>
        </w:trPr>
        <w:tc>
          <w:tcPr>
            <w:tcW w:w="2122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3F263" w14:textId="77777777" w:rsidR="0018394B" w:rsidRPr="0018394B" w:rsidRDefault="0018394B" w:rsidP="0018394B">
            <w:pPr>
              <w:pStyle w:val="Normal0"/>
              <w:rPr>
                <w:b w:val="0"/>
                <w:bCs/>
                <w:szCs w:val="20"/>
              </w:rPr>
            </w:pPr>
            <w:r w:rsidRPr="0018394B">
              <w:rPr>
                <w:b w:val="0"/>
                <w:bCs/>
              </w:rPr>
              <w:t>Calderas:</w:t>
            </w:r>
          </w:p>
        </w:tc>
        <w:tc>
          <w:tcPr>
            <w:tcW w:w="7840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916A" w14:textId="77777777" w:rsidR="0018394B" w:rsidRPr="0018394B" w:rsidRDefault="0018394B" w:rsidP="0018394B">
            <w:pPr>
              <w:pStyle w:val="Normal0"/>
              <w:rPr>
                <w:b w:val="0"/>
                <w:bCs/>
                <w:szCs w:val="20"/>
              </w:rPr>
            </w:pPr>
            <w:r w:rsidRPr="0018394B">
              <w:rPr>
                <w:b w:val="0"/>
                <w:bCs/>
              </w:rPr>
              <w:t>equipos para generar vapor o transferir calor a un fluido, regulados por normas específicas.</w:t>
            </w:r>
          </w:p>
        </w:tc>
      </w:tr>
      <w:tr w:rsidR="0018394B" w14:paraId="185B888E" w14:textId="77777777" w:rsidTr="00DD5BDA">
        <w:trPr>
          <w:trHeight w:val="253"/>
        </w:trPr>
        <w:tc>
          <w:tcPr>
            <w:tcW w:w="2122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411DD" w14:textId="77777777" w:rsidR="0018394B" w:rsidRPr="0018394B" w:rsidRDefault="0018394B" w:rsidP="0018394B">
            <w:pPr>
              <w:pStyle w:val="Normal0"/>
              <w:rPr>
                <w:b w:val="0"/>
                <w:bCs/>
                <w:szCs w:val="20"/>
              </w:rPr>
            </w:pPr>
            <w:r w:rsidRPr="0018394B">
              <w:rPr>
                <w:b w:val="0"/>
                <w:bCs/>
              </w:rPr>
              <w:t>Consumibles:</w:t>
            </w:r>
          </w:p>
        </w:tc>
        <w:tc>
          <w:tcPr>
            <w:tcW w:w="7840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E15E9" w14:textId="77777777" w:rsidR="0018394B" w:rsidRPr="0018394B" w:rsidRDefault="0018394B" w:rsidP="0018394B">
            <w:pPr>
              <w:pStyle w:val="Normal0"/>
              <w:rPr>
                <w:b w:val="0"/>
                <w:bCs/>
                <w:szCs w:val="20"/>
              </w:rPr>
            </w:pPr>
            <w:r w:rsidRPr="0018394B">
              <w:rPr>
                <w:b w:val="0"/>
                <w:bCs/>
              </w:rPr>
              <w:t>materiales usados en soldadura, como electrodos y gases, que se integran al proceso.</w:t>
            </w:r>
          </w:p>
        </w:tc>
      </w:tr>
      <w:tr w:rsidR="0018394B" w14:paraId="223C1FCF" w14:textId="77777777" w:rsidTr="00DD5BDA">
        <w:trPr>
          <w:trHeight w:val="253"/>
        </w:trPr>
        <w:tc>
          <w:tcPr>
            <w:tcW w:w="2122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25B46" w14:textId="77777777" w:rsidR="0018394B" w:rsidRPr="0018394B" w:rsidRDefault="0018394B" w:rsidP="0018394B">
            <w:pPr>
              <w:pStyle w:val="Normal0"/>
              <w:rPr>
                <w:b w:val="0"/>
                <w:bCs/>
                <w:szCs w:val="20"/>
              </w:rPr>
            </w:pPr>
            <w:r w:rsidRPr="0018394B">
              <w:rPr>
                <w:b w:val="0"/>
                <w:bCs/>
              </w:rPr>
              <w:t>Fluencia:</w:t>
            </w:r>
          </w:p>
        </w:tc>
        <w:tc>
          <w:tcPr>
            <w:tcW w:w="7840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43BF0" w14:textId="77777777" w:rsidR="0018394B" w:rsidRPr="0018394B" w:rsidRDefault="0018394B" w:rsidP="0018394B">
            <w:pPr>
              <w:pStyle w:val="Normal0"/>
              <w:rPr>
                <w:b w:val="0"/>
                <w:bCs/>
                <w:szCs w:val="20"/>
              </w:rPr>
            </w:pPr>
            <w:r w:rsidRPr="0018394B">
              <w:rPr>
                <w:b w:val="0"/>
                <w:bCs/>
              </w:rPr>
              <w:t>fenómeno metalúrgico entre deformaciones elásticas y plásticas, caracterizado por alta deformación.</w:t>
            </w:r>
          </w:p>
        </w:tc>
      </w:tr>
      <w:tr w:rsidR="0018394B" w14:paraId="22F63CA0" w14:textId="77777777" w:rsidTr="00DD5BDA">
        <w:trPr>
          <w:trHeight w:val="253"/>
        </w:trPr>
        <w:tc>
          <w:tcPr>
            <w:tcW w:w="2122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15D2" w14:textId="77777777" w:rsidR="0018394B" w:rsidRPr="0018394B" w:rsidRDefault="0018394B" w:rsidP="0018394B">
            <w:pPr>
              <w:pStyle w:val="Normal0"/>
              <w:rPr>
                <w:b w:val="0"/>
                <w:bCs/>
                <w:szCs w:val="20"/>
              </w:rPr>
            </w:pPr>
            <w:r w:rsidRPr="0018394B">
              <w:rPr>
                <w:b w:val="0"/>
                <w:bCs/>
              </w:rPr>
              <w:t>Intercambiador:</w:t>
            </w:r>
          </w:p>
        </w:tc>
        <w:tc>
          <w:tcPr>
            <w:tcW w:w="7840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B2062" w14:textId="77777777" w:rsidR="0018394B" w:rsidRPr="0018394B" w:rsidRDefault="0018394B" w:rsidP="0018394B">
            <w:pPr>
              <w:pStyle w:val="Normal0"/>
              <w:rPr>
                <w:b w:val="0"/>
                <w:bCs/>
                <w:szCs w:val="20"/>
              </w:rPr>
            </w:pPr>
            <w:r w:rsidRPr="0018394B">
              <w:rPr>
                <w:b w:val="0"/>
                <w:bCs/>
              </w:rPr>
              <w:t>dispositivo que transfiere calor entre dos medios separados o en contacto.</w:t>
            </w:r>
          </w:p>
        </w:tc>
      </w:tr>
      <w:tr w:rsidR="0018394B" w14:paraId="15CF86B8" w14:textId="77777777" w:rsidTr="00DD5BDA">
        <w:trPr>
          <w:trHeight w:val="253"/>
        </w:trPr>
        <w:tc>
          <w:tcPr>
            <w:tcW w:w="2122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0849D" w14:textId="77777777" w:rsidR="0018394B" w:rsidRPr="0018394B" w:rsidRDefault="0018394B" w:rsidP="0018394B">
            <w:pPr>
              <w:pStyle w:val="Normal0"/>
              <w:rPr>
                <w:b w:val="0"/>
                <w:bCs/>
                <w:szCs w:val="20"/>
              </w:rPr>
            </w:pPr>
            <w:r w:rsidRPr="0018394B">
              <w:rPr>
                <w:b w:val="0"/>
                <w:bCs/>
              </w:rPr>
              <w:t>Mandatorio:</w:t>
            </w:r>
          </w:p>
        </w:tc>
        <w:tc>
          <w:tcPr>
            <w:tcW w:w="7840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679B" w14:textId="77777777" w:rsidR="0018394B" w:rsidRPr="0018394B" w:rsidRDefault="0018394B" w:rsidP="0018394B">
            <w:pPr>
              <w:pStyle w:val="Normal0"/>
              <w:rPr>
                <w:b w:val="0"/>
                <w:bCs/>
                <w:szCs w:val="20"/>
              </w:rPr>
            </w:pPr>
            <w:r w:rsidRPr="0018394B">
              <w:rPr>
                <w:b w:val="0"/>
                <w:bCs/>
              </w:rPr>
              <w:t>actividad que debe realizarse según procedimientos establecidos sin excepciones.</w:t>
            </w:r>
          </w:p>
        </w:tc>
      </w:tr>
      <w:tr w:rsidR="0018394B" w14:paraId="3FFE0BD2" w14:textId="77777777" w:rsidTr="00DD5BDA">
        <w:trPr>
          <w:trHeight w:val="253"/>
        </w:trPr>
        <w:tc>
          <w:tcPr>
            <w:tcW w:w="2122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FF96A" w14:textId="77777777" w:rsidR="0018394B" w:rsidRPr="0018394B" w:rsidRDefault="0018394B" w:rsidP="0018394B">
            <w:pPr>
              <w:pStyle w:val="Normal0"/>
              <w:rPr>
                <w:b w:val="0"/>
                <w:bCs/>
                <w:szCs w:val="20"/>
              </w:rPr>
            </w:pPr>
            <w:r w:rsidRPr="0018394B">
              <w:rPr>
                <w:b w:val="0"/>
                <w:bCs/>
              </w:rPr>
              <w:t>Materiales base:</w:t>
            </w:r>
          </w:p>
        </w:tc>
        <w:tc>
          <w:tcPr>
            <w:tcW w:w="7840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36AB" w14:textId="77777777" w:rsidR="0018394B" w:rsidRPr="0018394B" w:rsidRDefault="0018394B" w:rsidP="0018394B">
            <w:pPr>
              <w:pStyle w:val="Normal0"/>
              <w:rPr>
                <w:b w:val="0"/>
                <w:bCs/>
                <w:szCs w:val="20"/>
              </w:rPr>
            </w:pPr>
            <w:r w:rsidRPr="0018394B">
              <w:rPr>
                <w:b w:val="0"/>
                <w:bCs/>
              </w:rPr>
              <w:t>acero u otro metal que será soldado en el proceso.</w:t>
            </w:r>
          </w:p>
        </w:tc>
      </w:tr>
      <w:tr w:rsidR="0018394B" w14:paraId="4A53228E" w14:textId="77777777" w:rsidTr="00DD5BDA">
        <w:trPr>
          <w:trHeight w:val="253"/>
        </w:trPr>
        <w:tc>
          <w:tcPr>
            <w:tcW w:w="2122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85EFE" w14:textId="77777777" w:rsidR="0018394B" w:rsidRPr="0018394B" w:rsidRDefault="0018394B" w:rsidP="0018394B">
            <w:pPr>
              <w:pStyle w:val="Normal0"/>
              <w:rPr>
                <w:b w:val="0"/>
                <w:bCs/>
                <w:szCs w:val="20"/>
              </w:rPr>
            </w:pPr>
            <w:r w:rsidRPr="0018394B">
              <w:rPr>
                <w:b w:val="0"/>
                <w:bCs/>
              </w:rPr>
              <w:t>Puente grúa:</w:t>
            </w:r>
          </w:p>
        </w:tc>
        <w:tc>
          <w:tcPr>
            <w:tcW w:w="7840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F8BD" w14:textId="77777777" w:rsidR="0018394B" w:rsidRPr="0018394B" w:rsidRDefault="0018394B" w:rsidP="0018394B">
            <w:pPr>
              <w:pStyle w:val="Normal0"/>
              <w:rPr>
                <w:b w:val="0"/>
                <w:bCs/>
                <w:szCs w:val="20"/>
              </w:rPr>
            </w:pPr>
            <w:r w:rsidRPr="0018394B">
              <w:rPr>
                <w:b w:val="0"/>
                <w:bCs/>
              </w:rPr>
              <w:t>estructura usada en fábricas para izar y desplazar cargas pesadas de forma segura y eficiente.</w:t>
            </w:r>
          </w:p>
        </w:tc>
      </w:tr>
      <w:tr w:rsidR="0018394B" w14:paraId="76C7A63E" w14:textId="77777777" w:rsidTr="00DD5BDA">
        <w:trPr>
          <w:trHeight w:val="253"/>
        </w:trPr>
        <w:tc>
          <w:tcPr>
            <w:tcW w:w="2122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18EC1" w14:textId="77777777" w:rsidR="0018394B" w:rsidRPr="0018394B" w:rsidRDefault="0018394B" w:rsidP="0018394B">
            <w:pPr>
              <w:pStyle w:val="Normal0"/>
              <w:rPr>
                <w:b w:val="0"/>
                <w:bCs/>
                <w:szCs w:val="20"/>
              </w:rPr>
            </w:pPr>
            <w:r w:rsidRPr="0018394B">
              <w:rPr>
                <w:b w:val="0"/>
                <w:bCs/>
              </w:rPr>
              <w:t>Tanques:</w:t>
            </w:r>
          </w:p>
        </w:tc>
        <w:tc>
          <w:tcPr>
            <w:tcW w:w="7840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E74E8" w14:textId="77777777" w:rsidR="0018394B" w:rsidRPr="0018394B" w:rsidRDefault="0018394B" w:rsidP="0018394B">
            <w:pPr>
              <w:pStyle w:val="Normal0"/>
              <w:rPr>
                <w:b w:val="0"/>
                <w:bCs/>
                <w:szCs w:val="20"/>
              </w:rPr>
            </w:pPr>
            <w:r w:rsidRPr="0018394B">
              <w:rPr>
                <w:b w:val="0"/>
                <w:bCs/>
              </w:rPr>
              <w:t>recipientes de almacenamiento de líquidos o gases, diseñados para evitar degradación ambiental.</w:t>
            </w:r>
          </w:p>
        </w:tc>
      </w:tr>
      <w:tr w:rsidR="0018394B" w14:paraId="606A7284" w14:textId="77777777" w:rsidTr="00DD5BDA">
        <w:trPr>
          <w:trHeight w:val="253"/>
        </w:trPr>
        <w:tc>
          <w:tcPr>
            <w:tcW w:w="2122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1A10A" w14:textId="77777777" w:rsidR="0018394B" w:rsidRPr="0018394B" w:rsidRDefault="0018394B" w:rsidP="0018394B">
            <w:pPr>
              <w:pStyle w:val="Normal0"/>
              <w:rPr>
                <w:b w:val="0"/>
                <w:bCs/>
                <w:szCs w:val="20"/>
              </w:rPr>
            </w:pPr>
            <w:r w:rsidRPr="0018394B">
              <w:rPr>
                <w:b w:val="0"/>
                <w:bCs/>
              </w:rPr>
              <w:t>Tuberías:</w:t>
            </w:r>
          </w:p>
        </w:tc>
        <w:tc>
          <w:tcPr>
            <w:tcW w:w="7840" w:type="dxa"/>
            <w:shd w:val="clear" w:color="auto" w:fill="E4F4DF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BFB09" w14:textId="77777777" w:rsidR="0018394B" w:rsidRPr="0018394B" w:rsidRDefault="0018394B" w:rsidP="0018394B">
            <w:pPr>
              <w:pStyle w:val="Normal0"/>
              <w:rPr>
                <w:b w:val="0"/>
                <w:bCs/>
                <w:szCs w:val="20"/>
              </w:rPr>
            </w:pPr>
            <w:r w:rsidRPr="0018394B">
              <w:rPr>
                <w:b w:val="0"/>
                <w:bCs/>
              </w:rPr>
              <w:t>conductos diseñados para transportar fluidos, como gas o petróleo, bajo estándares técnicos.</w:t>
            </w:r>
          </w:p>
        </w:tc>
      </w:tr>
    </w:tbl>
    <w:p w14:paraId="000000AB" w14:textId="77777777" w:rsidR="00FF258C" w:rsidRDefault="00FF258C">
      <w:pPr>
        <w:pStyle w:val="Normal0"/>
        <w:rPr>
          <w:szCs w:val="20"/>
        </w:rPr>
      </w:pPr>
    </w:p>
    <w:p w14:paraId="000000AC" w14:textId="77777777" w:rsidR="00FF258C" w:rsidRDefault="00D376E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Cs w:val="20"/>
        </w:rPr>
      </w:pPr>
      <w:r>
        <w:rPr>
          <w:b/>
          <w:color w:val="000000"/>
          <w:szCs w:val="20"/>
        </w:rPr>
        <w:t xml:space="preserve">REFERENCIAS BIBLIOGRÁFICAS: </w:t>
      </w:r>
    </w:p>
    <w:p w14:paraId="4E89D024" w14:textId="3215A087" w:rsidR="00C34490" w:rsidRPr="00C34490" w:rsidRDefault="00C34490" w:rsidP="00C34490">
      <w:pPr>
        <w:pStyle w:val="NormalWeb"/>
        <w:rPr>
          <w:rFonts w:asciiTheme="majorHAnsi" w:hAnsiTheme="majorHAnsi" w:cstheme="majorHAnsi"/>
        </w:rPr>
      </w:pPr>
      <w:r w:rsidRPr="00C34490">
        <w:rPr>
          <w:rFonts w:asciiTheme="majorHAnsi" w:hAnsiTheme="majorHAnsi" w:cstheme="majorHAnsi"/>
        </w:rPr>
        <w:t xml:space="preserve">American </w:t>
      </w:r>
      <w:proofErr w:type="spellStart"/>
      <w:r w:rsidRPr="00C34490">
        <w:rPr>
          <w:rFonts w:asciiTheme="majorHAnsi" w:hAnsiTheme="majorHAnsi" w:cstheme="majorHAnsi"/>
        </w:rPr>
        <w:t>Petroleum</w:t>
      </w:r>
      <w:proofErr w:type="spellEnd"/>
      <w:r w:rsidRPr="00C34490">
        <w:rPr>
          <w:rFonts w:asciiTheme="majorHAnsi" w:hAnsiTheme="majorHAnsi" w:cstheme="majorHAnsi"/>
        </w:rPr>
        <w:t xml:space="preserve"> </w:t>
      </w:r>
      <w:proofErr w:type="spellStart"/>
      <w:r w:rsidRPr="00C34490">
        <w:rPr>
          <w:rFonts w:asciiTheme="majorHAnsi" w:hAnsiTheme="majorHAnsi" w:cstheme="majorHAnsi"/>
        </w:rPr>
        <w:t>Institute</w:t>
      </w:r>
      <w:proofErr w:type="spellEnd"/>
      <w:r w:rsidRPr="00C34490">
        <w:rPr>
          <w:rFonts w:asciiTheme="majorHAnsi" w:hAnsiTheme="majorHAnsi" w:cstheme="majorHAnsi"/>
        </w:rPr>
        <w:t xml:space="preserve">. (2015). </w:t>
      </w:r>
      <w:r w:rsidRPr="00C34490">
        <w:rPr>
          <w:rStyle w:val="Emphasis"/>
          <w:rFonts w:asciiTheme="majorHAnsi" w:hAnsiTheme="majorHAnsi" w:cstheme="majorHAnsi"/>
        </w:rPr>
        <w:t>Norma API 1104</w:t>
      </w:r>
      <w:r w:rsidRPr="00C34490">
        <w:rPr>
          <w:rFonts w:asciiTheme="majorHAnsi" w:hAnsiTheme="majorHAnsi" w:cstheme="majorHAnsi"/>
        </w:rPr>
        <w:t xml:space="preserve">. </w:t>
      </w:r>
      <w:hyperlink r:id="rId31" w:history="1">
        <w:r w:rsidRPr="005A7E97">
          <w:rPr>
            <w:rStyle w:val="Hyperlink"/>
            <w:rFonts w:asciiTheme="majorHAnsi" w:hAnsiTheme="majorHAnsi" w:cstheme="majorHAnsi"/>
          </w:rPr>
          <w:t>http://</w:t>
        </w:r>
        <w:proofErr w:type="spellStart"/>
        <w:r w:rsidRPr="005A7E97">
          <w:rPr>
            <w:rStyle w:val="Hyperlink"/>
            <w:rFonts w:asciiTheme="majorHAnsi" w:hAnsiTheme="majorHAnsi" w:cstheme="majorHAnsi"/>
          </w:rPr>
          <w:t>es.scribd.com</w:t>
        </w:r>
        <w:proofErr w:type="spellEnd"/>
        <w:r w:rsidRPr="005A7E97">
          <w:rPr>
            <w:rStyle w:val="Hyperlink"/>
            <w:rFonts w:asciiTheme="majorHAnsi" w:hAnsiTheme="majorHAnsi" w:cstheme="majorHAnsi"/>
          </w:rPr>
          <w:t>/</w:t>
        </w:r>
        <w:proofErr w:type="spellStart"/>
        <w:r w:rsidRPr="005A7E97">
          <w:rPr>
            <w:rStyle w:val="Hyperlink"/>
            <w:rFonts w:asciiTheme="majorHAnsi" w:hAnsiTheme="majorHAnsi" w:cstheme="majorHAnsi"/>
          </w:rPr>
          <w:t>doc</w:t>
        </w:r>
        <w:proofErr w:type="spellEnd"/>
        <w:r w:rsidRPr="005A7E97">
          <w:rPr>
            <w:rStyle w:val="Hyperlink"/>
            <w:rFonts w:asciiTheme="majorHAnsi" w:hAnsiTheme="majorHAnsi" w:cstheme="majorHAnsi"/>
          </w:rPr>
          <w:t>/98471009/Norma-API-1104-Traducida</w:t>
        </w:r>
      </w:hyperlink>
      <w:r>
        <w:rPr>
          <w:rFonts w:asciiTheme="majorHAnsi" w:hAnsiTheme="majorHAnsi" w:cstheme="majorHAnsi"/>
        </w:rPr>
        <w:t xml:space="preserve"> </w:t>
      </w:r>
    </w:p>
    <w:p w14:paraId="1802E493" w14:textId="3252EB32" w:rsidR="00C34490" w:rsidRPr="00C34490" w:rsidRDefault="00C34490" w:rsidP="00C34490">
      <w:pPr>
        <w:pStyle w:val="NormalWeb"/>
        <w:rPr>
          <w:rFonts w:asciiTheme="majorHAnsi" w:hAnsiTheme="majorHAnsi" w:cstheme="majorHAnsi"/>
        </w:rPr>
      </w:pPr>
      <w:r w:rsidRPr="00C34490">
        <w:rPr>
          <w:rFonts w:asciiTheme="majorHAnsi" w:hAnsiTheme="majorHAnsi" w:cstheme="majorHAnsi"/>
        </w:rPr>
        <w:t xml:space="preserve">American </w:t>
      </w:r>
      <w:proofErr w:type="spellStart"/>
      <w:r w:rsidRPr="00C34490">
        <w:rPr>
          <w:rFonts w:asciiTheme="majorHAnsi" w:hAnsiTheme="majorHAnsi" w:cstheme="majorHAnsi"/>
        </w:rPr>
        <w:t>Welding</w:t>
      </w:r>
      <w:proofErr w:type="spellEnd"/>
      <w:r w:rsidRPr="00C34490">
        <w:rPr>
          <w:rFonts w:asciiTheme="majorHAnsi" w:hAnsiTheme="majorHAnsi" w:cstheme="majorHAnsi"/>
        </w:rPr>
        <w:t xml:space="preserve"> </w:t>
      </w:r>
      <w:proofErr w:type="spellStart"/>
      <w:r w:rsidRPr="00C34490">
        <w:rPr>
          <w:rFonts w:asciiTheme="majorHAnsi" w:hAnsiTheme="majorHAnsi" w:cstheme="majorHAnsi"/>
        </w:rPr>
        <w:t>Society</w:t>
      </w:r>
      <w:proofErr w:type="spellEnd"/>
      <w:r w:rsidRPr="00C34490">
        <w:rPr>
          <w:rFonts w:asciiTheme="majorHAnsi" w:hAnsiTheme="majorHAnsi" w:cstheme="majorHAnsi"/>
        </w:rPr>
        <w:t xml:space="preserve">. (2013). </w:t>
      </w:r>
      <w:r w:rsidRPr="00C34490">
        <w:rPr>
          <w:rStyle w:val="Emphasis"/>
          <w:rFonts w:asciiTheme="majorHAnsi" w:hAnsiTheme="majorHAnsi" w:cstheme="majorHAnsi"/>
        </w:rPr>
        <w:t>Norma para la certificación de inspectores de soldaduras de la AWS</w:t>
      </w:r>
      <w:r w:rsidRPr="00C34490">
        <w:rPr>
          <w:rFonts w:asciiTheme="majorHAnsi" w:hAnsiTheme="majorHAnsi" w:cstheme="majorHAnsi"/>
        </w:rPr>
        <w:t xml:space="preserve">. </w:t>
      </w:r>
      <w:hyperlink r:id="rId32" w:tgtFrame="_new" w:history="1">
        <w:r w:rsidRPr="00C34490">
          <w:rPr>
            <w:rStyle w:val="Hyperlink"/>
            <w:rFonts w:asciiTheme="majorHAnsi" w:hAnsiTheme="majorHAnsi" w:cstheme="majorHAnsi"/>
          </w:rPr>
          <w:t>https://</w:t>
        </w:r>
        <w:proofErr w:type="spellStart"/>
        <w:r w:rsidRPr="00C34490">
          <w:rPr>
            <w:rStyle w:val="Hyperlink"/>
            <w:rFonts w:asciiTheme="majorHAnsi" w:hAnsiTheme="majorHAnsi" w:cstheme="majorHAnsi"/>
          </w:rPr>
          <w:t>www.aws.org</w:t>
        </w:r>
        <w:proofErr w:type="spellEnd"/>
        <w:r w:rsidRPr="00C34490">
          <w:rPr>
            <w:rStyle w:val="Hyperlink"/>
            <w:rFonts w:asciiTheme="majorHAnsi" w:hAnsiTheme="majorHAnsi" w:cstheme="majorHAnsi"/>
          </w:rPr>
          <w:t>/</w:t>
        </w:r>
        <w:proofErr w:type="spellStart"/>
        <w:r w:rsidRPr="00C34490">
          <w:rPr>
            <w:rStyle w:val="Hyperlink"/>
            <w:rFonts w:asciiTheme="majorHAnsi" w:hAnsiTheme="majorHAnsi" w:cstheme="majorHAnsi"/>
          </w:rPr>
          <w:t>library</w:t>
        </w:r>
        <w:proofErr w:type="spellEnd"/>
        <w:r w:rsidRPr="00C34490">
          <w:rPr>
            <w:rStyle w:val="Hyperlink"/>
            <w:rFonts w:asciiTheme="majorHAnsi" w:hAnsiTheme="majorHAnsi" w:cstheme="majorHAnsi"/>
          </w:rPr>
          <w:t>/</w:t>
        </w:r>
        <w:proofErr w:type="spellStart"/>
        <w:r w:rsidRPr="00C34490">
          <w:rPr>
            <w:rStyle w:val="Hyperlink"/>
            <w:rFonts w:asciiTheme="majorHAnsi" w:hAnsiTheme="majorHAnsi" w:cstheme="majorHAnsi"/>
          </w:rPr>
          <w:t>doclib</w:t>
        </w:r>
        <w:proofErr w:type="spellEnd"/>
        <w:r w:rsidRPr="00C34490">
          <w:rPr>
            <w:rStyle w:val="Hyperlink"/>
            <w:rFonts w:asciiTheme="majorHAnsi" w:hAnsiTheme="majorHAnsi" w:cstheme="majorHAnsi"/>
          </w:rPr>
          <w:t>/</w:t>
        </w:r>
        <w:proofErr w:type="spellStart"/>
        <w:r w:rsidRPr="00C34490">
          <w:rPr>
            <w:rStyle w:val="Hyperlink"/>
            <w:rFonts w:asciiTheme="majorHAnsi" w:hAnsiTheme="majorHAnsi" w:cstheme="majorHAnsi"/>
          </w:rPr>
          <w:t>QC1</w:t>
        </w:r>
        <w:proofErr w:type="spellEnd"/>
        <w:r w:rsidRPr="00C34490">
          <w:rPr>
            <w:rStyle w:val="Hyperlink"/>
            <w:rFonts w:asciiTheme="majorHAnsi" w:hAnsiTheme="majorHAnsi" w:cstheme="majorHAnsi"/>
          </w:rPr>
          <w:t>-2007-</w:t>
        </w:r>
        <w:proofErr w:type="spellStart"/>
        <w:r w:rsidRPr="00C34490">
          <w:rPr>
            <w:rStyle w:val="Hyperlink"/>
            <w:rFonts w:asciiTheme="majorHAnsi" w:hAnsiTheme="majorHAnsi" w:cstheme="majorHAnsi"/>
          </w:rPr>
          <w:t>Spanish.pdf</w:t>
        </w:r>
        <w:proofErr w:type="spellEnd"/>
      </w:hyperlink>
    </w:p>
    <w:p w14:paraId="420799AB" w14:textId="48BA68CA" w:rsidR="00C34490" w:rsidRPr="00C34490" w:rsidRDefault="00C34490" w:rsidP="00C34490">
      <w:pPr>
        <w:pStyle w:val="NormalWeb"/>
        <w:rPr>
          <w:rFonts w:asciiTheme="majorHAnsi" w:hAnsiTheme="majorHAnsi" w:cstheme="majorHAnsi"/>
        </w:rPr>
      </w:pPr>
      <w:r w:rsidRPr="00C34490">
        <w:rPr>
          <w:rFonts w:asciiTheme="majorHAnsi" w:hAnsiTheme="majorHAnsi" w:cstheme="majorHAnsi"/>
        </w:rPr>
        <w:t xml:space="preserve">Sociedad Americana de Ingenieros Mecánicos. (2015). </w:t>
      </w:r>
      <w:r w:rsidRPr="00C34490">
        <w:rPr>
          <w:rStyle w:val="Emphasis"/>
          <w:rFonts w:asciiTheme="majorHAnsi" w:hAnsiTheme="majorHAnsi" w:cstheme="majorHAnsi"/>
        </w:rPr>
        <w:t xml:space="preserve">Código </w:t>
      </w:r>
      <w:proofErr w:type="spellStart"/>
      <w:r w:rsidRPr="00C34490">
        <w:rPr>
          <w:rStyle w:val="Emphasis"/>
          <w:rFonts w:asciiTheme="majorHAnsi" w:hAnsiTheme="majorHAnsi" w:cstheme="majorHAnsi"/>
        </w:rPr>
        <w:t>ASME</w:t>
      </w:r>
      <w:proofErr w:type="spellEnd"/>
      <w:r w:rsidRPr="00C34490">
        <w:rPr>
          <w:rStyle w:val="Emphasis"/>
          <w:rFonts w:asciiTheme="majorHAnsi" w:hAnsiTheme="majorHAnsi" w:cstheme="majorHAnsi"/>
        </w:rPr>
        <w:t xml:space="preserve"> Sección IX - Soldadura: Desarrollo y calificación de procedimientos y soldadores</w:t>
      </w:r>
      <w:r w:rsidRPr="00C34490">
        <w:rPr>
          <w:rFonts w:asciiTheme="majorHAnsi" w:hAnsiTheme="majorHAnsi" w:cstheme="majorHAnsi"/>
        </w:rPr>
        <w:t xml:space="preserve">. </w:t>
      </w:r>
      <w:hyperlink r:id="rId33" w:tgtFrame="_new" w:history="1">
        <w:r w:rsidRPr="00C34490">
          <w:rPr>
            <w:rStyle w:val="Hyperlink"/>
            <w:rFonts w:asciiTheme="majorHAnsi" w:hAnsiTheme="majorHAnsi" w:cstheme="majorHAnsi"/>
          </w:rPr>
          <w:t>https://drive.google.com/file/d/0Bzx8Vj6lHfXaX0dEZzJveFNyS00/edit</w:t>
        </w:r>
      </w:hyperlink>
    </w:p>
    <w:p w14:paraId="389F0CCA" w14:textId="77777777" w:rsidR="00C34490" w:rsidRDefault="00C34490" w:rsidP="00C34490">
      <w:pPr>
        <w:pStyle w:val="NormalWeb"/>
        <w:ind w:left="360"/>
      </w:pPr>
      <w:r w:rsidRPr="00C34490">
        <w:rPr>
          <w:rFonts w:asciiTheme="majorHAnsi" w:hAnsiTheme="majorHAnsi" w:cstheme="majorHAnsi"/>
        </w:rPr>
        <w:t xml:space="preserve"> Solano Montaña, E. (2007). </w:t>
      </w:r>
      <w:proofErr w:type="spellStart"/>
      <w:r w:rsidRPr="00C34490">
        <w:rPr>
          <w:rStyle w:val="Emphasis"/>
          <w:rFonts w:asciiTheme="majorHAnsi" w:hAnsiTheme="majorHAnsi" w:cstheme="majorHAnsi"/>
        </w:rPr>
        <w:t>WPS</w:t>
      </w:r>
      <w:proofErr w:type="spellEnd"/>
      <w:r w:rsidRPr="00C34490">
        <w:rPr>
          <w:rStyle w:val="Emphasis"/>
          <w:rFonts w:asciiTheme="majorHAnsi" w:hAnsiTheme="majorHAnsi" w:cstheme="majorHAnsi"/>
        </w:rPr>
        <w:t xml:space="preserve"> </w:t>
      </w:r>
      <w:proofErr w:type="spellStart"/>
      <w:r w:rsidRPr="00C34490">
        <w:rPr>
          <w:rStyle w:val="Emphasis"/>
          <w:rFonts w:asciiTheme="majorHAnsi" w:hAnsiTheme="majorHAnsi" w:cstheme="majorHAnsi"/>
        </w:rPr>
        <w:t>ASME</w:t>
      </w:r>
      <w:proofErr w:type="spellEnd"/>
      <w:r w:rsidRPr="00C34490">
        <w:rPr>
          <w:rStyle w:val="Emphasis"/>
          <w:rFonts w:asciiTheme="majorHAnsi" w:hAnsiTheme="majorHAnsi" w:cstheme="majorHAnsi"/>
        </w:rPr>
        <w:t xml:space="preserve"> - Calificación y procedimiento de platina y tubería según </w:t>
      </w:r>
      <w:proofErr w:type="spellStart"/>
      <w:r w:rsidRPr="00C34490">
        <w:rPr>
          <w:rStyle w:val="Emphasis"/>
          <w:rFonts w:asciiTheme="majorHAnsi" w:hAnsiTheme="majorHAnsi" w:cstheme="majorHAnsi"/>
        </w:rPr>
        <w:t>ASME</w:t>
      </w:r>
      <w:proofErr w:type="spellEnd"/>
      <w:r w:rsidRPr="00C34490">
        <w:rPr>
          <w:rFonts w:asciiTheme="majorHAnsi" w:hAnsiTheme="majorHAnsi" w:cstheme="majorHAnsi"/>
        </w:rPr>
        <w:t xml:space="preserve">. </w:t>
      </w:r>
      <w:hyperlink r:id="rId34" w:history="1">
        <w:r w:rsidRPr="00C34490">
          <w:rPr>
            <w:rStyle w:val="Hyperlink"/>
            <w:rFonts w:asciiTheme="majorHAnsi" w:hAnsiTheme="majorHAnsi" w:cstheme="majorHAnsi"/>
          </w:rPr>
          <w:t>http://metalurgia-metalurgia.blogspot.com.co/2007/08/wps-asme.html</w:t>
        </w:r>
      </w:hyperlink>
      <w:r w:rsidRPr="00C34490">
        <w:rPr>
          <w:rFonts w:asciiTheme="majorHAnsi" w:hAnsiTheme="majorHAnsi" w:cstheme="majorHAnsi"/>
        </w:rPr>
        <w:t xml:space="preserve"> </w:t>
      </w:r>
    </w:p>
    <w:p w14:paraId="000000AD" w14:textId="2A049867" w:rsidR="00FF258C" w:rsidRDefault="00FF258C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0"/>
        </w:rPr>
      </w:pPr>
    </w:p>
    <w:p w14:paraId="000000AE" w14:textId="77777777" w:rsidR="00FF258C" w:rsidRDefault="00FF258C">
      <w:pPr>
        <w:pStyle w:val="Normal0"/>
        <w:rPr>
          <w:szCs w:val="20"/>
        </w:rPr>
      </w:pPr>
    </w:p>
    <w:p w14:paraId="000000AF" w14:textId="77777777" w:rsidR="00FF258C" w:rsidRDefault="00FF258C">
      <w:pPr>
        <w:pStyle w:val="Normal0"/>
        <w:rPr>
          <w:szCs w:val="20"/>
        </w:rPr>
      </w:pPr>
    </w:p>
    <w:p w14:paraId="000000B0" w14:textId="77777777" w:rsidR="00FF258C" w:rsidRDefault="00D376E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Cs w:val="20"/>
        </w:rPr>
      </w:pPr>
      <w:r>
        <w:rPr>
          <w:b/>
          <w:color w:val="000000"/>
          <w:szCs w:val="20"/>
        </w:rPr>
        <w:t>CONTROL DEL DOCUMENTO</w:t>
      </w:r>
    </w:p>
    <w:p w14:paraId="000000B1" w14:textId="77777777" w:rsidR="00FF258C" w:rsidRDefault="00FF258C">
      <w:pPr>
        <w:pStyle w:val="Normal0"/>
        <w:jc w:val="both"/>
        <w:rPr>
          <w:b/>
          <w:szCs w:val="20"/>
        </w:rPr>
      </w:pPr>
    </w:p>
    <w:tbl>
      <w:tblPr>
        <w:tblStyle w:val="afd"/>
        <w:tblW w:w="99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4F4DF" w:themeFill="accent5" w:themeFillTint="33"/>
        <w:tblLayout w:type="fixed"/>
        <w:tblLook w:val="0400" w:firstRow="0" w:lastRow="0" w:firstColumn="0" w:lastColumn="0" w:noHBand="0" w:noVBand="1"/>
      </w:tblPr>
      <w:tblGrid>
        <w:gridCol w:w="1272"/>
        <w:gridCol w:w="1991"/>
        <w:gridCol w:w="1559"/>
        <w:gridCol w:w="3257"/>
        <w:gridCol w:w="1888"/>
      </w:tblGrid>
      <w:tr w:rsidR="00FF258C" w14:paraId="27B3F990" w14:textId="77777777" w:rsidTr="00B51949">
        <w:tc>
          <w:tcPr>
            <w:tcW w:w="1272" w:type="dxa"/>
            <w:tcBorders>
              <w:top w:val="nil"/>
              <w:left w:val="nil"/>
            </w:tcBorders>
            <w:shd w:val="clear" w:color="auto" w:fill="FFFFFF" w:themeFill="background1"/>
          </w:tcPr>
          <w:p w14:paraId="000000B2" w14:textId="77777777" w:rsidR="00FF258C" w:rsidRDefault="00FF258C">
            <w:pPr>
              <w:pStyle w:val="Normal0"/>
              <w:jc w:val="both"/>
              <w:rPr>
                <w:szCs w:val="20"/>
              </w:rPr>
            </w:pPr>
          </w:p>
        </w:tc>
        <w:tc>
          <w:tcPr>
            <w:tcW w:w="1991" w:type="dxa"/>
            <w:shd w:val="clear" w:color="auto" w:fill="B0DFA0" w:themeFill="accent5" w:themeFillTint="99"/>
            <w:vAlign w:val="center"/>
          </w:tcPr>
          <w:p w14:paraId="000000B3" w14:textId="77777777" w:rsidR="00FF258C" w:rsidRDefault="00D376E1">
            <w:pPr>
              <w:pStyle w:val="Normal0"/>
              <w:rPr>
                <w:szCs w:val="20"/>
              </w:rPr>
            </w:pPr>
            <w:r>
              <w:rPr>
                <w:szCs w:val="20"/>
              </w:rPr>
              <w:t>Nombre</w:t>
            </w:r>
          </w:p>
        </w:tc>
        <w:tc>
          <w:tcPr>
            <w:tcW w:w="1559" w:type="dxa"/>
            <w:shd w:val="clear" w:color="auto" w:fill="B0DFA0" w:themeFill="accent5" w:themeFillTint="99"/>
            <w:vAlign w:val="center"/>
          </w:tcPr>
          <w:p w14:paraId="000000B4" w14:textId="77777777" w:rsidR="00FF258C" w:rsidRDefault="00D376E1">
            <w:pPr>
              <w:pStyle w:val="Normal0"/>
              <w:rPr>
                <w:szCs w:val="20"/>
              </w:rPr>
            </w:pPr>
            <w:r>
              <w:rPr>
                <w:szCs w:val="20"/>
              </w:rPr>
              <w:t>Cargo</w:t>
            </w:r>
          </w:p>
        </w:tc>
        <w:tc>
          <w:tcPr>
            <w:tcW w:w="3257" w:type="dxa"/>
            <w:shd w:val="clear" w:color="auto" w:fill="B0DFA0" w:themeFill="accent5" w:themeFillTint="99"/>
            <w:vAlign w:val="center"/>
          </w:tcPr>
          <w:p w14:paraId="000000B5" w14:textId="77777777" w:rsidR="00FF258C" w:rsidRDefault="00D376E1">
            <w:pPr>
              <w:pStyle w:val="Normal0"/>
              <w:rPr>
                <w:szCs w:val="20"/>
              </w:rPr>
            </w:pPr>
            <w:r>
              <w:rPr>
                <w:szCs w:val="20"/>
              </w:rPr>
              <w:t>Dependencia</w:t>
            </w:r>
          </w:p>
          <w:p w14:paraId="000000B6" w14:textId="77777777" w:rsidR="00FF258C" w:rsidRDefault="00D376E1">
            <w:pPr>
              <w:pStyle w:val="Normal0"/>
              <w:rPr>
                <w:i/>
                <w:szCs w:val="20"/>
              </w:rPr>
            </w:pPr>
            <w:r>
              <w:rPr>
                <w:i/>
                <w:color w:val="595959"/>
                <w:sz w:val="18"/>
                <w:szCs w:val="18"/>
              </w:rPr>
              <w:t>(Para el SENA indicar Regional y Centro de Formación)</w:t>
            </w:r>
          </w:p>
        </w:tc>
        <w:tc>
          <w:tcPr>
            <w:tcW w:w="1888" w:type="dxa"/>
            <w:shd w:val="clear" w:color="auto" w:fill="B0DFA0" w:themeFill="accent5" w:themeFillTint="99"/>
            <w:vAlign w:val="center"/>
          </w:tcPr>
          <w:p w14:paraId="000000B7" w14:textId="77777777" w:rsidR="00FF258C" w:rsidRDefault="00D376E1">
            <w:pPr>
              <w:pStyle w:val="Normal0"/>
              <w:rPr>
                <w:szCs w:val="20"/>
              </w:rPr>
            </w:pPr>
            <w:r>
              <w:rPr>
                <w:szCs w:val="20"/>
              </w:rPr>
              <w:t>Fecha</w:t>
            </w:r>
          </w:p>
        </w:tc>
      </w:tr>
      <w:tr w:rsidR="00FF258C" w14:paraId="2FF467CA" w14:textId="77777777" w:rsidTr="00DD5BDA">
        <w:trPr>
          <w:trHeight w:val="340"/>
        </w:trPr>
        <w:tc>
          <w:tcPr>
            <w:tcW w:w="1272" w:type="dxa"/>
            <w:vMerge w:val="restart"/>
            <w:shd w:val="clear" w:color="auto" w:fill="E4F4DF" w:themeFill="accent5" w:themeFillTint="33"/>
          </w:tcPr>
          <w:p w14:paraId="000000B8" w14:textId="77777777" w:rsidR="00FF258C" w:rsidRDefault="00D376E1">
            <w:pPr>
              <w:pStyle w:val="Normal0"/>
              <w:jc w:val="both"/>
              <w:rPr>
                <w:szCs w:val="20"/>
              </w:rPr>
            </w:pPr>
            <w:r>
              <w:rPr>
                <w:szCs w:val="20"/>
              </w:rPr>
              <w:t>Autor (es)</w:t>
            </w:r>
          </w:p>
        </w:tc>
        <w:tc>
          <w:tcPr>
            <w:tcW w:w="1991" w:type="dxa"/>
            <w:shd w:val="clear" w:color="auto" w:fill="E4F4DF" w:themeFill="accent5" w:themeFillTint="33"/>
          </w:tcPr>
          <w:p w14:paraId="000000B9" w14:textId="23E69118" w:rsidR="00FF258C" w:rsidRDefault="00E45026">
            <w:pPr>
              <w:pStyle w:val="Normal0"/>
              <w:jc w:val="both"/>
              <w:rPr>
                <w:szCs w:val="20"/>
              </w:rPr>
            </w:pPr>
            <w:proofErr w:type="spellStart"/>
            <w:r w:rsidRPr="00E45026">
              <w:rPr>
                <w:szCs w:val="20"/>
              </w:rPr>
              <w:t>Hivo</w:t>
            </w:r>
            <w:proofErr w:type="spellEnd"/>
            <w:r w:rsidRPr="00E45026">
              <w:rPr>
                <w:szCs w:val="20"/>
              </w:rPr>
              <w:t xml:space="preserve"> Alfonso Patarroyo Pulido</w:t>
            </w:r>
          </w:p>
        </w:tc>
        <w:tc>
          <w:tcPr>
            <w:tcW w:w="1559" w:type="dxa"/>
            <w:shd w:val="clear" w:color="auto" w:fill="E4F4DF" w:themeFill="accent5" w:themeFillTint="33"/>
          </w:tcPr>
          <w:p w14:paraId="000000BA" w14:textId="44508B41" w:rsidR="00FF258C" w:rsidRDefault="00E45026">
            <w:pPr>
              <w:pStyle w:val="Normal0"/>
              <w:jc w:val="both"/>
              <w:rPr>
                <w:szCs w:val="20"/>
              </w:rPr>
            </w:pPr>
            <w:r w:rsidRPr="00E45026">
              <w:rPr>
                <w:szCs w:val="20"/>
              </w:rPr>
              <w:t>Experto temático</w:t>
            </w:r>
          </w:p>
        </w:tc>
        <w:tc>
          <w:tcPr>
            <w:tcW w:w="3257" w:type="dxa"/>
            <w:shd w:val="clear" w:color="auto" w:fill="E4F4DF" w:themeFill="accent5" w:themeFillTint="33"/>
          </w:tcPr>
          <w:p w14:paraId="000000BB" w14:textId="1060BA12" w:rsidR="00FF258C" w:rsidRPr="006E7ECC" w:rsidRDefault="006E7ECC">
            <w:pPr>
              <w:pStyle w:val="Normal0"/>
              <w:jc w:val="both"/>
              <w:rPr>
                <w:b w:val="0"/>
                <w:bCs/>
                <w:szCs w:val="20"/>
              </w:rPr>
            </w:pPr>
            <w:r w:rsidRPr="006E7ECC">
              <w:rPr>
                <w:b w:val="0"/>
                <w:bCs/>
                <w:szCs w:val="20"/>
              </w:rPr>
              <w:t xml:space="preserve">Regional Distrito Capital - Centro de Materiales y Ensayos. </w:t>
            </w:r>
          </w:p>
        </w:tc>
        <w:tc>
          <w:tcPr>
            <w:tcW w:w="1888" w:type="dxa"/>
            <w:shd w:val="clear" w:color="auto" w:fill="E4F4DF" w:themeFill="accent5" w:themeFillTint="33"/>
          </w:tcPr>
          <w:p w14:paraId="000000BC" w14:textId="022E48BC" w:rsidR="00FF258C" w:rsidRPr="006E7ECC" w:rsidRDefault="006E7ECC">
            <w:pPr>
              <w:pStyle w:val="Normal0"/>
              <w:jc w:val="both"/>
              <w:rPr>
                <w:b w:val="0"/>
                <w:bCs/>
                <w:szCs w:val="20"/>
              </w:rPr>
            </w:pPr>
            <w:r w:rsidRPr="006E7ECC">
              <w:rPr>
                <w:b w:val="0"/>
                <w:bCs/>
                <w:szCs w:val="20"/>
              </w:rPr>
              <w:t>2015</w:t>
            </w:r>
          </w:p>
        </w:tc>
      </w:tr>
      <w:tr w:rsidR="00914CE1" w14:paraId="6A05A809" w14:textId="77777777" w:rsidTr="00DD5BDA">
        <w:trPr>
          <w:trHeight w:val="340"/>
        </w:trPr>
        <w:tc>
          <w:tcPr>
            <w:tcW w:w="1272" w:type="dxa"/>
            <w:vMerge/>
            <w:shd w:val="clear" w:color="auto" w:fill="E4F4DF" w:themeFill="accent5" w:themeFillTint="33"/>
          </w:tcPr>
          <w:p w14:paraId="000000BD" w14:textId="77777777" w:rsidR="00914CE1" w:rsidRDefault="00914CE1" w:rsidP="00914CE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Cs w:val="20"/>
              </w:rPr>
            </w:pPr>
          </w:p>
        </w:tc>
        <w:tc>
          <w:tcPr>
            <w:tcW w:w="1991" w:type="dxa"/>
            <w:shd w:val="clear" w:color="auto" w:fill="E4F4DF" w:themeFill="accent5" w:themeFillTint="33"/>
          </w:tcPr>
          <w:p w14:paraId="000000BE" w14:textId="0123B6A7" w:rsidR="00914CE1" w:rsidRPr="00914CE1" w:rsidRDefault="00914CE1" w:rsidP="00914CE1">
            <w:pPr>
              <w:rPr>
                <w:b w:val="0"/>
                <w:bCs w:val="0"/>
              </w:rPr>
            </w:pPr>
            <w:r w:rsidRPr="00914CE1">
              <w:rPr>
                <w:b w:val="0"/>
                <w:bCs w:val="0"/>
                <w:lang w:val="es-ES_tradnl"/>
              </w:rPr>
              <w:t xml:space="preserve">Paola Alexandra Moya </w:t>
            </w:r>
          </w:p>
        </w:tc>
        <w:tc>
          <w:tcPr>
            <w:tcW w:w="1559" w:type="dxa"/>
            <w:shd w:val="clear" w:color="auto" w:fill="E4F4DF" w:themeFill="accent5" w:themeFillTint="33"/>
          </w:tcPr>
          <w:p w14:paraId="000000BF" w14:textId="5222D452" w:rsidR="00914CE1" w:rsidRPr="00914CE1" w:rsidRDefault="00914CE1" w:rsidP="00914CE1">
            <w:pPr>
              <w:rPr>
                <w:b w:val="0"/>
                <w:bCs w:val="0"/>
              </w:rPr>
            </w:pPr>
            <w:r w:rsidRPr="00914CE1">
              <w:rPr>
                <w:b w:val="0"/>
                <w:bCs w:val="0"/>
                <w:lang w:val="es-ES_tradnl"/>
              </w:rPr>
              <w:t>Evaluadora instruccional</w:t>
            </w:r>
          </w:p>
        </w:tc>
        <w:tc>
          <w:tcPr>
            <w:tcW w:w="3257" w:type="dxa"/>
            <w:shd w:val="clear" w:color="auto" w:fill="E4F4DF" w:themeFill="accent5" w:themeFillTint="33"/>
          </w:tcPr>
          <w:p w14:paraId="000000C0" w14:textId="15832E46" w:rsidR="00914CE1" w:rsidRPr="006E7ECC" w:rsidRDefault="00B65D68" w:rsidP="00914CE1">
            <w:pPr>
              <w:rPr>
                <w:b w:val="0"/>
              </w:rPr>
            </w:pPr>
            <w:r w:rsidRPr="006E7ECC">
              <w:rPr>
                <w:b w:val="0"/>
                <w:lang w:val="es-ES_tradnl"/>
              </w:rPr>
              <w:t xml:space="preserve">Regional Antioquia - </w:t>
            </w:r>
            <w:r w:rsidR="00914CE1" w:rsidRPr="006E7ECC">
              <w:rPr>
                <w:b w:val="0"/>
                <w:lang w:val="es-ES_tradnl"/>
              </w:rPr>
              <w:t>Centro de Servicios de Salud</w:t>
            </w:r>
          </w:p>
        </w:tc>
        <w:tc>
          <w:tcPr>
            <w:tcW w:w="1888" w:type="dxa"/>
            <w:shd w:val="clear" w:color="auto" w:fill="E4F4DF" w:themeFill="accent5" w:themeFillTint="33"/>
          </w:tcPr>
          <w:p w14:paraId="000000C1" w14:textId="0DB9D0D7" w:rsidR="00914CE1" w:rsidRPr="00914CE1" w:rsidRDefault="00914CE1" w:rsidP="00914CE1">
            <w:pPr>
              <w:rPr>
                <w:b w:val="0"/>
                <w:bCs w:val="0"/>
              </w:rPr>
            </w:pPr>
            <w:r w:rsidRPr="00914CE1">
              <w:rPr>
                <w:b w:val="0"/>
                <w:bCs w:val="0"/>
                <w:lang w:val="es-ES_tradnl"/>
              </w:rPr>
              <w:t>2024</w:t>
            </w:r>
          </w:p>
        </w:tc>
      </w:tr>
      <w:tr w:rsidR="00914CE1" w14:paraId="23D892DA" w14:textId="77777777" w:rsidTr="00DD5BDA">
        <w:trPr>
          <w:trHeight w:val="340"/>
        </w:trPr>
        <w:tc>
          <w:tcPr>
            <w:tcW w:w="1272" w:type="dxa"/>
            <w:shd w:val="clear" w:color="auto" w:fill="E4F4DF" w:themeFill="accent5" w:themeFillTint="33"/>
          </w:tcPr>
          <w:p w14:paraId="3A0851AF" w14:textId="77777777" w:rsidR="00914CE1" w:rsidRDefault="00914CE1" w:rsidP="00914CE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0"/>
              </w:rPr>
            </w:pPr>
          </w:p>
        </w:tc>
        <w:tc>
          <w:tcPr>
            <w:tcW w:w="1991" w:type="dxa"/>
            <w:shd w:val="clear" w:color="auto" w:fill="E4F4DF" w:themeFill="accent5" w:themeFillTint="33"/>
          </w:tcPr>
          <w:p w14:paraId="6C32856E" w14:textId="65BB2E31" w:rsidR="00914CE1" w:rsidRPr="00914CE1" w:rsidRDefault="00914CE1" w:rsidP="00914CE1">
            <w:pPr>
              <w:rPr>
                <w:b w:val="0"/>
                <w:bCs w:val="0"/>
              </w:rPr>
            </w:pPr>
            <w:r w:rsidRPr="00914CE1">
              <w:rPr>
                <w:b w:val="0"/>
                <w:bCs w:val="0"/>
                <w:lang w:val="es-ES_tradnl"/>
              </w:rPr>
              <w:t xml:space="preserve">Olga Constanza Bermúdez </w:t>
            </w:r>
            <w:proofErr w:type="spellStart"/>
            <w:r w:rsidRPr="00914CE1">
              <w:rPr>
                <w:b w:val="0"/>
                <w:bCs w:val="0"/>
                <w:lang w:val="es-ES_tradnl"/>
              </w:rPr>
              <w:t>Jaimes</w:t>
            </w:r>
            <w:proofErr w:type="spellEnd"/>
          </w:p>
        </w:tc>
        <w:tc>
          <w:tcPr>
            <w:tcW w:w="1559" w:type="dxa"/>
            <w:shd w:val="clear" w:color="auto" w:fill="E4F4DF" w:themeFill="accent5" w:themeFillTint="33"/>
          </w:tcPr>
          <w:p w14:paraId="6935CB83" w14:textId="58E8095B" w:rsidR="00914CE1" w:rsidRPr="00914CE1" w:rsidRDefault="00914CE1" w:rsidP="00914CE1">
            <w:pPr>
              <w:rPr>
                <w:b w:val="0"/>
                <w:bCs w:val="0"/>
              </w:rPr>
            </w:pPr>
            <w:r w:rsidRPr="00914CE1">
              <w:rPr>
                <w:b w:val="0"/>
                <w:bCs w:val="0"/>
                <w:lang w:val="es-ES_tradnl"/>
              </w:rPr>
              <w:t>Responsable Línea de Producción Antioquia</w:t>
            </w:r>
          </w:p>
        </w:tc>
        <w:tc>
          <w:tcPr>
            <w:tcW w:w="3257" w:type="dxa"/>
            <w:shd w:val="clear" w:color="auto" w:fill="E4F4DF" w:themeFill="accent5" w:themeFillTint="33"/>
          </w:tcPr>
          <w:p w14:paraId="4FCD58D9" w14:textId="2355F96A" w:rsidR="00914CE1" w:rsidRPr="006E7ECC" w:rsidRDefault="00B65D68" w:rsidP="00914CE1">
            <w:pPr>
              <w:rPr>
                <w:b w:val="0"/>
              </w:rPr>
            </w:pPr>
            <w:r w:rsidRPr="006E7ECC">
              <w:rPr>
                <w:b w:val="0"/>
                <w:lang w:val="es-ES_tradnl"/>
              </w:rPr>
              <w:t xml:space="preserve">Regional Antioquia - </w:t>
            </w:r>
            <w:r w:rsidR="00914CE1" w:rsidRPr="006E7ECC">
              <w:rPr>
                <w:b w:val="0"/>
                <w:lang w:val="es-ES_tradnl"/>
              </w:rPr>
              <w:t>Centro de Servicios de Salud</w:t>
            </w:r>
          </w:p>
        </w:tc>
        <w:tc>
          <w:tcPr>
            <w:tcW w:w="1888" w:type="dxa"/>
            <w:shd w:val="clear" w:color="auto" w:fill="E4F4DF" w:themeFill="accent5" w:themeFillTint="33"/>
          </w:tcPr>
          <w:p w14:paraId="13D66B21" w14:textId="2C8D7537" w:rsidR="00914CE1" w:rsidRPr="00914CE1" w:rsidRDefault="00914CE1" w:rsidP="00914CE1">
            <w:pPr>
              <w:rPr>
                <w:b w:val="0"/>
                <w:bCs w:val="0"/>
              </w:rPr>
            </w:pPr>
            <w:r w:rsidRPr="00914CE1">
              <w:rPr>
                <w:b w:val="0"/>
                <w:bCs w:val="0"/>
                <w:lang w:val="es-ES_tradnl"/>
              </w:rPr>
              <w:t>2024</w:t>
            </w:r>
          </w:p>
        </w:tc>
      </w:tr>
    </w:tbl>
    <w:p w14:paraId="000000C2" w14:textId="77777777" w:rsidR="00FF258C" w:rsidRDefault="00FF258C">
      <w:pPr>
        <w:pStyle w:val="Normal0"/>
        <w:rPr>
          <w:szCs w:val="20"/>
        </w:rPr>
      </w:pPr>
    </w:p>
    <w:p w14:paraId="000000C3" w14:textId="77777777" w:rsidR="00FF258C" w:rsidRDefault="00FF258C">
      <w:pPr>
        <w:pStyle w:val="Normal0"/>
        <w:rPr>
          <w:szCs w:val="20"/>
        </w:rPr>
      </w:pPr>
    </w:p>
    <w:p w14:paraId="000000C4" w14:textId="77777777" w:rsidR="00FF258C" w:rsidRDefault="00D376E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Cs w:val="20"/>
        </w:rPr>
      </w:pPr>
      <w:r>
        <w:rPr>
          <w:b/>
          <w:color w:val="000000"/>
          <w:szCs w:val="20"/>
        </w:rPr>
        <w:t xml:space="preserve">CONTROL DE CAMBIOS </w:t>
      </w:r>
    </w:p>
    <w:p w14:paraId="000000C5" w14:textId="77777777" w:rsidR="00FF258C" w:rsidRDefault="00D376E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808080"/>
          <w:szCs w:val="20"/>
        </w:rPr>
      </w:pPr>
      <w:r>
        <w:rPr>
          <w:b/>
          <w:color w:val="808080"/>
          <w:szCs w:val="20"/>
        </w:rPr>
        <w:t>(Diligenciar únicamente si realiza ajustes a la Unidad Temática)</w:t>
      </w:r>
    </w:p>
    <w:p w14:paraId="000000C6" w14:textId="77777777" w:rsidR="00FF258C" w:rsidRDefault="00FF258C">
      <w:pPr>
        <w:pStyle w:val="Normal0"/>
        <w:rPr>
          <w:szCs w:val="20"/>
        </w:rPr>
      </w:pPr>
    </w:p>
    <w:tbl>
      <w:tblPr>
        <w:tblStyle w:val="afe"/>
        <w:tblW w:w="99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4F4DF" w:themeFill="accent5" w:themeFillTint="33"/>
        <w:tblLayout w:type="fixed"/>
        <w:tblLook w:val="0400" w:firstRow="0" w:lastRow="0" w:firstColumn="0" w:lastColumn="0" w:noHBand="0" w:noVBand="1"/>
      </w:tblPr>
      <w:tblGrid>
        <w:gridCol w:w="1264"/>
        <w:gridCol w:w="2138"/>
        <w:gridCol w:w="1701"/>
        <w:gridCol w:w="1843"/>
        <w:gridCol w:w="1044"/>
        <w:gridCol w:w="1977"/>
      </w:tblGrid>
      <w:tr w:rsidR="00FF258C" w14:paraId="31F82D5C" w14:textId="77777777" w:rsidTr="00B51949">
        <w:tc>
          <w:tcPr>
            <w:tcW w:w="1264" w:type="dxa"/>
            <w:tcBorders>
              <w:top w:val="nil"/>
              <w:left w:val="nil"/>
            </w:tcBorders>
            <w:shd w:val="clear" w:color="auto" w:fill="FFFFFF" w:themeFill="background1"/>
          </w:tcPr>
          <w:p w14:paraId="000000C7" w14:textId="77777777" w:rsidR="00FF258C" w:rsidRDefault="00FF258C">
            <w:pPr>
              <w:pStyle w:val="Normal0"/>
              <w:jc w:val="both"/>
              <w:rPr>
                <w:szCs w:val="20"/>
              </w:rPr>
            </w:pPr>
          </w:p>
        </w:tc>
        <w:tc>
          <w:tcPr>
            <w:tcW w:w="2138" w:type="dxa"/>
            <w:shd w:val="clear" w:color="auto" w:fill="E4F4DF" w:themeFill="accent5" w:themeFillTint="33"/>
          </w:tcPr>
          <w:p w14:paraId="000000C8" w14:textId="77777777" w:rsidR="00FF258C" w:rsidRDefault="00D376E1">
            <w:pPr>
              <w:pStyle w:val="Normal0"/>
              <w:jc w:val="both"/>
              <w:rPr>
                <w:szCs w:val="20"/>
              </w:rPr>
            </w:pPr>
            <w:r>
              <w:rPr>
                <w:szCs w:val="20"/>
              </w:rPr>
              <w:t>Nombre</w:t>
            </w:r>
          </w:p>
        </w:tc>
        <w:tc>
          <w:tcPr>
            <w:tcW w:w="1701" w:type="dxa"/>
            <w:shd w:val="clear" w:color="auto" w:fill="E4F4DF" w:themeFill="accent5" w:themeFillTint="33"/>
          </w:tcPr>
          <w:p w14:paraId="000000C9" w14:textId="77777777" w:rsidR="00FF258C" w:rsidRDefault="00D376E1">
            <w:pPr>
              <w:pStyle w:val="Normal0"/>
              <w:jc w:val="both"/>
              <w:rPr>
                <w:szCs w:val="20"/>
              </w:rPr>
            </w:pPr>
            <w:r>
              <w:rPr>
                <w:szCs w:val="20"/>
              </w:rPr>
              <w:t>Cargo</w:t>
            </w:r>
          </w:p>
        </w:tc>
        <w:tc>
          <w:tcPr>
            <w:tcW w:w="1843" w:type="dxa"/>
            <w:shd w:val="clear" w:color="auto" w:fill="E4F4DF" w:themeFill="accent5" w:themeFillTint="33"/>
          </w:tcPr>
          <w:p w14:paraId="000000CA" w14:textId="77777777" w:rsidR="00FF258C" w:rsidRDefault="00D376E1">
            <w:pPr>
              <w:pStyle w:val="Normal0"/>
              <w:jc w:val="both"/>
              <w:rPr>
                <w:szCs w:val="20"/>
              </w:rPr>
            </w:pPr>
            <w:r>
              <w:rPr>
                <w:szCs w:val="20"/>
              </w:rPr>
              <w:t>Dependencia</w:t>
            </w:r>
          </w:p>
        </w:tc>
        <w:tc>
          <w:tcPr>
            <w:tcW w:w="1044" w:type="dxa"/>
            <w:shd w:val="clear" w:color="auto" w:fill="E4F4DF" w:themeFill="accent5" w:themeFillTint="33"/>
          </w:tcPr>
          <w:p w14:paraId="000000CB" w14:textId="77777777" w:rsidR="00FF258C" w:rsidRDefault="00D376E1">
            <w:pPr>
              <w:pStyle w:val="Normal0"/>
              <w:jc w:val="both"/>
              <w:rPr>
                <w:szCs w:val="20"/>
              </w:rPr>
            </w:pPr>
            <w:r>
              <w:rPr>
                <w:szCs w:val="20"/>
              </w:rPr>
              <w:t>Fecha</w:t>
            </w:r>
          </w:p>
        </w:tc>
        <w:tc>
          <w:tcPr>
            <w:tcW w:w="1977" w:type="dxa"/>
            <w:shd w:val="clear" w:color="auto" w:fill="E4F4DF" w:themeFill="accent5" w:themeFillTint="33"/>
          </w:tcPr>
          <w:p w14:paraId="000000CC" w14:textId="77777777" w:rsidR="00FF258C" w:rsidRDefault="00D376E1">
            <w:pPr>
              <w:pStyle w:val="Normal0"/>
              <w:jc w:val="both"/>
              <w:rPr>
                <w:szCs w:val="20"/>
              </w:rPr>
            </w:pPr>
            <w:r>
              <w:rPr>
                <w:szCs w:val="20"/>
              </w:rPr>
              <w:t>Razón del Cambio</w:t>
            </w:r>
          </w:p>
        </w:tc>
      </w:tr>
      <w:tr w:rsidR="00FF258C" w14:paraId="5565E3ED" w14:textId="77777777" w:rsidTr="00DD5BDA">
        <w:tc>
          <w:tcPr>
            <w:tcW w:w="1264" w:type="dxa"/>
            <w:shd w:val="clear" w:color="auto" w:fill="E4F4DF" w:themeFill="accent5" w:themeFillTint="33"/>
          </w:tcPr>
          <w:p w14:paraId="000000CD" w14:textId="77777777" w:rsidR="00FF258C" w:rsidRDefault="00D376E1">
            <w:pPr>
              <w:pStyle w:val="Normal0"/>
              <w:jc w:val="both"/>
              <w:rPr>
                <w:szCs w:val="20"/>
              </w:rPr>
            </w:pPr>
            <w:r>
              <w:rPr>
                <w:szCs w:val="20"/>
              </w:rPr>
              <w:t>Autor (es)</w:t>
            </w:r>
          </w:p>
        </w:tc>
        <w:tc>
          <w:tcPr>
            <w:tcW w:w="2138" w:type="dxa"/>
            <w:shd w:val="clear" w:color="auto" w:fill="E4F4DF" w:themeFill="accent5" w:themeFillTint="33"/>
          </w:tcPr>
          <w:p w14:paraId="000000CE" w14:textId="77777777" w:rsidR="00FF258C" w:rsidRDefault="00FF258C">
            <w:pPr>
              <w:pStyle w:val="Normal0"/>
              <w:jc w:val="both"/>
              <w:rPr>
                <w:szCs w:val="20"/>
              </w:rPr>
            </w:pPr>
          </w:p>
        </w:tc>
        <w:tc>
          <w:tcPr>
            <w:tcW w:w="1701" w:type="dxa"/>
            <w:shd w:val="clear" w:color="auto" w:fill="E4F4DF" w:themeFill="accent5" w:themeFillTint="33"/>
          </w:tcPr>
          <w:p w14:paraId="000000CF" w14:textId="77777777" w:rsidR="00FF258C" w:rsidRDefault="00FF258C">
            <w:pPr>
              <w:pStyle w:val="Normal0"/>
              <w:jc w:val="both"/>
              <w:rPr>
                <w:szCs w:val="20"/>
              </w:rPr>
            </w:pPr>
          </w:p>
        </w:tc>
        <w:tc>
          <w:tcPr>
            <w:tcW w:w="1843" w:type="dxa"/>
            <w:shd w:val="clear" w:color="auto" w:fill="E4F4DF" w:themeFill="accent5" w:themeFillTint="33"/>
          </w:tcPr>
          <w:p w14:paraId="000000D0" w14:textId="77777777" w:rsidR="00FF258C" w:rsidRDefault="00FF258C">
            <w:pPr>
              <w:pStyle w:val="Normal0"/>
              <w:jc w:val="both"/>
              <w:rPr>
                <w:szCs w:val="20"/>
              </w:rPr>
            </w:pPr>
          </w:p>
        </w:tc>
        <w:tc>
          <w:tcPr>
            <w:tcW w:w="1044" w:type="dxa"/>
            <w:shd w:val="clear" w:color="auto" w:fill="E4F4DF" w:themeFill="accent5" w:themeFillTint="33"/>
          </w:tcPr>
          <w:p w14:paraId="000000D1" w14:textId="77777777" w:rsidR="00FF258C" w:rsidRDefault="00FF258C">
            <w:pPr>
              <w:pStyle w:val="Normal0"/>
              <w:jc w:val="both"/>
              <w:rPr>
                <w:szCs w:val="20"/>
              </w:rPr>
            </w:pPr>
          </w:p>
        </w:tc>
        <w:tc>
          <w:tcPr>
            <w:tcW w:w="1977" w:type="dxa"/>
            <w:shd w:val="clear" w:color="auto" w:fill="E4F4DF" w:themeFill="accent5" w:themeFillTint="33"/>
          </w:tcPr>
          <w:p w14:paraId="000000D2" w14:textId="77777777" w:rsidR="00FF258C" w:rsidRDefault="00FF258C">
            <w:pPr>
              <w:pStyle w:val="Normal0"/>
              <w:jc w:val="both"/>
              <w:rPr>
                <w:szCs w:val="20"/>
              </w:rPr>
            </w:pPr>
          </w:p>
        </w:tc>
      </w:tr>
    </w:tbl>
    <w:p w14:paraId="000000D3" w14:textId="77777777" w:rsidR="00FF258C" w:rsidRDefault="00FF258C">
      <w:pPr>
        <w:pStyle w:val="Normal0"/>
        <w:rPr>
          <w:color w:val="000000"/>
          <w:szCs w:val="20"/>
        </w:rPr>
      </w:pPr>
    </w:p>
    <w:p w14:paraId="000000D4" w14:textId="77777777" w:rsidR="00FF258C" w:rsidRDefault="00FF258C">
      <w:pPr>
        <w:pStyle w:val="Normal0"/>
        <w:rPr>
          <w:szCs w:val="20"/>
        </w:rPr>
      </w:pPr>
    </w:p>
    <w:p w14:paraId="000000D5" w14:textId="77777777" w:rsidR="00FF258C" w:rsidRDefault="00FF258C">
      <w:pPr>
        <w:pStyle w:val="Normal0"/>
        <w:rPr>
          <w:szCs w:val="20"/>
        </w:rPr>
      </w:pPr>
    </w:p>
    <w:p w14:paraId="000000D7" w14:textId="3D69AF20" w:rsidR="00FF258C" w:rsidRDefault="00D376E1">
      <w:pPr>
        <w:pStyle w:val="Normal0"/>
        <w:rPr>
          <w:szCs w:val="20"/>
        </w:rPr>
      </w:pPr>
      <w:r>
        <w:rPr>
          <w:szCs w:val="20"/>
        </w:rPr>
        <w:t xml:space="preserve"> </w:t>
      </w:r>
    </w:p>
    <w:sectPr w:rsidR="00FF258C">
      <w:headerReference w:type="default" r:id="rId35"/>
      <w:footerReference w:type="default" r:id="rId36"/>
      <w:pgSz w:w="12240" w:h="15840"/>
      <w:pgMar w:top="1701" w:right="1134" w:bottom="1134" w:left="1134" w:header="720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aola Moya" w:date="2024-12-03T12:01:00Z" w:initials="PM">
    <w:p w14:paraId="402113CB" w14:textId="77777777" w:rsidR="00254CA5" w:rsidRDefault="00254CA5" w:rsidP="00254CA5">
      <w:pPr>
        <w:pStyle w:val="CommentText"/>
      </w:pPr>
      <w:r>
        <w:rPr>
          <w:rStyle w:val="CommentReference"/>
        </w:rPr>
        <w:annotationRef/>
      </w:r>
      <w:hyperlink r:id="rId1" w:anchor="fromView=search&amp;page=1&amp;position=28&amp;uuid=09da9ca5-7705-44a7-99fb-2d462a57b337" w:history="1">
        <w:r w:rsidRPr="00543D90">
          <w:rPr>
            <w:rStyle w:val="Hyperlink"/>
          </w:rPr>
          <w:t>https://www.freepik.es/fotos-premium/trabajador-soldadura_4014478.htm#fromView=search&amp;page=1&amp;position=28&amp;uuid=09da9ca5-7705-44a7-99fb-2d462a57b337</w:t>
        </w:r>
      </w:hyperlink>
    </w:p>
  </w:comment>
  <w:comment w:id="4" w:author="Paola Moya" w:date="2024-12-03T11:21:00Z" w:initials="PM">
    <w:p w14:paraId="2B5AE068" w14:textId="28BC64FC" w:rsidR="008D6D1C" w:rsidRDefault="008D6D1C" w:rsidP="008D6D1C">
      <w:pPr>
        <w:pStyle w:val="CommentText"/>
      </w:pPr>
      <w:r>
        <w:rPr>
          <w:rStyle w:val="CommentReference"/>
        </w:rPr>
        <w:annotationRef/>
      </w:r>
      <w:hyperlink r:id="rId2" w:anchor="fromView=search&amp;page=1&amp;position=18&amp;uuid=09da9ca5-7705-44a7-99fb-2d462a57b337" w:history="1">
        <w:r w:rsidRPr="002C2F4F">
          <w:rPr>
            <w:rStyle w:val="Hyperlink"/>
          </w:rPr>
          <w:t>https://www.freepik.es/imagen-ia-premium/hombre-casco-soldadura-trabajando-soldadura-arco-fabricacion-metales_185528810.htm#fromView=search&amp;page=1&amp;position=18&amp;uuid=09da9ca5-7705-44a7-99fb-2d462a57b337</w:t>
        </w:r>
      </w:hyperlink>
    </w:p>
  </w:comment>
  <w:comment w:id="6" w:author="MOYA PERALTA PAOLA ALEXANDRA" w:date="2023-08-09T16:04:00Z" w:initials="MPPA">
    <w:p w14:paraId="06A0CF88" w14:textId="4AA9B29B" w:rsidR="00D51061" w:rsidRDefault="00D51061" w:rsidP="00D51061">
      <w:pPr>
        <w:pStyle w:val="CommentText"/>
        <w:rPr>
          <w:lang w:eastAsia="es-CO"/>
        </w:rPr>
      </w:pPr>
      <w:r>
        <w:rPr>
          <w:rStyle w:val="CommentReference"/>
        </w:rPr>
        <w:annotationRef/>
      </w:r>
      <w:r>
        <w:t xml:space="preserve">Anexo la síntesis </w:t>
      </w:r>
    </w:p>
  </w:comment>
  <w:comment w:id="7" w:author="Paola Moya" w:date="2024-12-03T11:08:00Z" w:initials="PM">
    <w:p w14:paraId="162C1DA3" w14:textId="77777777" w:rsidR="0006542F" w:rsidRDefault="0006542F" w:rsidP="0006542F">
      <w:pPr>
        <w:pStyle w:val="CommentText"/>
      </w:pPr>
      <w:r>
        <w:rPr>
          <w:rStyle w:val="CommentReference"/>
        </w:rPr>
        <w:annotationRef/>
      </w:r>
      <w:r>
        <w:rPr>
          <w:b/>
          <w:bCs/>
        </w:rPr>
        <w:t>Definición del código a aplicar según proyecto a realizar</w:t>
      </w:r>
    </w:p>
    <w:p w14:paraId="3579C591" w14:textId="77777777" w:rsidR="0006542F" w:rsidRDefault="0006542F" w:rsidP="0006542F">
      <w:pPr>
        <w:pStyle w:val="CommentText"/>
      </w:pPr>
      <w:r>
        <w:rPr>
          <w:b/>
          <w:bCs/>
        </w:rPr>
        <w:t>Considerando:</w:t>
      </w:r>
    </w:p>
    <w:p w14:paraId="1B9D0CDE" w14:textId="77777777" w:rsidR="0006542F" w:rsidRDefault="0006542F" w:rsidP="0006542F">
      <w:pPr>
        <w:pStyle w:val="CommentText"/>
        <w:numPr>
          <w:ilvl w:val="0"/>
          <w:numId w:val="15"/>
        </w:numPr>
        <w:ind w:left="360"/>
      </w:pPr>
      <w:r>
        <w:rPr>
          <w:b/>
          <w:bCs/>
        </w:rPr>
        <w:t>Equipos sometidos a presión</w:t>
      </w:r>
      <w:r>
        <w:br/>
        <w:t>Tales como:</w:t>
      </w:r>
    </w:p>
    <w:p w14:paraId="7303552C" w14:textId="77777777" w:rsidR="0006542F" w:rsidRDefault="0006542F" w:rsidP="0006542F">
      <w:pPr>
        <w:pStyle w:val="CommentText"/>
        <w:numPr>
          <w:ilvl w:val="1"/>
          <w:numId w:val="15"/>
        </w:numPr>
      </w:pPr>
      <w:r>
        <w:t>Calderas</w:t>
      </w:r>
    </w:p>
    <w:p w14:paraId="61E75F7C" w14:textId="77777777" w:rsidR="0006542F" w:rsidRDefault="0006542F" w:rsidP="0006542F">
      <w:pPr>
        <w:pStyle w:val="CommentText"/>
        <w:numPr>
          <w:ilvl w:val="1"/>
          <w:numId w:val="15"/>
        </w:numPr>
      </w:pPr>
      <w:r>
        <w:t>Recipientes a presión</w:t>
      </w:r>
    </w:p>
    <w:p w14:paraId="04470479" w14:textId="77777777" w:rsidR="0006542F" w:rsidRDefault="0006542F" w:rsidP="0006542F">
      <w:pPr>
        <w:pStyle w:val="CommentText"/>
        <w:numPr>
          <w:ilvl w:val="1"/>
          <w:numId w:val="15"/>
        </w:numPr>
      </w:pPr>
      <w:r>
        <w:t>Intercambiadores de calor</w:t>
      </w:r>
    </w:p>
    <w:p w14:paraId="33834311" w14:textId="77777777" w:rsidR="0006542F" w:rsidRDefault="0006542F" w:rsidP="0006542F">
      <w:pPr>
        <w:pStyle w:val="CommentText"/>
        <w:numPr>
          <w:ilvl w:val="1"/>
          <w:numId w:val="15"/>
        </w:numPr>
      </w:pPr>
      <w:r>
        <w:t>Tuberías</w:t>
      </w:r>
    </w:p>
    <w:p w14:paraId="4DB0A3FD" w14:textId="77777777" w:rsidR="0006542F" w:rsidRDefault="0006542F" w:rsidP="0006542F">
      <w:pPr>
        <w:pStyle w:val="CommentText"/>
        <w:numPr>
          <w:ilvl w:val="1"/>
          <w:numId w:val="15"/>
        </w:numPr>
      </w:pPr>
      <w:r>
        <w:t>Barcos</w:t>
      </w:r>
    </w:p>
    <w:p w14:paraId="0C8FFF53" w14:textId="77777777" w:rsidR="0006542F" w:rsidRDefault="0006542F" w:rsidP="0006542F">
      <w:pPr>
        <w:pStyle w:val="CommentText"/>
        <w:numPr>
          <w:ilvl w:val="0"/>
          <w:numId w:val="15"/>
        </w:numPr>
        <w:ind w:left="360"/>
      </w:pPr>
      <w:r>
        <w:rPr>
          <w:b/>
          <w:bCs/>
        </w:rPr>
        <w:t>Tanques de almacenamiento</w:t>
      </w:r>
      <w:r>
        <w:br/>
        <w:t>Para:</w:t>
      </w:r>
    </w:p>
    <w:p w14:paraId="0B42C189" w14:textId="77777777" w:rsidR="0006542F" w:rsidRDefault="0006542F" w:rsidP="0006542F">
      <w:pPr>
        <w:pStyle w:val="CommentText"/>
        <w:numPr>
          <w:ilvl w:val="1"/>
          <w:numId w:val="15"/>
        </w:numPr>
      </w:pPr>
      <w:r>
        <w:t>Petróleo y sus derivados</w:t>
      </w:r>
    </w:p>
    <w:p w14:paraId="1B0768F5" w14:textId="77777777" w:rsidR="0006542F" w:rsidRDefault="0006542F" w:rsidP="0006542F">
      <w:pPr>
        <w:pStyle w:val="CommentText"/>
        <w:numPr>
          <w:ilvl w:val="1"/>
          <w:numId w:val="15"/>
        </w:numPr>
      </w:pPr>
      <w:r>
        <w:t>Recipientes a presión</w:t>
      </w:r>
    </w:p>
    <w:p w14:paraId="06523DB9" w14:textId="77777777" w:rsidR="0006542F" w:rsidRDefault="0006542F" w:rsidP="0006542F">
      <w:pPr>
        <w:pStyle w:val="CommentText"/>
        <w:numPr>
          <w:ilvl w:val="0"/>
          <w:numId w:val="15"/>
        </w:numPr>
        <w:ind w:left="360"/>
      </w:pPr>
      <w:r>
        <w:rPr>
          <w:b/>
          <w:bCs/>
        </w:rPr>
        <w:t>Estructuras</w:t>
      </w:r>
      <w:r>
        <w:br/>
        <w:t>Tales como:</w:t>
      </w:r>
    </w:p>
    <w:p w14:paraId="1C1696F6" w14:textId="77777777" w:rsidR="0006542F" w:rsidRDefault="0006542F" w:rsidP="0006542F">
      <w:pPr>
        <w:pStyle w:val="CommentText"/>
        <w:numPr>
          <w:ilvl w:val="0"/>
          <w:numId w:val="15"/>
        </w:numPr>
      </w:pPr>
    </w:p>
    <w:p w14:paraId="29AA0A0D" w14:textId="77777777" w:rsidR="0006542F" w:rsidRDefault="0006542F" w:rsidP="0006542F">
      <w:pPr>
        <w:pStyle w:val="CommentText"/>
        <w:numPr>
          <w:ilvl w:val="1"/>
          <w:numId w:val="15"/>
        </w:numPr>
      </w:pPr>
      <w:r>
        <w:t>Tipo estático</w:t>
      </w:r>
    </w:p>
    <w:p w14:paraId="7B504E6A" w14:textId="77777777" w:rsidR="0006542F" w:rsidRDefault="0006542F" w:rsidP="0006542F">
      <w:pPr>
        <w:pStyle w:val="CommentText"/>
        <w:numPr>
          <w:ilvl w:val="1"/>
          <w:numId w:val="15"/>
        </w:numPr>
      </w:pPr>
      <w:r>
        <w:t>En aluminio</w:t>
      </w:r>
    </w:p>
    <w:p w14:paraId="52DD3377" w14:textId="77777777" w:rsidR="0006542F" w:rsidRDefault="0006542F" w:rsidP="0006542F">
      <w:pPr>
        <w:pStyle w:val="CommentText"/>
        <w:numPr>
          <w:ilvl w:val="1"/>
          <w:numId w:val="15"/>
        </w:numPr>
      </w:pPr>
      <w:r>
        <w:t>En láminas de acero</w:t>
      </w:r>
    </w:p>
    <w:p w14:paraId="0B0C38EC" w14:textId="77777777" w:rsidR="0006542F" w:rsidRDefault="0006542F" w:rsidP="0006542F">
      <w:pPr>
        <w:pStyle w:val="CommentText"/>
        <w:numPr>
          <w:ilvl w:val="1"/>
          <w:numId w:val="15"/>
        </w:numPr>
      </w:pPr>
      <w:r>
        <w:t>En acero de refuerzo</w:t>
      </w:r>
    </w:p>
    <w:p w14:paraId="6EF05D4B" w14:textId="77777777" w:rsidR="0006542F" w:rsidRDefault="0006542F" w:rsidP="0006542F">
      <w:pPr>
        <w:pStyle w:val="CommentText"/>
        <w:numPr>
          <w:ilvl w:val="1"/>
          <w:numId w:val="15"/>
        </w:numPr>
      </w:pPr>
      <w:r>
        <w:t>En puentes</w:t>
      </w:r>
    </w:p>
    <w:p w14:paraId="163802DB" w14:textId="77777777" w:rsidR="0006542F" w:rsidRDefault="0006542F" w:rsidP="0006542F">
      <w:pPr>
        <w:pStyle w:val="CommentText"/>
        <w:numPr>
          <w:ilvl w:val="1"/>
          <w:numId w:val="15"/>
        </w:numPr>
      </w:pPr>
      <w:r>
        <w:t>En puente grúa</w:t>
      </w:r>
    </w:p>
    <w:p w14:paraId="7DD241BA" w14:textId="77777777" w:rsidR="0006542F" w:rsidRDefault="0006542F" w:rsidP="0006542F">
      <w:pPr>
        <w:pStyle w:val="CommentText"/>
        <w:numPr>
          <w:ilvl w:val="0"/>
          <w:numId w:val="15"/>
        </w:numPr>
        <w:ind w:left="360"/>
      </w:pPr>
      <w:r>
        <w:rPr>
          <w:b/>
          <w:bCs/>
        </w:rPr>
        <w:t>Códigos aplicables</w:t>
      </w:r>
      <w:r>
        <w:br/>
      </w:r>
      <w:r>
        <w:rPr>
          <w:i/>
          <w:iCs/>
        </w:rPr>
        <w:t>Al diseño y a la soldadura.</w:t>
      </w:r>
      <w:r>
        <w:br/>
        <w:t>Considerando:</w:t>
      </w:r>
    </w:p>
    <w:p w14:paraId="0630894A" w14:textId="77777777" w:rsidR="0006542F" w:rsidRDefault="0006542F" w:rsidP="0006542F">
      <w:pPr>
        <w:pStyle w:val="CommentText"/>
        <w:numPr>
          <w:ilvl w:val="1"/>
          <w:numId w:val="15"/>
        </w:numPr>
      </w:pPr>
      <w:r>
        <w:t>Su diseño</w:t>
      </w:r>
    </w:p>
    <w:p w14:paraId="52CB4532" w14:textId="77777777" w:rsidR="0006542F" w:rsidRDefault="0006542F" w:rsidP="0006542F">
      <w:pPr>
        <w:pStyle w:val="CommentText"/>
        <w:numPr>
          <w:ilvl w:val="1"/>
          <w:numId w:val="15"/>
        </w:numPr>
      </w:pPr>
      <w:r>
        <w:t>Su soldadura</w:t>
      </w:r>
    </w:p>
  </w:comment>
  <w:comment w:id="8" w:author="Paola Moya" w:date="2024-12-03T11:10:00Z" w:initials="PM">
    <w:p w14:paraId="2546BB35" w14:textId="77777777" w:rsidR="0089125D" w:rsidRDefault="0089125D" w:rsidP="0089125D">
      <w:pPr>
        <w:pStyle w:val="CommentText"/>
      </w:pPr>
      <w:r>
        <w:rPr>
          <w:rStyle w:val="CommentReference"/>
        </w:rPr>
        <w:annotationRef/>
      </w:r>
      <w:r>
        <w:rPr>
          <w:highlight w:val="magenta"/>
        </w:rPr>
        <w:t>Texto alternativo</w:t>
      </w:r>
      <w:r>
        <w:t xml:space="preserve">: La síntesis representa la </w:t>
      </w:r>
      <w:r>
        <w:rPr>
          <w:b/>
          <w:bCs/>
        </w:rPr>
        <w:t>definición del código a aplicar según el proyecto a realizar</w:t>
      </w:r>
      <w:r>
        <w:t xml:space="preserve">, considerando aspectos como la selección del código en función del producto a fabricar, los equipos sometidos a presión (calderas, recipientes a presión, intercambiadores de calor, tuberías y barcos), los tanques de almacenamiento destinados a petróleo, derivados y recipientes a presión. Además, incluye estructuras tales como tipos estáticos, materiales de aluminio, láminas de acero, acero de refuerzo y estructuras en puentes y grúas.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02113CB" w15:done="0"/>
  <w15:commentEx w15:paraId="2B5AE068" w15:done="0"/>
  <w15:commentEx w15:paraId="06A0CF88" w15:done="0"/>
  <w15:commentEx w15:paraId="52CB4532" w15:done="0"/>
  <w15:commentEx w15:paraId="2546BB35" w15:paraIdParent="52CB453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FAE5DA8" w16cex:dateUtc="2024-12-03T17:01:00Z"/>
  <w16cex:commentExtensible w16cex:durableId="3B9ADDA5" w16cex:dateUtc="2024-12-03T16:21:00Z"/>
  <w16cex:commentExtensible w16cex:durableId="26CEF530" w16cex:dateUtc="2024-06-05T12:00:00Z"/>
  <w16cex:commentExtensible w16cex:durableId="5F01EEC5" w16cex:dateUtc="2024-12-03T16:08:00Z"/>
  <w16cex:commentExtensible w16cex:durableId="7FE7ED6C" w16cex:dateUtc="2024-12-03T16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02113CB" w16cid:durableId="2FAE5DA8"/>
  <w16cid:commentId w16cid:paraId="2B5AE068" w16cid:durableId="3B9ADDA5"/>
  <w16cid:commentId w16cid:paraId="06A0CF88" w16cid:durableId="26CEF530"/>
  <w16cid:commentId w16cid:paraId="52CB4532" w16cid:durableId="5F01EEC5"/>
  <w16cid:commentId w16cid:paraId="2546BB35" w16cid:durableId="7FE7ED6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34DE8E" w14:textId="77777777" w:rsidR="004D721B" w:rsidRDefault="004D721B" w:rsidP="00E12B70">
      <w:r>
        <w:separator/>
      </w:r>
    </w:p>
  </w:endnote>
  <w:endnote w:type="continuationSeparator" w:id="0">
    <w:p w14:paraId="4EAB3A7A" w14:textId="77777777" w:rsidR="004D721B" w:rsidRDefault="004D721B" w:rsidP="00E12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DA" w14:textId="77777777" w:rsidR="00FF258C" w:rsidRDefault="00FF258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Cs w:val="20"/>
      </w:rPr>
    </w:pPr>
  </w:p>
  <w:p w14:paraId="000000DB" w14:textId="77777777" w:rsidR="00FF258C" w:rsidRDefault="00FF258C">
    <w:pPr>
      <w:pStyle w:val="Normal0"/>
      <w:spacing w:line="240" w:lineRule="auto"/>
      <w:ind w:left="-2" w:hanging="2"/>
      <w:jc w:val="right"/>
      <w:rPr>
        <w:rFonts w:ascii="Times New Roman" w:eastAsia="Times New Roman" w:hAnsi="Times New Roman" w:cs="Times New Roman"/>
        <w:sz w:val="24"/>
        <w:szCs w:val="24"/>
      </w:rPr>
    </w:pPr>
  </w:p>
  <w:p w14:paraId="000000DC" w14:textId="77777777" w:rsidR="00FF258C" w:rsidRDefault="00FF258C">
    <w:pPr>
      <w:pStyle w:val="Normal0"/>
      <w:spacing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000000DD" w14:textId="77777777" w:rsidR="00FF258C" w:rsidRDefault="00FF258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  <w:p w14:paraId="000000DE" w14:textId="77777777" w:rsidR="00FF258C" w:rsidRDefault="00FF258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C95343" w14:textId="77777777" w:rsidR="004D721B" w:rsidRDefault="004D721B" w:rsidP="00E12B70">
      <w:r>
        <w:separator/>
      </w:r>
    </w:p>
  </w:footnote>
  <w:footnote w:type="continuationSeparator" w:id="0">
    <w:p w14:paraId="0BC4615B" w14:textId="77777777" w:rsidR="004D721B" w:rsidRDefault="004D721B" w:rsidP="00E12B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D8" w14:textId="394C8FBE" w:rsidR="00FF258C" w:rsidRDefault="005970AE" w:rsidP="005970AE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42694682" wp14:editId="502F4BAF">
          <wp:extent cx="550190" cy="537929"/>
          <wp:effectExtent l="0" t="0" r="2540" b="0"/>
          <wp:docPr id="384630129" name="Picture 1" descr="Servicio Nacional de Aprendizaje | SE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rvicio Nacional de Aprendizaje | SE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6187" cy="5437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00000D9" w14:textId="77777777" w:rsidR="00FF258C" w:rsidRDefault="00FF258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55A5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50C4538"/>
    <w:multiLevelType w:val="multilevel"/>
    <w:tmpl w:val="FFFFFFFF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abstractNum w:abstractNumId="2" w15:restartNumberingAfterBreak="0">
    <w:nsid w:val="0F655489"/>
    <w:multiLevelType w:val="hybridMultilevel"/>
    <w:tmpl w:val="D138F176"/>
    <w:lvl w:ilvl="0" w:tplc="18E8FED4">
      <w:numFmt w:val="bullet"/>
      <w:lvlText w:val=""/>
      <w:lvlJc w:val="left"/>
      <w:pPr>
        <w:ind w:left="2970" w:hanging="261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B3400"/>
    <w:multiLevelType w:val="multilevel"/>
    <w:tmpl w:val="4A502C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C1D0A"/>
    <w:multiLevelType w:val="hybridMultilevel"/>
    <w:tmpl w:val="A0F09B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B105D"/>
    <w:multiLevelType w:val="hybridMultilevel"/>
    <w:tmpl w:val="E4A8BD9A"/>
    <w:lvl w:ilvl="0" w:tplc="5B3A1E0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7C40C6"/>
    <w:multiLevelType w:val="multilevel"/>
    <w:tmpl w:val="6FEC1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5D33E95"/>
    <w:multiLevelType w:val="multilevel"/>
    <w:tmpl w:val="45B2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5970A9"/>
    <w:multiLevelType w:val="hybridMultilevel"/>
    <w:tmpl w:val="B5E22B2A"/>
    <w:lvl w:ilvl="0" w:tplc="18E8FED4">
      <w:numFmt w:val="bullet"/>
      <w:lvlText w:val=""/>
      <w:lvlJc w:val="left"/>
      <w:pPr>
        <w:ind w:left="3330" w:hanging="261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7EE1A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EBCF54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39327DD2"/>
    <w:multiLevelType w:val="multilevel"/>
    <w:tmpl w:val="4BBA7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F65735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EFA057B"/>
    <w:multiLevelType w:val="multilevel"/>
    <w:tmpl w:val="CF3EFF7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2C80CA2"/>
    <w:multiLevelType w:val="hybridMultilevel"/>
    <w:tmpl w:val="98F437F2"/>
    <w:lvl w:ilvl="0" w:tplc="C1C4EDA4">
      <w:start w:val="1"/>
      <w:numFmt w:val="upperLetter"/>
      <w:lvlText w:val="%1."/>
      <w:lvlJc w:val="left"/>
      <w:pPr>
        <w:ind w:left="36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3802C6B"/>
    <w:multiLevelType w:val="hybridMultilevel"/>
    <w:tmpl w:val="D7600D78"/>
    <w:lvl w:ilvl="0" w:tplc="EB10797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0F66361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1E1EE8B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FEA6DDF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A7806E6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C366ABD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315C0BD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91D404F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DE68CCF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6" w15:restartNumberingAfterBreak="0">
    <w:nsid w:val="617D0445"/>
    <w:multiLevelType w:val="multilevel"/>
    <w:tmpl w:val="FFFFFFFF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426BBA"/>
    <w:multiLevelType w:val="hybridMultilevel"/>
    <w:tmpl w:val="30D248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2E15C5"/>
    <w:multiLevelType w:val="hybridMultilevel"/>
    <w:tmpl w:val="A4721D1A"/>
    <w:lvl w:ilvl="0" w:tplc="5B3A1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848845">
    <w:abstractNumId w:val="1"/>
  </w:num>
  <w:num w:numId="2" w16cid:durableId="1692607885">
    <w:abstractNumId w:val="12"/>
  </w:num>
  <w:num w:numId="3" w16cid:durableId="1537087738">
    <w:abstractNumId w:val="10"/>
  </w:num>
  <w:num w:numId="4" w16cid:durableId="876548539">
    <w:abstractNumId w:val="16"/>
  </w:num>
  <w:num w:numId="5" w16cid:durableId="1398019842">
    <w:abstractNumId w:val="0"/>
  </w:num>
  <w:num w:numId="6" w16cid:durableId="1676542009">
    <w:abstractNumId w:val="9"/>
  </w:num>
  <w:num w:numId="7" w16cid:durableId="267935507">
    <w:abstractNumId w:val="11"/>
  </w:num>
  <w:num w:numId="8" w16cid:durableId="1976595163">
    <w:abstractNumId w:val="7"/>
  </w:num>
  <w:num w:numId="9" w16cid:durableId="796215086">
    <w:abstractNumId w:val="17"/>
  </w:num>
  <w:num w:numId="10" w16cid:durableId="404644426">
    <w:abstractNumId w:val="2"/>
  </w:num>
  <w:num w:numId="11" w16cid:durableId="877619641">
    <w:abstractNumId w:val="8"/>
  </w:num>
  <w:num w:numId="12" w16cid:durableId="1800955764">
    <w:abstractNumId w:val="5"/>
  </w:num>
  <w:num w:numId="13" w16cid:durableId="760570925">
    <w:abstractNumId w:val="14"/>
  </w:num>
  <w:num w:numId="14" w16cid:durableId="326977241">
    <w:abstractNumId w:val="6"/>
  </w:num>
  <w:num w:numId="15" w16cid:durableId="971252065">
    <w:abstractNumId w:val="15"/>
  </w:num>
  <w:num w:numId="16" w16cid:durableId="1919973029">
    <w:abstractNumId w:val="18"/>
  </w:num>
  <w:num w:numId="17" w16cid:durableId="1940603778">
    <w:abstractNumId w:val="4"/>
  </w:num>
  <w:num w:numId="18" w16cid:durableId="1445153279">
    <w:abstractNumId w:val="13"/>
  </w:num>
  <w:num w:numId="19" w16cid:durableId="68289653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aola Moya">
    <w15:presenceInfo w15:providerId="Windows Live" w15:userId="7d86fcc7f75c18ee"/>
  </w15:person>
  <w15:person w15:author="MOYA PERALTA PAOLA ALEXANDRA">
    <w15:presenceInfo w15:providerId="AD" w15:userId="S::dqu_pmoya711@pedagogica.edu.co::4d3f4a33-cf05-4a83-8202-af6fe13594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58C"/>
    <w:rsid w:val="0006542F"/>
    <w:rsid w:val="00073068"/>
    <w:rsid w:val="000C3FE3"/>
    <w:rsid w:val="000D0182"/>
    <w:rsid w:val="0014192D"/>
    <w:rsid w:val="001425AD"/>
    <w:rsid w:val="001769AA"/>
    <w:rsid w:val="0018394B"/>
    <w:rsid w:val="00192AAD"/>
    <w:rsid w:val="001E1A66"/>
    <w:rsid w:val="00224511"/>
    <w:rsid w:val="002313A4"/>
    <w:rsid w:val="00245D6E"/>
    <w:rsid w:val="00251896"/>
    <w:rsid w:val="00254CA5"/>
    <w:rsid w:val="002578CA"/>
    <w:rsid w:val="00293976"/>
    <w:rsid w:val="00294F70"/>
    <w:rsid w:val="003354C5"/>
    <w:rsid w:val="003A795B"/>
    <w:rsid w:val="003E7F8E"/>
    <w:rsid w:val="00427102"/>
    <w:rsid w:val="00464D69"/>
    <w:rsid w:val="00492146"/>
    <w:rsid w:val="004A1D87"/>
    <w:rsid w:val="004D09CB"/>
    <w:rsid w:val="004D721B"/>
    <w:rsid w:val="005970AE"/>
    <w:rsid w:val="005C6B8C"/>
    <w:rsid w:val="005E36C1"/>
    <w:rsid w:val="0060155B"/>
    <w:rsid w:val="00622ED9"/>
    <w:rsid w:val="0063718E"/>
    <w:rsid w:val="006A46B8"/>
    <w:rsid w:val="006E7ECC"/>
    <w:rsid w:val="0070163A"/>
    <w:rsid w:val="00702B18"/>
    <w:rsid w:val="00732431"/>
    <w:rsid w:val="00733105"/>
    <w:rsid w:val="007528E9"/>
    <w:rsid w:val="007A0E78"/>
    <w:rsid w:val="007A1E15"/>
    <w:rsid w:val="007D62E2"/>
    <w:rsid w:val="0082127D"/>
    <w:rsid w:val="0083595F"/>
    <w:rsid w:val="008821C5"/>
    <w:rsid w:val="00885031"/>
    <w:rsid w:val="0089125D"/>
    <w:rsid w:val="008C0F86"/>
    <w:rsid w:val="008D6D1C"/>
    <w:rsid w:val="00914CE1"/>
    <w:rsid w:val="00933EED"/>
    <w:rsid w:val="00941164"/>
    <w:rsid w:val="009B4F08"/>
    <w:rsid w:val="009C6944"/>
    <w:rsid w:val="009D1F2C"/>
    <w:rsid w:val="00AA5710"/>
    <w:rsid w:val="00AC4127"/>
    <w:rsid w:val="00B2092C"/>
    <w:rsid w:val="00B20F6A"/>
    <w:rsid w:val="00B51949"/>
    <w:rsid w:val="00B65D68"/>
    <w:rsid w:val="00BB3244"/>
    <w:rsid w:val="00BE74B6"/>
    <w:rsid w:val="00C17A8C"/>
    <w:rsid w:val="00C26BA9"/>
    <w:rsid w:val="00C27BF6"/>
    <w:rsid w:val="00C34490"/>
    <w:rsid w:val="00C47C22"/>
    <w:rsid w:val="00CA6CF3"/>
    <w:rsid w:val="00D376E1"/>
    <w:rsid w:val="00D51061"/>
    <w:rsid w:val="00D713FC"/>
    <w:rsid w:val="00DC55D2"/>
    <w:rsid w:val="00DD5BDA"/>
    <w:rsid w:val="00DD6E7E"/>
    <w:rsid w:val="00DF7301"/>
    <w:rsid w:val="00E12B70"/>
    <w:rsid w:val="00E37875"/>
    <w:rsid w:val="00E45026"/>
    <w:rsid w:val="00E81368"/>
    <w:rsid w:val="00EE3601"/>
    <w:rsid w:val="00EE3FB0"/>
    <w:rsid w:val="00EF756B"/>
    <w:rsid w:val="00F3191C"/>
    <w:rsid w:val="00F729D7"/>
    <w:rsid w:val="00FC7CD1"/>
    <w:rsid w:val="00FF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5D48E"/>
  <w15:docId w15:val="{AABF511B-68C2-45AF-A96A-95767C0B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CO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B70"/>
    <w:pPr>
      <w:spacing w:line="240" w:lineRule="auto"/>
    </w:pPr>
    <w:rPr>
      <w:bCs/>
      <w:sz w:val="20"/>
      <w:szCs w:val="20"/>
    </w:rPr>
  </w:style>
  <w:style w:type="paragraph" w:styleId="Heading1">
    <w:name w:val="heading 1"/>
    <w:basedOn w:val="Normal"/>
    <w:next w:val="Normal"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  <w:qFormat/>
    <w:rsid w:val="00464D69"/>
    <w:pPr>
      <w:spacing w:before="120" w:after="120"/>
    </w:pPr>
    <w:rPr>
      <w:sz w:val="20"/>
    </w:rPr>
  </w:style>
  <w:style w:type="paragraph" w:customStyle="1" w:styleId="heading10">
    <w:name w:val="heading 10"/>
    <w:basedOn w:val="Normal0"/>
    <w:next w:val="Normal0"/>
    <w:uiPriority w:val="9"/>
    <w:pPr>
      <w:keepNext/>
      <w:keepLines/>
      <w:spacing w:before="400"/>
      <w:outlineLvl w:val="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uiPriority w:val="9"/>
    <w:semiHidden/>
    <w:unhideWhenUsed/>
    <w:qFormat/>
    <w:pPr>
      <w:keepNext/>
      <w:keepLines/>
      <w:spacing w:before="360"/>
      <w:outlineLvl w:val="1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0">
    <w:name w:val="heading 6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le0">
    <w:name w:val="Title0"/>
    <w:basedOn w:val="Normal0"/>
    <w:next w:val="Normal0"/>
    <w:uiPriority w:val="10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0"/>
    <w:next w:val="Normal0"/>
    <w:uiPriority w:val="1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NormalTable0"/>
    <w:uiPriority w:val="39"/>
    <w:rsid w:val="004000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0"/>
    <w:link w:val="HeaderCh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06F"/>
  </w:style>
  <w:style w:type="paragraph" w:styleId="Footer">
    <w:name w:val="footer"/>
    <w:basedOn w:val="Normal0"/>
    <w:link w:val="FooterCh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06F"/>
  </w:style>
  <w:style w:type="paragraph" w:styleId="NormalWeb">
    <w:name w:val="Normal (Web)"/>
    <w:basedOn w:val="Normal0"/>
    <w:uiPriority w:val="99"/>
    <w:semiHidden/>
    <w:unhideWhenUsed/>
    <w:rsid w:val="00745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avistosa-nfasis1Car">
    <w:name w:val="Lista vistosa - Énfasis 1 Car"/>
    <w:link w:val="ColorfulList-Accent1"/>
    <w:uiPriority w:val="34"/>
    <w:rsid w:val="0005659E"/>
    <w:rPr>
      <w:rFonts w:ascii="Arial" w:hAnsi="Arial"/>
      <w:b/>
      <w:sz w:val="24"/>
      <w:szCs w:val="24"/>
      <w:lang w:eastAsia="es-ES"/>
    </w:rPr>
  </w:style>
  <w:style w:type="table" w:styleId="ColorfulList-Accent1">
    <w:name w:val="Colorful List Accent 1"/>
    <w:basedOn w:val="NormalTable0"/>
    <w:link w:val="Listavistosa-nfasis1Car"/>
    <w:uiPriority w:val="34"/>
    <w:semiHidden/>
    <w:unhideWhenUsed/>
    <w:rsid w:val="0005659E"/>
    <w:pPr>
      <w:spacing w:line="240" w:lineRule="auto"/>
    </w:pPr>
    <w:rPr>
      <w:b/>
      <w:sz w:val="24"/>
      <w:szCs w:val="24"/>
      <w:lang w:eastAsia="es-ES"/>
    </w:rPr>
    <w:tblPr>
      <w:tblStyleRowBandSize w:val="1"/>
      <w:tblStyleColBandSize w:val="1"/>
    </w:tblPr>
    <w:tcPr>
      <w:shd w:val="clear" w:color="auto" w:fill="E3F0FD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paragraph" w:styleId="ListParagraph">
    <w:name w:val="List Paragraph"/>
    <w:basedOn w:val="Normal0"/>
    <w:uiPriority w:val="34"/>
    <w:rsid w:val="000565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E01"/>
    <w:rPr>
      <w:color w:val="F49100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E65E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7F80"/>
    <w:rPr>
      <w:color w:val="85DFD0" w:themeColor="followedHyperlink"/>
      <w:u w:val="single"/>
    </w:rPr>
  </w:style>
  <w:style w:type="paragraph" w:styleId="BalloonText">
    <w:name w:val="Balloon Text"/>
    <w:basedOn w:val="Normal0"/>
    <w:link w:val="BalloonTextChar"/>
    <w:uiPriority w:val="99"/>
    <w:semiHidden/>
    <w:unhideWhenUsed/>
    <w:rsid w:val="0047649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49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26CB3"/>
    <w:rPr>
      <w:sz w:val="16"/>
      <w:szCs w:val="16"/>
    </w:rPr>
  </w:style>
  <w:style w:type="paragraph" w:styleId="CommentText">
    <w:name w:val="annotation text"/>
    <w:basedOn w:val="Normal0"/>
    <w:link w:val="CommentTextChar"/>
    <w:uiPriority w:val="99"/>
    <w:unhideWhenUsed/>
    <w:rsid w:val="00726CB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6C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C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CB3"/>
    <w:rPr>
      <w:b/>
      <w:bCs/>
      <w:sz w:val="20"/>
      <w:szCs w:val="20"/>
    </w:rPr>
  </w:style>
  <w:style w:type="table" w:customStyle="1" w:styleId="a2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3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4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5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6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c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d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e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0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2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3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character" w:styleId="UnresolvedMention">
    <w:name w:val="Unresolved Mention"/>
    <w:basedOn w:val="DefaultParagraphFont"/>
    <w:uiPriority w:val="99"/>
    <w:semiHidden/>
    <w:unhideWhenUsed/>
    <w:rsid w:val="007C4702"/>
    <w:rPr>
      <w:color w:val="605E5C"/>
      <w:shd w:val="clear" w:color="auto" w:fill="E1DFDD"/>
    </w:rPr>
  </w:style>
  <w:style w:type="paragraph" w:customStyle="1" w:styleId="Subtitle0">
    <w:name w:val="Subtitle0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f4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5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6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7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8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b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c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d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e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paragraph" w:styleId="NoSpacing">
    <w:name w:val="No Spacing"/>
    <w:uiPriority w:val="1"/>
    <w:qFormat/>
    <w:rsid w:val="00464D69"/>
    <w:pPr>
      <w:spacing w:before="240" w:after="240" w:line="240" w:lineRule="auto"/>
    </w:pPr>
    <w:rPr>
      <w:bCs/>
      <w:sz w:val="20"/>
      <w:szCs w:val="20"/>
    </w:rPr>
  </w:style>
  <w:style w:type="table" w:styleId="TableGridLight">
    <w:name w:val="Grid Table Light"/>
    <w:basedOn w:val="TableNormal"/>
    <w:uiPriority w:val="40"/>
    <w:rsid w:val="002313A4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uiPriority w:val="20"/>
    <w:qFormat/>
    <w:rsid w:val="00C344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0432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8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1619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freepik.es/imagen-ia-premium/hombre-casco-soldadura-trabajando-soldadura-arco-fabricacion-metales_185528810.htm" TargetMode="External"/><Relationship Id="rId1" Type="http://schemas.openxmlformats.org/officeDocument/2006/relationships/hyperlink" Target="https://www.freepik.es/fotos-premium/trabajador-soldadura_4014478.htm" TargetMode="External"/></Relationships>
</file>

<file path=word/_rels/document.xml.rels><?xml version="1.0" encoding="UTF-8" standalone="yes"?>
<Relationships xmlns="http://schemas.openxmlformats.org/package/2006/relationships"><Relationship Id="rId13" Type="http://schemas.microsoft.com/office/2011/relationships/commentsExtended" Target="commentsExtended.xml"/><Relationship Id="rId18" Type="http://schemas.openxmlformats.org/officeDocument/2006/relationships/diagramQuickStyle" Target="diagrams/quickStyle1.xml"/><Relationship Id="rId26" Type="http://schemas.microsoft.com/office/2007/relationships/diagramDrawing" Target="diagrams/drawing2.xml"/><Relationship Id="rId39" Type="http://schemas.openxmlformats.org/officeDocument/2006/relationships/theme" Target="theme/theme1.xml"/><Relationship Id="rId21" Type="http://schemas.openxmlformats.org/officeDocument/2006/relationships/image" Target="media/image6.jpeg"/><Relationship Id="rId34" Type="http://schemas.openxmlformats.org/officeDocument/2006/relationships/hyperlink" Target="http://metalurgia-metalurgia.blogspot.com.co/2007/08/wps-asme.html" TargetMode="Externa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diagramLayout" Target="diagrams/layout1.xml"/><Relationship Id="rId25" Type="http://schemas.openxmlformats.org/officeDocument/2006/relationships/diagramColors" Target="diagrams/colors2.xml"/><Relationship Id="rId33" Type="http://schemas.openxmlformats.org/officeDocument/2006/relationships/hyperlink" Target="https://drive.google.com/file/d/0Bzx8Vj6lHfXaX0dEZzJveFNyS00/edit" TargetMode="External"/><Relationship Id="rId38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hyperlink" Target="https://www.youtube.com/watch?v=1wdrR-Zfq18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diagramQuickStyle" Target="diagrams/quickStyle2.xml"/><Relationship Id="rId32" Type="http://schemas.openxmlformats.org/officeDocument/2006/relationships/hyperlink" Target="https://www.aws.org/library/doclib/QC1-2007-Spanish.pdf" TargetMode="Externa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diagramLayout" Target="diagrams/layout2.xml"/><Relationship Id="rId28" Type="http://schemas.openxmlformats.org/officeDocument/2006/relationships/hyperlink" Target="https://www.youtube.com/watch?v=6bM7Tbmds94" TargetMode="External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diagramColors" Target="diagrams/colors1.xml"/><Relationship Id="rId31" Type="http://schemas.openxmlformats.org/officeDocument/2006/relationships/hyperlink" Target="http://es.scribd.com/doc/98471009/Norma-API-1104-Traducida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diagramData" Target="diagrams/data2.xml"/><Relationship Id="rId27" Type="http://schemas.openxmlformats.org/officeDocument/2006/relationships/image" Target="media/image7.png"/><Relationship Id="rId30" Type="http://schemas.openxmlformats.org/officeDocument/2006/relationships/hyperlink" Target="https://www.youtube.com/watch?v=zRi8XBbqUDY&amp;list=PLDngK8m7_4cnL3kfC4U8T2v4Vijwh1QLf" TargetMode="External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png"/><Relationship Id="rId2" Type="http://schemas.openxmlformats.org/officeDocument/2006/relationships/image" Target="../media/image3.svg"/><Relationship Id="rId1" Type="http://schemas.openxmlformats.org/officeDocument/2006/relationships/image" Target="../media/image2.png"/><Relationship Id="rId4" Type="http://schemas.openxmlformats.org/officeDocument/2006/relationships/image" Target="../media/image5.sv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png"/><Relationship Id="rId2" Type="http://schemas.openxmlformats.org/officeDocument/2006/relationships/image" Target="../media/image3.svg"/><Relationship Id="rId1" Type="http://schemas.openxmlformats.org/officeDocument/2006/relationships/image" Target="../media/image2.png"/><Relationship Id="rId4" Type="http://schemas.openxmlformats.org/officeDocument/2006/relationships/image" Target="../media/image5.sv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172756-EC8D-4A4A-8F52-8E1DDD4E55FF}" type="doc">
      <dgm:prSet loTypeId="urn:microsoft.com/office/officeart/2018/5/layout/CenteredIconLabelDescriptionList" loCatId="icon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CDAEB6A-91D4-4351-ADB5-DAADE0F389CE}">
      <dgm:prSet/>
      <dgm:spPr/>
      <dgm:t>
        <a:bodyPr/>
        <a:lstStyle/>
        <a:p>
          <a:pPr>
            <a:lnSpc>
              <a:spcPct val="100000"/>
            </a:lnSpc>
            <a:defRPr b="1"/>
          </a:pPr>
          <a:r>
            <a:rPr lang="es-MX">
              <a:latin typeface="+mj-lt"/>
            </a:rPr>
            <a:t>Petróleo y derivados	</a:t>
          </a:r>
          <a:endParaRPr lang="en-US">
            <a:latin typeface="+mj-lt"/>
          </a:endParaRPr>
        </a:p>
      </dgm:t>
    </dgm:pt>
    <dgm:pt modelId="{E75F5AE5-7608-43E4-8073-6B70936F9435}" type="parTrans" cxnId="{F9C9A498-4478-47AD-93F6-C292D02458C3}">
      <dgm:prSet/>
      <dgm:spPr/>
      <dgm:t>
        <a:bodyPr/>
        <a:lstStyle/>
        <a:p>
          <a:endParaRPr lang="en-US">
            <a:latin typeface="+mj-lt"/>
          </a:endParaRPr>
        </a:p>
      </dgm:t>
    </dgm:pt>
    <dgm:pt modelId="{80FA6616-9B51-4A88-B466-9487B1BE4B16}" type="sibTrans" cxnId="{F9C9A498-4478-47AD-93F6-C292D02458C3}">
      <dgm:prSet/>
      <dgm:spPr/>
      <dgm:t>
        <a:bodyPr/>
        <a:lstStyle/>
        <a:p>
          <a:endParaRPr lang="en-US">
            <a:latin typeface="+mj-lt"/>
          </a:endParaRPr>
        </a:p>
      </dgm:t>
    </dgm:pt>
    <dgm:pt modelId="{4731E0BF-6E0B-4004-B9D2-73E38D4B320B}">
      <dgm:prSet/>
      <dgm:spPr/>
      <dgm:t>
        <a:bodyPr/>
        <a:lstStyle/>
        <a:p>
          <a:pPr>
            <a:lnSpc>
              <a:spcPct val="100000"/>
            </a:lnSpc>
          </a:pPr>
          <a:r>
            <a:rPr lang="es-MX">
              <a:latin typeface="+mj-lt"/>
            </a:rPr>
            <a:t>Recipientes cilíndricos empleados en refinerías para almacenamiento temporal o prolongado de petróleo y sus derivados, con capacidades de hasta 500.000 barriles.</a:t>
          </a:r>
          <a:endParaRPr lang="en-US">
            <a:latin typeface="+mj-lt"/>
          </a:endParaRPr>
        </a:p>
      </dgm:t>
    </dgm:pt>
    <dgm:pt modelId="{050B764A-94E0-4422-92CA-031B3A47C80C}" type="parTrans" cxnId="{D7D30F7E-956D-4C6A-95CE-B3642270EFDF}">
      <dgm:prSet/>
      <dgm:spPr/>
      <dgm:t>
        <a:bodyPr/>
        <a:lstStyle/>
        <a:p>
          <a:endParaRPr lang="en-US">
            <a:latin typeface="+mj-lt"/>
          </a:endParaRPr>
        </a:p>
      </dgm:t>
    </dgm:pt>
    <dgm:pt modelId="{9D2044D5-6D07-4D03-AF3D-A5F0CD9A3272}" type="sibTrans" cxnId="{D7D30F7E-956D-4C6A-95CE-B3642270EFDF}">
      <dgm:prSet/>
      <dgm:spPr/>
      <dgm:t>
        <a:bodyPr/>
        <a:lstStyle/>
        <a:p>
          <a:endParaRPr lang="en-US">
            <a:latin typeface="+mj-lt"/>
          </a:endParaRPr>
        </a:p>
      </dgm:t>
    </dgm:pt>
    <dgm:pt modelId="{D021DB36-B539-46B2-A5D8-FA38E994C5D3}">
      <dgm:prSet/>
      <dgm:spPr/>
      <dgm:t>
        <a:bodyPr/>
        <a:lstStyle/>
        <a:p>
          <a:pPr>
            <a:lnSpc>
              <a:spcPct val="100000"/>
            </a:lnSpc>
            <a:defRPr b="1"/>
          </a:pPr>
          <a:r>
            <a:rPr lang="es-MX">
              <a:latin typeface="+mj-lt"/>
            </a:rPr>
            <a:t>Agua	</a:t>
          </a:r>
          <a:endParaRPr lang="en-US">
            <a:latin typeface="+mj-lt"/>
          </a:endParaRPr>
        </a:p>
      </dgm:t>
    </dgm:pt>
    <dgm:pt modelId="{6EB43E37-05A1-4191-A67C-BD3E70B34818}" type="parTrans" cxnId="{D7227CE3-C437-4D2C-B705-5910FE7668AC}">
      <dgm:prSet/>
      <dgm:spPr/>
      <dgm:t>
        <a:bodyPr/>
        <a:lstStyle/>
        <a:p>
          <a:endParaRPr lang="en-US">
            <a:latin typeface="+mj-lt"/>
          </a:endParaRPr>
        </a:p>
      </dgm:t>
    </dgm:pt>
    <dgm:pt modelId="{65468B44-2D1F-4A1C-90EA-0E0385C0C0E8}" type="sibTrans" cxnId="{D7227CE3-C437-4D2C-B705-5910FE7668AC}">
      <dgm:prSet/>
      <dgm:spPr/>
      <dgm:t>
        <a:bodyPr/>
        <a:lstStyle/>
        <a:p>
          <a:endParaRPr lang="en-US">
            <a:latin typeface="+mj-lt"/>
          </a:endParaRPr>
        </a:p>
      </dgm:t>
    </dgm:pt>
    <dgm:pt modelId="{4CD3FAF0-DEC6-4250-A7F0-2BA26346C957}">
      <dgm:prSet/>
      <dgm:spPr/>
      <dgm:t>
        <a:bodyPr/>
        <a:lstStyle/>
        <a:p>
          <a:pPr>
            <a:lnSpc>
              <a:spcPct val="100000"/>
            </a:lnSpc>
          </a:pPr>
          <a:r>
            <a:rPr lang="es-MX">
              <a:latin typeface="+mj-lt"/>
            </a:rPr>
            <a:t>Tanques cerrados para agua potable, fabricados bajo estándares estrictos para evitar contaminación. </a:t>
          </a:r>
          <a:r>
            <a:rPr lang="es-MX" dirty="0">
              <a:latin typeface="+mj-lt"/>
            </a:rPr>
            <a:t>Sus capacidades comienzan desde los 5.000 galones.</a:t>
          </a:r>
          <a:endParaRPr lang="en-US" dirty="0">
            <a:latin typeface="+mj-lt"/>
          </a:endParaRPr>
        </a:p>
      </dgm:t>
    </dgm:pt>
    <dgm:pt modelId="{3D104CB2-723B-4E26-A63E-B97D6C8CC97A}" type="parTrans" cxnId="{6F64D27C-63ED-4A4E-9BF4-1DADBBD0CFD2}">
      <dgm:prSet/>
      <dgm:spPr/>
      <dgm:t>
        <a:bodyPr/>
        <a:lstStyle/>
        <a:p>
          <a:endParaRPr lang="en-US">
            <a:latin typeface="+mj-lt"/>
          </a:endParaRPr>
        </a:p>
      </dgm:t>
    </dgm:pt>
    <dgm:pt modelId="{84A4664A-1453-48F7-A889-06737DA3ECC4}" type="sibTrans" cxnId="{6F64D27C-63ED-4A4E-9BF4-1DADBBD0CFD2}">
      <dgm:prSet/>
      <dgm:spPr/>
      <dgm:t>
        <a:bodyPr/>
        <a:lstStyle/>
        <a:p>
          <a:endParaRPr lang="en-US">
            <a:latin typeface="+mj-lt"/>
          </a:endParaRPr>
        </a:p>
      </dgm:t>
    </dgm:pt>
    <dgm:pt modelId="{A57E9669-17FF-4DCB-92DD-C2C4C85DCDA3}" type="pres">
      <dgm:prSet presAssocID="{5A172756-EC8D-4A4A-8F52-8E1DDD4E55FF}" presName="root" presStyleCnt="0">
        <dgm:presLayoutVars>
          <dgm:dir/>
          <dgm:resizeHandles val="exact"/>
        </dgm:presLayoutVars>
      </dgm:prSet>
      <dgm:spPr/>
    </dgm:pt>
    <dgm:pt modelId="{2FA33127-9FE5-44B7-B2DC-88E90D9FCBCB}" type="pres">
      <dgm:prSet presAssocID="{0CDAEB6A-91D4-4351-ADB5-DAADE0F389CE}" presName="compNode" presStyleCnt="0"/>
      <dgm:spPr/>
    </dgm:pt>
    <dgm:pt modelId="{880F3251-8D2C-430F-BD12-46D8207624EC}" type="pres">
      <dgm:prSet presAssocID="{0CDAEB6A-91D4-4351-ADB5-DAADE0F389CE}" presName="iconRect" presStyleLbl="node1" presStyleIdx="0" presStyleCnt="2"/>
      <dgm:spPr>
        <a:blipFill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Oil Rig with solid fill"/>
        </a:ext>
      </dgm:extLst>
    </dgm:pt>
    <dgm:pt modelId="{295F3E41-FDB6-4010-89B1-4B3F02FFBDB1}" type="pres">
      <dgm:prSet presAssocID="{0CDAEB6A-91D4-4351-ADB5-DAADE0F389CE}" presName="iconSpace" presStyleCnt="0"/>
      <dgm:spPr/>
    </dgm:pt>
    <dgm:pt modelId="{4E82F7AB-B647-4475-B694-4A3180ED8C26}" type="pres">
      <dgm:prSet presAssocID="{0CDAEB6A-91D4-4351-ADB5-DAADE0F389CE}" presName="parTx" presStyleLbl="revTx" presStyleIdx="0" presStyleCnt="4">
        <dgm:presLayoutVars>
          <dgm:chMax val="0"/>
          <dgm:chPref val="0"/>
        </dgm:presLayoutVars>
      </dgm:prSet>
      <dgm:spPr/>
    </dgm:pt>
    <dgm:pt modelId="{75109E12-CAC0-4D6D-908F-7D09B38FA8E3}" type="pres">
      <dgm:prSet presAssocID="{0CDAEB6A-91D4-4351-ADB5-DAADE0F389CE}" presName="txSpace" presStyleCnt="0"/>
      <dgm:spPr/>
    </dgm:pt>
    <dgm:pt modelId="{2202904C-5C98-4831-AA22-C6927437A84A}" type="pres">
      <dgm:prSet presAssocID="{0CDAEB6A-91D4-4351-ADB5-DAADE0F389CE}" presName="desTx" presStyleLbl="revTx" presStyleIdx="1" presStyleCnt="4">
        <dgm:presLayoutVars/>
      </dgm:prSet>
      <dgm:spPr/>
    </dgm:pt>
    <dgm:pt modelId="{38A6DA12-700F-4760-AF0F-848DC7B15464}" type="pres">
      <dgm:prSet presAssocID="{80FA6616-9B51-4A88-B466-9487B1BE4B16}" presName="sibTrans" presStyleCnt="0"/>
      <dgm:spPr/>
    </dgm:pt>
    <dgm:pt modelId="{3BBA69AD-F0A0-42C2-9A02-78FF48D92FBF}" type="pres">
      <dgm:prSet presAssocID="{D021DB36-B539-46B2-A5D8-FA38E994C5D3}" presName="compNode" presStyleCnt="0"/>
      <dgm:spPr/>
    </dgm:pt>
    <dgm:pt modelId="{25ED5C80-EB82-4BA5-ADF5-EEECA4B3CB34}" type="pres">
      <dgm:prSet presAssocID="{D021DB36-B539-46B2-A5D8-FA38E994C5D3}" presName="iconRect" presStyleLbl="node1" presStyleIdx="1" presStyleCnt="2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Water"/>
        </a:ext>
      </dgm:extLst>
    </dgm:pt>
    <dgm:pt modelId="{39A63782-196D-4D73-9195-52C4F56348AE}" type="pres">
      <dgm:prSet presAssocID="{D021DB36-B539-46B2-A5D8-FA38E994C5D3}" presName="iconSpace" presStyleCnt="0"/>
      <dgm:spPr/>
    </dgm:pt>
    <dgm:pt modelId="{39ED1A61-EA25-4E13-BF98-8B4F2551A7E1}" type="pres">
      <dgm:prSet presAssocID="{D021DB36-B539-46B2-A5D8-FA38E994C5D3}" presName="parTx" presStyleLbl="revTx" presStyleIdx="2" presStyleCnt="4">
        <dgm:presLayoutVars>
          <dgm:chMax val="0"/>
          <dgm:chPref val="0"/>
        </dgm:presLayoutVars>
      </dgm:prSet>
      <dgm:spPr/>
    </dgm:pt>
    <dgm:pt modelId="{E4C13FC5-7096-4576-9932-1A00EDA4638F}" type="pres">
      <dgm:prSet presAssocID="{D021DB36-B539-46B2-A5D8-FA38E994C5D3}" presName="txSpace" presStyleCnt="0"/>
      <dgm:spPr/>
    </dgm:pt>
    <dgm:pt modelId="{E6FFB37A-1698-47BD-A384-086EB79213D5}" type="pres">
      <dgm:prSet presAssocID="{D021DB36-B539-46B2-A5D8-FA38E994C5D3}" presName="desTx" presStyleLbl="revTx" presStyleIdx="3" presStyleCnt="4">
        <dgm:presLayoutVars/>
      </dgm:prSet>
      <dgm:spPr/>
    </dgm:pt>
  </dgm:ptLst>
  <dgm:cxnLst>
    <dgm:cxn modelId="{2D4DD807-01F5-4EE7-AC89-76E80F21EF72}" type="presOf" srcId="{0CDAEB6A-91D4-4351-ADB5-DAADE0F389CE}" destId="{4E82F7AB-B647-4475-B694-4A3180ED8C26}" srcOrd="0" destOrd="0" presId="urn:microsoft.com/office/officeart/2018/5/layout/CenteredIconLabelDescriptionList"/>
    <dgm:cxn modelId="{6F64D27C-63ED-4A4E-9BF4-1DADBBD0CFD2}" srcId="{D021DB36-B539-46B2-A5D8-FA38E994C5D3}" destId="{4CD3FAF0-DEC6-4250-A7F0-2BA26346C957}" srcOrd="0" destOrd="0" parTransId="{3D104CB2-723B-4E26-A63E-B97D6C8CC97A}" sibTransId="{84A4664A-1453-48F7-A889-06737DA3ECC4}"/>
    <dgm:cxn modelId="{D7D30F7E-956D-4C6A-95CE-B3642270EFDF}" srcId="{0CDAEB6A-91D4-4351-ADB5-DAADE0F389CE}" destId="{4731E0BF-6E0B-4004-B9D2-73E38D4B320B}" srcOrd="0" destOrd="0" parTransId="{050B764A-94E0-4422-92CA-031B3A47C80C}" sibTransId="{9D2044D5-6D07-4D03-AF3D-A5F0CD9A3272}"/>
    <dgm:cxn modelId="{2B6FD58E-5C33-4FD9-9681-F39FFEFAC82D}" type="presOf" srcId="{4CD3FAF0-DEC6-4250-A7F0-2BA26346C957}" destId="{E6FFB37A-1698-47BD-A384-086EB79213D5}" srcOrd="0" destOrd="0" presId="urn:microsoft.com/office/officeart/2018/5/layout/CenteredIconLabelDescriptionList"/>
    <dgm:cxn modelId="{F9C9A498-4478-47AD-93F6-C292D02458C3}" srcId="{5A172756-EC8D-4A4A-8F52-8E1DDD4E55FF}" destId="{0CDAEB6A-91D4-4351-ADB5-DAADE0F389CE}" srcOrd="0" destOrd="0" parTransId="{E75F5AE5-7608-43E4-8073-6B70936F9435}" sibTransId="{80FA6616-9B51-4A88-B466-9487B1BE4B16}"/>
    <dgm:cxn modelId="{F7C92ABF-DAF6-4C16-B131-CC70EA2B63D7}" type="presOf" srcId="{D021DB36-B539-46B2-A5D8-FA38E994C5D3}" destId="{39ED1A61-EA25-4E13-BF98-8B4F2551A7E1}" srcOrd="0" destOrd="0" presId="urn:microsoft.com/office/officeart/2018/5/layout/CenteredIconLabelDescriptionList"/>
    <dgm:cxn modelId="{65B86BD1-E97C-43FA-8FEA-38F964655E4F}" type="presOf" srcId="{5A172756-EC8D-4A4A-8F52-8E1DDD4E55FF}" destId="{A57E9669-17FF-4DCB-92DD-C2C4C85DCDA3}" srcOrd="0" destOrd="0" presId="urn:microsoft.com/office/officeart/2018/5/layout/CenteredIconLabelDescriptionList"/>
    <dgm:cxn modelId="{9B902EE1-A2E3-4824-8BB7-DA6015BD6CB3}" type="presOf" srcId="{4731E0BF-6E0B-4004-B9D2-73E38D4B320B}" destId="{2202904C-5C98-4831-AA22-C6927437A84A}" srcOrd="0" destOrd="0" presId="urn:microsoft.com/office/officeart/2018/5/layout/CenteredIconLabelDescriptionList"/>
    <dgm:cxn modelId="{D7227CE3-C437-4D2C-B705-5910FE7668AC}" srcId="{5A172756-EC8D-4A4A-8F52-8E1DDD4E55FF}" destId="{D021DB36-B539-46B2-A5D8-FA38E994C5D3}" srcOrd="1" destOrd="0" parTransId="{6EB43E37-05A1-4191-A67C-BD3E70B34818}" sibTransId="{65468B44-2D1F-4A1C-90EA-0E0385C0C0E8}"/>
    <dgm:cxn modelId="{CF0D9346-E18D-40FA-861A-59899E128ED2}" type="presParOf" srcId="{A57E9669-17FF-4DCB-92DD-C2C4C85DCDA3}" destId="{2FA33127-9FE5-44B7-B2DC-88E90D9FCBCB}" srcOrd="0" destOrd="0" presId="urn:microsoft.com/office/officeart/2018/5/layout/CenteredIconLabelDescriptionList"/>
    <dgm:cxn modelId="{27EC4DA6-575C-4592-8855-53629FF8B85F}" type="presParOf" srcId="{2FA33127-9FE5-44B7-B2DC-88E90D9FCBCB}" destId="{880F3251-8D2C-430F-BD12-46D8207624EC}" srcOrd="0" destOrd="0" presId="urn:microsoft.com/office/officeart/2018/5/layout/CenteredIconLabelDescriptionList"/>
    <dgm:cxn modelId="{4E509B3F-8285-49D6-8D48-E3E25067C1DD}" type="presParOf" srcId="{2FA33127-9FE5-44B7-B2DC-88E90D9FCBCB}" destId="{295F3E41-FDB6-4010-89B1-4B3F02FFBDB1}" srcOrd="1" destOrd="0" presId="urn:microsoft.com/office/officeart/2018/5/layout/CenteredIconLabelDescriptionList"/>
    <dgm:cxn modelId="{1B59710B-7E7D-4D60-8908-C7230F8D8312}" type="presParOf" srcId="{2FA33127-9FE5-44B7-B2DC-88E90D9FCBCB}" destId="{4E82F7AB-B647-4475-B694-4A3180ED8C26}" srcOrd="2" destOrd="0" presId="urn:microsoft.com/office/officeart/2018/5/layout/CenteredIconLabelDescriptionList"/>
    <dgm:cxn modelId="{BE9E6F35-7609-4577-B182-7A648DA929E4}" type="presParOf" srcId="{2FA33127-9FE5-44B7-B2DC-88E90D9FCBCB}" destId="{75109E12-CAC0-4D6D-908F-7D09B38FA8E3}" srcOrd="3" destOrd="0" presId="urn:microsoft.com/office/officeart/2018/5/layout/CenteredIconLabelDescriptionList"/>
    <dgm:cxn modelId="{C6F1DF59-891C-4644-BEE9-2418920F4B74}" type="presParOf" srcId="{2FA33127-9FE5-44B7-B2DC-88E90D9FCBCB}" destId="{2202904C-5C98-4831-AA22-C6927437A84A}" srcOrd="4" destOrd="0" presId="urn:microsoft.com/office/officeart/2018/5/layout/CenteredIconLabelDescriptionList"/>
    <dgm:cxn modelId="{B1FDE4E4-3977-4F26-9F98-EBF5E0566E0B}" type="presParOf" srcId="{A57E9669-17FF-4DCB-92DD-C2C4C85DCDA3}" destId="{38A6DA12-700F-4760-AF0F-848DC7B15464}" srcOrd="1" destOrd="0" presId="urn:microsoft.com/office/officeart/2018/5/layout/CenteredIconLabelDescriptionList"/>
    <dgm:cxn modelId="{F2EBDEF2-CE1D-43D3-9D36-D4FCE4D1C756}" type="presParOf" srcId="{A57E9669-17FF-4DCB-92DD-C2C4C85DCDA3}" destId="{3BBA69AD-F0A0-42C2-9A02-78FF48D92FBF}" srcOrd="2" destOrd="0" presId="urn:microsoft.com/office/officeart/2018/5/layout/CenteredIconLabelDescriptionList"/>
    <dgm:cxn modelId="{16A7BE93-ADE7-45B4-A012-70CA8FA65578}" type="presParOf" srcId="{3BBA69AD-F0A0-42C2-9A02-78FF48D92FBF}" destId="{25ED5C80-EB82-4BA5-ADF5-EEECA4B3CB34}" srcOrd="0" destOrd="0" presId="urn:microsoft.com/office/officeart/2018/5/layout/CenteredIconLabelDescriptionList"/>
    <dgm:cxn modelId="{918403CA-1C21-4F75-9700-1BF2E7DD3504}" type="presParOf" srcId="{3BBA69AD-F0A0-42C2-9A02-78FF48D92FBF}" destId="{39A63782-196D-4D73-9195-52C4F56348AE}" srcOrd="1" destOrd="0" presId="urn:microsoft.com/office/officeart/2018/5/layout/CenteredIconLabelDescriptionList"/>
    <dgm:cxn modelId="{9A91F4C1-A171-4947-B3A8-DF12A42E350E}" type="presParOf" srcId="{3BBA69AD-F0A0-42C2-9A02-78FF48D92FBF}" destId="{39ED1A61-EA25-4E13-BF98-8B4F2551A7E1}" srcOrd="2" destOrd="0" presId="urn:microsoft.com/office/officeart/2018/5/layout/CenteredIconLabelDescriptionList"/>
    <dgm:cxn modelId="{AA091854-B1C9-4091-8262-B2857ACC82E2}" type="presParOf" srcId="{3BBA69AD-F0A0-42C2-9A02-78FF48D92FBF}" destId="{E4C13FC5-7096-4576-9932-1A00EDA4638F}" srcOrd="3" destOrd="0" presId="urn:microsoft.com/office/officeart/2018/5/layout/CenteredIconLabelDescriptionList"/>
    <dgm:cxn modelId="{8C1BA67A-2812-439B-831A-1D650330961B}" type="presParOf" srcId="{3BBA69AD-F0A0-42C2-9A02-78FF48D92FBF}" destId="{E6FFB37A-1698-47BD-A384-086EB79213D5}" srcOrd="4" destOrd="0" presId="urn:microsoft.com/office/officeart/2018/5/layout/CenteredIconLabelDescriptionList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D32D3A4-2B62-4749-9F86-352C4E902920}" type="doc">
      <dgm:prSet loTypeId="urn:microsoft.com/office/officeart/2005/8/layout/vList2" loCatId="list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E7F44BF8-E7E0-4E2F-8E0B-475BD251587D}">
      <dgm:prSet/>
      <dgm:spPr/>
      <dgm:t>
        <a:bodyPr/>
        <a:lstStyle/>
        <a:p>
          <a:r>
            <a:rPr lang="es-MX">
              <a:latin typeface="+mj-lt"/>
            </a:rPr>
            <a:t>Diseño	</a:t>
          </a:r>
          <a:endParaRPr lang="en-US">
            <a:latin typeface="+mj-lt"/>
          </a:endParaRPr>
        </a:p>
      </dgm:t>
    </dgm:pt>
    <dgm:pt modelId="{331131F8-E673-4309-97F9-2DA131AFBF7A}" type="parTrans" cxnId="{6E2BBF51-B62C-400C-9126-DA7FD475665C}">
      <dgm:prSet/>
      <dgm:spPr/>
      <dgm:t>
        <a:bodyPr/>
        <a:lstStyle/>
        <a:p>
          <a:endParaRPr lang="en-US">
            <a:latin typeface="+mj-lt"/>
          </a:endParaRPr>
        </a:p>
      </dgm:t>
    </dgm:pt>
    <dgm:pt modelId="{A43A1EDE-4497-4E9D-AE32-D829794F5E16}" type="sibTrans" cxnId="{6E2BBF51-B62C-400C-9126-DA7FD475665C}">
      <dgm:prSet/>
      <dgm:spPr/>
      <dgm:t>
        <a:bodyPr/>
        <a:lstStyle/>
        <a:p>
          <a:endParaRPr lang="en-US">
            <a:latin typeface="+mj-lt"/>
          </a:endParaRPr>
        </a:p>
      </dgm:t>
    </dgm:pt>
    <dgm:pt modelId="{99AEFC73-D55E-47F8-AF1C-712CB00AD1C0}">
      <dgm:prSet/>
      <dgm:spPr/>
      <dgm:t>
        <a:bodyPr/>
        <a:lstStyle/>
        <a:p>
          <a:r>
            <a:rPr lang="es-MX" dirty="0">
              <a:latin typeface="+mj-lt"/>
            </a:rPr>
            <a:t>Determina las cargas máximas que puede soportar una estructura metálica soldada bajo condiciones normales, utilizando ecuaciones matemáticas que modelan su comportamiento.</a:t>
          </a:r>
          <a:endParaRPr lang="en-US" dirty="0">
            <a:latin typeface="+mj-lt"/>
          </a:endParaRPr>
        </a:p>
      </dgm:t>
    </dgm:pt>
    <dgm:pt modelId="{7A61CA17-D1E9-4F85-82AA-0F5F13BCDAD5}" type="parTrans" cxnId="{64FBDE03-439A-475B-AD4C-51E83A91CD9B}">
      <dgm:prSet/>
      <dgm:spPr/>
      <dgm:t>
        <a:bodyPr/>
        <a:lstStyle/>
        <a:p>
          <a:endParaRPr lang="en-US">
            <a:latin typeface="+mj-lt"/>
          </a:endParaRPr>
        </a:p>
      </dgm:t>
    </dgm:pt>
    <dgm:pt modelId="{E42184D8-0098-4E8A-B28F-3970B4A91423}" type="sibTrans" cxnId="{64FBDE03-439A-475B-AD4C-51E83A91CD9B}">
      <dgm:prSet/>
      <dgm:spPr/>
      <dgm:t>
        <a:bodyPr/>
        <a:lstStyle/>
        <a:p>
          <a:endParaRPr lang="en-US">
            <a:latin typeface="+mj-lt"/>
          </a:endParaRPr>
        </a:p>
      </dgm:t>
    </dgm:pt>
    <dgm:pt modelId="{507B6FC8-74C5-423C-8591-50A7651EC3C7}">
      <dgm:prSet/>
      <dgm:spPr/>
      <dgm:t>
        <a:bodyPr/>
        <a:lstStyle/>
        <a:p>
          <a:r>
            <a:rPr lang="es-MX" dirty="0">
              <a:latin typeface="+mj-lt"/>
            </a:rPr>
            <a:t>Soldadura</a:t>
          </a:r>
          <a:endParaRPr lang="en-US" dirty="0">
            <a:latin typeface="+mj-lt"/>
          </a:endParaRPr>
        </a:p>
      </dgm:t>
    </dgm:pt>
    <dgm:pt modelId="{074365C3-E3C9-4C3B-B389-44281FF595DD}" type="parTrans" cxnId="{1BB205BE-6D98-4FDA-A08C-9045DE497829}">
      <dgm:prSet/>
      <dgm:spPr/>
      <dgm:t>
        <a:bodyPr/>
        <a:lstStyle/>
        <a:p>
          <a:endParaRPr lang="en-US">
            <a:latin typeface="+mj-lt"/>
          </a:endParaRPr>
        </a:p>
      </dgm:t>
    </dgm:pt>
    <dgm:pt modelId="{1AA60EED-00E7-49BB-AE43-535D600D5F3D}" type="sibTrans" cxnId="{1BB205BE-6D98-4FDA-A08C-9045DE497829}">
      <dgm:prSet/>
      <dgm:spPr/>
      <dgm:t>
        <a:bodyPr/>
        <a:lstStyle/>
        <a:p>
          <a:endParaRPr lang="en-US">
            <a:latin typeface="+mj-lt"/>
          </a:endParaRPr>
        </a:p>
      </dgm:t>
    </dgm:pt>
    <dgm:pt modelId="{BC90AE58-60FC-4C97-8D10-C4A0C70906E3}">
      <dgm:prSet/>
      <dgm:spPr/>
      <dgm:t>
        <a:bodyPr/>
        <a:lstStyle/>
        <a:p>
          <a:r>
            <a:rPr lang="es-MX" dirty="0">
              <a:latin typeface="+mj-lt"/>
            </a:rPr>
            <a:t>Define los procedimientos, calificaciones y parámetros para garantizar la calidad y seguridad de las uniones soldadas según lo establecido en los códigos normativos.</a:t>
          </a:r>
          <a:endParaRPr lang="en-US" dirty="0">
            <a:latin typeface="+mj-lt"/>
          </a:endParaRPr>
        </a:p>
      </dgm:t>
    </dgm:pt>
    <dgm:pt modelId="{27F2E6EB-13EF-4646-A749-BE216F059E55}" type="parTrans" cxnId="{9D1CFF16-13E6-4323-94A0-7EFF6FF1FCB2}">
      <dgm:prSet/>
      <dgm:spPr/>
      <dgm:t>
        <a:bodyPr/>
        <a:lstStyle/>
        <a:p>
          <a:endParaRPr lang="en-US">
            <a:latin typeface="+mj-lt"/>
          </a:endParaRPr>
        </a:p>
      </dgm:t>
    </dgm:pt>
    <dgm:pt modelId="{566598FA-8C56-4F02-B041-9FEE3A55B7F9}" type="sibTrans" cxnId="{9D1CFF16-13E6-4323-94A0-7EFF6FF1FCB2}">
      <dgm:prSet/>
      <dgm:spPr/>
      <dgm:t>
        <a:bodyPr/>
        <a:lstStyle/>
        <a:p>
          <a:endParaRPr lang="en-US">
            <a:latin typeface="+mj-lt"/>
          </a:endParaRPr>
        </a:p>
      </dgm:t>
    </dgm:pt>
    <dgm:pt modelId="{B5C780FF-3DF4-40AD-B1E0-681D3222773E}" type="pres">
      <dgm:prSet presAssocID="{4D32D3A4-2B62-4749-9F86-352C4E902920}" presName="linear" presStyleCnt="0">
        <dgm:presLayoutVars>
          <dgm:animLvl val="lvl"/>
          <dgm:resizeHandles val="exact"/>
        </dgm:presLayoutVars>
      </dgm:prSet>
      <dgm:spPr/>
    </dgm:pt>
    <dgm:pt modelId="{1BABF5A1-56C8-4C00-9D27-4B345232621C}" type="pres">
      <dgm:prSet presAssocID="{E7F44BF8-E7E0-4E2F-8E0B-475BD251587D}" presName="parentText" presStyleLbl="node1" presStyleIdx="0" presStyleCnt="2">
        <dgm:presLayoutVars>
          <dgm:chMax val="0"/>
          <dgm:bulletEnabled val="1"/>
        </dgm:presLayoutVars>
      </dgm:prSet>
      <dgm:spPr/>
    </dgm:pt>
    <dgm:pt modelId="{46A2BD58-F432-4B3F-AA47-EFEFDC78F827}" type="pres">
      <dgm:prSet presAssocID="{E7F44BF8-E7E0-4E2F-8E0B-475BD251587D}" presName="childText" presStyleLbl="revTx" presStyleIdx="0" presStyleCnt="2">
        <dgm:presLayoutVars>
          <dgm:bulletEnabled val="1"/>
        </dgm:presLayoutVars>
      </dgm:prSet>
      <dgm:spPr/>
    </dgm:pt>
    <dgm:pt modelId="{853390B8-C0F9-409A-A116-E4CB629D1A20}" type="pres">
      <dgm:prSet presAssocID="{507B6FC8-74C5-423C-8591-50A7651EC3C7}" presName="parentText" presStyleLbl="node1" presStyleIdx="1" presStyleCnt="2">
        <dgm:presLayoutVars>
          <dgm:chMax val="0"/>
          <dgm:bulletEnabled val="1"/>
        </dgm:presLayoutVars>
      </dgm:prSet>
      <dgm:spPr/>
    </dgm:pt>
    <dgm:pt modelId="{D83CB651-C64A-4821-B4B2-73F70E501F87}" type="pres">
      <dgm:prSet presAssocID="{507B6FC8-74C5-423C-8591-50A7651EC3C7}" presName="childText" presStyleLbl="revTx" presStyleIdx="1" presStyleCnt="2">
        <dgm:presLayoutVars>
          <dgm:bulletEnabled val="1"/>
        </dgm:presLayoutVars>
      </dgm:prSet>
      <dgm:spPr/>
    </dgm:pt>
  </dgm:ptLst>
  <dgm:cxnLst>
    <dgm:cxn modelId="{64FBDE03-439A-475B-AD4C-51E83A91CD9B}" srcId="{E7F44BF8-E7E0-4E2F-8E0B-475BD251587D}" destId="{99AEFC73-D55E-47F8-AF1C-712CB00AD1C0}" srcOrd="0" destOrd="0" parTransId="{7A61CA17-D1E9-4F85-82AA-0F5F13BCDAD5}" sibTransId="{E42184D8-0098-4E8A-B28F-3970B4A91423}"/>
    <dgm:cxn modelId="{9D1CFF16-13E6-4323-94A0-7EFF6FF1FCB2}" srcId="{507B6FC8-74C5-423C-8591-50A7651EC3C7}" destId="{BC90AE58-60FC-4C97-8D10-C4A0C70906E3}" srcOrd="0" destOrd="0" parTransId="{27F2E6EB-13EF-4646-A749-BE216F059E55}" sibTransId="{566598FA-8C56-4F02-B041-9FEE3A55B7F9}"/>
    <dgm:cxn modelId="{D13C2233-1A44-4BE7-819A-39ADB7701CB6}" type="presOf" srcId="{99AEFC73-D55E-47F8-AF1C-712CB00AD1C0}" destId="{46A2BD58-F432-4B3F-AA47-EFEFDC78F827}" srcOrd="0" destOrd="0" presId="urn:microsoft.com/office/officeart/2005/8/layout/vList2"/>
    <dgm:cxn modelId="{EFE4915D-BEF1-4E91-B06B-B03BF138BAF9}" type="presOf" srcId="{BC90AE58-60FC-4C97-8D10-C4A0C70906E3}" destId="{D83CB651-C64A-4821-B4B2-73F70E501F87}" srcOrd="0" destOrd="0" presId="urn:microsoft.com/office/officeart/2005/8/layout/vList2"/>
    <dgm:cxn modelId="{2C231570-980F-4D84-BF36-ED855B73D64C}" type="presOf" srcId="{4D32D3A4-2B62-4749-9F86-352C4E902920}" destId="{B5C780FF-3DF4-40AD-B1E0-681D3222773E}" srcOrd="0" destOrd="0" presId="urn:microsoft.com/office/officeart/2005/8/layout/vList2"/>
    <dgm:cxn modelId="{6E2BBF51-B62C-400C-9126-DA7FD475665C}" srcId="{4D32D3A4-2B62-4749-9F86-352C4E902920}" destId="{E7F44BF8-E7E0-4E2F-8E0B-475BD251587D}" srcOrd="0" destOrd="0" parTransId="{331131F8-E673-4309-97F9-2DA131AFBF7A}" sibTransId="{A43A1EDE-4497-4E9D-AE32-D829794F5E16}"/>
    <dgm:cxn modelId="{17053DB4-72FF-431F-8C8F-27E207DFF4CA}" type="presOf" srcId="{E7F44BF8-E7E0-4E2F-8E0B-475BD251587D}" destId="{1BABF5A1-56C8-4C00-9D27-4B345232621C}" srcOrd="0" destOrd="0" presId="urn:microsoft.com/office/officeart/2005/8/layout/vList2"/>
    <dgm:cxn modelId="{1BB205BE-6D98-4FDA-A08C-9045DE497829}" srcId="{4D32D3A4-2B62-4749-9F86-352C4E902920}" destId="{507B6FC8-74C5-423C-8591-50A7651EC3C7}" srcOrd="1" destOrd="0" parTransId="{074365C3-E3C9-4C3B-B389-44281FF595DD}" sibTransId="{1AA60EED-00E7-49BB-AE43-535D600D5F3D}"/>
    <dgm:cxn modelId="{5199FCCA-2A15-496D-8ED3-5940E8B87E6B}" type="presOf" srcId="{507B6FC8-74C5-423C-8591-50A7651EC3C7}" destId="{853390B8-C0F9-409A-A116-E4CB629D1A20}" srcOrd="0" destOrd="0" presId="urn:microsoft.com/office/officeart/2005/8/layout/vList2"/>
    <dgm:cxn modelId="{A1392599-0C72-4971-AFA3-3768B5214DB2}" type="presParOf" srcId="{B5C780FF-3DF4-40AD-B1E0-681D3222773E}" destId="{1BABF5A1-56C8-4C00-9D27-4B345232621C}" srcOrd="0" destOrd="0" presId="urn:microsoft.com/office/officeart/2005/8/layout/vList2"/>
    <dgm:cxn modelId="{FBB7F8D5-31EE-4F58-AAA8-A01F7E13DA0F}" type="presParOf" srcId="{B5C780FF-3DF4-40AD-B1E0-681D3222773E}" destId="{46A2BD58-F432-4B3F-AA47-EFEFDC78F827}" srcOrd="1" destOrd="0" presId="urn:microsoft.com/office/officeart/2005/8/layout/vList2"/>
    <dgm:cxn modelId="{3F741DE2-76C9-440A-A979-84E6E3D747B3}" type="presParOf" srcId="{B5C780FF-3DF4-40AD-B1E0-681D3222773E}" destId="{853390B8-C0F9-409A-A116-E4CB629D1A20}" srcOrd="2" destOrd="0" presId="urn:microsoft.com/office/officeart/2005/8/layout/vList2"/>
    <dgm:cxn modelId="{4E0CF3E4-6E2F-467E-AE71-1C273124232C}" type="presParOf" srcId="{B5C780FF-3DF4-40AD-B1E0-681D3222773E}" destId="{D83CB651-C64A-4821-B4B2-73F70E501F87}" srcOrd="3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0F3251-8D2C-430F-BD12-46D8207624EC}">
      <dsp:nvSpPr>
        <dsp:cNvPr id="0" name=""/>
        <dsp:cNvSpPr/>
      </dsp:nvSpPr>
      <dsp:spPr>
        <a:xfrm>
          <a:off x="950853" y="0"/>
          <a:ext cx="1016839" cy="588157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82F7AB-B647-4475-B694-4A3180ED8C26}">
      <dsp:nvSpPr>
        <dsp:cNvPr id="0" name=""/>
        <dsp:cNvSpPr/>
      </dsp:nvSpPr>
      <dsp:spPr>
        <a:xfrm>
          <a:off x="6645" y="628628"/>
          <a:ext cx="2905254" cy="2520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0" lvl="0" indent="0" algn="ctr" defTabSz="7112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  <a:defRPr b="1"/>
          </a:pPr>
          <a:r>
            <a:rPr lang="es-MX" sz="1600" kern="1200">
              <a:latin typeface="+mj-lt"/>
            </a:rPr>
            <a:t>Petróleo y derivados	</a:t>
          </a:r>
          <a:endParaRPr lang="en-US" sz="1600" kern="1200">
            <a:latin typeface="+mj-lt"/>
          </a:endParaRPr>
        </a:p>
      </dsp:txBody>
      <dsp:txXfrm>
        <a:off x="6645" y="628628"/>
        <a:ext cx="2905254" cy="252067"/>
      </dsp:txXfrm>
    </dsp:sp>
    <dsp:sp modelId="{2202904C-5C98-4831-AA22-C6927437A84A}">
      <dsp:nvSpPr>
        <dsp:cNvPr id="0" name=""/>
        <dsp:cNvSpPr/>
      </dsp:nvSpPr>
      <dsp:spPr>
        <a:xfrm>
          <a:off x="6645" y="899520"/>
          <a:ext cx="2905254" cy="7292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>
              <a:latin typeface="+mj-lt"/>
            </a:rPr>
            <a:t>Recipientes cilíndricos empleados en refinerías para almacenamiento temporal o prolongado de petróleo y sus derivados, con capacidades de hasta 500.000 barriles.</a:t>
          </a:r>
          <a:endParaRPr lang="en-US" sz="1200" kern="1200">
            <a:latin typeface="+mj-lt"/>
          </a:endParaRPr>
        </a:p>
      </dsp:txBody>
      <dsp:txXfrm>
        <a:off x="6645" y="899520"/>
        <a:ext cx="2905254" cy="729254"/>
      </dsp:txXfrm>
    </dsp:sp>
    <dsp:sp modelId="{25ED5C80-EB82-4BA5-ADF5-EEECA4B3CB34}">
      <dsp:nvSpPr>
        <dsp:cNvPr id="0" name=""/>
        <dsp:cNvSpPr/>
      </dsp:nvSpPr>
      <dsp:spPr>
        <a:xfrm>
          <a:off x="4364527" y="0"/>
          <a:ext cx="1016839" cy="588157"/>
        </a:xfrm>
        <a:prstGeom prst="rect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ED1A61-EA25-4E13-BF98-8B4F2551A7E1}">
      <dsp:nvSpPr>
        <dsp:cNvPr id="0" name=""/>
        <dsp:cNvSpPr/>
      </dsp:nvSpPr>
      <dsp:spPr>
        <a:xfrm>
          <a:off x="3420319" y="628628"/>
          <a:ext cx="2905254" cy="2520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0" lvl="0" indent="0" algn="ctr" defTabSz="7112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  <a:defRPr b="1"/>
          </a:pPr>
          <a:r>
            <a:rPr lang="es-MX" sz="1600" kern="1200">
              <a:latin typeface="+mj-lt"/>
            </a:rPr>
            <a:t>Agua	</a:t>
          </a:r>
          <a:endParaRPr lang="en-US" sz="1600" kern="1200">
            <a:latin typeface="+mj-lt"/>
          </a:endParaRPr>
        </a:p>
      </dsp:txBody>
      <dsp:txXfrm>
        <a:off x="3420319" y="628628"/>
        <a:ext cx="2905254" cy="252067"/>
      </dsp:txXfrm>
    </dsp:sp>
    <dsp:sp modelId="{E6FFB37A-1698-47BD-A384-086EB79213D5}">
      <dsp:nvSpPr>
        <dsp:cNvPr id="0" name=""/>
        <dsp:cNvSpPr/>
      </dsp:nvSpPr>
      <dsp:spPr>
        <a:xfrm>
          <a:off x="3420319" y="899520"/>
          <a:ext cx="2905254" cy="7292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>
              <a:latin typeface="+mj-lt"/>
            </a:rPr>
            <a:t>Tanques cerrados para agua potable, fabricados bajo estándares estrictos para evitar contaminación. </a:t>
          </a:r>
          <a:r>
            <a:rPr lang="es-MX" sz="1200" kern="1200" dirty="0">
              <a:latin typeface="+mj-lt"/>
            </a:rPr>
            <a:t>Sus capacidades comienzan desde los 5.000 galones.</a:t>
          </a:r>
          <a:endParaRPr lang="en-US" sz="1200" kern="1200" dirty="0">
            <a:latin typeface="+mj-lt"/>
          </a:endParaRPr>
        </a:p>
      </dsp:txBody>
      <dsp:txXfrm>
        <a:off x="3420319" y="899520"/>
        <a:ext cx="2905254" cy="72925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ABF5A1-56C8-4C00-9D27-4B345232621C}">
      <dsp:nvSpPr>
        <dsp:cNvPr id="0" name=""/>
        <dsp:cNvSpPr/>
      </dsp:nvSpPr>
      <dsp:spPr>
        <a:xfrm>
          <a:off x="0" y="67047"/>
          <a:ext cx="4090348" cy="287819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>
              <a:latin typeface="+mj-lt"/>
            </a:rPr>
            <a:t>Diseño	</a:t>
          </a:r>
          <a:endParaRPr lang="en-US" sz="1200" kern="1200">
            <a:latin typeface="+mj-lt"/>
          </a:endParaRPr>
        </a:p>
      </dsp:txBody>
      <dsp:txXfrm>
        <a:off x="14050" y="81097"/>
        <a:ext cx="4062248" cy="259719"/>
      </dsp:txXfrm>
    </dsp:sp>
    <dsp:sp modelId="{46A2BD58-F432-4B3F-AA47-EFEFDC78F827}">
      <dsp:nvSpPr>
        <dsp:cNvPr id="0" name=""/>
        <dsp:cNvSpPr/>
      </dsp:nvSpPr>
      <dsp:spPr>
        <a:xfrm>
          <a:off x="0" y="354867"/>
          <a:ext cx="4090348" cy="4098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9869" tIns="15240" rIns="85344" bIns="1524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s-MX" sz="900" kern="1200" dirty="0">
              <a:latin typeface="+mj-lt"/>
            </a:rPr>
            <a:t>Determina las cargas máximas que puede soportar una estructura metálica soldada bajo condiciones normales, utilizando ecuaciones matemáticas que modelan su comportamiento.</a:t>
          </a:r>
          <a:endParaRPr lang="en-US" sz="900" kern="1200" dirty="0">
            <a:latin typeface="+mj-lt"/>
          </a:endParaRPr>
        </a:p>
      </dsp:txBody>
      <dsp:txXfrm>
        <a:off x="0" y="354867"/>
        <a:ext cx="4090348" cy="409860"/>
      </dsp:txXfrm>
    </dsp:sp>
    <dsp:sp modelId="{853390B8-C0F9-409A-A116-E4CB629D1A20}">
      <dsp:nvSpPr>
        <dsp:cNvPr id="0" name=""/>
        <dsp:cNvSpPr/>
      </dsp:nvSpPr>
      <dsp:spPr>
        <a:xfrm>
          <a:off x="0" y="764727"/>
          <a:ext cx="4090348" cy="287819"/>
        </a:xfrm>
        <a:prstGeom prst="roundRect">
          <a:avLst/>
        </a:prstGeom>
        <a:solidFill>
          <a:schemeClr val="accent5">
            <a:hueOff val="-1837137"/>
            <a:satOff val="270"/>
            <a:lumOff val="-6471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 dirty="0">
              <a:latin typeface="+mj-lt"/>
            </a:rPr>
            <a:t>Soldadura</a:t>
          </a:r>
          <a:endParaRPr lang="en-US" sz="1200" kern="1200" dirty="0">
            <a:latin typeface="+mj-lt"/>
          </a:endParaRPr>
        </a:p>
      </dsp:txBody>
      <dsp:txXfrm>
        <a:off x="14050" y="778777"/>
        <a:ext cx="4062248" cy="259719"/>
      </dsp:txXfrm>
    </dsp:sp>
    <dsp:sp modelId="{D83CB651-C64A-4821-B4B2-73F70E501F87}">
      <dsp:nvSpPr>
        <dsp:cNvPr id="0" name=""/>
        <dsp:cNvSpPr/>
      </dsp:nvSpPr>
      <dsp:spPr>
        <a:xfrm>
          <a:off x="0" y="1052547"/>
          <a:ext cx="4090348" cy="2856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9869" tIns="15240" rIns="85344" bIns="1524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s-MX" sz="900" kern="1200" dirty="0">
              <a:latin typeface="+mj-lt"/>
            </a:rPr>
            <a:t>Define los procedimientos, calificaciones y parámetros para garantizar la calidad y seguridad de las uniones soldadas según lo establecido en los códigos normativos.</a:t>
          </a:r>
          <a:endParaRPr lang="en-US" sz="900" kern="1200" dirty="0">
            <a:latin typeface="+mj-lt"/>
          </a:endParaRPr>
        </a:p>
      </dsp:txBody>
      <dsp:txXfrm>
        <a:off x="0" y="1052547"/>
        <a:ext cx="4090348" cy="2856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8/5/layout/CenteredIconLabelDescriptionList">
  <dgm:title val="Centered Icon Label Description List"/>
  <dgm:desc val="Use to show non-sequential or grouped chunks of information. The placeholder holds an icon or small picture, and corresponding text boxes show Level 1 and Level 2 text respectively. Works well for minimal Level 1 text accompanied by lengthier Level two text."/>
  <dgm:catLst>
    <dgm:cat type="icon" pri="5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root">
    <dgm:varLst>
      <dgm:dir/>
      <dgm:resizeHandles val="exact"/>
    </dgm:varLst>
    <dgm:choose name="Name0">
      <dgm:if name="Name1" axis="self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Node" refType="h" fact="0.45"/>
      <dgm:constr type="w" for="ch" forName="compNode" val="120"/>
      <dgm:constr type="w" for="ch" forName="sibTrans" refType="w" refFor="ch" refForName="compNode" fact="0.175"/>
      <dgm:constr type="primFontSz" for="des" forName="parTx" val="36"/>
      <dgm:constr type="primFontSz" for="des" forName="desTx" refType="primFontSz" refFor="des" refForName="parTx" op="lte" fact="0.75"/>
      <dgm:constr type="h" for="des" forName="compNode" op="equ"/>
      <dgm:constr type="h" for="des" forName="iconRect" op="equ"/>
      <dgm:constr type="w" for="des" forName="iconRect" op="equ"/>
      <dgm:constr type="h" for="des" forName="iconSpace" op="equ"/>
      <dgm:constr type="h" for="des" forName="parTx" op="equ"/>
      <dgm:constr type="h" for="des" forName="txSpace" op="equ"/>
      <dgm:constr type="h" for="des" forName="desTx" op="equ"/>
    </dgm:constrLst>
    <dgm:ruleLst>
      <dgm:rule type="w" for="ch" forName="compNode" val="0" fact="NaN" max="NaN"/>
    </dgm:ruleLst>
    <dgm:forEach name="Name3" axis="ch" ptType="node">
      <dgm:layoutNode name="compNode">
        <dgm:alg type="composite"/>
        <dgm:shape xmlns:r="http://schemas.openxmlformats.org/officeDocument/2006/relationships" r:blip="">
          <dgm:adjLst/>
        </dgm:shape>
        <dgm:presOf axis="self"/>
        <dgm:constrLst>
          <dgm:constr type="w" for="ch" forName="iconRect" refType="w" fact="0.35"/>
          <dgm:constr type="h" for="ch" forName="iconRect" refType="w" refFor="ch" refForName="iconRect"/>
          <dgm:constr type="ctrX" for="ch" forName="iconRect" refType="w" fact="0.5"/>
          <dgm:constr type="t" for="ch" forName="iconRect"/>
          <dgm:constr type="w" for="ch" forName="iconSpace" refType="w"/>
          <dgm:constr type="h" for="ch" forName="iconSpace" refType="h" fact="0.043"/>
          <dgm:constr type="l" for="ch" forName="iconSpace"/>
          <dgm:constr type="t" for="ch" forName="iconSpace" refType="b" refFor="ch" refForName="iconRect"/>
          <dgm:constr type="w" for="ch" forName="parTx" refType="w"/>
          <dgm:constr type="h" for="ch" forName="parTx" refType="w" fact="0.15"/>
          <dgm:constr type="l" for="ch" forName="parTx"/>
          <dgm:constr type="t" for="ch" forName="parTx" refType="b" refFor="ch" refForName="iconSpace"/>
          <dgm:constr type="h" for="ch" forName="txSpace" refType="h" fact="0.02"/>
          <dgm:constr type="w" for="ch" forName="txSpace" refType="w"/>
          <dgm:constr type="l" for="ch" forName="txSpace"/>
          <dgm:constr type="t" for="ch" forName="txSpace" refType="b" refFor="ch" refForName="parTx"/>
          <dgm:constr type="w" for="ch" forName="desTx" refType="w"/>
          <dgm:constr type="l" for="ch" forName="desTx"/>
          <dgm:constr type="t" for="ch" forName="desTx" refType="b" refFor="ch" refForName="txSpace"/>
        </dgm:constrLst>
        <dgm:ruleLst>
          <dgm:rule type="h" val="INF" fact="NaN" max="NaN"/>
        </dgm:ruleLst>
        <dgm:layoutNode name="iconRect" styleLbl="node1">
          <dgm:alg type="sp"/>
          <dgm:shape xmlns:r="http://schemas.openxmlformats.org/officeDocument/2006/relationships" type="rect" r:blip="" blipPhldr="1">
            <dgm:adjLst/>
          </dgm:shape>
          <dgm:presOf/>
          <dgm:constrLst/>
          <dgm:ruleLst/>
        </dgm:layoutNode>
        <dgm:layoutNode name="icon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parTx" styleLbl="revTx">
          <dgm:varLst>
            <dgm:chMax val="0"/>
            <dgm:chPref val="0"/>
          </dgm:varLst>
          <dgm:alg type="tx"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/>
            <dgm:constr type="rMarg"/>
            <dgm:constr type="tMarg"/>
            <dgm:constr type="bMarg"/>
          </dgm:constrLst>
          <dgm:ruleLst>
            <dgm:rule type="primFontSz" val="14" fact="NaN" max="NaN"/>
            <dgm:rule type="h" val="INF" fact="NaN" max="NaN"/>
          </dgm:ruleLst>
        </dgm:layoutNode>
        <dgm:layoutNode name="tx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desTx" styleLbl="revTx">
          <dgm:varLst/>
          <dgm:alg type="tx">
            <dgm:param type="stBulletLvl" val="0"/>
            <dgm:param type="txAnchorVert" val="t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refType="primFontSz"/>
            <dgm:constr type="lMarg"/>
            <dgm:constr type="rMarg"/>
            <dgm:constr type="tMarg"/>
            <dgm:constr type="bMarg"/>
          </dgm:constrLst>
          <dgm:ruleLst>
            <dgm:rule type="primFontSz" val="NaN" fact="NaN" max="17"/>
            <dgm:rule type="h" val="INF" fact="NaN" max="NaN"/>
          </dgm:ruleLst>
        </dgm:layoutNode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  <dgm:extLst>
    <a:ext uri="{68A01E43-0DF5-4B5B-8FA6-DAF915123BFB}">
      <dgm1612:lstStyle xmlns:dgm1612="http://schemas.microsoft.com/office/drawing/2016/12/diagram">
        <a:lvl1pPr>
          <a:lnSpc>
            <a:spcPct val="100000"/>
          </a:lnSpc>
          <a:defRPr b="1"/>
        </a:lvl1pPr>
        <a:lvl2pPr>
          <a:lnSpc>
            <a:spcPct val="100000"/>
          </a:lnSpc>
        </a:lvl2pPr>
      </dgm1612:lstStyle>
    </a:ext>
  </dgm:extLst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MediaLengthInSeconds xmlns="43a3ca16-9c26-4813-b83f-4aec9927b43f" xsi:nil="true"/>
    <SharedWithUsers xmlns="cb45339b-ced9-4d0d-8f64-77573914d53b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w1sXrKwdjzYCxjbwPkf7wsIk5w==">AMUW2mWhRc/xLonLdtoI8dz4BVu2GREgE7++Eme5Ko+W5/2G+QfXPKxV7NwLPPaJ77IM2LrlHDguxVZnDKcg4iQIvJIe+zJ9DBWjUaWFI+z0k4HbdiCFsJo=</go:docsCustomData>
</go:gDocsCustomXmlDataStorage>
</file>

<file path=customXml/itemProps1.xml><?xml version="1.0" encoding="utf-8"?>
<ds:datastoreItem xmlns:ds="http://schemas.openxmlformats.org/officeDocument/2006/customXml" ds:itemID="{9D9B1A75-0210-4935-8179-95DF20A26AD1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83102ECF-E44F-4F73-A78F-FE313D1BFB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A9864E-E6C3-49DE-8065-7640942142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1323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Adriana Ariza Luque</dc:creator>
  <cp:lastModifiedBy>Paola Moya</cp:lastModifiedBy>
  <cp:revision>31</cp:revision>
  <dcterms:created xsi:type="dcterms:W3CDTF">2023-03-31T16:40:00Z</dcterms:created>
  <dcterms:modified xsi:type="dcterms:W3CDTF">2024-12-05T18:52:00Z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2023-03-31T16:40:52Z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d5f05d60-61e9-40c3-b59c-2e894f39c892</vt:lpwstr>
  </property>
  <property fmtid="{D5CDD505-2E9C-101B-9397-08002B2CF9AE}" pid="9" name="MSIP_Label_1299739c-ad3d-4908-806e-4d91151a6e13_ContentBits">
    <vt:lpwstr>0</vt:lpwstr>
  </property>
  <property fmtid="{D5CDD505-2E9C-101B-9397-08002B2CF9AE}" pid="10" name="MediaServiceImageTags">
    <vt:lpwstr/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xd_Signature">
    <vt:bool>false</vt:bool>
  </property>
</Properties>
</file>