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00FF258C" w:rsidP="00E12B70" w:rsidRDefault="00AF14B1" w14:paraId="00000004" w14:textId="474BE0A8">
            <w:r w:rsidRPr="00AF14B1">
              <w:t>GENERACIÓN, TRANSFORMACIÓN Y USO DE LA ENERGÍA ELÉCTRICA</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AF14B1" w:rsidR="00AF14B1" w:rsidP="00AF14B1" w:rsidRDefault="00AF14B1" w14:paraId="28B15245" w14:textId="77777777">
            <w:pPr>
              <w:rPr>
                <w:b w:val="0"/>
                <w:bCs w:val="0"/>
              </w:rPr>
            </w:pPr>
            <w:r w:rsidRPr="00AF14B1">
              <w:rPr>
                <w:b w:val="0"/>
                <w:bCs w:val="0"/>
              </w:rPr>
              <w:t xml:space="preserve">280501091 </w:t>
            </w:r>
          </w:p>
          <w:p w:rsidRPr="00245D6E" w:rsidR="00FF258C" w:rsidP="00AF14B1" w:rsidRDefault="00AF14B1" w14:paraId="00000007" w14:textId="35ADF2D0">
            <w:pPr>
              <w:rPr>
                <w:b w:val="0"/>
                <w:bCs w:val="0"/>
              </w:rPr>
            </w:pPr>
            <w:r w:rsidRPr="00AF14B1">
              <w:rPr>
                <w:b w:val="0"/>
                <w:bCs w:val="0"/>
              </w:rPr>
              <w:t>Mantener las máquinas eléctricas de baja tensión según normatividad vigente</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0B52EC" w:rsidR="000B52EC" w:rsidP="000B52EC" w:rsidRDefault="000B52EC" w14:paraId="1646E9CD" w14:textId="77777777">
            <w:pPr>
              <w:rPr>
                <w:b w:val="0"/>
                <w:bCs w:val="0"/>
              </w:rPr>
            </w:pPr>
            <w:r w:rsidRPr="000B52EC">
              <w:rPr>
                <w:b w:val="0"/>
                <w:bCs w:val="0"/>
              </w:rPr>
              <w:t>280501091-3</w:t>
            </w:r>
          </w:p>
          <w:p w:rsidRPr="00E12B70" w:rsidR="00FF258C" w:rsidP="000B52EC" w:rsidRDefault="000B52EC" w14:paraId="00000009" w14:textId="39840B8E">
            <w:pPr>
              <w:rPr>
                <w:b w:val="0"/>
                <w:bCs w:val="0"/>
              </w:rPr>
            </w:pPr>
            <w:r w:rsidRPr="000B52EC">
              <w:rPr>
                <w:b w:val="0"/>
                <w:bCs w:val="0"/>
              </w:rPr>
              <w:t>Cuantificar el consumo de energía en las máquinas rotativas.</w:t>
            </w:r>
          </w:p>
        </w:tc>
      </w:tr>
    </w:tbl>
    <w:p w:rsidR="00FF258C" w:rsidRDefault="00FF258C" w14:paraId="0000000A" w14:textId="77777777">
      <w:pPr>
        <w:pStyle w:val="Normal0"/>
        <w:rPr>
          <w:szCs w:val="20"/>
        </w:rPr>
      </w:pPr>
    </w:p>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51AA357A" w14:paraId="49D4BFBB" w14:textId="77777777">
        <w:trPr>
          <w:trHeight w:val="340"/>
        </w:trPr>
        <w:tc>
          <w:tcPr>
            <w:tcW w:w="3397" w:type="dxa"/>
            <w:tcMar/>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tcMar/>
            <w:vAlign w:val="center"/>
          </w:tcPr>
          <w:p w:rsidRPr="003E7F8E" w:rsidR="00FF258C" w:rsidP="00E12B70" w:rsidRDefault="0080124F" w14:paraId="0000000D" w14:textId="6B0F4FD9">
            <w:pPr>
              <w:rPr>
                <w:b w:val="0"/>
                <w:bCs w:val="0"/>
              </w:rPr>
            </w:pPr>
            <w:r>
              <w:rPr>
                <w:b w:val="0"/>
                <w:bCs w:val="0"/>
              </w:rPr>
              <w:t>03</w:t>
            </w:r>
          </w:p>
        </w:tc>
      </w:tr>
      <w:tr w:rsidR="00FF258C" w:rsidTr="51AA357A" w14:paraId="5196225A" w14:textId="77777777">
        <w:trPr>
          <w:trHeight w:val="340"/>
        </w:trPr>
        <w:tc>
          <w:tcPr>
            <w:tcW w:w="3397" w:type="dxa"/>
            <w:tcMar/>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tcMar/>
            <w:vAlign w:val="center"/>
          </w:tcPr>
          <w:p w:rsidRPr="003E7F8E" w:rsidR="00FF258C" w:rsidP="51AA357A" w:rsidRDefault="0080124F" w14:paraId="0000000F" w14:textId="41A12046">
            <w:pPr>
              <w:pStyle w:val="Normal"/>
              <w:suppressLineNumbers w:val="0"/>
              <w:bidi w:val="0"/>
              <w:spacing w:before="0" w:beforeAutospacing="off" w:after="0" w:afterAutospacing="off" w:line="240" w:lineRule="auto"/>
              <w:ind w:left="0" w:right="0"/>
              <w:jc w:val="left"/>
            </w:pPr>
            <w:r w:rsidR="675B573E">
              <w:rPr>
                <w:b w:val="0"/>
                <w:bCs w:val="0"/>
              </w:rPr>
              <w:t>Factor de potencia</w:t>
            </w:r>
          </w:p>
        </w:tc>
      </w:tr>
      <w:tr w:rsidR="00FF258C" w:rsidTr="51AA357A" w14:paraId="323364CF" w14:textId="77777777">
        <w:trPr>
          <w:trHeight w:val="340"/>
        </w:trPr>
        <w:tc>
          <w:tcPr>
            <w:tcW w:w="3397" w:type="dxa"/>
            <w:tcMar/>
            <w:vAlign w:val="center"/>
          </w:tcPr>
          <w:p w:rsidR="00FF258C" w:rsidRDefault="00D376E1" w14:paraId="00000010" w14:textId="77777777">
            <w:pPr>
              <w:pStyle w:val="Normal0"/>
              <w:spacing w:line="276" w:lineRule="auto"/>
              <w:rPr>
                <w:szCs w:val="20"/>
              </w:rPr>
            </w:pPr>
            <w:r>
              <w:rPr>
                <w:szCs w:val="20"/>
              </w:rPr>
              <w:t>BREVE DESCRIPCIÓN</w:t>
            </w:r>
          </w:p>
        </w:tc>
        <w:tc>
          <w:tcPr>
            <w:tcW w:w="6565" w:type="dxa"/>
            <w:tcMar/>
            <w:vAlign w:val="center"/>
          </w:tcPr>
          <w:p w:rsidRPr="003E7F8E" w:rsidR="00FF258C" w:rsidP="00E12B70" w:rsidRDefault="00CE211C" w14:paraId="00000011" w14:textId="23C7D215">
            <w:pPr>
              <w:rPr>
                <w:b w:val="0"/>
                <w:bCs w:val="0"/>
              </w:rPr>
            </w:pPr>
            <w:r w:rsidRPr="00CE211C">
              <w:rPr>
                <w:b w:val="0"/>
              </w:rPr>
              <w:t>Las máquinas eléctricas rotativas transforman energía mecánica en eléctrica (generadores) o eléctrica en mecánica (motores), basándose en la conservación de la energía electromecánica. Su eficiencia depende del factor de potencia, que mide la energía útil convertida en trabajo. Mejorarlo reduce pérdidas, costos y sobrecargas, prolongando la vida útil de los equipos y optimizando el consumo energético.</w:t>
            </w:r>
          </w:p>
        </w:tc>
      </w:tr>
      <w:tr w:rsidR="00FF258C" w:rsidTr="51AA357A" w14:paraId="4789F7AB" w14:textId="77777777">
        <w:trPr>
          <w:trHeight w:val="340"/>
        </w:trPr>
        <w:tc>
          <w:tcPr>
            <w:tcW w:w="3397" w:type="dxa"/>
            <w:tcMar/>
            <w:vAlign w:val="center"/>
          </w:tcPr>
          <w:p w:rsidR="00FF258C" w:rsidRDefault="00D376E1" w14:paraId="00000012" w14:textId="77777777">
            <w:pPr>
              <w:pStyle w:val="Normal0"/>
              <w:spacing w:line="276" w:lineRule="auto"/>
              <w:rPr>
                <w:szCs w:val="20"/>
              </w:rPr>
            </w:pPr>
            <w:r>
              <w:rPr>
                <w:szCs w:val="20"/>
              </w:rPr>
              <w:t>PALABRAS CLAVE</w:t>
            </w:r>
          </w:p>
        </w:tc>
        <w:tc>
          <w:tcPr>
            <w:tcW w:w="6565" w:type="dxa"/>
            <w:tcMar/>
            <w:vAlign w:val="center"/>
          </w:tcPr>
          <w:p w:rsidRPr="003E7F8E" w:rsidR="00FF258C" w:rsidP="00E12B70" w:rsidRDefault="00CE211C" w14:paraId="00000013" w14:textId="72C349B1">
            <w:pPr>
              <w:rPr>
                <w:b w:val="0"/>
                <w:bCs w:val="0"/>
              </w:rPr>
            </w:pPr>
            <w:r w:rsidRPr="00CE211C">
              <w:rPr>
                <w:b w:val="0"/>
              </w:rPr>
              <w:t>Máquinas, energía, generadores, motores, eficiencia.</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E12B70" w:rsidR="00FF258C" w:rsidRDefault="00FF258C" w14:paraId="00000018" w14:textId="5E28276F">
            <w:pPr>
              <w:pStyle w:val="Normal0"/>
              <w:spacing w:line="276" w:lineRule="auto"/>
              <w:rPr>
                <w:sz w:val="16"/>
                <w:szCs w:val="16"/>
              </w:rPr>
            </w:pPr>
          </w:p>
          <w:p w:rsidRPr="003E7F8E" w:rsidR="00FF258C" w:rsidRDefault="00D376E1" w14:paraId="00000020" w14:textId="7ED07C3C">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464D69" w:rsidRDefault="00FF258C" w14:paraId="00000026" w14:textId="52BBB2F5">
      <w:pPr>
        <w:pStyle w:val="Normal0"/>
        <w:pBdr>
          <w:top w:val="nil"/>
          <w:left w:val="nil"/>
          <w:bottom w:val="nil"/>
          <w:right w:val="nil"/>
          <w:between w:val="nil"/>
        </w:pBdr>
        <w:jc w:val="both"/>
        <w:rPr>
          <w:b/>
          <w:color w:val="E36C09"/>
          <w:szCs w:val="20"/>
        </w:rPr>
      </w:pPr>
    </w:p>
    <w:p w:rsidR="00CE211C" w:rsidP="00464D69" w:rsidRDefault="00CE211C" w14:paraId="291ED193" w14:textId="77777777">
      <w:pPr>
        <w:pStyle w:val="Normal0"/>
        <w:pBdr>
          <w:top w:val="nil"/>
          <w:left w:val="nil"/>
          <w:bottom w:val="nil"/>
          <w:right w:val="nil"/>
          <w:between w:val="nil"/>
        </w:pBdr>
        <w:jc w:val="both"/>
        <w:rPr>
          <w:b/>
          <w:color w:val="E36C09"/>
          <w:szCs w:val="20"/>
        </w:rPr>
      </w:pPr>
    </w:p>
    <w:p w:rsidR="00CE211C" w:rsidP="00464D69" w:rsidRDefault="00CE211C" w14:paraId="1C8193E1" w14:textId="77777777">
      <w:pPr>
        <w:pStyle w:val="Normal0"/>
        <w:pBdr>
          <w:top w:val="nil"/>
          <w:left w:val="nil"/>
          <w:bottom w:val="nil"/>
          <w:right w:val="nil"/>
          <w:between w:val="nil"/>
        </w:pBdr>
        <w:jc w:val="both"/>
        <w:rPr>
          <w:b/>
          <w:color w:val="E36C09"/>
          <w:szCs w:val="20"/>
        </w:rPr>
      </w:pPr>
    </w:p>
    <w:p w:rsidR="00CE211C" w:rsidP="00464D69" w:rsidRDefault="00CE211C" w14:paraId="194DA02E" w14:textId="77777777">
      <w:pPr>
        <w:pStyle w:val="Normal0"/>
        <w:pBdr>
          <w:top w:val="nil"/>
          <w:left w:val="nil"/>
          <w:bottom w:val="nil"/>
          <w:right w:val="nil"/>
          <w:between w:val="nil"/>
        </w:pBdr>
        <w:jc w:val="both"/>
        <w:rPr>
          <w:b/>
          <w:color w:val="E36C09"/>
          <w:szCs w:val="20"/>
        </w:rPr>
      </w:pPr>
    </w:p>
    <w:p w:rsidR="00CE211C" w:rsidP="00464D69" w:rsidRDefault="00CE211C" w14:paraId="65D5069E" w14:textId="77777777">
      <w:pPr>
        <w:pStyle w:val="Normal0"/>
        <w:pBdr>
          <w:top w:val="nil"/>
          <w:left w:val="nil"/>
          <w:bottom w:val="nil"/>
          <w:right w:val="nil"/>
          <w:between w:val="nil"/>
        </w:pBdr>
        <w:jc w:val="both"/>
        <w:rPr>
          <w:b/>
          <w:color w:val="E36C09"/>
          <w:szCs w:val="20"/>
        </w:rPr>
      </w:pPr>
    </w:p>
    <w:p w:rsidR="00CE211C" w:rsidP="00464D69" w:rsidRDefault="00CE211C" w14:paraId="1A3C727E" w14:textId="77777777">
      <w:pPr>
        <w:pStyle w:val="Normal0"/>
        <w:pBdr>
          <w:top w:val="nil"/>
          <w:left w:val="nil"/>
          <w:bottom w:val="nil"/>
          <w:right w:val="nil"/>
          <w:between w:val="nil"/>
        </w:pBdr>
        <w:jc w:val="both"/>
        <w:rPr>
          <w:b/>
          <w:color w:val="E36C09"/>
          <w:szCs w:val="20"/>
        </w:rPr>
      </w:pPr>
    </w:p>
    <w:p w:rsidR="00FF258C" w:rsidRDefault="00FF258C" w14:paraId="00000027" w14:textId="77777777">
      <w:pPr>
        <w:pStyle w:val="Normal0"/>
        <w:rPr>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B72D8E" w:rsidR="00B72D8E" w:rsidP="00B72D8E" w:rsidRDefault="00B72D8E" w14:paraId="01AFB41B" w14:textId="77777777">
      <w:pPr>
        <w:pStyle w:val="Normal0"/>
        <w:pBdr>
          <w:top w:val="nil"/>
          <w:left w:val="nil"/>
          <w:bottom w:val="nil"/>
          <w:right w:val="nil"/>
          <w:between w:val="nil"/>
        </w:pBdr>
        <w:jc w:val="both"/>
        <w:rPr>
          <w:bCs/>
          <w:color w:val="000000"/>
          <w:szCs w:val="20"/>
        </w:rPr>
      </w:pPr>
      <w:r w:rsidRPr="00B72D8E">
        <w:rPr>
          <w:bCs/>
          <w:color w:val="000000"/>
          <w:szCs w:val="20"/>
        </w:rPr>
        <w:t>1.</w:t>
      </w:r>
      <w:r w:rsidRPr="00B72D8E">
        <w:rPr>
          <w:bCs/>
          <w:color w:val="000000"/>
          <w:szCs w:val="20"/>
        </w:rPr>
        <w:tab/>
      </w:r>
      <w:r w:rsidRPr="00B72D8E">
        <w:rPr>
          <w:bCs/>
          <w:color w:val="000000"/>
          <w:szCs w:val="20"/>
        </w:rPr>
        <w:t>Definición y clasificación de las máquinas eléctricas rotativas</w:t>
      </w:r>
    </w:p>
    <w:p w:rsidRPr="00B72D8E" w:rsidR="00B72D8E" w:rsidP="00B72D8E" w:rsidRDefault="00B72D8E" w14:paraId="4C9D1652" w14:textId="77777777">
      <w:pPr>
        <w:pStyle w:val="Normal0"/>
        <w:pBdr>
          <w:top w:val="nil"/>
          <w:left w:val="nil"/>
          <w:bottom w:val="nil"/>
          <w:right w:val="nil"/>
          <w:between w:val="nil"/>
        </w:pBdr>
        <w:jc w:val="both"/>
        <w:rPr>
          <w:bCs/>
          <w:color w:val="000000"/>
          <w:szCs w:val="20"/>
        </w:rPr>
      </w:pPr>
      <w:r w:rsidRPr="00B72D8E">
        <w:rPr>
          <w:bCs/>
          <w:color w:val="000000"/>
          <w:szCs w:val="20"/>
        </w:rPr>
        <w:t>1.1.</w:t>
      </w:r>
      <w:r w:rsidRPr="00B72D8E">
        <w:rPr>
          <w:bCs/>
          <w:color w:val="000000"/>
          <w:szCs w:val="20"/>
        </w:rPr>
        <w:tab/>
      </w:r>
      <w:r w:rsidRPr="00B72D8E">
        <w:rPr>
          <w:bCs/>
          <w:color w:val="000000"/>
          <w:szCs w:val="20"/>
        </w:rPr>
        <w:t>Factor de potencia</w:t>
      </w:r>
    </w:p>
    <w:p w:rsidR="00914CE1" w:rsidP="00B72D8E" w:rsidRDefault="00B72D8E" w14:paraId="4D530C4D" w14:textId="416E2F91">
      <w:pPr>
        <w:pStyle w:val="Normal0"/>
        <w:pBdr>
          <w:top w:val="nil"/>
          <w:left w:val="nil"/>
          <w:bottom w:val="nil"/>
          <w:right w:val="nil"/>
          <w:between w:val="nil"/>
        </w:pBdr>
        <w:jc w:val="both"/>
        <w:rPr>
          <w:b/>
          <w:color w:val="000000"/>
          <w:szCs w:val="20"/>
        </w:rPr>
      </w:pPr>
      <w:r w:rsidRPr="00B72D8E">
        <w:rPr>
          <w:bCs/>
          <w:color w:val="000000"/>
          <w:szCs w:val="20"/>
        </w:rPr>
        <w:t>1.2.</w:t>
      </w:r>
      <w:r w:rsidRPr="00B72D8E">
        <w:rPr>
          <w:bCs/>
          <w:color w:val="000000"/>
          <w:szCs w:val="20"/>
        </w:rPr>
        <w:tab/>
      </w:r>
      <w:r w:rsidRPr="00B72D8E">
        <w:rPr>
          <w:bCs/>
          <w:color w:val="000000"/>
          <w:szCs w:val="20"/>
        </w:rPr>
        <w:t>Ejemplos</w:t>
      </w:r>
    </w:p>
    <w:p w:rsidR="00FF258C" w:rsidP="00294F70" w:rsidRDefault="00FF258C" w14:paraId="00000029" w14:textId="148464B6"/>
    <w:p w:rsidR="00FF258C" w:rsidRDefault="00D376E1" w14:paraId="00000036" w14:textId="77777777">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FF258C" w:rsidRDefault="00FF258C" w14:paraId="00000041" w14:textId="77777777">
      <w:pPr>
        <w:pStyle w:val="Normal0"/>
        <w:pBdr>
          <w:top w:val="nil"/>
          <w:left w:val="nil"/>
          <w:bottom w:val="nil"/>
          <w:right w:val="nil"/>
          <w:between w:val="nil"/>
        </w:pBdr>
        <w:rPr>
          <w:b/>
          <w:szCs w:val="20"/>
        </w:rPr>
      </w:pPr>
    </w:p>
    <w:p w:rsidRPr="006B2123" w:rsidR="006B2123" w:rsidP="006B2123" w:rsidRDefault="006B2123" w14:paraId="17ED86C2" w14:textId="77777777">
      <w:pPr>
        <w:pStyle w:val="Normal0"/>
        <w:pBdr>
          <w:top w:val="nil"/>
          <w:left w:val="nil"/>
          <w:bottom w:val="nil"/>
          <w:right w:val="nil"/>
          <w:between w:val="nil"/>
        </w:pBdr>
        <w:jc w:val="both"/>
        <w:rPr>
          <w:bCs/>
          <w:lang w:val="es-MX"/>
        </w:rPr>
      </w:pPr>
      <w:r w:rsidRPr="006B2123">
        <w:rPr>
          <w:bCs/>
          <w:lang w:val="es-MX"/>
        </w:rPr>
        <w:t>Las máquinas eléctricas rotativas son dispositivos esenciales en la ingeniería eléctrica, diseñados para transformar o generar energía según los requerimientos del sistema. Estas máquinas se clasifican principalmente en generadores, que convierten energía mecánica en eléctrica, y motores, que realizan el proceso inverso al transformar energía eléctrica en mecánica. Este funcionamiento se fundamenta en el principio de conservación de la energía electromecánica, lo que las convierte en piezas clave para el desarrollo y operación de numerosos equipos industriales y domésticos.</w:t>
      </w:r>
    </w:p>
    <w:tbl>
      <w:tblPr>
        <w:tblStyle w:val="TableGrid"/>
        <w:tblW w:w="0" w:type="auto"/>
        <w:shd w:val="clear" w:color="auto" w:fill="C9F9FC" w:themeFill="accent3" w:themeFillTint="33"/>
        <w:tblLook w:val="04A0" w:firstRow="1" w:lastRow="0" w:firstColumn="1" w:lastColumn="0" w:noHBand="0" w:noVBand="1"/>
      </w:tblPr>
      <w:tblGrid>
        <w:gridCol w:w="4011"/>
        <w:gridCol w:w="5951"/>
      </w:tblGrid>
      <w:tr w:rsidRPr="006B2123" w:rsidR="006B2123" w:rsidTr="00F6120B" w14:paraId="3E1F01BE" w14:textId="77777777">
        <w:tc>
          <w:tcPr>
            <w:tcW w:w="3114" w:type="dxa"/>
            <w:shd w:val="clear" w:color="auto" w:fill="C9F9FC" w:themeFill="accent3" w:themeFillTint="33"/>
          </w:tcPr>
          <w:p w:rsidRPr="006B2123" w:rsidR="006B2123" w:rsidP="006B2123" w:rsidRDefault="00F6120B" w14:paraId="43075B2A" w14:textId="7EC02525">
            <w:pPr>
              <w:pStyle w:val="Normal0"/>
              <w:jc w:val="both"/>
              <w:rPr>
                <w:bCs/>
                <w:lang w:val="es-MX"/>
              </w:rPr>
            </w:pPr>
            <w:commentRangeStart w:id="0"/>
            <w:r>
              <w:rPr>
                <w:noProof/>
              </w:rPr>
              <w:drawing>
                <wp:inline distT="0" distB="0" distL="0" distR="0" wp14:anchorId="060C9619" wp14:editId="4FD5DE11">
                  <wp:extent cx="2409825" cy="1559072"/>
                  <wp:effectExtent l="0" t="0" r="0" b="3175"/>
                  <wp:docPr id="744375966" name="Picture 1" descr="El trabajador diseña un sistema de control de ingeniería para la línea de producción que incluye sensores, software e integración de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 trabajador diseña un sistema de control de ingeniería para la línea de producción que incluye sensores, software e integración de hardwa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6119" cy="1563144"/>
                          </a:xfrm>
                          <a:prstGeom prst="rect">
                            <a:avLst/>
                          </a:prstGeom>
                          <a:noFill/>
                          <a:ln>
                            <a:noFill/>
                          </a:ln>
                        </pic:spPr>
                      </pic:pic>
                    </a:graphicData>
                  </a:graphic>
                </wp:inline>
              </w:drawing>
            </w:r>
            <w:commentRangeEnd w:id="0"/>
            <w:r>
              <w:rPr>
                <w:rStyle w:val="CommentReference"/>
              </w:rPr>
              <w:commentReference w:id="0"/>
            </w:r>
          </w:p>
        </w:tc>
        <w:tc>
          <w:tcPr>
            <w:tcW w:w="6848" w:type="dxa"/>
            <w:shd w:val="clear" w:color="auto" w:fill="C9F9FC" w:themeFill="accent3" w:themeFillTint="33"/>
          </w:tcPr>
          <w:p w:rsidRPr="006B2123" w:rsidR="006B2123" w:rsidP="006B2123" w:rsidRDefault="006B2123" w14:paraId="0C413F1D" w14:textId="5A970F8B">
            <w:pPr>
              <w:pStyle w:val="Normal0"/>
              <w:jc w:val="both"/>
              <w:rPr>
                <w:bCs/>
                <w:lang w:val="es-MX"/>
              </w:rPr>
            </w:pPr>
            <w:r w:rsidRPr="006B2123">
              <w:rPr>
                <w:bCs/>
                <w:lang w:val="es-MX"/>
              </w:rPr>
              <w:t>El desempeño de estas máquinas está estrechamente vinculado al factor de potencia, un parámetro que indica la proporción de energía eléctrica convertida en trabajo útil. Un factor de potencia bajo puede generar consecuencias negativas, como mayores pérdidas de energía, sobrecargas en los equipos y costos elevados en la facturación eléctrica. En cambio, su corrección trae beneficios importantes, como la prolongación de la vida útil de los dispositivos y la optimización del consumo energético, contribuyendo a la eficiencia de los sistemas eléctricos.</w:t>
            </w:r>
          </w:p>
        </w:tc>
      </w:tr>
    </w:tbl>
    <w:p w:rsidRPr="006B2123" w:rsidR="006B2123" w:rsidP="006B2123" w:rsidRDefault="006B2123" w14:paraId="36756F68" w14:textId="77777777">
      <w:pPr>
        <w:pStyle w:val="Normal0"/>
        <w:pBdr>
          <w:top w:val="nil"/>
          <w:left w:val="nil"/>
          <w:bottom w:val="nil"/>
          <w:right w:val="nil"/>
          <w:between w:val="nil"/>
        </w:pBdr>
        <w:rPr>
          <w:b/>
          <w:lang w:val="es-MX"/>
        </w:rPr>
      </w:pPr>
    </w:p>
    <w:p w:rsidRPr="006B2123" w:rsidR="006B2123" w:rsidP="006B2123" w:rsidRDefault="006B2123" w14:paraId="0E578BEF" w14:textId="2A961457">
      <w:pPr>
        <w:pStyle w:val="Normal0"/>
        <w:pBdr>
          <w:top w:val="nil"/>
          <w:left w:val="nil"/>
          <w:bottom w:val="nil"/>
          <w:right w:val="nil"/>
          <w:between w:val="nil"/>
        </w:pBdr>
        <w:rPr>
          <w:b/>
          <w:lang w:val="es-MX"/>
        </w:rPr>
      </w:pPr>
    </w:p>
    <w:p w:rsidR="006B2123" w:rsidRDefault="006B2123" w14:paraId="53E3BE2B" w14:textId="77777777">
      <w:pPr>
        <w:pStyle w:val="Normal0"/>
        <w:pBdr>
          <w:top w:val="nil"/>
          <w:left w:val="nil"/>
          <w:bottom w:val="nil"/>
          <w:right w:val="nil"/>
          <w:between w:val="nil"/>
        </w:pBdr>
        <w:rPr>
          <w:b/>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00FF258C" w:rsidRDefault="00FF258C" w14:paraId="00000043" w14:textId="77777777">
      <w:pPr>
        <w:pStyle w:val="Normal0"/>
        <w:rPr>
          <w:b/>
          <w:szCs w:val="20"/>
        </w:rPr>
      </w:pPr>
    </w:p>
    <w:p w:rsidRPr="009A65EC" w:rsidR="009A65EC" w:rsidP="009A65EC" w:rsidRDefault="00CE211C" w14:paraId="113FD6B6" w14:textId="4ADB3730">
      <w:pPr>
        <w:pStyle w:val="Normal0"/>
        <w:jc w:val="both"/>
        <w:rPr>
          <w:lang w:val="es-MX"/>
        </w:rPr>
      </w:pPr>
      <w:bookmarkStart w:name="_Hlk182896895" w:id="1"/>
      <w:r>
        <w:rPr>
          <w:b/>
          <w:bCs/>
          <w:lang w:val="es-MX"/>
        </w:rPr>
        <w:t xml:space="preserve">1. </w:t>
      </w:r>
      <w:r w:rsidRPr="009A65EC" w:rsidR="009A65EC">
        <w:rPr>
          <w:b/>
          <w:bCs/>
          <w:lang w:val="es-MX"/>
        </w:rPr>
        <w:t>Definición y clasificación de las máquinas eléctricas rotativas</w:t>
      </w:r>
      <w:bookmarkEnd w:id="1"/>
    </w:p>
    <w:p w:rsidR="009A65EC" w:rsidP="00F33407" w:rsidRDefault="009A65EC" w14:paraId="12DA3234" w14:textId="61AB4976">
      <w:pPr>
        <w:pStyle w:val="Normal0"/>
        <w:jc w:val="both"/>
        <w:rPr>
          <w:lang w:val="es-MX"/>
        </w:rPr>
      </w:pPr>
      <w:r w:rsidRPr="009A65EC">
        <w:rPr>
          <w:lang w:val="es-MX"/>
        </w:rPr>
        <w:t>Se entiende por máquina eléctrica al conjunto de mecanismos capaces de generar, aprovechar o transformar la energía eléctrica.</w:t>
      </w:r>
    </w:p>
    <w:p w:rsidR="00F33407" w:rsidP="00F33407" w:rsidRDefault="00F33407" w14:paraId="1DD8707D" w14:textId="5BCD1558">
      <w:pPr>
        <w:pStyle w:val="Normal0"/>
        <w:jc w:val="both"/>
        <w:rPr>
          <w:lang w:val="es-MX"/>
        </w:rPr>
      </w:pPr>
      <w:r w:rsidRPr="00F33407">
        <w:rPr>
          <w:bCs/>
        </w:rPr>
        <w:drawing>
          <wp:inline distT="0" distB="0" distL="0" distR="0" wp14:anchorId="65B8B213" wp14:editId="779CDF5E">
            <wp:extent cx="6092825" cy="1028700"/>
            <wp:effectExtent l="19050" t="0" r="22225" b="0"/>
            <wp:docPr id="1792513374" name="Diagram 1">
              <a:extLst xmlns:a="http://schemas.openxmlformats.org/drawingml/2006/main">
                <a:ext uri="{FF2B5EF4-FFF2-40B4-BE49-F238E27FC236}">
                  <a16:creationId xmlns:a16="http://schemas.microsoft.com/office/drawing/2014/main" id="{32892C49-5804-908B-540D-64AAE5E3909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Pr="009A65EC" w:rsidR="00F33407" w:rsidP="00F33407" w:rsidRDefault="00F33407" w14:paraId="37653EC5" w14:textId="77777777">
      <w:pPr>
        <w:pStyle w:val="Normal0"/>
        <w:ind w:left="720"/>
        <w:jc w:val="both"/>
        <w:rPr>
          <w:lang w:val="es-MX"/>
        </w:rPr>
      </w:pPr>
    </w:p>
    <w:p w:rsidRPr="009A65EC" w:rsidR="009A65EC" w:rsidP="009A65EC" w:rsidRDefault="009A65EC" w14:paraId="57C4BFBE" w14:textId="77777777">
      <w:pPr>
        <w:pStyle w:val="Normal0"/>
        <w:jc w:val="both"/>
        <w:rPr>
          <w:lang w:val="es-MX"/>
        </w:rPr>
      </w:pPr>
      <w:r w:rsidRPr="009A65EC">
        <w:rPr>
          <w:lang w:val="es-MX"/>
        </w:rPr>
        <w:t>Esta relación se conoce como el principio de conservación de la energía electromecánica.</w:t>
      </w:r>
    </w:p>
    <w:p w:rsidRPr="009A65EC" w:rsidR="009A65EC" w:rsidP="009A65EC" w:rsidRDefault="009A65EC" w14:paraId="31FCC779" w14:textId="7E91EE90">
      <w:pPr>
        <w:pStyle w:val="Normal0"/>
        <w:jc w:val="both"/>
        <w:rPr>
          <w:lang w:val="es-MX"/>
        </w:rPr>
      </w:pPr>
    </w:p>
    <w:p w:rsidRPr="000C36EA" w:rsidR="009A65EC" w:rsidP="000C36EA" w:rsidRDefault="009A65EC" w14:paraId="497D3291" w14:textId="304BE4AD">
      <w:pPr>
        <w:pStyle w:val="Normal0"/>
        <w:jc w:val="both"/>
        <w:rPr>
          <w:lang w:val="es-MX"/>
        </w:rPr>
      </w:pPr>
      <w:r w:rsidRPr="009A65EC">
        <w:rPr>
          <w:b/>
          <w:bCs/>
          <w:highlight w:val="yellow"/>
          <w:lang w:val="es-MX"/>
        </w:rPr>
        <w:t>Clasificación de las máquinas eléctricas rotativas</w:t>
      </w:r>
    </w:p>
    <w:p w:rsidRPr="009A65EC" w:rsidR="000C36EA" w:rsidP="000C36EA" w:rsidRDefault="000C36EA" w14:paraId="4371517B" w14:textId="27AE77F4">
      <w:pPr>
        <w:pStyle w:val="Normal0"/>
        <w:jc w:val="both"/>
        <w:rPr>
          <w:lang w:val="es-MX"/>
        </w:rPr>
      </w:pPr>
      <w:r w:rsidRPr="000C36EA">
        <w:rPr>
          <w:bCs/>
        </w:rPr>
        <w:t>La clasificación de las máquinas eléctricas rotativas se basa en su función principal: generadores, que transforman energía mecánica en eléctrica, y motores, que convierten energía eléctrica en mecánic</w:t>
      </w:r>
      <w:commentRangeStart w:id="2"/>
      <w:r w:rsidRPr="000C36EA">
        <w:rPr>
          <w:bCs/>
        </w:rPr>
        <w:t>a</w:t>
      </w:r>
      <w:commentRangeEnd w:id="2"/>
      <w:r w:rsidR="00002F72">
        <w:rPr>
          <w:rStyle w:val="CommentReference"/>
        </w:rPr>
        <w:commentReference w:id="2"/>
      </w:r>
      <w:r w:rsidRPr="000C36EA">
        <w:rPr>
          <w:bCs/>
        </w:rPr>
        <w:t>.</w:t>
      </w:r>
    </w:p>
    <w:p w:rsidRPr="009A65EC" w:rsidR="009A65EC" w:rsidP="00002F72" w:rsidRDefault="00002F72" w14:paraId="06661092" w14:textId="5EEA10DC">
      <w:pPr>
        <w:pStyle w:val="Normal0"/>
        <w:jc w:val="both"/>
        <w:rPr>
          <w:color w:val="7F7F7F"/>
          <w:lang w:val="es-MX"/>
        </w:rPr>
      </w:pPr>
      <w:r w:rsidRPr="00002F72">
        <w:rPr>
          <w:bCs/>
          <w:color w:val="7F7F7F"/>
        </w:rPr>
        <w:drawing>
          <wp:inline distT="0" distB="0" distL="0" distR="0" wp14:anchorId="5495A20F" wp14:editId="4DD8171C">
            <wp:extent cx="6332220" cy="3316605"/>
            <wp:effectExtent l="0" t="38100" r="0" b="55245"/>
            <wp:docPr id="1358272105" name="Diagram 1">
              <a:extLst xmlns:a="http://schemas.openxmlformats.org/drawingml/2006/main">
                <a:ext uri="{FF2B5EF4-FFF2-40B4-BE49-F238E27FC236}">
                  <a16:creationId xmlns:a16="http://schemas.microsoft.com/office/drawing/2014/main" id="{80AD99C1-85AA-E796-1276-CBF008985E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Pr="009A65EC" w:rsidR="00FF258C" w:rsidP="009A65EC" w:rsidRDefault="00FF258C" w14:paraId="00000068" w14:textId="77777777">
      <w:pPr>
        <w:pStyle w:val="Normal0"/>
        <w:jc w:val="both"/>
        <w:rPr>
          <w:color w:val="7F7F7F"/>
          <w:szCs w:val="20"/>
        </w:rPr>
      </w:pPr>
    </w:p>
    <w:p w:rsidRPr="0008315B" w:rsidR="0008315B" w:rsidP="000C36EA" w:rsidRDefault="0008315B" w14:paraId="37A40B70" w14:textId="463C3A3B">
      <w:pPr>
        <w:pStyle w:val="Normal0"/>
        <w:numPr>
          <w:ilvl w:val="1"/>
          <w:numId w:val="18"/>
        </w:numPr>
        <w:jc w:val="both"/>
        <w:rPr>
          <w:lang w:val="es-MX"/>
        </w:rPr>
      </w:pPr>
      <w:bookmarkStart w:name="_Hlk182896922" w:id="3"/>
      <w:r w:rsidRPr="0008315B">
        <w:rPr>
          <w:b/>
          <w:bCs/>
          <w:lang w:val="es-MX"/>
        </w:rPr>
        <w:t>Factor de potencia</w:t>
      </w:r>
      <w:bookmarkEnd w:id="3"/>
    </w:p>
    <w:p w:rsidRPr="0008315B" w:rsidR="0008315B" w:rsidP="0008315B" w:rsidRDefault="0008315B" w14:paraId="2B5787FA" w14:textId="77777777">
      <w:pPr>
        <w:pStyle w:val="Normal0"/>
        <w:jc w:val="both"/>
        <w:rPr>
          <w:lang w:val="es-MX"/>
        </w:rPr>
      </w:pPr>
      <w:r w:rsidRPr="0008315B">
        <w:rPr>
          <w:lang w:val="es-MX"/>
        </w:rPr>
        <w:t>La potencia es la velocidad a la que se consume la energía. También se puede definir como la energía desarrollada o consumida en una unidad de tiempo, expresada en la fórmula:</w:t>
      </w:r>
    </w:p>
    <w:tbl>
      <w:tblPr>
        <w:tblStyle w:val="TableGrid"/>
        <w:tblW w:w="0" w:type="auto"/>
        <w:shd w:val="clear" w:color="auto" w:fill="C9F9FC" w:themeFill="accent3" w:themeFillTint="33"/>
        <w:tblLook w:val="04A0" w:firstRow="1" w:lastRow="0" w:firstColumn="1" w:lastColumn="0" w:noHBand="0" w:noVBand="1"/>
      </w:tblPr>
      <w:tblGrid>
        <w:gridCol w:w="4981"/>
        <w:gridCol w:w="4981"/>
      </w:tblGrid>
      <w:tr w:rsidR="0008315B" w:rsidTr="0008315B" w14:paraId="6AEAA07D" w14:textId="77777777">
        <w:tc>
          <w:tcPr>
            <w:tcW w:w="4981" w:type="dxa"/>
            <w:shd w:val="clear" w:color="auto" w:fill="C9F9FC" w:themeFill="accent3" w:themeFillTint="33"/>
            <w:vAlign w:val="center"/>
          </w:tcPr>
          <w:p w:rsidRPr="0008315B" w:rsidR="0008315B" w:rsidP="0008315B" w:rsidRDefault="0008315B" w14:paraId="5F49877A" w14:textId="4CFD9E92">
            <w:pPr>
              <w:pStyle w:val="Normal0"/>
              <w:jc w:val="center"/>
              <w:rPr>
                <w:sz w:val="44"/>
                <w:szCs w:val="48"/>
                <w:lang w:val="es-MX"/>
              </w:rPr>
            </w:pPr>
            <m:oMathPara>
              <m:oMath>
                <m:r>
                  <w:rPr>
                    <w:rFonts w:ascii="Cambria Math" w:hAnsi="Cambria Math"/>
                    <w:sz w:val="44"/>
                    <w:szCs w:val="48"/>
                    <w:lang w:val="es-MX"/>
                  </w:rPr>
                  <m:t>P=</m:t>
                </m:r>
                <m:f>
                  <m:fPr>
                    <m:ctrlPr>
                      <w:rPr>
                        <w:rFonts w:ascii="Cambria Math" w:hAnsi="Cambria Math"/>
                        <w:i/>
                        <w:sz w:val="44"/>
                        <w:szCs w:val="48"/>
                        <w:lang w:val="es-MX"/>
                      </w:rPr>
                    </m:ctrlPr>
                  </m:fPr>
                  <m:num>
                    <m:r>
                      <w:rPr>
                        <w:rFonts w:ascii="Cambria Math" w:hAnsi="Cambria Math"/>
                        <w:sz w:val="44"/>
                        <w:szCs w:val="48"/>
                        <w:lang w:val="es-MX"/>
                      </w:rPr>
                      <m:t>E</m:t>
                    </m:r>
                  </m:num>
                  <m:den>
                    <m:r>
                      <w:rPr>
                        <w:rFonts w:ascii="Cambria Math" w:hAnsi="Cambria Math"/>
                        <w:sz w:val="44"/>
                        <w:szCs w:val="48"/>
                        <w:lang w:val="es-MX"/>
                      </w:rPr>
                      <m:t>t</m:t>
                    </m:r>
                  </m:den>
                </m:f>
              </m:oMath>
            </m:oMathPara>
          </w:p>
        </w:tc>
        <w:tc>
          <w:tcPr>
            <w:tcW w:w="4981" w:type="dxa"/>
            <w:shd w:val="clear" w:color="auto" w:fill="C9F9FC" w:themeFill="accent3" w:themeFillTint="33"/>
          </w:tcPr>
          <w:p w:rsidRPr="0008315B" w:rsidR="0008315B" w:rsidP="0008315B" w:rsidRDefault="0008315B" w14:paraId="0EBD0132" w14:textId="77777777">
            <w:pPr>
              <w:pStyle w:val="Normal0"/>
              <w:spacing w:line="276" w:lineRule="auto"/>
              <w:jc w:val="both"/>
              <w:rPr>
                <w:lang w:val="es-MX"/>
              </w:rPr>
            </w:pPr>
            <w:r w:rsidRPr="0008315B">
              <w:rPr>
                <w:lang w:val="es-MX"/>
              </w:rPr>
              <w:t>Donde:</w:t>
            </w:r>
          </w:p>
          <w:p w:rsidRPr="0008315B" w:rsidR="0008315B" w:rsidP="0008315B" w:rsidRDefault="0008315B" w14:paraId="03E38A4C" w14:textId="77777777">
            <w:pPr>
              <w:pStyle w:val="Normal0"/>
              <w:numPr>
                <w:ilvl w:val="0"/>
                <w:numId w:val="9"/>
              </w:numPr>
              <w:spacing w:line="276" w:lineRule="auto"/>
              <w:jc w:val="both"/>
              <w:rPr>
                <w:lang w:val="es-MX"/>
              </w:rPr>
            </w:pPr>
            <w:r w:rsidRPr="0008315B">
              <w:rPr>
                <w:b/>
                <w:bCs/>
                <w:lang w:val="es-MX"/>
              </w:rPr>
              <w:t>P</w:t>
            </w:r>
            <w:r w:rsidRPr="0008315B">
              <w:rPr>
                <w:lang w:val="es-MX"/>
              </w:rPr>
              <w:t xml:space="preserve">: potencia eléctrica (en </w:t>
            </w:r>
            <w:r w:rsidRPr="0008315B">
              <w:rPr>
                <w:i/>
                <w:iCs/>
                <w:lang w:val="es-MX"/>
              </w:rPr>
              <w:t>watts</w:t>
            </w:r>
            <w:r w:rsidRPr="0008315B">
              <w:rPr>
                <w:lang w:val="es-MX"/>
              </w:rPr>
              <w:t>).</w:t>
            </w:r>
          </w:p>
          <w:p w:rsidR="0008315B" w:rsidP="0008315B" w:rsidRDefault="0008315B" w14:paraId="146B4354" w14:textId="77777777">
            <w:pPr>
              <w:pStyle w:val="Normal0"/>
              <w:numPr>
                <w:ilvl w:val="0"/>
                <w:numId w:val="9"/>
              </w:numPr>
              <w:spacing w:line="276" w:lineRule="auto"/>
              <w:jc w:val="both"/>
              <w:rPr>
                <w:lang w:val="es-MX"/>
              </w:rPr>
            </w:pPr>
            <w:r w:rsidRPr="0008315B">
              <w:rPr>
                <w:b/>
                <w:bCs/>
                <w:lang w:val="es-MX"/>
              </w:rPr>
              <w:t>E</w:t>
            </w:r>
            <w:r w:rsidRPr="0008315B">
              <w:rPr>
                <w:lang w:val="es-MX"/>
              </w:rPr>
              <w:t xml:space="preserve">: energía (en </w:t>
            </w:r>
            <w:proofErr w:type="spellStart"/>
            <w:r w:rsidRPr="0008315B">
              <w:rPr>
                <w:i/>
                <w:iCs/>
                <w:lang w:val="es-MX"/>
              </w:rPr>
              <w:t>joules</w:t>
            </w:r>
            <w:proofErr w:type="spellEnd"/>
            <w:r w:rsidRPr="0008315B">
              <w:rPr>
                <w:lang w:val="es-MX"/>
              </w:rPr>
              <w:t>).</w:t>
            </w:r>
          </w:p>
          <w:p w:rsidRPr="0008315B" w:rsidR="0008315B" w:rsidP="0008315B" w:rsidRDefault="0008315B" w14:paraId="22DF486F" w14:textId="3C57EEA7">
            <w:pPr>
              <w:pStyle w:val="Normal0"/>
              <w:numPr>
                <w:ilvl w:val="0"/>
                <w:numId w:val="9"/>
              </w:numPr>
              <w:spacing w:line="276" w:lineRule="auto"/>
              <w:jc w:val="both"/>
              <w:rPr>
                <w:lang w:val="es-MX"/>
              </w:rPr>
            </w:pPr>
            <w:r w:rsidRPr="0008315B">
              <w:rPr>
                <w:lang w:val="es-MX"/>
              </w:rPr>
              <w:t xml:space="preserve"> tiempo (en segundos).</w:t>
            </w:r>
          </w:p>
        </w:tc>
      </w:tr>
      <w:tr w:rsidR="000B3295" w:rsidTr="00A11C0E" w14:paraId="0C49B858" w14:textId="77777777">
        <w:tc>
          <w:tcPr>
            <w:tcW w:w="9962" w:type="dxa"/>
            <w:gridSpan w:val="2"/>
            <w:shd w:val="clear" w:color="auto" w:fill="C9F9FC" w:themeFill="accent3" w:themeFillTint="33"/>
            <w:vAlign w:val="center"/>
          </w:tcPr>
          <w:p w:rsidRPr="0008315B" w:rsidR="000B3295" w:rsidP="000B3295" w:rsidRDefault="000B3295" w14:paraId="11B29D50" w14:textId="6F70464F">
            <w:pPr>
              <w:pStyle w:val="Normal0"/>
              <w:jc w:val="center"/>
              <w:rPr>
                <w:lang w:val="es-MX"/>
              </w:rPr>
            </w:pPr>
            <w:r w:rsidRPr="0008315B">
              <w:rPr>
                <w:lang w:val="es-MX"/>
              </w:rPr>
              <w:t>La potencia eléctrica se define como la energía consumida en un dispositivo por unidad de tiempo.</w:t>
            </w:r>
          </w:p>
        </w:tc>
      </w:tr>
    </w:tbl>
    <w:p w:rsidRPr="0008315B" w:rsidR="0008315B" w:rsidP="0008315B" w:rsidRDefault="0008315B" w14:paraId="78A683E3" w14:textId="0EAE8439">
      <w:pPr>
        <w:pStyle w:val="Normal0"/>
        <w:jc w:val="both"/>
        <w:rPr>
          <w:lang w:val="es-MX"/>
        </w:rPr>
      </w:pPr>
    </w:p>
    <w:p w:rsidRPr="00473F37" w:rsidR="00473F37" w:rsidP="00473F37" w:rsidRDefault="00473F37" w14:paraId="1B15EEB7" w14:textId="77777777">
      <w:pPr>
        <w:pStyle w:val="Normal0"/>
        <w:jc w:val="both"/>
        <w:rPr>
          <w:lang w:val="es-MX"/>
        </w:rPr>
      </w:pPr>
      <w:r w:rsidRPr="00473F37">
        <w:rPr>
          <w:lang w:val="es-MX"/>
        </w:rPr>
        <w:t>El factor de potencia es un término utilizado para cuantificar la cantidad de energía eléctrica que se convirtió en trabajo. El valor ideal del factor de potencia es 1, lo que indica que toda la energía consumida por los aparatos ha sido transformada en trabajo. El factor de potencia se puede representar como:</w:t>
      </w:r>
    </w:p>
    <w:p w:rsidR="00473F37" w:rsidP="00473F37" w:rsidRDefault="000B3295" w14:paraId="33739702" w14:textId="486137AE">
      <w:pPr>
        <w:pStyle w:val="Normal0"/>
        <w:jc w:val="both"/>
        <w:rPr>
          <w:b/>
          <w:bCs/>
          <w:lang w:val="es-MX"/>
        </w:rPr>
      </w:pPr>
      <m:oMathPara>
        <m:oMath>
          <m:r>
            <m:rPr>
              <m:sty m:val="bi"/>
            </m:rPr>
            <w:rPr>
              <w:rFonts w:ascii="Cambria Math" w:hAnsi="Cambria Math"/>
              <w:sz w:val="28"/>
              <w:szCs w:val="32"/>
              <w:lang w:val="es-MX"/>
            </w:rPr>
            <m:t>Factor de potencia (FP)=</m:t>
          </m:r>
          <m:f>
            <m:fPr>
              <m:ctrlPr>
                <w:rPr>
                  <w:rFonts w:ascii="Cambria Math" w:hAnsi="Cambria Math"/>
                  <w:b/>
                  <w:bCs/>
                  <w:i/>
                  <w:sz w:val="28"/>
                  <w:szCs w:val="32"/>
                  <w:lang w:val="es-MX"/>
                </w:rPr>
              </m:ctrlPr>
            </m:fPr>
            <m:num>
              <m:r>
                <m:rPr>
                  <m:sty m:val="bi"/>
                </m:rPr>
                <w:rPr>
                  <w:rFonts w:ascii="Cambria Math" w:hAnsi="Cambria Math"/>
                  <w:sz w:val="28"/>
                  <w:szCs w:val="32"/>
                  <w:lang w:val="es-MX"/>
                </w:rPr>
                <m:t>Potencia Activa (P)</m:t>
              </m:r>
            </m:num>
            <m:den>
              <m:r>
                <m:rPr>
                  <m:sty m:val="bi"/>
                </m:rPr>
                <w:rPr>
                  <w:rFonts w:ascii="Cambria Math" w:hAnsi="Cambria Math"/>
                  <w:sz w:val="28"/>
                  <w:szCs w:val="32"/>
                  <w:lang w:val="es-MX"/>
                </w:rPr>
                <m:t>Potencia Aparente (S)</m:t>
              </m:r>
            </m:den>
          </m:f>
        </m:oMath>
      </m:oMathPara>
    </w:p>
    <w:p w:rsidRPr="00473F37" w:rsidR="00473F37" w:rsidP="00473F37" w:rsidRDefault="00473F37" w14:paraId="1E2D80EC" w14:textId="77777777">
      <w:pPr>
        <w:pStyle w:val="Normal0"/>
        <w:jc w:val="both"/>
        <w:rPr>
          <w:lang w:val="es-MX"/>
        </w:rPr>
      </w:pPr>
    </w:p>
    <w:p w:rsidR="00473F37" w:rsidP="00473F37" w:rsidRDefault="00473F37" w14:paraId="7474E7DD" w14:textId="77777777">
      <w:pPr>
        <w:pStyle w:val="Normal0"/>
        <w:jc w:val="both"/>
        <w:rPr>
          <w:lang w:val="es-MX"/>
        </w:rPr>
      </w:pPr>
      <w:r w:rsidRPr="00473F37">
        <w:rPr>
          <w:lang w:val="es-MX"/>
        </w:rPr>
        <w:t>Existen tres tipos de potencia:</w:t>
      </w:r>
    </w:p>
    <w:tbl>
      <w:tblPr>
        <w:tblStyle w:val="TableGrid"/>
        <w:tblW w:w="0" w:type="auto"/>
        <w:tblLook w:val="04A0" w:firstRow="1" w:lastRow="0" w:firstColumn="1" w:lastColumn="0" w:noHBand="0" w:noVBand="1"/>
      </w:tblPr>
      <w:tblGrid>
        <w:gridCol w:w="9962"/>
      </w:tblGrid>
      <w:tr w:rsidR="00ED5082" w:rsidTr="00ED5082" w14:paraId="695E9FEF" w14:textId="77777777">
        <w:tc>
          <w:tcPr>
            <w:tcW w:w="9962" w:type="dxa"/>
            <w:shd w:val="clear" w:color="auto" w:fill="7CCA62" w:themeFill="accent5"/>
          </w:tcPr>
          <w:p w:rsidRPr="00ED5082" w:rsidR="00ED5082" w:rsidP="00ED5082" w:rsidRDefault="00ED5082" w14:paraId="1B870A5E" w14:textId="77777777">
            <w:pPr>
              <w:pStyle w:val="Normal0"/>
              <w:jc w:val="center"/>
              <w:rPr>
                <w:lang w:val="es-MX"/>
              </w:rPr>
            </w:pPr>
            <w:r w:rsidRPr="00ED5082">
              <w:rPr>
                <w:lang w:val="es-MX"/>
              </w:rPr>
              <w:t>ACORDEÓN</w:t>
            </w:r>
          </w:p>
          <w:p w:rsidR="00ED5082" w:rsidP="00ED5082" w:rsidRDefault="00ED5082" w14:paraId="5E010D0D" w14:textId="538EF94B">
            <w:pPr>
              <w:pStyle w:val="Normal0"/>
              <w:jc w:val="center"/>
              <w:rPr>
                <w:lang w:val="es-MX"/>
              </w:rPr>
            </w:pPr>
            <w:proofErr w:type="spellStart"/>
            <w:r w:rsidRPr="00ED5082">
              <w:rPr>
                <w:lang w:val="es-MX"/>
              </w:rPr>
              <w:t>CF03_1.1_</w:t>
            </w:r>
            <w:r w:rsidRPr="0008315B">
              <w:rPr>
                <w:lang w:val="es-MX"/>
              </w:rPr>
              <w:t>Factor</w:t>
            </w:r>
            <w:proofErr w:type="spellEnd"/>
            <w:r w:rsidRPr="0008315B">
              <w:rPr>
                <w:lang w:val="es-MX"/>
              </w:rPr>
              <w:t xml:space="preserve"> de potencia</w:t>
            </w:r>
          </w:p>
        </w:tc>
      </w:tr>
    </w:tbl>
    <w:p w:rsidRPr="00473F37" w:rsidR="00473F37" w:rsidP="00ED5082" w:rsidRDefault="00473F37" w14:paraId="67B1F44C" w14:textId="37C80BF5">
      <w:pPr>
        <w:pStyle w:val="Normal0"/>
        <w:jc w:val="both"/>
        <w:rPr>
          <w:lang w:val="es-MX"/>
        </w:rPr>
      </w:pPr>
    </w:p>
    <w:p w:rsidR="16358056" w:rsidP="2677B9A4" w:rsidRDefault="16358056" w14:paraId="19EFAE79" w14:textId="6CD1DE23">
      <w:pPr>
        <w:pStyle w:val="Normal0"/>
        <w:jc w:val="both"/>
      </w:pPr>
      <w:r w:rsidRPr="2677B9A4" w:rsidR="16358056">
        <w:rPr>
          <w:noProof w:val="0"/>
          <w:lang w:val="es-MX"/>
        </w:rPr>
        <w:t>En la siguiente figura, se presenta una representación geométrica del factor de potencia, donde se relacionan la potencia activa (P), la potencia aparente (S) y el ángulo de desfase (Φ).</w:t>
      </w:r>
    </w:p>
    <w:p w:rsidRPr="00473F37" w:rsidR="00473F37" w:rsidP="00347BC0" w:rsidRDefault="00347BC0" w14:paraId="30F5F5C1" w14:textId="1392390F">
      <w:pPr>
        <w:pStyle w:val="Normal0"/>
        <w:jc w:val="both"/>
        <w:rPr>
          <w:lang w:val="es-MX"/>
        </w:rPr>
      </w:pPr>
      <w:r w:rsidRPr="00347BC0">
        <w:rPr>
          <w:b/>
        </w:rPr>
        <w:t>Figura 1.</w:t>
      </w:r>
      <w:r w:rsidRPr="00347BC0">
        <w:rPr>
          <w:bCs/>
        </w:rPr>
        <w:t xml:space="preserve"> </w:t>
      </w:r>
      <w:r w:rsidRPr="00347BC0">
        <w:rPr>
          <w:bCs/>
        </w:rPr>
        <w:t xml:space="preserve">Representación geométrica del factor de </w:t>
      </w:r>
      <w:commentRangeStart w:id="4"/>
      <w:commentRangeStart w:id="5"/>
      <w:r w:rsidRPr="00347BC0">
        <w:rPr>
          <w:bCs/>
        </w:rPr>
        <w:t>potencia</w:t>
      </w:r>
      <w:commentRangeEnd w:id="4"/>
      <w:r w:rsidR="00B63B3A">
        <w:rPr>
          <w:rStyle w:val="CommentReference"/>
        </w:rPr>
        <w:commentReference w:id="4"/>
      </w:r>
      <w:commentRangeEnd w:id="5"/>
      <w:r w:rsidR="00D41BC2">
        <w:rPr>
          <w:rStyle w:val="CommentReference"/>
        </w:rPr>
        <w:commentReference w:id="5"/>
      </w:r>
    </w:p>
    <w:p w:rsidRPr="0008315B" w:rsidR="00FF258C" w:rsidP="0008315B" w:rsidRDefault="00347BC0" w14:paraId="00000069" w14:textId="01FE38BC">
      <w:pPr>
        <w:pStyle w:val="Normal0"/>
        <w:jc w:val="both"/>
        <w:rPr>
          <w:szCs w:val="20"/>
        </w:rPr>
      </w:pPr>
      <w:r w:rsidRPr="00347BC0">
        <w:rPr>
          <w:szCs w:val="20"/>
        </w:rPr>
        <w:drawing>
          <wp:inline distT="0" distB="0" distL="0" distR="0" wp14:anchorId="10D345CA" wp14:editId="7C75A2DD">
            <wp:extent cx="4941570" cy="2385551"/>
            <wp:effectExtent l="0" t="0" r="0" b="0"/>
            <wp:docPr id="164142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21048" name=""/>
                    <pic:cNvPicPr/>
                  </pic:nvPicPr>
                  <pic:blipFill>
                    <a:blip r:embed="rId26"/>
                    <a:stretch>
                      <a:fillRect/>
                    </a:stretch>
                  </pic:blipFill>
                  <pic:spPr>
                    <a:xfrm>
                      <a:off x="0" y="0"/>
                      <a:ext cx="4945867" cy="2387625"/>
                    </a:xfrm>
                    <a:prstGeom prst="rect">
                      <a:avLst/>
                    </a:prstGeom>
                  </pic:spPr>
                </pic:pic>
              </a:graphicData>
            </a:graphic>
          </wp:inline>
        </w:drawing>
      </w:r>
    </w:p>
    <w:p w:rsidRPr="0006692B" w:rsidR="0006692B" w:rsidP="0006692B" w:rsidRDefault="00D41BC2" w14:paraId="4DB0FA86" w14:textId="39E556FD">
      <w:pPr>
        <w:pStyle w:val="Normal0"/>
        <w:jc w:val="both"/>
        <w:rPr>
          <w:szCs w:val="20"/>
          <w:lang w:val="es-MX"/>
        </w:rPr>
      </w:pPr>
      <w:r w:rsidRPr="00566593">
        <w:rPr>
          <w:szCs w:val="20"/>
          <w:lang w:val="es-MX"/>
        </w:rPr>
        <w:t>Las c</w:t>
      </w:r>
      <w:r w:rsidRPr="0006692B" w:rsidR="0006692B">
        <w:rPr>
          <w:szCs w:val="20"/>
          <w:lang w:val="es-MX"/>
        </w:rPr>
        <w:t>onsecuencias de un bajo factor de potencia</w:t>
      </w:r>
      <w:r w:rsidRPr="00566593" w:rsidR="00046631">
        <w:rPr>
          <w:szCs w:val="20"/>
          <w:lang w:val="es-MX"/>
        </w:rPr>
        <w:t xml:space="preserve"> son</w:t>
      </w:r>
      <w:r w:rsidRPr="0006692B" w:rsidR="0006692B">
        <w:rPr>
          <w:szCs w:val="20"/>
          <w:lang w:val="es-MX"/>
        </w:rPr>
        <w:t>:</w:t>
      </w:r>
    </w:p>
    <w:p w:rsidRPr="0006692B" w:rsidR="0006692B" w:rsidP="00566593" w:rsidRDefault="00566593" w14:paraId="1CA7EED2" w14:textId="6E622684">
      <w:pPr>
        <w:pStyle w:val="Normal0"/>
        <w:jc w:val="both"/>
        <w:rPr>
          <w:szCs w:val="20"/>
          <w:lang w:val="es-MX"/>
        </w:rPr>
      </w:pPr>
      <w:r w:rsidRPr="00566593">
        <w:rPr>
          <w:bCs/>
          <w:szCs w:val="20"/>
        </w:rPr>
        <w:drawing>
          <wp:inline distT="0" distB="0" distL="0" distR="0" wp14:anchorId="466C8F56" wp14:editId="6FE7FFC9">
            <wp:extent cx="6332220" cy="2620010"/>
            <wp:effectExtent l="0" t="0" r="87630" b="8890"/>
            <wp:docPr id="1633917219" name="Diagram 1">
              <a:extLst xmlns:a="http://schemas.openxmlformats.org/drawingml/2006/main">
                <a:ext uri="{FF2B5EF4-FFF2-40B4-BE49-F238E27FC236}">
                  <a16:creationId xmlns:a16="http://schemas.microsoft.com/office/drawing/2014/main" id="{D0AB1D35-9802-AA61-D1AB-ABC6734855F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Pr="0006692B" w:rsidR="0006692B" w:rsidP="0006692B" w:rsidRDefault="00E76726" w14:paraId="7181A73B" w14:textId="7A77EDCA">
      <w:pPr>
        <w:pStyle w:val="Normal0"/>
        <w:jc w:val="both"/>
        <w:rPr>
          <w:szCs w:val="20"/>
          <w:lang w:val="es-MX"/>
        </w:rPr>
      </w:pPr>
      <w:r w:rsidRPr="00E76726">
        <w:rPr>
          <w:szCs w:val="20"/>
          <w:lang w:val="es-MX"/>
        </w:rPr>
        <w:t>Los b</w:t>
      </w:r>
      <w:r w:rsidRPr="0006692B" w:rsidR="0006692B">
        <w:rPr>
          <w:szCs w:val="20"/>
          <w:lang w:val="es-MX"/>
        </w:rPr>
        <w:t>eneficios de corregir el factor de potencia</w:t>
      </w:r>
      <w:r w:rsidRPr="00E76726">
        <w:rPr>
          <w:szCs w:val="20"/>
          <w:lang w:val="es-MX"/>
        </w:rPr>
        <w:t xml:space="preserve"> son</w:t>
      </w:r>
      <w:r w:rsidRPr="0006692B" w:rsidR="0006692B">
        <w:rPr>
          <w:szCs w:val="20"/>
          <w:lang w:val="es-MX"/>
        </w:rPr>
        <w:t>:</w:t>
      </w:r>
    </w:p>
    <w:p w:rsidR="0006692B" w:rsidP="00E76726" w:rsidRDefault="00E76726" w14:paraId="205A75DC" w14:textId="37FCB1B8">
      <w:pPr>
        <w:pStyle w:val="Normal0"/>
        <w:jc w:val="both"/>
        <w:rPr>
          <w:sz w:val="18"/>
          <w:szCs w:val="18"/>
          <w:lang w:val="es-MX"/>
        </w:rPr>
      </w:pPr>
      <w:r w:rsidRPr="00E76726">
        <w:rPr>
          <w:bCs/>
          <w:sz w:val="18"/>
          <w:szCs w:val="18"/>
        </w:rPr>
        <w:drawing>
          <wp:inline distT="0" distB="0" distL="0" distR="0" wp14:anchorId="743AC48B" wp14:editId="22574D5F">
            <wp:extent cx="6332220" cy="1990725"/>
            <wp:effectExtent l="0" t="0" r="0" b="0"/>
            <wp:docPr id="928361532" name="Diagram 1">
              <a:extLst xmlns:a="http://schemas.openxmlformats.org/drawingml/2006/main">
                <a:ext uri="{FF2B5EF4-FFF2-40B4-BE49-F238E27FC236}">
                  <a16:creationId xmlns:a16="http://schemas.microsoft.com/office/drawing/2014/main" id="{1A658F1C-E246-DE2C-7436-1C229D4D9C7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CE211C" w:rsidP="00CE211C" w:rsidRDefault="00CE211C" w14:paraId="3DC73C93" w14:textId="77777777">
      <w:pPr>
        <w:pStyle w:val="Normal0"/>
        <w:jc w:val="both"/>
        <w:rPr>
          <w:sz w:val="18"/>
          <w:szCs w:val="18"/>
          <w:lang w:val="es-MX"/>
        </w:rPr>
      </w:pPr>
    </w:p>
    <w:p w:rsidR="00CE211C" w:rsidP="00CE211C" w:rsidRDefault="00CE211C" w14:paraId="7F49C78E" w14:textId="77777777">
      <w:pPr>
        <w:pStyle w:val="Normal0"/>
        <w:jc w:val="both"/>
        <w:rPr>
          <w:sz w:val="18"/>
          <w:szCs w:val="18"/>
          <w:lang w:val="es-MX"/>
        </w:rPr>
      </w:pPr>
    </w:p>
    <w:p w:rsidR="00CE211C" w:rsidP="00E76726" w:rsidRDefault="00CE211C" w14:paraId="70659117" w14:textId="391E9F8A">
      <w:pPr>
        <w:pStyle w:val="Normal0"/>
        <w:numPr>
          <w:ilvl w:val="1"/>
          <w:numId w:val="18"/>
        </w:numPr>
        <w:jc w:val="both"/>
        <w:rPr>
          <w:b/>
          <w:bCs/>
          <w:szCs w:val="20"/>
          <w:lang w:val="es-MX"/>
        </w:rPr>
      </w:pPr>
      <w:bookmarkStart w:name="_Hlk182896936" w:id="6"/>
      <w:r w:rsidRPr="00CE211C">
        <w:rPr>
          <w:b/>
          <w:bCs/>
          <w:szCs w:val="20"/>
          <w:lang w:val="es-MX"/>
        </w:rPr>
        <w:t xml:space="preserve">Ejemplos </w:t>
      </w:r>
      <w:bookmarkEnd w:id="6"/>
    </w:p>
    <w:p w:rsidRPr="0006692B" w:rsidR="00E76726" w:rsidP="00E76726" w:rsidRDefault="00E76726" w14:paraId="34C30835" w14:textId="5A50A80A">
      <w:pPr>
        <w:pStyle w:val="Normal0"/>
        <w:jc w:val="both"/>
        <w:rPr>
          <w:sz w:val="18"/>
          <w:szCs w:val="18"/>
          <w:lang w:val="es-MX"/>
        </w:rPr>
      </w:pPr>
      <w:r w:rsidRPr="00E76726">
        <w:rPr>
          <w:szCs w:val="18"/>
          <w:lang w:val="es-MX"/>
        </w:rPr>
        <w:t xml:space="preserve">A continuación, se presentan algunos ejemplos: </w:t>
      </w:r>
    </w:p>
    <w:tbl>
      <w:tblPr>
        <w:tblStyle w:val="TableGrid"/>
        <w:tblW w:w="0" w:type="auto"/>
        <w:shd w:val="clear" w:color="auto" w:fill="C9F9FC" w:themeFill="accent3" w:themeFillTint="33"/>
        <w:tblLook w:val="04A0" w:firstRow="1" w:lastRow="0" w:firstColumn="1" w:lastColumn="0" w:noHBand="0" w:noVBand="1"/>
      </w:tblPr>
      <w:tblGrid>
        <w:gridCol w:w="9962"/>
      </w:tblGrid>
      <w:tr w:rsidRPr="00C01F6C" w:rsidR="00C01F6C" w:rsidTr="00C01F6C" w14:paraId="1CFEEF51" w14:textId="77777777">
        <w:tc>
          <w:tcPr>
            <w:tcW w:w="9962" w:type="dxa"/>
            <w:shd w:val="clear" w:color="auto" w:fill="C9F9FC" w:themeFill="accent3" w:themeFillTint="33"/>
          </w:tcPr>
          <w:p w:rsidRPr="008A6C97" w:rsidR="00DE3C67" w:rsidP="00DE3C67" w:rsidRDefault="00DE3C67" w14:paraId="766B6C07" w14:textId="77777777">
            <w:pPr>
              <w:autoSpaceDE w:val="0"/>
              <w:autoSpaceDN w:val="0"/>
              <w:adjustRightInd w:val="0"/>
              <w:rPr>
                <w:b/>
                <w:lang w:val="es-MX"/>
              </w:rPr>
            </w:pPr>
            <w:r w:rsidRPr="008A6C97">
              <w:rPr>
                <w:b/>
                <w:lang w:val="es-MX"/>
              </w:rPr>
              <w:t>Ejemplo 1:</w:t>
            </w:r>
          </w:p>
          <w:p w:rsidRPr="008A6C97" w:rsidR="00DE3C67" w:rsidP="00DE3C67" w:rsidRDefault="00DE3C67" w14:paraId="12B298A2" w14:textId="782AF94C">
            <w:pPr>
              <w:autoSpaceDE w:val="0"/>
              <w:autoSpaceDN w:val="0"/>
              <w:adjustRightInd w:val="0"/>
              <w:ind w:left="360"/>
              <w:rPr>
                <w:lang w:val="es-MX"/>
              </w:rPr>
            </w:pPr>
            <w:r w:rsidRPr="008A6C97">
              <w:rPr>
                <w:lang w:val="es-MX"/>
              </w:rPr>
              <w:t xml:space="preserve">Calcule el factor de potencia de un motor que indica </w:t>
            </w:r>
            <w:proofErr w:type="spellStart"/>
            <w:r w:rsidRPr="008A6C97">
              <w:rPr>
                <w:lang w:val="es-MX"/>
              </w:rPr>
              <w:t>1800W</w:t>
            </w:r>
            <w:proofErr w:type="spellEnd"/>
            <w:r w:rsidRPr="008A6C97">
              <w:rPr>
                <w:lang w:val="es-MX"/>
              </w:rPr>
              <w:t xml:space="preserve"> (P) y una</w:t>
            </w:r>
            <w:r w:rsidRPr="008A6C97">
              <w:rPr>
                <w:lang w:val="es-MX"/>
              </w:rPr>
              <w:t xml:space="preserve"> </w:t>
            </w:r>
            <w:r w:rsidRPr="008A6C97">
              <w:rPr>
                <w:lang w:val="es-MX"/>
              </w:rPr>
              <w:t>potencia aparente de 2040 VA (S). También calcule el ángulo de fase entre</w:t>
            </w:r>
            <w:r w:rsidRPr="008A6C97">
              <w:rPr>
                <w:lang w:val="es-MX"/>
              </w:rPr>
              <w:t xml:space="preserve"> </w:t>
            </w:r>
            <w:r w:rsidRPr="008A6C97">
              <w:rPr>
                <w:lang w:val="es-MX"/>
              </w:rPr>
              <w:t>el voltaje de línea y la corriente de línea.</w:t>
            </w:r>
          </w:p>
          <w:p w:rsidRPr="008A6C97" w:rsidR="00DE3C67" w:rsidP="00DE3C67" w:rsidRDefault="00DE3C67" w14:paraId="68962896" w14:textId="23AAE2DB">
            <w:pPr>
              <w:autoSpaceDE w:val="0"/>
              <w:autoSpaceDN w:val="0"/>
              <w:adjustRightInd w:val="0"/>
              <w:ind w:left="360"/>
              <w:rPr>
                <w:b/>
                <w:lang w:val="es-MX"/>
              </w:rPr>
            </w:pPr>
          </w:p>
          <w:p w:rsidRPr="00C01F6C" w:rsidR="00DE3C67" w:rsidP="00DE3C67" w:rsidRDefault="00DE3C67" w14:paraId="639FE2FF" w14:textId="77777777">
            <w:pPr>
              <w:autoSpaceDE w:val="0"/>
              <w:autoSpaceDN w:val="0"/>
              <w:adjustRightInd w:val="0"/>
              <w:rPr>
                <w:b/>
                <w:sz w:val="22"/>
                <w:szCs w:val="22"/>
                <w:lang w:val="es-MX"/>
              </w:rPr>
            </w:pPr>
            <w:r w:rsidRPr="008A6C97">
              <w:rPr>
                <w:b/>
                <w:lang w:val="es-MX"/>
              </w:rPr>
              <w:t>Solución</w:t>
            </w:r>
          </w:p>
          <w:p w:rsidRPr="00C01F6C" w:rsidR="00DE3C67" w:rsidP="00DE3C67" w:rsidRDefault="00DE3C67" w14:paraId="07D44F0B" w14:textId="334B14D8">
            <w:pPr>
              <w:autoSpaceDE w:val="0"/>
              <w:autoSpaceDN w:val="0"/>
              <w:adjustRightInd w:val="0"/>
              <w:ind w:left="360"/>
              <w:rPr>
                <w:sz w:val="22"/>
                <w:szCs w:val="22"/>
                <w:lang w:val="es-MX"/>
              </w:rPr>
            </w:pPr>
          </w:p>
          <w:p w:rsidRPr="00C01F6C" w:rsidR="003504EC" w:rsidP="00DE3C67" w:rsidRDefault="003504EC" w14:paraId="240E801F" w14:textId="6E98165B">
            <w:pPr>
              <w:autoSpaceDE w:val="0"/>
              <w:autoSpaceDN w:val="0"/>
              <w:adjustRightInd w:val="0"/>
              <w:ind w:left="360"/>
              <w:rPr>
                <w:sz w:val="22"/>
                <w:szCs w:val="22"/>
                <w:lang w:val="es-MX"/>
              </w:rPr>
            </w:pPr>
            <m:oMathPara>
              <m:oMath>
                <m:r>
                  <w:rPr>
                    <w:rFonts w:ascii="Cambria Math" w:hAnsi="Cambria Math"/>
                    <w:sz w:val="22"/>
                    <w:szCs w:val="22"/>
                    <w:lang w:val="es-MX"/>
                  </w:rPr>
                  <m:t xml:space="preserve">Factor de potencia= </m:t>
                </m:r>
                <m:f>
                  <m:fPr>
                    <m:ctrlPr>
                      <w:rPr>
                        <w:rFonts w:ascii="Cambria Math" w:hAnsi="Cambria Math"/>
                        <w:i/>
                        <w:sz w:val="22"/>
                        <w:szCs w:val="22"/>
                        <w:lang w:val="es-MX"/>
                      </w:rPr>
                    </m:ctrlPr>
                  </m:fPr>
                  <m:num>
                    <m:r>
                      <w:rPr>
                        <w:rFonts w:ascii="Cambria Math" w:hAnsi="Cambria Math"/>
                        <w:sz w:val="22"/>
                        <w:szCs w:val="22"/>
                        <w:lang w:val="es-MX"/>
                      </w:rPr>
                      <m:t>P</m:t>
                    </m:r>
                  </m:num>
                  <m:den>
                    <m:r>
                      <w:rPr>
                        <w:rFonts w:ascii="Cambria Math" w:hAnsi="Cambria Math"/>
                        <w:sz w:val="22"/>
                        <w:szCs w:val="22"/>
                        <w:lang w:val="es-MX"/>
                      </w:rPr>
                      <m:t>S</m:t>
                    </m:r>
                  </m:den>
                </m:f>
                <m:r>
                  <w:rPr>
                    <w:rFonts w:ascii="Cambria Math" w:hAnsi="Cambria Math"/>
                    <w:sz w:val="22"/>
                    <w:szCs w:val="22"/>
                    <w:lang w:val="es-MX"/>
                  </w:rPr>
                  <m:t>=</m:t>
                </m:r>
                <m:f>
                  <m:fPr>
                    <m:ctrlPr>
                      <w:rPr>
                        <w:rFonts w:ascii="Cambria Math" w:hAnsi="Cambria Math"/>
                        <w:i/>
                        <w:sz w:val="22"/>
                        <w:szCs w:val="22"/>
                        <w:lang w:val="es-MX"/>
                      </w:rPr>
                    </m:ctrlPr>
                  </m:fPr>
                  <m:num>
                    <m:r>
                      <w:rPr>
                        <w:rFonts w:ascii="Cambria Math" w:hAnsi="Cambria Math"/>
                        <w:sz w:val="22"/>
                        <w:szCs w:val="22"/>
                        <w:lang w:val="es-MX"/>
                      </w:rPr>
                      <m:t>1800</m:t>
                    </m:r>
                  </m:num>
                  <m:den>
                    <m:r>
                      <w:rPr>
                        <w:rFonts w:ascii="Cambria Math" w:hAnsi="Cambria Math"/>
                        <w:sz w:val="22"/>
                        <w:szCs w:val="22"/>
                        <w:lang w:val="es-MX"/>
                      </w:rPr>
                      <m:t>2040</m:t>
                    </m:r>
                  </m:den>
                </m:f>
                <m:r>
                  <w:rPr>
                    <w:rFonts w:ascii="Cambria Math" w:hAnsi="Cambria Math"/>
                    <w:sz w:val="22"/>
                    <w:szCs w:val="22"/>
                    <w:lang w:val="es-MX"/>
                  </w:rPr>
                  <m:t>=</m:t>
                </m:r>
                <m:r>
                  <m:rPr>
                    <m:sty m:val="p"/>
                  </m:rPr>
                  <w:rPr>
                    <w:rFonts w:ascii="Cambria Math" w:hAnsi="Cambria Math"/>
                    <w:sz w:val="22"/>
                    <w:szCs w:val="22"/>
                    <w:lang w:val="es-MX"/>
                  </w:rPr>
                  <m:t>0882</m:t>
                </m:r>
                <m:r>
                  <m:rPr>
                    <m:sty m:val="p"/>
                  </m:rPr>
                  <w:rPr>
                    <w:rFonts w:ascii="Cambria Math" w:hAnsi="Cambria Math"/>
                    <w:sz w:val="22"/>
                    <w:szCs w:val="22"/>
                    <w:lang w:val="es-MX"/>
                  </w:rPr>
                  <m:t>=</m:t>
                </m:r>
                <m:r>
                  <w:rPr>
                    <w:rFonts w:ascii="Cambria Math" w:hAnsi="Cambria Math"/>
                    <w:sz w:val="22"/>
                    <w:szCs w:val="22"/>
                    <w:lang w:val="es-MX"/>
                  </w:rPr>
                  <m:t xml:space="preserve"> </m:t>
                </m:r>
              </m:oMath>
            </m:oMathPara>
          </w:p>
          <w:p w:rsidRPr="00C01F6C" w:rsidR="00DE3C67" w:rsidP="00DE3C67" w:rsidRDefault="00DE3C67" w14:paraId="6805D34E" w14:textId="5B9E9E90">
            <w:pPr>
              <w:autoSpaceDE w:val="0"/>
              <w:autoSpaceDN w:val="0"/>
              <w:adjustRightInd w:val="0"/>
              <w:ind w:left="360"/>
              <w:rPr>
                <w:sz w:val="22"/>
                <w:szCs w:val="22"/>
                <w:lang w:val="es-MX"/>
              </w:rPr>
            </w:pPr>
          </w:p>
          <w:p w:rsidRPr="00C01F6C" w:rsidR="00C01F6C" w:rsidP="00DE3C67" w:rsidRDefault="00C01F6C" w14:paraId="00889D4A" w14:textId="49B5FA25">
            <w:pPr>
              <w:autoSpaceDE w:val="0"/>
              <w:autoSpaceDN w:val="0"/>
              <w:adjustRightInd w:val="0"/>
              <w:ind w:left="360"/>
              <w:rPr>
                <w:sz w:val="22"/>
                <w:szCs w:val="22"/>
                <w:lang w:val="es-MX"/>
              </w:rPr>
            </w:pPr>
            <m:oMathPara>
              <m:oMath>
                <m:r>
                  <w:rPr>
                    <w:rFonts w:ascii="Cambria Math" w:hAnsi="Cambria Math"/>
                    <w:sz w:val="22"/>
                    <w:szCs w:val="22"/>
                    <w:lang w:val="es-MX"/>
                  </w:rPr>
                  <w:lastRenderedPageBreak/>
                  <m:t>Cos=0882</m:t>
                </m:r>
              </m:oMath>
            </m:oMathPara>
          </w:p>
          <w:p w:rsidRPr="00C01F6C" w:rsidR="00DE3C67" w:rsidP="00DE3C67" w:rsidRDefault="00DE3C67" w14:paraId="42884302" w14:textId="55B8CD91">
            <w:pPr>
              <w:autoSpaceDE w:val="0"/>
              <w:autoSpaceDN w:val="0"/>
              <w:adjustRightInd w:val="0"/>
              <w:ind w:left="360"/>
              <w:rPr>
                <w:sz w:val="22"/>
                <w:szCs w:val="22"/>
                <w:lang w:val="es-MX"/>
              </w:rPr>
            </w:pPr>
          </w:p>
          <w:p w:rsidRPr="00C01F6C" w:rsidR="00DE3C67" w:rsidP="00C01F6C" w:rsidRDefault="00DE3C67" w14:paraId="3C3D76AF" w14:textId="007F7E3F">
            <w:pPr>
              <w:pStyle w:val="Normal0"/>
              <w:ind w:left="360"/>
              <w:jc w:val="center"/>
              <w:rPr>
                <w:sz w:val="18"/>
                <w:szCs w:val="18"/>
              </w:rPr>
            </w:pPr>
            <w:r w:rsidRPr="00C01F6C">
              <w:rPr>
                <w:bCs/>
                <w:sz w:val="22"/>
                <w:lang w:val="es-MX"/>
              </w:rPr>
              <w:t xml:space="preserve">Por lo tanto, = </w:t>
            </w:r>
            <w:proofErr w:type="gramStart"/>
            <w:r w:rsidRPr="00C01F6C">
              <w:rPr>
                <w:bCs/>
                <w:sz w:val="22"/>
                <w:lang w:val="es-MX"/>
              </w:rPr>
              <w:t>28.1º</w:t>
            </w:r>
            <w:proofErr w:type="gramEnd"/>
          </w:p>
        </w:tc>
      </w:tr>
    </w:tbl>
    <w:p w:rsidR="00FF258C" w:rsidP="0006692B" w:rsidRDefault="00FF258C" w14:paraId="0000006A" w14:textId="77777777">
      <w:pPr>
        <w:pStyle w:val="Normal0"/>
        <w:jc w:val="both"/>
        <w:rPr>
          <w:sz w:val="18"/>
          <w:szCs w:val="18"/>
        </w:rPr>
      </w:pPr>
    </w:p>
    <w:tbl>
      <w:tblPr>
        <w:tblStyle w:val="TableGrid"/>
        <w:tblW w:w="0" w:type="auto"/>
        <w:tblLook w:val="04A0" w:firstRow="1" w:lastRow="0" w:firstColumn="1" w:lastColumn="0" w:noHBand="0" w:noVBand="1"/>
      </w:tblPr>
      <w:tblGrid>
        <w:gridCol w:w="9962"/>
      </w:tblGrid>
      <w:tr w:rsidR="00DE3C67" w:rsidTr="00C01F6C" w14:paraId="5E826F62" w14:textId="77777777">
        <w:tc>
          <w:tcPr>
            <w:tcW w:w="9962" w:type="dxa"/>
            <w:shd w:val="clear" w:color="auto" w:fill="C9F9FC" w:themeFill="accent3" w:themeFillTint="33"/>
          </w:tcPr>
          <w:p w:rsidRPr="00C168DE" w:rsidR="00C168DE" w:rsidP="00C168DE" w:rsidRDefault="00C168DE" w14:paraId="79ED7C44" w14:textId="77777777">
            <w:pPr>
              <w:pStyle w:val="Normal0"/>
              <w:jc w:val="both"/>
              <w:rPr>
                <w:b/>
                <w:bCs/>
                <w:szCs w:val="20"/>
                <w:lang w:val="es-MX"/>
              </w:rPr>
            </w:pPr>
            <w:r w:rsidRPr="00C168DE">
              <w:rPr>
                <w:b/>
                <w:bCs/>
                <w:szCs w:val="20"/>
                <w:lang w:val="es-MX"/>
              </w:rPr>
              <w:t>Ejemplo 2:</w:t>
            </w:r>
          </w:p>
          <w:p w:rsidRPr="00C168DE" w:rsidR="00C168DE" w:rsidP="00C168DE" w:rsidRDefault="00C168DE" w14:paraId="781A5DE3" w14:textId="19C87CDA">
            <w:pPr>
              <w:pStyle w:val="Normal0"/>
              <w:jc w:val="both"/>
              <w:rPr>
                <w:szCs w:val="20"/>
                <w:lang w:val="es-MX"/>
              </w:rPr>
            </w:pPr>
            <w:r w:rsidRPr="00C168DE">
              <w:rPr>
                <w:szCs w:val="20"/>
                <w:lang w:val="es-MX"/>
              </w:rPr>
              <w:t xml:space="preserve">Un motor monofásico absorbe una corriente de </w:t>
            </w:r>
            <w:proofErr w:type="spellStart"/>
            <w:r w:rsidRPr="00C168DE">
              <w:rPr>
                <w:szCs w:val="20"/>
                <w:lang w:val="es-MX"/>
              </w:rPr>
              <w:t>5A</w:t>
            </w:r>
            <w:proofErr w:type="spellEnd"/>
            <w:r w:rsidRPr="00C168DE">
              <w:rPr>
                <w:szCs w:val="20"/>
                <w:lang w:val="es-MX"/>
              </w:rPr>
              <w:t xml:space="preserve"> de una línea de </w:t>
            </w:r>
            <w:proofErr w:type="spellStart"/>
            <w:r w:rsidRPr="00C168DE">
              <w:rPr>
                <w:szCs w:val="20"/>
                <w:lang w:val="es-MX"/>
              </w:rPr>
              <w:t>120V</w:t>
            </w:r>
            <w:proofErr w:type="spellEnd"/>
            <w:r w:rsidRPr="00C168DE">
              <w:rPr>
                <w:szCs w:val="20"/>
                <w:lang w:val="es-MX"/>
              </w:rPr>
              <w:t xml:space="preserve"> y </w:t>
            </w:r>
            <w:proofErr w:type="spellStart"/>
            <w:r w:rsidRPr="00C168DE">
              <w:rPr>
                <w:szCs w:val="20"/>
                <w:lang w:val="es-MX"/>
              </w:rPr>
              <w:t>60Hz</w:t>
            </w:r>
            <w:proofErr w:type="spellEnd"/>
            <w:r w:rsidRPr="00C168DE">
              <w:rPr>
                <w:szCs w:val="20"/>
                <w:lang w:val="es-MX"/>
              </w:rPr>
              <w:t>. El</w:t>
            </w:r>
            <w:r w:rsidRPr="00954A30">
              <w:rPr>
                <w:szCs w:val="20"/>
                <w:lang w:val="es-MX"/>
              </w:rPr>
              <w:t xml:space="preserve"> </w:t>
            </w:r>
            <w:r w:rsidRPr="00C168DE">
              <w:rPr>
                <w:szCs w:val="20"/>
                <w:lang w:val="es-MX"/>
              </w:rPr>
              <w:t>factor de potencia del motor es de 65 por ciento.</w:t>
            </w:r>
          </w:p>
          <w:p w:rsidRPr="00C168DE" w:rsidR="00C168DE" w:rsidP="00C168DE" w:rsidRDefault="00C168DE" w14:paraId="2690C367" w14:textId="1C52C0F3">
            <w:pPr>
              <w:pStyle w:val="Normal0"/>
              <w:jc w:val="both"/>
              <w:rPr>
                <w:b/>
                <w:bCs/>
                <w:szCs w:val="20"/>
                <w:lang w:val="es-MX"/>
              </w:rPr>
            </w:pPr>
            <w:r w:rsidRPr="00C168DE">
              <w:rPr>
                <w:b/>
                <w:bCs/>
                <w:szCs w:val="20"/>
                <w:lang w:val="es-MX"/>
              </w:rPr>
              <w:t>Calcule</w:t>
            </w:r>
            <w:r w:rsidRPr="00954A30">
              <w:rPr>
                <w:b/>
                <w:bCs/>
                <w:szCs w:val="20"/>
                <w:lang w:val="es-MX"/>
              </w:rPr>
              <w:t xml:space="preserve">: </w:t>
            </w:r>
          </w:p>
          <w:p w:rsidRPr="00954A30" w:rsidR="00C168DE" w:rsidP="000902EF" w:rsidRDefault="00C168DE" w14:paraId="6279E364" w14:textId="791559FA">
            <w:pPr>
              <w:pStyle w:val="Normal0"/>
              <w:numPr>
                <w:ilvl w:val="0"/>
                <w:numId w:val="16"/>
              </w:numPr>
              <w:jc w:val="both"/>
              <w:rPr>
                <w:szCs w:val="20"/>
                <w:lang w:val="es-MX"/>
              </w:rPr>
            </w:pPr>
            <w:r w:rsidRPr="00C168DE">
              <w:rPr>
                <w:szCs w:val="20"/>
                <w:lang w:val="es-MX"/>
              </w:rPr>
              <w:t>La potencia activa absorbida por el motor</w:t>
            </w:r>
            <w:r w:rsidRPr="00954A30">
              <w:rPr>
                <w:szCs w:val="20"/>
                <w:lang w:val="es-MX"/>
              </w:rPr>
              <w:t>.</w:t>
            </w:r>
          </w:p>
          <w:p w:rsidRPr="00954A30" w:rsidR="00DE3C67" w:rsidP="000902EF" w:rsidRDefault="00C168DE" w14:paraId="5E38620E" w14:textId="77777777">
            <w:pPr>
              <w:pStyle w:val="Normal0"/>
              <w:numPr>
                <w:ilvl w:val="0"/>
                <w:numId w:val="16"/>
              </w:numPr>
              <w:jc w:val="both"/>
              <w:rPr>
                <w:szCs w:val="20"/>
                <w:lang w:val="es-MX"/>
              </w:rPr>
            </w:pPr>
            <w:r w:rsidRPr="00954A30">
              <w:rPr>
                <w:bCs/>
                <w:szCs w:val="20"/>
                <w:lang w:val="es-MX"/>
              </w:rPr>
              <w:t>La potencia reactiva suministrada por la línea</w:t>
            </w:r>
            <w:r w:rsidRPr="00954A30">
              <w:rPr>
                <w:bCs/>
                <w:szCs w:val="20"/>
                <w:lang w:val="es-MX"/>
              </w:rPr>
              <w:t>.</w:t>
            </w:r>
          </w:p>
          <w:p w:rsidRPr="00954A30" w:rsidR="00C168DE" w:rsidP="00C168DE" w:rsidRDefault="00C168DE" w14:paraId="62EC51F4" w14:textId="77777777">
            <w:pPr>
              <w:pStyle w:val="Normal0"/>
              <w:jc w:val="both"/>
              <w:rPr>
                <w:bCs/>
                <w:szCs w:val="20"/>
                <w:lang w:val="es-MX"/>
              </w:rPr>
            </w:pPr>
          </w:p>
          <w:p w:rsidRPr="000902EF" w:rsidR="000902EF" w:rsidP="000902EF" w:rsidRDefault="000902EF" w14:paraId="5B27BF6C" w14:textId="77777777">
            <w:pPr>
              <w:pStyle w:val="Normal0"/>
              <w:jc w:val="both"/>
              <w:rPr>
                <w:b/>
                <w:bCs/>
                <w:szCs w:val="20"/>
                <w:lang w:val="es-MX"/>
              </w:rPr>
            </w:pPr>
            <w:r w:rsidRPr="000902EF">
              <w:rPr>
                <w:b/>
                <w:bCs/>
                <w:szCs w:val="20"/>
                <w:lang w:val="es-MX"/>
              </w:rPr>
              <w:t>Solución</w:t>
            </w:r>
          </w:p>
          <w:p w:rsidR="00C168DE" w:rsidP="000902EF" w:rsidRDefault="000902EF" w14:paraId="6F11C1D7" w14:textId="17463AF0">
            <w:pPr>
              <w:pStyle w:val="Normal0"/>
              <w:numPr>
                <w:ilvl w:val="1"/>
                <w:numId w:val="4"/>
              </w:numPr>
              <w:jc w:val="both"/>
              <w:rPr>
                <w:bCs/>
                <w:sz w:val="18"/>
                <w:szCs w:val="18"/>
                <w:lang w:val="es-MX"/>
              </w:rPr>
            </w:pPr>
            <w:r w:rsidRPr="00954A30">
              <w:rPr>
                <w:bCs/>
                <w:szCs w:val="20"/>
                <w:lang w:val="es-MX"/>
              </w:rPr>
              <w:t>La potencia aparente absorbida por el motor es</w:t>
            </w:r>
            <w:r w:rsidRPr="00954A30">
              <w:rPr>
                <w:bCs/>
                <w:szCs w:val="20"/>
                <w:lang w:val="es-MX"/>
              </w:rPr>
              <w:t>:</w:t>
            </w:r>
          </w:p>
          <w:p w:rsidRPr="00097A6F" w:rsidR="000902EF" w:rsidP="000902EF" w:rsidRDefault="00097A6F" w14:paraId="173FE0E3" w14:textId="31FAA1E8">
            <w:pPr>
              <w:pStyle w:val="Normal0"/>
              <w:ind w:left="785"/>
              <w:jc w:val="both"/>
              <w:rPr>
                <w:bCs/>
                <w:sz w:val="28"/>
                <w:szCs w:val="28"/>
                <w:lang w:val="es-MX"/>
              </w:rPr>
            </w:pPr>
            <m:oMathPara>
              <m:oMath>
                <m:sSub>
                  <m:sSubPr>
                    <m:ctrlPr>
                      <w:rPr>
                        <w:rFonts w:ascii="Cambria Math" w:hAnsi="Cambria Math"/>
                        <w:bCs/>
                        <w:i/>
                        <w:sz w:val="28"/>
                        <w:szCs w:val="28"/>
                        <w:lang w:val="es-MX"/>
                      </w:rPr>
                    </m:ctrlPr>
                  </m:sSubPr>
                  <m:e>
                    <m:r>
                      <w:rPr>
                        <w:rFonts w:ascii="Cambria Math" w:hAnsi="Cambria Math"/>
                        <w:sz w:val="28"/>
                        <w:szCs w:val="28"/>
                        <w:lang w:val="es-MX"/>
                      </w:rPr>
                      <m:t>S</m:t>
                    </m:r>
                  </m:e>
                  <m:sub>
                    <m:r>
                      <w:rPr>
                        <w:rFonts w:ascii="Cambria Math" w:hAnsi="Cambria Math"/>
                        <w:sz w:val="28"/>
                        <w:szCs w:val="28"/>
                        <w:lang w:val="es-MX"/>
                      </w:rPr>
                      <m:t>m</m:t>
                    </m:r>
                  </m:sub>
                </m:sSub>
                <m:r>
                  <w:rPr>
                    <w:rFonts w:ascii="Cambria Math" w:hAnsi="Cambria Math"/>
                    <w:sz w:val="28"/>
                    <w:szCs w:val="28"/>
                    <w:lang w:val="es-MX"/>
                  </w:rPr>
                  <m:t>=El=120</m:t>
                </m:r>
                <m:r>
                  <w:rPr>
                    <w:rFonts w:ascii="Cambria Math" w:hAnsi="Cambria Math"/>
                    <w:sz w:val="28"/>
                    <w:szCs w:val="28"/>
                    <w:lang w:val="es-MX"/>
                  </w:rPr>
                  <m:t>x 5=600VA</m:t>
                </m:r>
              </m:oMath>
            </m:oMathPara>
          </w:p>
          <w:p w:rsidR="00097A6F" w:rsidP="008A6C97" w:rsidRDefault="00097A6F" w14:paraId="694B3240" w14:textId="22305C04">
            <w:pPr>
              <w:pStyle w:val="Normal0"/>
              <w:numPr>
                <w:ilvl w:val="1"/>
                <w:numId w:val="4"/>
              </w:numPr>
              <w:jc w:val="both"/>
              <w:rPr>
                <w:bCs/>
                <w:sz w:val="18"/>
                <w:szCs w:val="18"/>
                <w:lang w:val="es-MX"/>
              </w:rPr>
            </w:pPr>
            <w:r w:rsidRPr="00954A30">
              <w:rPr>
                <w:bCs/>
                <w:szCs w:val="20"/>
                <w:lang w:val="es-MX"/>
              </w:rPr>
              <w:t>La potencia activa absorbida por el motor es</w:t>
            </w:r>
          </w:p>
          <w:p w:rsidRPr="00A60699" w:rsidR="00097A6F" w:rsidP="000902EF" w:rsidRDefault="00097A6F" w14:paraId="60C1D604" w14:textId="4BAD6317">
            <w:pPr>
              <w:pStyle w:val="Normal0"/>
              <w:ind w:left="785"/>
              <w:jc w:val="both"/>
              <w:rPr>
                <w:bCs/>
                <w:sz w:val="28"/>
                <w:szCs w:val="28"/>
                <w:lang w:val="es-MX"/>
              </w:rPr>
            </w:pPr>
            <m:oMathPara>
              <m:oMath>
                <m:sSub>
                  <m:sSubPr>
                    <m:ctrlPr>
                      <w:rPr>
                        <w:rFonts w:ascii="Cambria Math" w:hAnsi="Cambria Math"/>
                        <w:bCs/>
                        <w:i/>
                        <w:sz w:val="28"/>
                        <w:szCs w:val="28"/>
                        <w:lang w:val="es-MX"/>
                      </w:rPr>
                    </m:ctrlPr>
                  </m:sSubPr>
                  <m:e>
                    <m:r>
                      <w:rPr>
                        <w:rFonts w:ascii="Cambria Math" w:hAnsi="Cambria Math"/>
                        <w:sz w:val="28"/>
                        <w:szCs w:val="28"/>
                        <w:lang w:val="es-MX"/>
                      </w:rPr>
                      <m:t>S</m:t>
                    </m:r>
                  </m:e>
                  <m:sub>
                    <m:r>
                      <w:rPr>
                        <w:rFonts w:ascii="Cambria Math" w:hAnsi="Cambria Math"/>
                        <w:sz w:val="28"/>
                        <w:szCs w:val="28"/>
                        <w:lang w:val="es-MX"/>
                      </w:rPr>
                      <m:t>m</m:t>
                    </m:r>
                  </m:sub>
                </m:sSub>
                <m:r>
                  <w:rPr>
                    <w:rFonts w:ascii="Cambria Math" w:hAnsi="Cambria Math"/>
                    <w:sz w:val="28"/>
                    <w:szCs w:val="28"/>
                    <w:lang w:val="es-MX"/>
                  </w:rPr>
                  <m:t>cos</m:t>
                </m:r>
                <m:r>
                  <w:rPr>
                    <w:rFonts w:ascii="Cambria Math" w:hAnsi="Cambria Math"/>
                    <w:bCs/>
                    <w:i/>
                    <w:sz w:val="28"/>
                    <w:szCs w:val="28"/>
                    <w:lang w:val="es-MX"/>
                  </w:rPr>
                  <w:t>q</w:t>
                </m:r>
              </m:oMath>
            </m:oMathPara>
          </w:p>
          <w:p w:rsidRPr="00954A30" w:rsidR="00A60699" w:rsidP="00A60699" w:rsidRDefault="00A60699" w14:paraId="2353FFED" w14:textId="6C67AC7D">
            <w:pPr>
              <w:pStyle w:val="Normal0"/>
              <w:ind w:left="785"/>
              <w:jc w:val="center"/>
              <w:rPr>
                <w:bCs/>
                <w:sz w:val="28"/>
                <w:szCs w:val="28"/>
                <w:lang w:val="es-MX"/>
              </w:rPr>
            </w:pPr>
            <m:oMathPara>
              <m:oMath>
                <m:r>
                  <w:rPr>
                    <w:rFonts w:ascii="Cambria Math" w:hAnsi="Cambria Math"/>
                    <w:sz w:val="28"/>
                    <w:szCs w:val="28"/>
                    <w:lang w:val="es-MX"/>
                  </w:rPr>
                  <m:t>Qm=</m:t>
                </m:r>
                <m:rad>
                  <m:radPr>
                    <m:degHide m:val="1"/>
                    <m:ctrlPr>
                      <w:rPr>
                        <w:rFonts w:ascii="Cambria Math" w:hAnsi="Cambria Math"/>
                        <w:bCs/>
                        <w:i/>
                        <w:sz w:val="28"/>
                        <w:szCs w:val="28"/>
                        <w:lang w:val="es-MX"/>
                      </w:rPr>
                    </m:ctrlPr>
                  </m:radPr>
                  <m:deg/>
                  <m:e>
                    <m:sSup>
                      <m:sSupPr>
                        <m:ctrlPr>
                          <w:rPr>
                            <w:rFonts w:ascii="Cambria Math" w:hAnsi="Cambria Math"/>
                            <w:bCs/>
                            <w:i/>
                            <w:sz w:val="28"/>
                            <w:szCs w:val="28"/>
                            <w:lang w:val="es-MX"/>
                          </w:rPr>
                        </m:ctrlPr>
                      </m:sSupPr>
                      <m:e>
                        <m:r>
                          <w:rPr>
                            <w:rFonts w:ascii="Cambria Math" w:hAnsi="Cambria Math"/>
                            <w:sz w:val="28"/>
                            <w:szCs w:val="28"/>
                            <w:lang w:val="es-MX"/>
                          </w:rPr>
                          <m:t>Sm</m:t>
                        </m:r>
                      </m:e>
                      <m:sup>
                        <m:r>
                          <w:rPr>
                            <w:rFonts w:ascii="Cambria Math" w:hAnsi="Cambria Math"/>
                            <w:sz w:val="28"/>
                            <w:szCs w:val="28"/>
                            <w:lang w:val="es-MX"/>
                          </w:rPr>
                          <m:t>2</m:t>
                        </m:r>
                      </m:sup>
                    </m:sSup>
                  </m:e>
                </m:rad>
                <m:r>
                  <w:rPr>
                    <w:rFonts w:ascii="Cambria Math" w:hAnsi="Cambria Math"/>
                    <w:sz w:val="28"/>
                    <w:szCs w:val="28"/>
                    <w:lang w:val="es-MX"/>
                  </w:rPr>
                  <m:t>+</m:t>
                </m:r>
                <m:sSup>
                  <m:sSupPr>
                    <m:ctrlPr>
                      <w:rPr>
                        <w:rFonts w:ascii="Cambria Math" w:hAnsi="Cambria Math"/>
                        <w:bCs/>
                        <w:i/>
                        <w:sz w:val="28"/>
                        <w:szCs w:val="28"/>
                        <w:lang w:val="es-MX"/>
                      </w:rPr>
                    </m:ctrlPr>
                  </m:sSupPr>
                  <m:e>
                    <m:r>
                      <w:rPr>
                        <w:rFonts w:ascii="Cambria Math" w:hAnsi="Cambria Math"/>
                        <w:sz w:val="28"/>
                        <w:szCs w:val="28"/>
                        <w:lang w:val="es-MX"/>
                      </w:rPr>
                      <m:t>Pm</m:t>
                    </m:r>
                  </m:e>
                  <m:sup>
                    <m:r>
                      <w:rPr>
                        <w:rFonts w:ascii="Cambria Math" w:hAnsi="Cambria Math"/>
                        <w:sz w:val="28"/>
                        <w:szCs w:val="28"/>
                        <w:lang w:val="es-MX"/>
                      </w:rPr>
                      <m:t>2</m:t>
                    </m:r>
                  </m:sup>
                </m:sSup>
              </m:oMath>
            </m:oMathPara>
          </w:p>
          <w:p w:rsidRPr="00954A30" w:rsidR="00954A30" w:rsidP="00A60699" w:rsidRDefault="00954A30" w14:paraId="61D11B6F" w14:textId="51A711DD">
            <w:pPr>
              <w:pStyle w:val="Normal0"/>
              <w:ind w:left="785"/>
              <w:jc w:val="center"/>
              <w:rPr>
                <w:bCs/>
                <w:sz w:val="18"/>
                <w:szCs w:val="18"/>
                <w:lang w:val="es-MX"/>
              </w:rPr>
            </w:pPr>
            <m:oMathPara>
              <m:oMath>
                <m:r>
                  <w:rPr>
                    <w:rFonts w:ascii="Cambria Math" w:hAnsi="Cambria Math"/>
                    <w:sz w:val="28"/>
                    <w:szCs w:val="28"/>
                    <w:lang w:val="es-MX"/>
                  </w:rPr>
                  <m:t>Qm=</m:t>
                </m:r>
                <m:rad>
                  <m:radPr>
                    <m:degHide m:val="1"/>
                    <m:ctrlPr>
                      <w:rPr>
                        <w:rFonts w:ascii="Cambria Math" w:hAnsi="Cambria Math"/>
                        <w:bCs/>
                        <w:i/>
                        <w:sz w:val="28"/>
                        <w:szCs w:val="28"/>
                        <w:lang w:val="es-MX"/>
                      </w:rPr>
                    </m:ctrlPr>
                  </m:radPr>
                  <m:deg/>
                  <m:e>
                    <m:sSup>
                      <m:sSupPr>
                        <m:ctrlPr>
                          <w:rPr>
                            <w:rFonts w:ascii="Cambria Math" w:hAnsi="Cambria Math"/>
                            <w:bCs/>
                            <w:i/>
                            <w:sz w:val="28"/>
                            <w:szCs w:val="28"/>
                            <w:lang w:val="es-MX"/>
                          </w:rPr>
                        </m:ctrlPr>
                      </m:sSupPr>
                      <m:e>
                        <m:r>
                          <w:rPr>
                            <w:rFonts w:ascii="Cambria Math" w:hAnsi="Cambria Math"/>
                            <w:sz w:val="28"/>
                            <w:szCs w:val="28"/>
                            <w:lang w:val="es-MX"/>
                          </w:rPr>
                          <m:t>600</m:t>
                        </m:r>
                      </m:e>
                      <m:sup>
                        <m:r>
                          <w:rPr>
                            <w:rFonts w:ascii="Cambria Math" w:hAnsi="Cambria Math"/>
                            <w:sz w:val="28"/>
                            <w:szCs w:val="28"/>
                            <w:lang w:val="es-MX"/>
                          </w:rPr>
                          <m:t>2</m:t>
                        </m:r>
                      </m:sup>
                    </m:sSup>
                  </m:e>
                </m:rad>
                <m:r>
                  <w:rPr>
                    <w:rFonts w:ascii="Cambria Math" w:hAnsi="Cambria Math"/>
                    <w:sz w:val="28"/>
                    <w:szCs w:val="28"/>
                    <w:lang w:val="es-MX"/>
                  </w:rPr>
                  <m:t>+</m:t>
                </m:r>
                <m:sSup>
                  <m:sSupPr>
                    <m:ctrlPr>
                      <w:rPr>
                        <w:rFonts w:ascii="Cambria Math" w:hAnsi="Cambria Math"/>
                        <w:bCs/>
                        <w:i/>
                        <w:sz w:val="28"/>
                        <w:szCs w:val="28"/>
                        <w:lang w:val="es-MX"/>
                      </w:rPr>
                    </m:ctrlPr>
                  </m:sSupPr>
                  <m:e>
                    <m:r>
                      <w:rPr>
                        <w:rFonts w:ascii="Cambria Math" w:hAnsi="Cambria Math"/>
                        <w:sz w:val="28"/>
                        <w:szCs w:val="28"/>
                        <w:lang w:val="es-MX"/>
                      </w:rPr>
                      <m:t>390</m:t>
                    </m:r>
                  </m:e>
                  <m:sup>
                    <m:r>
                      <w:rPr>
                        <w:rFonts w:ascii="Cambria Math" w:hAnsi="Cambria Math"/>
                        <w:sz w:val="28"/>
                        <w:szCs w:val="28"/>
                        <w:lang w:val="es-MX"/>
                      </w:rPr>
                      <m:t>2</m:t>
                    </m:r>
                  </m:sup>
                </m:sSup>
              </m:oMath>
            </m:oMathPara>
          </w:p>
          <w:p w:rsidRPr="00C168DE" w:rsidR="000902EF" w:rsidP="000902EF" w:rsidRDefault="00954A30" w14:paraId="374EA0FA" w14:textId="68964209">
            <w:pPr>
              <w:pStyle w:val="Normal0"/>
              <w:ind w:left="1440"/>
              <w:jc w:val="both"/>
              <w:rPr>
                <w:sz w:val="18"/>
                <w:szCs w:val="18"/>
                <w:lang w:val="es-MX"/>
              </w:rPr>
            </w:pPr>
            <m:oMathPara>
              <m:oMath>
                <m:r>
                  <w:rPr>
                    <w:rFonts w:ascii="Cambria Math" w:hAnsi="Cambria Math"/>
                    <w:sz w:val="28"/>
                    <w:szCs w:val="28"/>
                    <w:lang w:val="es-MX"/>
                  </w:rPr>
                  <m:t>Qm=</m:t>
                </m:r>
                <m:r>
                  <w:rPr>
                    <w:rFonts w:ascii="Cambria Math" w:hAnsi="Cambria Math"/>
                    <w:sz w:val="28"/>
                    <w:szCs w:val="28"/>
                    <w:lang w:val="es-MX"/>
                  </w:rPr>
                  <m:t>456 var</m:t>
                </m:r>
              </m:oMath>
            </m:oMathPara>
          </w:p>
        </w:tc>
      </w:tr>
      <w:tr w:rsidR="00954A30" w:rsidTr="00C01F6C" w14:paraId="3E4FCFE0" w14:textId="77777777">
        <w:tc>
          <w:tcPr>
            <w:tcW w:w="9962" w:type="dxa"/>
            <w:shd w:val="clear" w:color="auto" w:fill="C9F9FC" w:themeFill="accent3" w:themeFillTint="33"/>
          </w:tcPr>
          <w:p w:rsidRPr="00E76726" w:rsidR="00954A30" w:rsidP="00954A30" w:rsidRDefault="00954A30" w14:paraId="5252673F" w14:textId="0E7A317B">
            <w:pPr>
              <w:pStyle w:val="Normal0"/>
              <w:jc w:val="both"/>
              <w:rPr>
                <w:bCs/>
                <w:sz w:val="18"/>
                <w:szCs w:val="18"/>
                <w:lang w:val="es-MX"/>
              </w:rPr>
            </w:pPr>
            <w:r w:rsidRPr="00954A30">
              <w:rPr>
                <w:bCs/>
                <w:sz w:val="18"/>
                <w:szCs w:val="18"/>
                <w:lang w:val="es-MX"/>
              </w:rPr>
              <w:t>Observe que el motor absorbe aún más potencia reactiva que activa</w:t>
            </w:r>
            <w:r w:rsidRPr="00E76726">
              <w:rPr>
                <w:bCs/>
                <w:sz w:val="18"/>
                <w:szCs w:val="18"/>
                <w:lang w:val="es-MX"/>
              </w:rPr>
              <w:t xml:space="preserve"> </w:t>
            </w:r>
            <w:r w:rsidRPr="00954A30">
              <w:rPr>
                <w:bCs/>
                <w:sz w:val="18"/>
                <w:szCs w:val="18"/>
                <w:lang w:val="es-MX"/>
              </w:rPr>
              <w:t>de la línea. Esto carga la línea con una cantidad relativamente</w:t>
            </w:r>
            <w:r w:rsidRPr="00E76726">
              <w:rPr>
                <w:bCs/>
                <w:sz w:val="18"/>
                <w:szCs w:val="18"/>
                <w:lang w:val="es-MX"/>
              </w:rPr>
              <w:t xml:space="preserve"> </w:t>
            </w:r>
            <w:r w:rsidRPr="00E76726">
              <w:rPr>
                <w:bCs/>
                <w:sz w:val="18"/>
                <w:szCs w:val="18"/>
                <w:lang w:val="es-MX"/>
              </w:rPr>
              <w:t>grande de potencia improductiva.</w:t>
            </w:r>
          </w:p>
        </w:tc>
      </w:tr>
    </w:tbl>
    <w:p w:rsidR="00BE74B6" w:rsidRDefault="00BE74B6" w14:paraId="439A9447" w14:textId="77777777">
      <w:pPr>
        <w:pStyle w:val="Normal0"/>
        <w:rPr>
          <w:szCs w:val="20"/>
        </w:rPr>
      </w:pPr>
    </w:p>
    <w:p w:rsidR="00FF258C" w:rsidRDefault="00D376E1" w14:paraId="00000070" w14:textId="77777777">
      <w:pPr>
        <w:pStyle w:val="Normal0"/>
        <w:numPr>
          <w:ilvl w:val="0"/>
          <w:numId w:val="4"/>
        </w:numPr>
        <w:ind w:left="284"/>
        <w:jc w:val="both"/>
        <w:rPr>
          <w:b/>
          <w:szCs w:val="20"/>
        </w:rPr>
      </w:pPr>
      <w:r>
        <w:rPr>
          <w:b/>
          <w:szCs w:val="20"/>
        </w:rPr>
        <w:t xml:space="preserve">SÍNTESIS </w:t>
      </w:r>
    </w:p>
    <w:p w:rsidRPr="00D51061" w:rsidR="00D51061" w:rsidP="00D51061" w:rsidRDefault="00D51061" w14:paraId="4F90F200" w14:textId="77777777">
      <w:pPr>
        <w:snapToGrid w:val="0"/>
        <w:rPr>
          <w:szCs w:val="22"/>
        </w:rPr>
      </w:pPr>
      <w:r>
        <w:t xml:space="preserve">A continuación, se presenta una síntesis de la temática estudiada en el componente </w:t>
      </w:r>
      <w:commentRangeStart w:id="7"/>
      <w:commentRangeStart w:id="8"/>
      <w:r>
        <w:t>formativo.</w:t>
      </w:r>
      <w:commentRangeEnd w:id="7"/>
      <w:r>
        <w:rPr>
          <w:rStyle w:val="CommentReference"/>
          <w:lang w:eastAsia="es-CO"/>
        </w:rPr>
        <w:commentReference w:id="7"/>
      </w:r>
      <w:commentRangeEnd w:id="8"/>
      <w:r w:rsidR="00833457">
        <w:rPr>
          <w:rStyle w:val="CommentReference"/>
          <w:bCs w:val="0"/>
        </w:rPr>
        <w:commentReference w:id="8"/>
      </w:r>
      <w:r w:rsidRPr="00D51061">
        <w:rPr>
          <w:rFonts w:ascii="Times New Roman" w:hAnsi="Times New Roman" w:cs="Times New Roman"/>
          <w:sz w:val="24"/>
          <w:szCs w:val="24"/>
          <w:lang w:val="es-MX" w:eastAsia="es-MX"/>
        </w:rPr>
        <w:t xml:space="preserve"> </w:t>
      </w:r>
    </w:p>
    <w:p w:rsidR="00FF258C" w:rsidRDefault="000D129C" w14:paraId="00000071" w14:textId="0C77856D">
      <w:pPr>
        <w:pStyle w:val="Normal0"/>
        <w:rPr>
          <w:szCs w:val="20"/>
        </w:rPr>
      </w:pPr>
      <w:r w:rsidRPr="000D129C">
        <w:rPr>
          <w:szCs w:val="20"/>
        </w:rPr>
        <w:drawing>
          <wp:inline distT="0" distB="0" distL="0" distR="0" wp14:anchorId="60464C49" wp14:editId="7B6B1E3E">
            <wp:extent cx="5946323" cy="3228975"/>
            <wp:effectExtent l="0" t="0" r="0" b="0"/>
            <wp:docPr id="111794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45297" name=""/>
                    <pic:cNvPicPr/>
                  </pic:nvPicPr>
                  <pic:blipFill>
                    <a:blip r:embed="rId37"/>
                    <a:stretch>
                      <a:fillRect/>
                    </a:stretch>
                  </pic:blipFill>
                  <pic:spPr>
                    <a:xfrm>
                      <a:off x="0" y="0"/>
                      <a:ext cx="5954850" cy="3233605"/>
                    </a:xfrm>
                    <a:prstGeom prst="rect">
                      <a:avLst/>
                    </a:prstGeom>
                  </pic:spPr>
                </pic:pic>
              </a:graphicData>
            </a:graphic>
          </wp:inline>
        </w:drawing>
      </w:r>
    </w:p>
    <w:p w:rsidR="00FF258C" w:rsidRDefault="00FF258C" w14:paraId="00000074" w14:textId="77777777">
      <w:pPr>
        <w:pStyle w:val="Normal0"/>
        <w:rPr>
          <w:color w:val="948A54"/>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51778" w:rsidTr="00DD5BDA" w14:paraId="6E403EAC" w14:textId="77777777">
        <w:trPr>
          <w:trHeight w:val="806"/>
        </w:trPr>
        <w:tc>
          <w:tcPr>
            <w:tcW w:w="2835" w:type="dxa"/>
            <w:shd w:val="clear" w:color="auto" w:fill="B0DFA0" w:themeFill="accent5" w:themeFillTint="99"/>
            <w:vAlign w:val="center"/>
          </w:tcPr>
          <w:p w:rsidR="00F51778" w:rsidP="00F51778" w:rsidRDefault="00F51778"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F51778" w:rsidR="00F51778" w:rsidP="00F51778" w:rsidRDefault="00F51778" w14:paraId="00000082" w14:textId="7886BA64">
            <w:pPr>
              <w:pStyle w:val="Normal0"/>
              <w:rPr>
                <w:rFonts w:ascii="Calibri" w:hAnsi="Calibri" w:eastAsia="Calibri" w:cs="Calibri"/>
                <w:b w:val="0"/>
                <w:color w:val="000000"/>
                <w:sz w:val="22"/>
                <w:szCs w:val="28"/>
              </w:rPr>
            </w:pPr>
            <w:r w:rsidRPr="00F51778">
              <w:rPr>
                <w:rFonts w:ascii="Calibri" w:hAnsi="Calibri" w:eastAsia="Calibri" w:cs="Calibri"/>
                <w:b w:val="0"/>
                <w:iCs/>
                <w:sz w:val="22"/>
                <w:szCs w:val="28"/>
              </w:rPr>
              <w:t>Factor de potencia y máquinas eléctricas rotativas.</w:t>
            </w:r>
          </w:p>
        </w:tc>
      </w:tr>
      <w:tr w:rsidR="00F51778" w:rsidTr="00DD5BDA" w14:paraId="13CADAA4" w14:textId="77777777">
        <w:trPr>
          <w:trHeight w:val="806"/>
        </w:trPr>
        <w:tc>
          <w:tcPr>
            <w:tcW w:w="2835" w:type="dxa"/>
            <w:shd w:val="clear" w:color="auto" w:fill="B0DFA0" w:themeFill="accent5" w:themeFillTint="99"/>
            <w:vAlign w:val="center"/>
          </w:tcPr>
          <w:p w:rsidR="00F51778" w:rsidP="00F51778" w:rsidRDefault="00F51778"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F51778" w:rsidR="00F51778" w:rsidP="00F51778" w:rsidRDefault="00F51778" w14:paraId="00000084" w14:textId="63A977FA">
            <w:pPr>
              <w:pStyle w:val="Normal0"/>
              <w:rPr>
                <w:rFonts w:ascii="Calibri" w:hAnsi="Calibri" w:eastAsia="Calibri" w:cs="Calibri"/>
                <w:b w:val="0"/>
                <w:color w:val="000000"/>
                <w:sz w:val="22"/>
                <w:szCs w:val="28"/>
              </w:rPr>
            </w:pPr>
            <w:r w:rsidRPr="00F51778">
              <w:rPr>
                <w:rFonts w:ascii="Calibri" w:hAnsi="Calibri" w:eastAsia="Calibri" w:cs="Calibri"/>
                <w:b w:val="0"/>
                <w:iCs/>
                <w:sz w:val="22"/>
                <w:szCs w:val="28"/>
              </w:rPr>
              <w:t>Identificar el factor de potencia, los tipos de potencia y la clasificación de las máquinas eléctricas rotativas.</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00FF258C" w:rsidRDefault="00940D7F" w14:paraId="00000086" w14:textId="1C31F696">
            <w:pPr>
              <w:pStyle w:val="Normal0"/>
              <w:rPr>
                <w:rFonts w:ascii="Calibri" w:hAnsi="Calibri" w:eastAsia="Calibri" w:cs="Calibri"/>
                <w:color w:val="000000"/>
              </w:rPr>
            </w:pPr>
            <w:r>
              <w:rPr>
                <w:rFonts w:ascii="Calibri" w:hAnsi="Calibri" w:eastAsia="Calibri" w:cs="Calibri"/>
                <w:color w:val="000000"/>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00FF258C" w:rsidRDefault="00C26BA9" w14:paraId="00000089" w14:textId="02036CD7">
            <w:pPr>
              <w:pStyle w:val="Normal0"/>
              <w:rPr>
                <w:rFonts w:ascii="Calibri" w:hAnsi="Calibri" w:eastAsia="Calibri" w:cs="Calibri"/>
                <w:i/>
                <w:color w:val="999999"/>
              </w:rPr>
            </w:pPr>
            <w:proofErr w:type="spellStart"/>
            <w:r>
              <w:rPr>
                <w:rFonts w:ascii="Calibri" w:hAnsi="Calibri" w:eastAsia="Calibri" w:cs="Calibri"/>
                <w:i/>
                <w:color w:val="999999"/>
              </w:rPr>
              <w:t>CF0</w:t>
            </w:r>
            <w:r w:rsidR="00833457">
              <w:rPr>
                <w:rFonts w:ascii="Calibri" w:hAnsi="Calibri" w:eastAsia="Calibri" w:cs="Calibri"/>
                <w:i/>
                <w:color w:val="999999"/>
              </w:rPr>
              <w:t>3</w:t>
            </w:r>
            <w:r w:rsidR="00251896">
              <w:rPr>
                <w:rFonts w:ascii="Calibri" w:hAnsi="Calibri" w:eastAsia="Calibri" w:cs="Calibri"/>
                <w:i/>
                <w:color w:val="999999"/>
              </w:rPr>
              <w:t>_Actividad</w:t>
            </w:r>
            <w:proofErr w:type="spellEnd"/>
            <w:r w:rsidR="00251896">
              <w:rPr>
                <w:rFonts w:ascii="Calibri" w:hAnsi="Calibri" w:eastAsia="Calibri" w:cs="Calibri"/>
                <w:i/>
                <w:color w:val="999999"/>
              </w:rPr>
              <w:t xml:space="preserve"> </w:t>
            </w:r>
            <w:proofErr w:type="spellStart"/>
            <w:r w:rsidR="00251896">
              <w:rPr>
                <w:rFonts w:ascii="Calibri" w:hAnsi="Calibri" w:eastAsia="Calibri" w:cs="Calibri"/>
                <w:i/>
                <w:color w:val="999999"/>
              </w:rPr>
              <w:t>didactica</w:t>
            </w:r>
            <w:proofErr w:type="spellEnd"/>
            <w:r w:rsidR="00251896">
              <w:rPr>
                <w:rFonts w:ascii="Calibri" w:hAnsi="Calibri" w:eastAsia="Calibri" w:cs="Calibri"/>
                <w:i/>
                <w:color w:val="999999"/>
              </w:rPr>
              <w:t xml:space="preserve"> </w:t>
            </w:r>
          </w:p>
        </w:tc>
      </w:tr>
    </w:tbl>
    <w:p w:rsidR="00FF258C" w:rsidRDefault="00FF258C" w14:paraId="0000008A" w14:textId="77777777">
      <w:pPr>
        <w:pStyle w:val="Normal0"/>
        <w:ind w:left="426"/>
        <w:jc w:val="both"/>
        <w:rPr>
          <w:color w:val="7F7F7F"/>
          <w:szCs w:val="20"/>
        </w:rPr>
      </w:pPr>
    </w:p>
    <w:p w:rsidR="00FF258C" w:rsidRDefault="00FF258C" w14:paraId="0000008B" w14:textId="77777777">
      <w:pPr>
        <w:pStyle w:val="Normal0"/>
        <w:rPr>
          <w:b/>
          <w:szCs w:val="20"/>
          <w:u w:val="single"/>
        </w:rPr>
      </w:pPr>
    </w:p>
    <w:p w:rsidR="00FF258C" w:rsidRDefault="00D376E1" w14:paraId="0000008C" w14:textId="77777777">
      <w:pPr>
        <w:pStyle w:val="Normal0"/>
        <w:rPr>
          <w:b/>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rsidR="00FF258C"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006B32"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006B32" w:rsidR="00006B32" w:rsidP="00006B32" w:rsidRDefault="00006B32" w14:paraId="00000096" w14:textId="3288B408">
            <w:pPr>
              <w:pStyle w:val="Normal0"/>
              <w:rPr>
                <w:b w:val="0"/>
                <w:szCs w:val="20"/>
              </w:rPr>
            </w:pPr>
            <w:r w:rsidRPr="00006B32">
              <w:rPr>
                <w:b w:val="0"/>
              </w:rPr>
              <w:t>Definición y clasificación de las máquinas eléctricas rotativas</w:t>
            </w:r>
          </w:p>
        </w:tc>
        <w:tc>
          <w:tcPr>
            <w:tcW w:w="2517" w:type="dxa"/>
            <w:shd w:val="clear" w:color="auto" w:fill="E4F4DF" w:themeFill="accent5" w:themeFillTint="33"/>
            <w:tcMar>
              <w:top w:w="100" w:type="dxa"/>
              <w:left w:w="100" w:type="dxa"/>
              <w:bottom w:w="100" w:type="dxa"/>
              <w:right w:w="100" w:type="dxa"/>
            </w:tcMar>
          </w:tcPr>
          <w:p w:rsidRPr="00006B32" w:rsidR="00006B32" w:rsidP="00006B32" w:rsidRDefault="00006B32" w14:paraId="00000097" w14:textId="1B95365E">
            <w:pPr>
              <w:pStyle w:val="Normal0"/>
              <w:rPr>
                <w:b w:val="0"/>
                <w:szCs w:val="20"/>
              </w:rPr>
            </w:pPr>
            <w:proofErr w:type="spellStart"/>
            <w:r w:rsidRPr="00006B32">
              <w:rPr>
                <w:b w:val="0"/>
              </w:rPr>
              <w:t>INFOPLC</w:t>
            </w:r>
            <w:proofErr w:type="spellEnd"/>
            <w:r w:rsidRPr="00006B32">
              <w:rPr>
                <w:b w:val="0"/>
              </w:rPr>
              <w:t xml:space="preserve">. (s. f.). Máquinas Eléctricas Rotativas. </w:t>
            </w:r>
          </w:p>
          <w:p w:rsidRPr="00006B32" w:rsidR="00006B32" w:rsidP="00006B32" w:rsidRDefault="00006B32" w14:paraId="00000098" w14:textId="77777777">
            <w:pPr>
              <w:pStyle w:val="Normal0"/>
              <w:rPr>
                <w:b w:val="0"/>
                <w:szCs w:val="20"/>
              </w:rPr>
            </w:pPr>
          </w:p>
        </w:tc>
        <w:tc>
          <w:tcPr>
            <w:tcW w:w="2519" w:type="dxa"/>
            <w:shd w:val="clear" w:color="auto" w:fill="E4F4DF" w:themeFill="accent5" w:themeFillTint="33"/>
            <w:tcMar>
              <w:top w:w="100" w:type="dxa"/>
              <w:left w:w="100" w:type="dxa"/>
              <w:bottom w:w="100" w:type="dxa"/>
              <w:right w:w="100" w:type="dxa"/>
            </w:tcMar>
          </w:tcPr>
          <w:p w:rsidRPr="00006B32" w:rsidR="00006B32" w:rsidP="00006B32" w:rsidRDefault="00006B32" w14:paraId="00000099" w14:textId="3FF81F9F">
            <w:pPr>
              <w:pStyle w:val="Normal0"/>
              <w:rPr>
                <w:b w:val="0"/>
                <w:szCs w:val="20"/>
              </w:rPr>
            </w:pPr>
            <w:r w:rsidRPr="00006B32">
              <w:rPr>
                <w:b w:val="0"/>
                <w:szCs w:val="20"/>
              </w:rPr>
              <w:t xml:space="preserve">Documento </w:t>
            </w:r>
          </w:p>
        </w:tc>
        <w:tc>
          <w:tcPr>
            <w:tcW w:w="2519" w:type="dxa"/>
            <w:shd w:val="clear" w:color="auto" w:fill="E4F4DF" w:themeFill="accent5" w:themeFillTint="33"/>
            <w:tcMar>
              <w:top w:w="100" w:type="dxa"/>
              <w:left w:w="100" w:type="dxa"/>
              <w:bottom w:w="100" w:type="dxa"/>
              <w:right w:w="100" w:type="dxa"/>
            </w:tcMar>
          </w:tcPr>
          <w:p w:rsidRPr="00006B32" w:rsidR="00006B32" w:rsidP="00006B32" w:rsidRDefault="00006B32" w14:paraId="0000009A" w14:textId="465369F2">
            <w:pPr>
              <w:pStyle w:val="Normal0"/>
              <w:rPr>
                <w:b w:val="0"/>
                <w:szCs w:val="20"/>
              </w:rPr>
            </w:pPr>
            <w:hyperlink w:tgtFrame="_new" w:history="1" r:id="rId38">
              <w:r w:rsidRPr="00006B32">
                <w:rPr>
                  <w:rStyle w:val="Hyperlink"/>
                  <w:b w:val="0"/>
                </w:rPr>
                <w:t>http://www.infoplc.net/files/documentacion/motion_control/infoPLC_net_8448127641.pdf</w:t>
              </w:r>
            </w:hyperlink>
          </w:p>
        </w:tc>
      </w:tr>
      <w:tr w:rsidR="00006B32"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006B32" w:rsidR="00006B32" w:rsidP="00006B32" w:rsidRDefault="00006B32" w14:paraId="0000009B" w14:textId="61322A23">
            <w:pPr>
              <w:pStyle w:val="Normal0"/>
              <w:rPr>
                <w:b w:val="0"/>
                <w:szCs w:val="20"/>
              </w:rPr>
            </w:pPr>
            <w:r w:rsidRPr="00006B32">
              <w:rPr>
                <w:b w:val="0"/>
                <w:szCs w:val="20"/>
                <w:lang w:val="es-MX"/>
              </w:rPr>
              <w:t>Generadores</w:t>
            </w:r>
          </w:p>
        </w:tc>
        <w:tc>
          <w:tcPr>
            <w:tcW w:w="2517" w:type="dxa"/>
            <w:shd w:val="clear" w:color="auto" w:fill="E4F4DF" w:themeFill="accent5" w:themeFillTint="33"/>
            <w:tcMar>
              <w:top w:w="100" w:type="dxa"/>
              <w:left w:w="100" w:type="dxa"/>
              <w:bottom w:w="100" w:type="dxa"/>
              <w:right w:w="100" w:type="dxa"/>
            </w:tcMar>
          </w:tcPr>
          <w:p w:rsidRPr="00006B32" w:rsidR="00006B32" w:rsidP="00006B32" w:rsidRDefault="004877B1" w14:paraId="0000009C" w14:textId="7C59698D">
            <w:pPr>
              <w:pStyle w:val="Normal0"/>
              <w:rPr>
                <w:b w:val="0"/>
                <w:szCs w:val="20"/>
              </w:rPr>
            </w:pPr>
            <w:proofErr w:type="spellStart"/>
            <w:r w:rsidRPr="004877B1">
              <w:rPr>
                <w:b w:val="0"/>
                <w:szCs w:val="20"/>
              </w:rPr>
              <w:t>ventageneradores.net</w:t>
            </w:r>
            <w:proofErr w:type="spellEnd"/>
            <w:r>
              <w:rPr>
                <w:b w:val="0"/>
                <w:szCs w:val="20"/>
              </w:rPr>
              <w:t>. (2011</w:t>
            </w:r>
            <w:r w:rsidR="00F8420B">
              <w:rPr>
                <w:b w:val="0"/>
                <w:szCs w:val="20"/>
              </w:rPr>
              <w:t>).</w:t>
            </w:r>
            <w:r w:rsidRPr="004877B1" w:rsidR="00F8420B">
              <w:rPr>
                <w:b w:val="0"/>
                <w:szCs w:val="20"/>
              </w:rPr>
              <w:t xml:space="preserve"> Como</w:t>
            </w:r>
            <w:r w:rsidRPr="004877B1">
              <w:rPr>
                <w:b w:val="0"/>
                <w:szCs w:val="20"/>
              </w:rPr>
              <w:t xml:space="preserve"> funciona un generador </w:t>
            </w:r>
            <w:proofErr w:type="gramStart"/>
            <w:r w:rsidRPr="004877B1" w:rsidR="00F8420B">
              <w:rPr>
                <w:b w:val="0"/>
                <w:szCs w:val="20"/>
              </w:rPr>
              <w:t>eléctrico</w:t>
            </w:r>
            <w:r w:rsidRPr="004877B1">
              <w:rPr>
                <w:b w:val="0"/>
                <w:szCs w:val="20"/>
              </w:rPr>
              <w:t>?</w:t>
            </w:r>
            <w:r>
              <w:rPr>
                <w:b w:val="0"/>
                <w:szCs w:val="20"/>
              </w:rPr>
              <w:t>.</w:t>
            </w:r>
            <w:proofErr w:type="gramEnd"/>
            <w:r>
              <w:rPr>
                <w:b w:val="0"/>
                <w:szCs w:val="20"/>
              </w:rPr>
              <w:t xml:space="preserve"> </w:t>
            </w:r>
            <w:r w:rsidRPr="00F8420B" w:rsidR="00F8420B">
              <w:rPr>
                <w:b w:val="0"/>
                <w:szCs w:val="20"/>
              </w:rPr>
              <w:t xml:space="preserve">[Archivo de video] </w:t>
            </w:r>
            <w:proofErr w:type="spellStart"/>
            <w:r w:rsidRPr="00F8420B" w:rsidR="00F8420B">
              <w:rPr>
                <w:b w:val="0"/>
                <w:szCs w:val="20"/>
              </w:rPr>
              <w:t>Youtube</w:t>
            </w:r>
            <w:proofErr w:type="spellEnd"/>
            <w:r w:rsidRPr="00F8420B" w:rsidR="00F8420B">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rsidRPr="00006B32" w:rsidR="00006B32" w:rsidP="00006B32" w:rsidRDefault="00F8420B" w14:paraId="0000009D" w14:textId="4BEED715">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rsidRPr="00006B32" w:rsidR="00006B32" w:rsidP="00006B32" w:rsidRDefault="00F8420B" w14:paraId="0000009E" w14:textId="7F81868F">
            <w:pPr>
              <w:pStyle w:val="Normal0"/>
              <w:rPr>
                <w:b w:val="0"/>
                <w:szCs w:val="20"/>
              </w:rPr>
            </w:pPr>
            <w:hyperlink w:history="1" r:id="rId39">
              <w:r w:rsidRPr="007E06D5">
                <w:rPr>
                  <w:rStyle w:val="Hyperlink"/>
                  <w:szCs w:val="20"/>
                </w:rPr>
                <w:t>https://www.youtube.com/watch?v=vdzpxgVn6N0&amp;ab_channel=ventageneradores.net</w:t>
              </w:r>
            </w:hyperlink>
            <w:r>
              <w:rPr>
                <w:b w:val="0"/>
                <w:szCs w:val="20"/>
              </w:rPr>
              <w:t xml:space="preserve"> </w:t>
            </w:r>
          </w:p>
        </w:tc>
      </w:tr>
      <w:tr w:rsidR="00C26BA9" w:rsidTr="00DD5BDA" w14:paraId="79BAB091" w14:textId="77777777">
        <w:trPr>
          <w:trHeight w:val="385"/>
        </w:trPr>
        <w:tc>
          <w:tcPr>
            <w:tcW w:w="2517" w:type="dxa"/>
            <w:shd w:val="clear" w:color="auto" w:fill="E4F4DF" w:themeFill="accent5" w:themeFillTint="33"/>
            <w:tcMar>
              <w:top w:w="100" w:type="dxa"/>
              <w:left w:w="100" w:type="dxa"/>
              <w:bottom w:w="100" w:type="dxa"/>
              <w:right w:w="100" w:type="dxa"/>
            </w:tcMar>
          </w:tcPr>
          <w:p w:rsidRPr="00006B32" w:rsidR="00C26BA9" w:rsidRDefault="00006B32" w14:paraId="78523DAF" w14:textId="1BDCB739">
            <w:pPr>
              <w:pStyle w:val="Normal0"/>
              <w:rPr>
                <w:b w:val="0"/>
                <w:szCs w:val="20"/>
              </w:rPr>
            </w:pPr>
            <w:r w:rsidRPr="00006B32">
              <w:rPr>
                <w:b w:val="0"/>
                <w:szCs w:val="20"/>
                <w:lang w:val="es-MX"/>
              </w:rPr>
              <w:t>Motores</w:t>
            </w:r>
          </w:p>
        </w:tc>
        <w:tc>
          <w:tcPr>
            <w:tcW w:w="2517" w:type="dxa"/>
            <w:shd w:val="clear" w:color="auto" w:fill="E4F4DF" w:themeFill="accent5" w:themeFillTint="33"/>
            <w:tcMar>
              <w:top w:w="100" w:type="dxa"/>
              <w:left w:w="100" w:type="dxa"/>
              <w:bottom w:w="100" w:type="dxa"/>
              <w:right w:w="100" w:type="dxa"/>
            </w:tcMar>
          </w:tcPr>
          <w:p w:rsidRPr="00006B32" w:rsidR="00C26BA9" w:rsidRDefault="005F5187" w14:paraId="061566E7" w14:textId="0A73FEE0">
            <w:pPr>
              <w:pStyle w:val="Normal0"/>
              <w:rPr>
                <w:b w:val="0"/>
                <w:szCs w:val="20"/>
              </w:rPr>
            </w:pPr>
            <w:r w:rsidRPr="005F5187">
              <w:rPr>
                <w:b w:val="0"/>
                <w:szCs w:val="20"/>
              </w:rPr>
              <w:t>Archivo Software Multimedia</w:t>
            </w:r>
            <w:r>
              <w:rPr>
                <w:b w:val="0"/>
                <w:szCs w:val="20"/>
              </w:rPr>
              <w:t xml:space="preserve">. </w:t>
            </w:r>
            <w:r w:rsidR="00F8420B">
              <w:rPr>
                <w:b w:val="0"/>
                <w:szCs w:val="20"/>
              </w:rPr>
              <w:t>(201</w:t>
            </w:r>
            <w:r>
              <w:rPr>
                <w:b w:val="0"/>
                <w:szCs w:val="20"/>
              </w:rPr>
              <w:t>9</w:t>
            </w:r>
            <w:r w:rsidR="00F8420B">
              <w:rPr>
                <w:b w:val="0"/>
                <w:szCs w:val="20"/>
              </w:rPr>
              <w:t>).</w:t>
            </w:r>
            <w:r w:rsidRPr="004877B1" w:rsidR="00F8420B">
              <w:rPr>
                <w:b w:val="0"/>
                <w:szCs w:val="20"/>
              </w:rPr>
              <w:t xml:space="preserve"> </w:t>
            </w:r>
            <w:r w:rsidRPr="005F5187">
              <w:rPr>
                <w:b w:val="0"/>
                <w:szCs w:val="20"/>
              </w:rPr>
              <w:t xml:space="preserve">¿Como funciona el MOTOR ELÉCTRICO? - Grandes Inventos </w:t>
            </w:r>
            <w:r>
              <w:rPr>
                <w:b w:val="0"/>
                <w:szCs w:val="20"/>
              </w:rPr>
              <w:t>–</w:t>
            </w:r>
            <w:r w:rsidRPr="005F5187">
              <w:rPr>
                <w:b w:val="0"/>
                <w:szCs w:val="20"/>
              </w:rPr>
              <w:t xml:space="preserve"> </w:t>
            </w:r>
            <w:proofErr w:type="spellStart"/>
            <w:r w:rsidRPr="005F5187">
              <w:rPr>
                <w:b w:val="0"/>
                <w:szCs w:val="20"/>
              </w:rPr>
              <w:t>Unlimited</w:t>
            </w:r>
            <w:proofErr w:type="spellEnd"/>
            <w:r>
              <w:rPr>
                <w:b w:val="0"/>
                <w:szCs w:val="20"/>
              </w:rPr>
              <w:t>.</w:t>
            </w:r>
            <w:r w:rsidR="00F8420B">
              <w:rPr>
                <w:b w:val="0"/>
                <w:szCs w:val="20"/>
              </w:rPr>
              <w:t xml:space="preserve"> </w:t>
            </w:r>
            <w:r w:rsidRPr="00F8420B" w:rsidR="00F8420B">
              <w:rPr>
                <w:b w:val="0"/>
                <w:szCs w:val="20"/>
              </w:rPr>
              <w:t xml:space="preserve">[Archivo de video] </w:t>
            </w:r>
            <w:proofErr w:type="spellStart"/>
            <w:r w:rsidRPr="00F8420B" w:rsidR="00F8420B">
              <w:rPr>
                <w:b w:val="0"/>
                <w:szCs w:val="20"/>
              </w:rPr>
              <w:t>Youtube</w:t>
            </w:r>
            <w:proofErr w:type="spellEnd"/>
            <w:r w:rsidRPr="00F8420B" w:rsidR="00F8420B">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rsidRPr="00006B32" w:rsidR="00C26BA9" w:rsidRDefault="005F5187" w14:paraId="7E195700" w14:textId="585AB87E">
            <w:pPr>
              <w:pStyle w:val="Normal0"/>
              <w:rPr>
                <w:b w:val="0"/>
                <w:szCs w:val="20"/>
              </w:rPr>
            </w:pPr>
            <w:r>
              <w:rPr>
                <w:b w:val="0"/>
                <w:szCs w:val="20"/>
              </w:rPr>
              <w:t>Video</w:t>
            </w:r>
          </w:p>
        </w:tc>
        <w:tc>
          <w:tcPr>
            <w:tcW w:w="2519" w:type="dxa"/>
            <w:shd w:val="clear" w:color="auto" w:fill="E4F4DF" w:themeFill="accent5" w:themeFillTint="33"/>
            <w:tcMar>
              <w:top w:w="100" w:type="dxa"/>
              <w:left w:w="100" w:type="dxa"/>
              <w:bottom w:w="100" w:type="dxa"/>
              <w:right w:w="100" w:type="dxa"/>
            </w:tcMar>
          </w:tcPr>
          <w:p w:rsidRPr="00006B32" w:rsidR="00C26BA9" w:rsidRDefault="005F5187" w14:paraId="2D2B85D9" w14:textId="1D1E90FF">
            <w:pPr>
              <w:pStyle w:val="Normal0"/>
              <w:rPr>
                <w:b w:val="0"/>
                <w:szCs w:val="20"/>
              </w:rPr>
            </w:pPr>
            <w:hyperlink w:history="1" r:id="rId40">
              <w:r w:rsidRPr="007E06D5">
                <w:rPr>
                  <w:rStyle w:val="Hyperlink"/>
                  <w:szCs w:val="20"/>
                </w:rPr>
                <w:t>https://www.youtube.com/watch?v=JurMDGbZ6VU&amp;ab_channel=ArchivoSoftwareMultimedia</w:t>
              </w:r>
            </w:hyperlink>
            <w:r>
              <w:rPr>
                <w:b w:val="0"/>
                <w:szCs w:val="20"/>
              </w:rPr>
              <w:t xml:space="preserve"> </w:t>
            </w:r>
          </w:p>
        </w:tc>
      </w:tr>
      <w:tr w:rsidR="00C26BA9" w:rsidTr="00DD5BDA" w14:paraId="2F5D8AFA" w14:textId="77777777">
        <w:trPr>
          <w:trHeight w:val="385"/>
        </w:trPr>
        <w:tc>
          <w:tcPr>
            <w:tcW w:w="2517" w:type="dxa"/>
            <w:shd w:val="clear" w:color="auto" w:fill="E4F4DF" w:themeFill="accent5" w:themeFillTint="33"/>
            <w:tcMar>
              <w:top w:w="100" w:type="dxa"/>
              <w:left w:w="100" w:type="dxa"/>
              <w:bottom w:w="100" w:type="dxa"/>
              <w:right w:w="100" w:type="dxa"/>
            </w:tcMar>
          </w:tcPr>
          <w:p w:rsidRPr="00006B32" w:rsidR="00C26BA9" w:rsidRDefault="00006B32" w14:paraId="444E16A4" w14:textId="7DB985B1">
            <w:pPr>
              <w:pStyle w:val="Normal0"/>
              <w:rPr>
                <w:b w:val="0"/>
                <w:szCs w:val="20"/>
              </w:rPr>
            </w:pPr>
            <w:r w:rsidRPr="00006B32">
              <w:rPr>
                <w:b w:val="0"/>
              </w:rPr>
              <w:t>Factor de potencia</w:t>
            </w:r>
          </w:p>
        </w:tc>
        <w:tc>
          <w:tcPr>
            <w:tcW w:w="2517" w:type="dxa"/>
            <w:shd w:val="clear" w:color="auto" w:fill="E4F4DF" w:themeFill="accent5" w:themeFillTint="33"/>
            <w:tcMar>
              <w:top w:w="100" w:type="dxa"/>
              <w:left w:w="100" w:type="dxa"/>
              <w:bottom w:w="100" w:type="dxa"/>
              <w:right w:w="100" w:type="dxa"/>
            </w:tcMar>
          </w:tcPr>
          <w:p w:rsidRPr="00006B32" w:rsidR="00C26BA9" w:rsidRDefault="002400CE" w14:paraId="02C76833" w14:textId="3489B5F1">
            <w:pPr>
              <w:pStyle w:val="Normal0"/>
              <w:rPr>
                <w:b w:val="0"/>
                <w:szCs w:val="20"/>
              </w:rPr>
            </w:pPr>
            <w:r w:rsidRPr="002400CE">
              <w:rPr>
                <w:b w:val="0"/>
                <w:szCs w:val="20"/>
              </w:rPr>
              <w:t>Sígueme la Corriente</w:t>
            </w:r>
            <w:r>
              <w:rPr>
                <w:b w:val="0"/>
                <w:szCs w:val="20"/>
              </w:rPr>
              <w:t>. (</w:t>
            </w:r>
            <w:proofErr w:type="gramStart"/>
            <w:r>
              <w:rPr>
                <w:b w:val="0"/>
                <w:szCs w:val="20"/>
              </w:rPr>
              <w:t>).</w:t>
            </w:r>
            <w:r w:rsidRPr="002400CE">
              <w:rPr>
                <w:b w:val="0"/>
                <w:szCs w:val="20"/>
              </w:rPr>
              <w:t>¿</w:t>
            </w:r>
            <w:proofErr w:type="gramEnd"/>
            <w:r w:rsidRPr="002400CE">
              <w:rPr>
                <w:b w:val="0"/>
                <w:szCs w:val="20"/>
              </w:rPr>
              <w:t xml:space="preserve">Qué es el Factor de Potencia? ¿Para qué sirve? </w:t>
            </w:r>
            <w:r w:rsidRPr="002400CE">
              <w:rPr>
                <w:rFonts w:ascii="Segoe UI Emoji" w:hAnsi="Segoe UI Emoji" w:cs="Segoe UI Emoji"/>
                <w:b w:val="0"/>
                <w:szCs w:val="20"/>
              </w:rPr>
              <w:t>⚡</w:t>
            </w:r>
            <w:r w:rsidRPr="002400CE">
              <w:rPr>
                <w:b w:val="0"/>
                <w:szCs w:val="20"/>
              </w:rPr>
              <w:t xml:space="preserve"> Sígueme la Corriente</w:t>
            </w:r>
            <w:r>
              <w:rPr>
                <w:b w:val="0"/>
                <w:szCs w:val="20"/>
              </w:rPr>
              <w:t xml:space="preserve">. </w:t>
            </w:r>
            <w:r w:rsidRPr="00F8420B">
              <w:rPr>
                <w:b w:val="0"/>
                <w:szCs w:val="20"/>
              </w:rPr>
              <w:t xml:space="preserve">[Archivo de video] </w:t>
            </w:r>
            <w:proofErr w:type="spellStart"/>
            <w:r w:rsidRPr="00F8420B">
              <w:rPr>
                <w:b w:val="0"/>
                <w:szCs w:val="20"/>
              </w:rPr>
              <w:t>Youtube</w:t>
            </w:r>
            <w:proofErr w:type="spellEnd"/>
            <w:r w:rsidRPr="00F8420B">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rsidRPr="00006B32" w:rsidR="00C26BA9" w:rsidRDefault="002400CE" w14:paraId="36F51F1B" w14:textId="3A95615C">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rsidRPr="00006B32" w:rsidR="00C26BA9" w:rsidRDefault="002400CE" w14:paraId="74B71996" w14:textId="3DAB83BE">
            <w:pPr>
              <w:pStyle w:val="Normal0"/>
              <w:rPr>
                <w:b w:val="0"/>
                <w:szCs w:val="20"/>
              </w:rPr>
            </w:pPr>
            <w:hyperlink w:history="1" r:id="rId41">
              <w:r w:rsidRPr="007E06D5">
                <w:rPr>
                  <w:rStyle w:val="Hyperlink"/>
                  <w:szCs w:val="20"/>
                </w:rPr>
                <w:t>https://www.youtube.com/watch?v=_mvA-LP2n_w&amp;ab_channel=S%C3%ADguemelaCorriente</w:t>
              </w:r>
            </w:hyperlink>
            <w:r>
              <w:rPr>
                <w:b w:val="0"/>
                <w:szCs w:val="20"/>
              </w:rPr>
              <w:t xml:space="preserve"> </w:t>
            </w:r>
          </w:p>
        </w:tc>
      </w:tr>
    </w:tbl>
    <w:p w:rsidR="00FF258C" w:rsidRDefault="00FF258C" w14:paraId="000000A0" w14:textId="77777777">
      <w:pPr>
        <w:pStyle w:val="Normal0"/>
        <w:rPr>
          <w:szCs w:val="20"/>
        </w:rPr>
      </w:pPr>
    </w:p>
    <w:p w:rsidRPr="00C26BA9" w:rsidR="00FF258C" w:rsidP="00C26BA9"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Pr="00F1192D" w:rsidR="00F1192D" w:rsidTr="00DD5BDA" w14:paraId="16D2EB32"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21E5BA39" w14:textId="77777777">
            <w:pPr>
              <w:pStyle w:val="Normal0"/>
              <w:rPr>
                <w:b w:val="0"/>
                <w:bCs/>
                <w:szCs w:val="20"/>
              </w:rPr>
            </w:pPr>
            <w:r w:rsidRPr="00F1192D">
              <w:rPr>
                <w:b w:val="0"/>
                <w:bCs/>
              </w:rPr>
              <w:t>Conservación de energía:</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0525D116" w14:textId="77777777">
            <w:pPr>
              <w:pStyle w:val="Normal0"/>
              <w:rPr>
                <w:b w:val="0"/>
                <w:bCs/>
                <w:szCs w:val="20"/>
              </w:rPr>
            </w:pPr>
            <w:r w:rsidRPr="00F1192D">
              <w:rPr>
                <w:b w:val="0"/>
                <w:bCs/>
              </w:rPr>
              <w:t>principio que asegura que la energía no se crea ni se destruye, solo cambia de forma.</w:t>
            </w:r>
          </w:p>
        </w:tc>
      </w:tr>
      <w:tr w:rsidRPr="00F1192D" w:rsidR="00F1192D" w:rsidTr="00DD5BDA" w14:paraId="5FE0467F"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3495AB77" w14:textId="77777777">
            <w:pPr>
              <w:pStyle w:val="Normal0"/>
              <w:rPr>
                <w:b w:val="0"/>
                <w:bCs/>
                <w:szCs w:val="20"/>
              </w:rPr>
            </w:pPr>
            <w:r w:rsidRPr="00F1192D">
              <w:rPr>
                <w:b w:val="0"/>
                <w:bCs/>
              </w:rPr>
              <w:t>Factor de potencia:</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6CDFC6F3" w14:textId="77777777">
            <w:pPr>
              <w:pStyle w:val="Normal0"/>
              <w:rPr>
                <w:b w:val="0"/>
                <w:bCs/>
                <w:szCs w:val="20"/>
              </w:rPr>
            </w:pPr>
            <w:r w:rsidRPr="00F1192D">
              <w:rPr>
                <w:b w:val="0"/>
                <w:bCs/>
              </w:rPr>
              <w:t>indicador que mide la eficiencia en la conversión de energía eléctrica en trabajo útil.</w:t>
            </w:r>
          </w:p>
        </w:tc>
      </w:tr>
      <w:tr w:rsidRPr="00F1192D" w:rsidR="00F1192D" w:rsidTr="00DD5BDA" w14:paraId="02CB473C"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39FD5778" w14:textId="77777777">
            <w:pPr>
              <w:pStyle w:val="Normal0"/>
              <w:rPr>
                <w:b w:val="0"/>
                <w:bCs/>
                <w:szCs w:val="20"/>
              </w:rPr>
            </w:pPr>
            <w:r w:rsidRPr="00F1192D">
              <w:rPr>
                <w:b w:val="0"/>
                <w:bCs/>
              </w:rPr>
              <w:t>Generador:</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47116E8F" w14:textId="77777777">
            <w:pPr>
              <w:pStyle w:val="Normal0"/>
              <w:rPr>
                <w:b w:val="0"/>
                <w:bCs/>
                <w:szCs w:val="20"/>
              </w:rPr>
            </w:pPr>
            <w:r w:rsidRPr="00F1192D">
              <w:rPr>
                <w:b w:val="0"/>
                <w:bCs/>
              </w:rPr>
              <w:t>máquina que convierte energía mecánica en eléctrica.</w:t>
            </w:r>
          </w:p>
        </w:tc>
      </w:tr>
      <w:tr w:rsidRPr="00F1192D" w:rsidR="00F1192D" w:rsidTr="00DD5BDA" w14:paraId="3178D119"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4B786FC2" w14:textId="77777777">
            <w:pPr>
              <w:pStyle w:val="Normal0"/>
              <w:rPr>
                <w:b w:val="0"/>
                <w:bCs/>
                <w:szCs w:val="20"/>
              </w:rPr>
            </w:pPr>
            <w:r w:rsidRPr="00F1192D">
              <w:rPr>
                <w:b w:val="0"/>
                <w:bCs/>
              </w:rPr>
              <w:t>Máquina eléctrica:</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666450B3" w14:textId="77777777">
            <w:pPr>
              <w:pStyle w:val="Normal0"/>
              <w:rPr>
                <w:b w:val="0"/>
                <w:bCs/>
                <w:szCs w:val="20"/>
              </w:rPr>
            </w:pPr>
            <w:r w:rsidRPr="00F1192D">
              <w:rPr>
                <w:b w:val="0"/>
                <w:bCs/>
              </w:rPr>
              <w:t>dispositivo que transforma o genera energía eléctrica o mecánica.</w:t>
            </w:r>
          </w:p>
        </w:tc>
      </w:tr>
      <w:tr w:rsidRPr="00F1192D" w:rsidR="00F1192D" w:rsidTr="00DD5BDA" w14:paraId="2E8CF2B0"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02FA7F68" w14:textId="77777777">
            <w:pPr>
              <w:pStyle w:val="Normal0"/>
              <w:rPr>
                <w:b w:val="0"/>
                <w:bCs/>
                <w:szCs w:val="20"/>
              </w:rPr>
            </w:pPr>
            <w:r w:rsidRPr="00F1192D">
              <w:rPr>
                <w:b w:val="0"/>
                <w:bCs/>
              </w:rPr>
              <w:t>Motor:</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5EF66BA8" w14:textId="77777777">
            <w:pPr>
              <w:pStyle w:val="Normal0"/>
              <w:rPr>
                <w:b w:val="0"/>
                <w:bCs/>
                <w:szCs w:val="20"/>
              </w:rPr>
            </w:pPr>
            <w:r w:rsidRPr="00F1192D">
              <w:rPr>
                <w:b w:val="0"/>
                <w:bCs/>
              </w:rPr>
              <w:t>máquina que transforma energía eléctrica en mecánica.</w:t>
            </w:r>
          </w:p>
        </w:tc>
      </w:tr>
      <w:tr w:rsidRPr="00F1192D" w:rsidR="00F1192D" w:rsidTr="00DD5BDA" w14:paraId="2FBB8023"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70470E92" w14:textId="77777777">
            <w:pPr>
              <w:pStyle w:val="Normal0"/>
              <w:rPr>
                <w:b w:val="0"/>
                <w:bCs/>
                <w:szCs w:val="20"/>
              </w:rPr>
            </w:pPr>
            <w:r w:rsidRPr="00F1192D">
              <w:rPr>
                <w:b w:val="0"/>
                <w:bCs/>
              </w:rPr>
              <w:t>Optimización energética:</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7106DF90" w14:textId="77777777">
            <w:pPr>
              <w:pStyle w:val="Normal0"/>
              <w:rPr>
                <w:b w:val="0"/>
                <w:bCs/>
                <w:szCs w:val="20"/>
              </w:rPr>
            </w:pPr>
            <w:r w:rsidRPr="00F1192D">
              <w:rPr>
                <w:b w:val="0"/>
                <w:bCs/>
              </w:rPr>
              <w:t>proceso de mejorar el uso eficiente de la energía en un sistema.</w:t>
            </w:r>
          </w:p>
        </w:tc>
      </w:tr>
      <w:tr w:rsidRPr="00F1192D" w:rsidR="00F1192D" w:rsidTr="00DD5BDA" w14:paraId="4E46FBCE"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472F9D0D" w14:textId="77777777">
            <w:pPr>
              <w:pStyle w:val="Normal0"/>
              <w:rPr>
                <w:b w:val="0"/>
                <w:bCs/>
                <w:szCs w:val="20"/>
              </w:rPr>
            </w:pPr>
            <w:r w:rsidRPr="00F1192D">
              <w:rPr>
                <w:b w:val="0"/>
                <w:bCs/>
              </w:rPr>
              <w:t>Potencia activa:</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08A8C980" w14:textId="77777777">
            <w:pPr>
              <w:pStyle w:val="Normal0"/>
              <w:rPr>
                <w:b w:val="0"/>
                <w:bCs/>
                <w:szCs w:val="20"/>
              </w:rPr>
            </w:pPr>
            <w:r w:rsidRPr="00F1192D">
              <w:rPr>
                <w:b w:val="0"/>
                <w:bCs/>
              </w:rPr>
              <w:t xml:space="preserve">energía útil que realiza trabajo en un sistema eléctrico, medida en </w:t>
            </w:r>
            <w:r w:rsidRPr="00F1192D">
              <w:rPr>
                <w:b w:val="0"/>
                <w:bCs/>
                <w:i/>
                <w:iCs/>
              </w:rPr>
              <w:t>watts.</w:t>
            </w:r>
          </w:p>
        </w:tc>
      </w:tr>
      <w:tr w:rsidRPr="00F1192D" w:rsidR="00F1192D" w:rsidTr="00DD5BDA" w14:paraId="6EF026D9"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1436F28B" w14:textId="77777777">
            <w:pPr>
              <w:pStyle w:val="Normal0"/>
              <w:rPr>
                <w:b w:val="0"/>
                <w:bCs/>
                <w:szCs w:val="20"/>
              </w:rPr>
            </w:pPr>
            <w:r w:rsidRPr="00F1192D">
              <w:rPr>
                <w:b w:val="0"/>
                <w:bCs/>
              </w:rPr>
              <w:t>Potencia aparente:</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1B0376C5" w14:textId="77777777">
            <w:pPr>
              <w:pStyle w:val="Normal0"/>
              <w:rPr>
                <w:b w:val="0"/>
                <w:bCs/>
                <w:szCs w:val="20"/>
              </w:rPr>
            </w:pPr>
            <w:r w:rsidRPr="00F1192D">
              <w:rPr>
                <w:b w:val="0"/>
                <w:bCs/>
              </w:rPr>
              <w:t>t</w:t>
            </w:r>
            <w:r w:rsidRPr="00F1192D">
              <w:rPr>
                <w:b w:val="0"/>
                <w:bCs/>
              </w:rPr>
              <w:t>otal de energía suministrada, suma de la activa y reactiva, medida en VA.</w:t>
            </w:r>
          </w:p>
        </w:tc>
      </w:tr>
      <w:tr w:rsidRPr="00F1192D" w:rsidR="00F1192D" w:rsidTr="00DD5BDA" w14:paraId="4CD84178"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0E0F5762" w14:textId="77777777">
            <w:pPr>
              <w:pStyle w:val="Normal0"/>
              <w:rPr>
                <w:b w:val="0"/>
                <w:bCs/>
                <w:szCs w:val="20"/>
              </w:rPr>
            </w:pPr>
            <w:r w:rsidRPr="00F1192D">
              <w:rPr>
                <w:b w:val="0"/>
                <w:bCs/>
              </w:rPr>
              <w:t>Potencia reactiva:</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7D980A83" w14:textId="77777777">
            <w:pPr>
              <w:pStyle w:val="Normal0"/>
              <w:rPr>
                <w:b w:val="0"/>
                <w:bCs/>
                <w:szCs w:val="20"/>
              </w:rPr>
            </w:pPr>
            <w:r w:rsidRPr="00F1192D">
              <w:rPr>
                <w:b w:val="0"/>
                <w:bCs/>
              </w:rPr>
              <w:t>e</w:t>
            </w:r>
            <w:r w:rsidRPr="00F1192D">
              <w:rPr>
                <w:b w:val="0"/>
                <w:bCs/>
              </w:rPr>
              <w:t>nergía empleada en la creación de campos eléctricos o magnéticos, medida en VAR.</w:t>
            </w:r>
          </w:p>
        </w:tc>
      </w:tr>
      <w:tr w:rsidRPr="00F1192D" w:rsidR="00F1192D" w:rsidTr="00DD5BDA" w14:paraId="49707047" w14:textId="77777777">
        <w:trPr>
          <w:trHeight w:val="253"/>
        </w:trPr>
        <w:tc>
          <w:tcPr>
            <w:tcW w:w="2122" w:type="dxa"/>
            <w:shd w:val="clear" w:color="auto" w:fill="E4F4DF" w:themeFill="accent5" w:themeFillTint="33"/>
            <w:tcMar>
              <w:top w:w="100" w:type="dxa"/>
              <w:left w:w="100" w:type="dxa"/>
              <w:bottom w:w="100" w:type="dxa"/>
              <w:right w:w="100" w:type="dxa"/>
            </w:tcMar>
          </w:tcPr>
          <w:p w:rsidRPr="00F1192D" w:rsidR="00F1192D" w:rsidP="00833457" w:rsidRDefault="00F1192D" w14:paraId="1F54786E" w14:textId="77777777">
            <w:pPr>
              <w:pStyle w:val="Normal0"/>
              <w:rPr>
                <w:b w:val="0"/>
                <w:bCs/>
                <w:szCs w:val="20"/>
              </w:rPr>
            </w:pPr>
            <w:r w:rsidRPr="00F1192D">
              <w:rPr>
                <w:b w:val="0"/>
                <w:bCs/>
              </w:rPr>
              <w:t>Sobrecarga:</w:t>
            </w:r>
          </w:p>
        </w:tc>
        <w:tc>
          <w:tcPr>
            <w:tcW w:w="7840" w:type="dxa"/>
            <w:shd w:val="clear" w:color="auto" w:fill="E4F4DF" w:themeFill="accent5" w:themeFillTint="33"/>
            <w:tcMar>
              <w:top w:w="100" w:type="dxa"/>
              <w:left w:w="100" w:type="dxa"/>
              <w:bottom w:w="100" w:type="dxa"/>
              <w:right w:w="100" w:type="dxa"/>
            </w:tcMar>
          </w:tcPr>
          <w:p w:rsidRPr="00F1192D" w:rsidR="00F1192D" w:rsidP="00833457" w:rsidRDefault="00F1192D" w14:paraId="069CD3A7" w14:textId="77777777">
            <w:pPr>
              <w:pStyle w:val="Normal0"/>
              <w:rPr>
                <w:b w:val="0"/>
                <w:bCs/>
                <w:szCs w:val="20"/>
              </w:rPr>
            </w:pPr>
            <w:r w:rsidRPr="00F1192D">
              <w:rPr>
                <w:b w:val="0"/>
                <w:bCs/>
              </w:rPr>
              <w:t>exceso de corriente que afecta el rendimiento y vida útil de los equipos eléctricos.</w:t>
            </w:r>
          </w:p>
        </w:tc>
      </w:tr>
    </w:tbl>
    <w:p w:rsidR="00FF258C" w:rsidRDefault="00FF258C" w14:paraId="000000AB" w14:textId="77777777">
      <w:pPr>
        <w:pStyle w:val="Normal0"/>
        <w:rPr>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Pr="002A3F14" w:rsidR="002A3F14" w:rsidP="002A3F14" w:rsidRDefault="002A3F14" w14:paraId="2C805615" w14:textId="48FD541F">
      <w:pPr>
        <w:spacing w:after="240"/>
      </w:pPr>
      <w:r>
        <w:t xml:space="preserve">Equipo </w:t>
      </w:r>
      <w:proofErr w:type="spellStart"/>
      <w:r>
        <w:t>INIECO</w:t>
      </w:r>
      <w:proofErr w:type="spellEnd"/>
      <w:r>
        <w:t xml:space="preserve">. (2011). </w:t>
      </w:r>
      <w:r>
        <w:rPr>
          <w:rStyle w:val="Emphasis"/>
        </w:rPr>
        <w:t>Electrotecnia</w:t>
      </w:r>
      <w:r>
        <w:t>. Málaga: Editorial Vértice.</w:t>
      </w:r>
    </w:p>
    <w:p w:rsidR="002A3F14" w:rsidP="002A3F14" w:rsidRDefault="00CF3362" w14:paraId="52732989" w14:textId="57E48F56">
      <w:pPr>
        <w:spacing w:after="240"/>
      </w:pPr>
      <w:proofErr w:type="spellStart"/>
      <w:r w:rsidRPr="00CF3362">
        <w:t>INFOPLC</w:t>
      </w:r>
      <w:proofErr w:type="spellEnd"/>
      <w:r>
        <w:t>.</w:t>
      </w:r>
      <w:r w:rsidRPr="00CF3362">
        <w:t xml:space="preserve"> </w:t>
      </w:r>
      <w:r w:rsidR="002A3F14">
        <w:t xml:space="preserve">(s. f.). Máquinas Eléctricas Rotativas. </w:t>
      </w:r>
      <w:hyperlink w:tgtFrame="_new" w:history="1" r:id="rId42">
        <w:r w:rsidR="002A3F14">
          <w:rPr>
            <w:rStyle w:val="Hyperlink"/>
          </w:rPr>
          <w:t>http://www.infoplc.net/files/documentacion/motion_control/infoPLC_net_8448127641.pdf</w:t>
        </w:r>
      </w:hyperlink>
    </w:p>
    <w:p w:rsidRPr="002A3F14" w:rsidR="00FF258C" w:rsidP="002A3F14" w:rsidRDefault="002A3F14" w14:paraId="000000AD" w14:textId="26A0E4F3">
      <w:pPr>
        <w:spacing w:after="240"/>
      </w:pPr>
      <w:proofErr w:type="spellStart"/>
      <w:r>
        <w:t>Wildi</w:t>
      </w:r>
      <w:proofErr w:type="spellEnd"/>
      <w:r>
        <w:t xml:space="preserve">, T. (2006). </w:t>
      </w:r>
      <w:r>
        <w:rPr>
          <w:rStyle w:val="Emphasis"/>
        </w:rPr>
        <w:t>Máquinas eléctricas y sistemas de potencia</w:t>
      </w:r>
      <w:r>
        <w:t>. México: Pearson Educación.</w:t>
      </w:r>
    </w:p>
    <w:p w:rsidR="00FF258C" w:rsidRDefault="00FF258C" w14:paraId="000000AE" w14:textId="77777777">
      <w:pPr>
        <w:pStyle w:val="Normal0"/>
        <w:rPr>
          <w:szCs w:val="20"/>
        </w:rPr>
      </w:pPr>
    </w:p>
    <w:p w:rsidR="00FF258C" w:rsidRDefault="00FF258C" w14:paraId="000000AF" w14:textId="77777777">
      <w:pPr>
        <w:pStyle w:val="Normal0"/>
        <w:rPr>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FF258C" w:rsidTr="00DD5BDA" w14:paraId="2FF467CA" w14:textId="77777777">
        <w:trPr>
          <w:trHeight w:val="340"/>
        </w:trPr>
        <w:tc>
          <w:tcPr>
            <w:tcW w:w="1272" w:type="dxa"/>
            <w:vMerge w:val="restart"/>
            <w:shd w:val="clear" w:color="auto" w:fill="E4F4DF" w:themeFill="accent5" w:themeFillTint="33"/>
          </w:tcPr>
          <w:p w:rsidR="00FF258C" w:rsidRDefault="00D376E1" w14:paraId="000000B8" w14:textId="77777777">
            <w:pPr>
              <w:pStyle w:val="Normal0"/>
              <w:jc w:val="both"/>
              <w:rPr>
                <w:szCs w:val="20"/>
              </w:rPr>
            </w:pPr>
            <w:r>
              <w:rPr>
                <w:szCs w:val="20"/>
              </w:rPr>
              <w:t>Autor (es)</w:t>
            </w:r>
          </w:p>
        </w:tc>
        <w:tc>
          <w:tcPr>
            <w:tcW w:w="1991" w:type="dxa"/>
            <w:shd w:val="clear" w:color="auto" w:fill="E4F4DF" w:themeFill="accent5" w:themeFillTint="33"/>
          </w:tcPr>
          <w:p w:rsidRPr="00940D7F" w:rsidR="00FF258C" w:rsidRDefault="00497985" w14:paraId="000000B9" w14:textId="17BA479C">
            <w:pPr>
              <w:pStyle w:val="Normal0"/>
              <w:jc w:val="both"/>
              <w:rPr>
                <w:b w:val="0"/>
                <w:bCs/>
                <w:szCs w:val="20"/>
              </w:rPr>
            </w:pPr>
            <w:r w:rsidRPr="00940D7F">
              <w:rPr>
                <w:b w:val="0"/>
                <w:bCs/>
                <w:szCs w:val="20"/>
              </w:rPr>
              <w:t>Wilmar Martínez Urrutia</w:t>
            </w:r>
          </w:p>
        </w:tc>
        <w:tc>
          <w:tcPr>
            <w:tcW w:w="1559" w:type="dxa"/>
            <w:shd w:val="clear" w:color="auto" w:fill="E4F4DF" w:themeFill="accent5" w:themeFillTint="33"/>
          </w:tcPr>
          <w:p w:rsidRPr="00940D7F" w:rsidR="00FF258C" w:rsidRDefault="00940D7F" w14:paraId="000000BA" w14:textId="5E4A68D0">
            <w:pPr>
              <w:pStyle w:val="Normal0"/>
              <w:jc w:val="both"/>
              <w:rPr>
                <w:b w:val="0"/>
                <w:bCs/>
                <w:szCs w:val="20"/>
              </w:rPr>
            </w:pPr>
            <w:r w:rsidRPr="00940D7F">
              <w:rPr>
                <w:b w:val="0"/>
                <w:bCs/>
                <w:szCs w:val="20"/>
              </w:rPr>
              <w:t xml:space="preserve">Experto temático </w:t>
            </w:r>
          </w:p>
        </w:tc>
        <w:tc>
          <w:tcPr>
            <w:tcW w:w="3257" w:type="dxa"/>
            <w:shd w:val="clear" w:color="auto" w:fill="E4F4DF" w:themeFill="accent5" w:themeFillTint="33"/>
          </w:tcPr>
          <w:p w:rsidRPr="00940D7F" w:rsidR="00FF258C" w:rsidRDefault="00940D7F" w14:paraId="000000BB" w14:textId="0614CFB3">
            <w:pPr>
              <w:pStyle w:val="Normal0"/>
              <w:jc w:val="both"/>
              <w:rPr>
                <w:b w:val="0"/>
                <w:bCs/>
                <w:szCs w:val="20"/>
              </w:rPr>
            </w:pPr>
            <w:r w:rsidRPr="00940D7F">
              <w:rPr>
                <w:b w:val="0"/>
                <w:bCs/>
                <w:szCs w:val="20"/>
              </w:rPr>
              <w:t>Regional Cundinamarca - Centro de Desarrollo Agroempresarial</w:t>
            </w:r>
          </w:p>
        </w:tc>
        <w:tc>
          <w:tcPr>
            <w:tcW w:w="1888" w:type="dxa"/>
            <w:shd w:val="clear" w:color="auto" w:fill="E4F4DF" w:themeFill="accent5" w:themeFillTint="33"/>
          </w:tcPr>
          <w:p w:rsidRPr="00940D7F" w:rsidR="00FF258C" w:rsidRDefault="00940D7F" w14:paraId="000000BC" w14:textId="2CF360A7">
            <w:pPr>
              <w:pStyle w:val="Normal0"/>
              <w:jc w:val="both"/>
              <w:rPr>
                <w:b w:val="0"/>
                <w:bCs/>
                <w:szCs w:val="20"/>
              </w:rPr>
            </w:pPr>
            <w:r w:rsidRPr="00940D7F">
              <w:rPr>
                <w:b w:val="0"/>
                <w:bCs/>
                <w:szCs w:val="20"/>
              </w:rPr>
              <w:t>2013</w:t>
            </w:r>
          </w:p>
        </w:tc>
      </w:tr>
      <w:tr w:rsidR="00914CE1" w:rsidTr="00DD5BDA" w14:paraId="6A05A809" w14:textId="77777777">
        <w:trPr>
          <w:trHeight w:val="340"/>
        </w:trPr>
        <w:tc>
          <w:tcPr>
            <w:tcW w:w="1272" w:type="dxa"/>
            <w:vMerge/>
            <w:shd w:val="clear" w:color="auto" w:fill="E4F4DF" w:themeFill="accent5" w:themeFillTint="33"/>
          </w:tcPr>
          <w:p w:rsidR="00914CE1" w:rsidP="00914CE1" w:rsidRDefault="00914CE1"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940D7F" w:rsidR="00914CE1" w:rsidP="00914CE1" w:rsidRDefault="00914CE1" w14:paraId="000000BE" w14:textId="0123B6A7">
            <w:pPr>
              <w:rPr>
                <w:b w:val="0"/>
              </w:rPr>
            </w:pPr>
            <w:r w:rsidRPr="00940D7F">
              <w:rPr>
                <w:b w:val="0"/>
                <w:lang w:val="es-ES_tradnl"/>
              </w:rPr>
              <w:t xml:space="preserve">Paola Alexandra Moya </w:t>
            </w:r>
          </w:p>
        </w:tc>
        <w:tc>
          <w:tcPr>
            <w:tcW w:w="1559" w:type="dxa"/>
            <w:shd w:val="clear" w:color="auto" w:fill="E4F4DF" w:themeFill="accent5" w:themeFillTint="33"/>
          </w:tcPr>
          <w:p w:rsidRPr="00940D7F" w:rsidR="00914CE1" w:rsidP="00914CE1" w:rsidRDefault="00914CE1" w14:paraId="000000BF" w14:textId="5222D452">
            <w:pPr>
              <w:rPr>
                <w:b w:val="0"/>
              </w:rPr>
            </w:pPr>
            <w:r w:rsidRPr="00940D7F">
              <w:rPr>
                <w:b w:val="0"/>
                <w:lang w:val="es-ES_tradnl"/>
              </w:rPr>
              <w:t>Evaluadora instruccional</w:t>
            </w:r>
          </w:p>
        </w:tc>
        <w:tc>
          <w:tcPr>
            <w:tcW w:w="3257" w:type="dxa"/>
            <w:shd w:val="clear" w:color="auto" w:fill="E4F4DF" w:themeFill="accent5" w:themeFillTint="33"/>
          </w:tcPr>
          <w:p w:rsidRPr="00940D7F" w:rsidR="00914CE1" w:rsidP="00914CE1" w:rsidRDefault="00B65D68" w14:paraId="000000C0" w14:textId="15832E46">
            <w:pPr>
              <w:rPr>
                <w:b w:val="0"/>
              </w:rPr>
            </w:pPr>
            <w:r w:rsidRPr="00940D7F">
              <w:rPr>
                <w:b w:val="0"/>
                <w:lang w:val="es-ES_tradnl"/>
              </w:rPr>
              <w:t xml:space="preserve">Regional Antioquia - </w:t>
            </w:r>
            <w:r w:rsidRPr="00940D7F" w:rsidR="00914CE1">
              <w:rPr>
                <w:b w:val="0"/>
                <w:lang w:val="es-ES_tradnl"/>
              </w:rPr>
              <w:t>Centro de Servicios de Salud</w:t>
            </w:r>
          </w:p>
        </w:tc>
        <w:tc>
          <w:tcPr>
            <w:tcW w:w="1888" w:type="dxa"/>
            <w:shd w:val="clear" w:color="auto" w:fill="E4F4DF" w:themeFill="accent5" w:themeFillTint="33"/>
          </w:tcPr>
          <w:p w:rsidRPr="00940D7F" w:rsidR="00914CE1" w:rsidP="00914CE1" w:rsidRDefault="00914CE1" w14:paraId="000000C1" w14:textId="0DB9D0D7">
            <w:pPr>
              <w:rPr>
                <w:b w:val="0"/>
              </w:rPr>
            </w:pPr>
            <w:r w:rsidRPr="00940D7F">
              <w:rPr>
                <w:b w:val="0"/>
                <w:lang w:val="es-ES_tradnl"/>
              </w:rPr>
              <w:t>2024</w:t>
            </w:r>
          </w:p>
        </w:tc>
      </w:tr>
      <w:tr w:rsidR="00914CE1" w:rsidTr="00DD5BDA" w14:paraId="23D892DA" w14:textId="77777777">
        <w:trPr>
          <w:trHeight w:val="340"/>
        </w:trPr>
        <w:tc>
          <w:tcPr>
            <w:tcW w:w="1272" w:type="dxa"/>
            <w:shd w:val="clear" w:color="auto" w:fill="E4F4DF" w:themeFill="accent5" w:themeFillTint="33"/>
          </w:tcPr>
          <w:p w:rsidR="00914CE1" w:rsidP="00914CE1" w:rsidRDefault="00914CE1"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940D7F" w:rsidR="00914CE1" w:rsidP="00914CE1" w:rsidRDefault="00914CE1" w14:paraId="6C32856E" w14:textId="65BB2E31">
            <w:pPr>
              <w:rPr>
                <w:b w:val="0"/>
              </w:rPr>
            </w:pPr>
            <w:r w:rsidRPr="00940D7F">
              <w:rPr>
                <w:b w:val="0"/>
                <w:lang w:val="es-ES_tradnl"/>
              </w:rPr>
              <w:t xml:space="preserve">Olga Constanza Bermúdez </w:t>
            </w:r>
            <w:proofErr w:type="spellStart"/>
            <w:r w:rsidRPr="00940D7F">
              <w:rPr>
                <w:b w:val="0"/>
                <w:lang w:val="es-ES_tradnl"/>
              </w:rPr>
              <w:t>Jaimes</w:t>
            </w:r>
            <w:proofErr w:type="spellEnd"/>
          </w:p>
        </w:tc>
        <w:tc>
          <w:tcPr>
            <w:tcW w:w="1559" w:type="dxa"/>
            <w:shd w:val="clear" w:color="auto" w:fill="E4F4DF" w:themeFill="accent5" w:themeFillTint="33"/>
          </w:tcPr>
          <w:p w:rsidRPr="00940D7F" w:rsidR="00914CE1" w:rsidP="00914CE1" w:rsidRDefault="00914CE1" w14:paraId="6935CB83" w14:textId="58E8095B">
            <w:pPr>
              <w:rPr>
                <w:b w:val="0"/>
              </w:rPr>
            </w:pPr>
            <w:r w:rsidRPr="00940D7F">
              <w:rPr>
                <w:b w:val="0"/>
                <w:lang w:val="es-ES_tradnl"/>
              </w:rPr>
              <w:t>Responsable Línea de Producción Antioquia</w:t>
            </w:r>
          </w:p>
        </w:tc>
        <w:tc>
          <w:tcPr>
            <w:tcW w:w="3257" w:type="dxa"/>
            <w:shd w:val="clear" w:color="auto" w:fill="E4F4DF" w:themeFill="accent5" w:themeFillTint="33"/>
          </w:tcPr>
          <w:p w:rsidRPr="00940D7F" w:rsidR="00914CE1" w:rsidP="00914CE1" w:rsidRDefault="00B65D68" w14:paraId="4FCD58D9" w14:textId="2355F96A">
            <w:pPr>
              <w:rPr>
                <w:b w:val="0"/>
              </w:rPr>
            </w:pPr>
            <w:r w:rsidRPr="00940D7F">
              <w:rPr>
                <w:b w:val="0"/>
                <w:lang w:val="es-ES_tradnl"/>
              </w:rPr>
              <w:t xml:space="preserve">Regional Antioquia - </w:t>
            </w:r>
            <w:r w:rsidRPr="00940D7F" w:rsidR="00914CE1">
              <w:rPr>
                <w:b w:val="0"/>
                <w:lang w:val="es-ES_tradnl"/>
              </w:rPr>
              <w:t>Centro de Servicios de Salud</w:t>
            </w:r>
          </w:p>
        </w:tc>
        <w:tc>
          <w:tcPr>
            <w:tcW w:w="1888" w:type="dxa"/>
            <w:shd w:val="clear" w:color="auto" w:fill="E4F4DF" w:themeFill="accent5" w:themeFillTint="33"/>
          </w:tcPr>
          <w:p w:rsidRPr="00940D7F" w:rsidR="00914CE1" w:rsidP="00914CE1" w:rsidRDefault="00914CE1" w14:paraId="13D66B21" w14:textId="2C8D7537">
            <w:pPr>
              <w:rPr>
                <w:b w:val="0"/>
              </w:rPr>
            </w:pPr>
            <w:r w:rsidRPr="00940D7F">
              <w:rPr>
                <w:b w:val="0"/>
                <w:lang w:val="es-ES_tradnl"/>
              </w:rPr>
              <w:t>2024</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3" w14:textId="77777777">
      <w:pPr>
        <w:pStyle w:val="Normal0"/>
        <w:rPr>
          <w:color w:val="000000"/>
          <w:szCs w:val="20"/>
        </w:rPr>
      </w:pPr>
    </w:p>
    <w:p w:rsidR="00FF258C" w:rsidRDefault="00FF258C" w14:paraId="000000D4" w14:textId="77777777">
      <w:pPr>
        <w:pStyle w:val="Normal0"/>
        <w:rPr>
          <w:szCs w:val="20"/>
        </w:rPr>
      </w:pPr>
    </w:p>
    <w:p w:rsidR="00FF258C" w:rsidRDefault="00FF258C" w14:paraId="000000D5" w14:textId="77777777">
      <w:pPr>
        <w:pStyle w:val="Normal0"/>
        <w:rPr>
          <w:szCs w:val="20"/>
        </w:rPr>
      </w:pPr>
    </w:p>
    <w:p w:rsidR="00FF258C" w:rsidRDefault="00D376E1" w14:paraId="000000D7" w14:textId="3D69AF20">
      <w:pPr>
        <w:pStyle w:val="Normal0"/>
        <w:rPr>
          <w:szCs w:val="20"/>
        </w:rPr>
      </w:pPr>
      <w:r>
        <w:rPr>
          <w:szCs w:val="20"/>
        </w:rPr>
        <w:t xml:space="preserve"> </w:t>
      </w:r>
    </w:p>
    <w:sectPr w:rsidR="00FF258C">
      <w:headerReference w:type="default" r:id="rId43"/>
      <w:footerReference w:type="default" r:id="rId4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Moya" w:date="2024-11-19T08:20:00Z" w:id="0">
    <w:p w:rsidR="00F6120B" w:rsidP="00F6120B" w:rsidRDefault="00F6120B" w14:paraId="0195EBA2" w14:textId="77777777">
      <w:pPr>
        <w:pStyle w:val="CommentText"/>
      </w:pPr>
      <w:r>
        <w:rPr>
          <w:rStyle w:val="CommentReference"/>
        </w:rPr>
        <w:annotationRef/>
      </w:r>
      <w:hyperlink w:history="1" r:id="rId1">
        <w:r w:rsidRPr="003179E3">
          <w:rPr>
            <w:rStyle w:val="Hyperlink"/>
          </w:rPr>
          <w:t>https://www.freepik.es/vector-premium/trabajador-disena-sistema-control-ingenieria-linea-produccion-que-incluye-sensores-software-e-integracion-hardware_44521318.htm#fromView=search&amp;page=1&amp;position=40&amp;uuid=990def4d-2ce6-4257-87ec-172cfc86a5d8</w:t>
        </w:r>
      </w:hyperlink>
    </w:p>
  </w:comment>
  <w:comment w:initials="PM" w:author="Paola Moya" w:date="2024-11-19T07:36:00Z" w:id="2">
    <w:p w:rsidR="00002F72" w:rsidP="00002F72" w:rsidRDefault="00002F72" w14:paraId="6B0DB6E5" w14:textId="418CC106">
      <w:pPr>
        <w:pStyle w:val="CommentText"/>
      </w:pPr>
      <w:r>
        <w:rPr>
          <w:rStyle w:val="CommentReference"/>
        </w:rPr>
        <w:annotationRef/>
      </w:r>
      <w:hyperlink w:history="1" r:id="rId2">
        <w:r w:rsidRPr="004430BA">
          <w:rPr>
            <w:rStyle w:val="Hyperlink"/>
          </w:rPr>
          <w:t>https://www.freepik.es/vector-gratis/almacenamiento-energia-bateria-estacion-energia-solar-eolica-renovable-almacenamiento-energia-metodos-recoleccion-energia-concepto-red-energia-electrica_10782617.htm#fromView=search&amp;page=1&amp;position=1&amp;uuid=e646b9cc-5b8a-4956-9576-fbd5c3fff918</w:t>
        </w:r>
      </w:hyperlink>
      <w:r>
        <w:rPr>
          <w:color w:val="000000"/>
        </w:rPr>
        <w:t xml:space="preserve">  </w:t>
      </w:r>
    </w:p>
    <w:p w:rsidR="00002F72" w:rsidP="00002F72" w:rsidRDefault="00002F72" w14:paraId="75FB777E" w14:textId="77777777">
      <w:pPr>
        <w:pStyle w:val="CommentText"/>
      </w:pPr>
      <w:hyperlink w:history="1" r:id="rId3">
        <w:r w:rsidRPr="004430BA">
          <w:rPr>
            <w:rStyle w:val="Hyperlink"/>
          </w:rPr>
          <w:t>https://www.freepik.es/vector-premium/objeto-blanco-gris-color-azul-gris_233680243.htm#fromView=search&amp;page=1&amp;position=8&amp;uuid=3b2e08fb-7279-490c-b15b-b469f6e1edfd</w:t>
        </w:r>
      </w:hyperlink>
      <w:r>
        <w:rPr>
          <w:color w:val="000000"/>
          <w:u w:val="single"/>
        </w:rPr>
        <w:t xml:space="preserve"> </w:t>
      </w:r>
      <w:r>
        <w:rPr>
          <w:color w:val="000000"/>
        </w:rPr>
        <w:t xml:space="preserve"> </w:t>
      </w:r>
    </w:p>
  </w:comment>
  <w:comment w:initials="PM" w:author="Paola Moya" w:date="2024-11-19T07:38:00Z" w:id="4">
    <w:p w:rsidR="00B63B3A" w:rsidP="00B63B3A" w:rsidRDefault="00B63B3A" w14:paraId="0C6AF4A6" w14:textId="77777777">
      <w:pPr>
        <w:pStyle w:val="CommentText"/>
      </w:pPr>
      <w:r>
        <w:rPr>
          <w:rStyle w:val="CommentReference"/>
        </w:rPr>
        <w:annotationRef/>
      </w:r>
      <w:r>
        <w:t>rediseñar</w:t>
      </w:r>
    </w:p>
    <w:p w:rsidR="00B63B3A" w:rsidP="00B63B3A" w:rsidRDefault="00B63B3A" w14:paraId="7E383E98" w14:textId="77777777">
      <w:pPr>
        <w:pStyle w:val="CommentText"/>
      </w:pPr>
    </w:p>
    <w:p w:rsidR="00B63B3A" w:rsidP="00B63B3A" w:rsidRDefault="00B63B3A" w14:paraId="4EC6598F" w14:textId="77777777">
      <w:pPr>
        <w:pStyle w:val="CommentText"/>
      </w:pPr>
      <w:r>
        <w:t>De la figura se aprecia:</w:t>
      </w:r>
    </w:p>
    <w:p w:rsidR="00B63B3A" w:rsidP="00B63B3A" w:rsidRDefault="00B63B3A" w14:paraId="2A66A508" w14:textId="77777777">
      <w:pPr>
        <w:pStyle w:val="CommentText"/>
      </w:pPr>
      <w:r>
        <w:rPr>
          <w:i/>
          <w:iCs/>
          <w:lang/>
        </w:rPr>
        <w:t>⁅𝑃⁆⁅/⁆⁅𝑆⁆</w:t>
      </w:r>
      <w:r>
        <w:rPr>
          <w:lang/>
        </w:rPr>
        <w:t>⁅=⁆⁅cos⁆</w:t>
      </w:r>
      <w:r>
        <w:rPr>
          <w:i/>
          <w:iCs/>
          <w:lang/>
        </w:rPr>
        <w:t>⁅ ⁆</w:t>
      </w:r>
      <w:r>
        <w:rPr>
          <w:lang/>
        </w:rPr>
        <w:t xml:space="preserve">⁅Φ </w:t>
      </w:r>
      <w:r>
        <w:rPr>
          <w:i/>
          <w:iCs/>
          <w:lang/>
        </w:rPr>
        <w:t>⁅ ⁆</w:t>
      </w:r>
    </w:p>
    <w:p w:rsidR="00B63B3A" w:rsidP="00B63B3A" w:rsidRDefault="00B63B3A" w14:paraId="3ED5F4D4" w14:textId="77777777">
      <w:pPr>
        <w:pStyle w:val="CommentText"/>
      </w:pPr>
    </w:p>
    <w:p w:rsidR="00B63B3A" w:rsidP="00B63B3A" w:rsidRDefault="00B63B3A" w14:paraId="311E4973" w14:textId="77777777">
      <w:pPr>
        <w:pStyle w:val="CommentText"/>
      </w:pPr>
      <w:r>
        <w:t>Por lo tanto:</w:t>
      </w:r>
    </w:p>
    <w:p w:rsidR="00B63B3A" w:rsidP="00B63B3A" w:rsidRDefault="00B63B3A" w14:paraId="5039674C" w14:textId="77777777">
      <w:pPr>
        <w:pStyle w:val="CommentText"/>
      </w:pPr>
      <w:r>
        <w:t xml:space="preserve">Relación entre P, S, y el ángulo </w:t>
      </w:r>
      <w:r>
        <w:rPr>
          <w:lang w:val="el-GR"/>
        </w:rPr>
        <w:t>Φ</w:t>
      </w:r>
      <w:r>
        <w:t xml:space="preserve"> representado en el triángulo.</w:t>
      </w:r>
    </w:p>
  </w:comment>
  <w:comment w:initials="PM" w:author="Paola Moya" w:date="2024-11-19T07:39:00Z" w:id="5">
    <w:p w:rsidR="00D41BC2" w:rsidP="00D41BC2" w:rsidRDefault="00D41BC2" w14:paraId="36ABB253" w14:textId="77777777">
      <w:pPr>
        <w:pStyle w:val="CommentText"/>
      </w:pPr>
      <w:r>
        <w:rPr>
          <w:rStyle w:val="CommentReference"/>
        </w:rPr>
        <w:annotationRef/>
      </w:r>
    </w:p>
    <w:p w:rsidR="00D41BC2" w:rsidP="00D41BC2" w:rsidRDefault="00D41BC2" w14:paraId="29AC9D04" w14:textId="77777777">
      <w:pPr>
        <w:pStyle w:val="CommentText"/>
      </w:pPr>
      <w:r>
        <w:rPr>
          <w:highlight w:val="magenta"/>
        </w:rPr>
        <w:t>Texto alternativo</w:t>
      </w:r>
      <w:r>
        <w:t xml:space="preserve">: La figura representa la relación matemática entre la potencia activa (P) y la potencia aparente (S) mediante el factor de potencia, definido como el coseno del ángulo </w:t>
      </w:r>
      <w:r>
        <w:rPr>
          <w:lang w:val="el-GR"/>
        </w:rPr>
        <w:t>Φ</w:t>
      </w:r>
      <w:r>
        <w:t xml:space="preserve"> (</w:t>
      </w:r>
      <w:r>
        <w:rPr>
          <w:lang/>
        </w:rPr>
        <w:t>⁅cos⁆</w:t>
      </w:r>
      <w:r>
        <w:rPr>
          <w:i/>
          <w:iCs/>
          <w:lang/>
        </w:rPr>
        <w:t>⁅ ⁆</w:t>
      </w:r>
      <w:r>
        <w:rPr>
          <w:lang/>
        </w:rPr>
        <w:t>⁅Φ⁆</w:t>
      </w:r>
      <w:r>
        <w:rPr>
          <w:i/>
          <w:iCs/>
          <w:lang/>
        </w:rPr>
        <w:t>⁅ ⁆</w:t>
      </w:r>
      <w:r>
        <w:t xml:space="preserve">). </w:t>
      </w:r>
    </w:p>
  </w:comment>
  <w:comment w:initials="MPPA" w:author="MOYA PERALTA PAOLA ALEXANDRA" w:date="2023-08-09T16:04:00Z" w:id="7">
    <w:p w:rsidR="00D51061" w:rsidP="00D51061" w:rsidRDefault="00D51061" w14:paraId="06A0CF88" w14:textId="32D25D07">
      <w:pPr>
        <w:pStyle w:val="CommentText"/>
        <w:rPr>
          <w:lang w:eastAsia="es-CO"/>
        </w:rPr>
      </w:pPr>
      <w:r>
        <w:rPr>
          <w:rStyle w:val="CommentReference"/>
        </w:rPr>
        <w:annotationRef/>
      </w:r>
      <w:r>
        <w:t xml:space="preserve">Anexo la síntesis </w:t>
      </w:r>
    </w:p>
  </w:comment>
  <w:comment w:initials="PM" w:author="Paola Moya" w:date="2024-11-19T07:49:00Z" w:id="8">
    <w:p w:rsidR="00833457" w:rsidP="00833457" w:rsidRDefault="00833457" w14:paraId="2E07C84C" w14:textId="77777777">
      <w:pPr>
        <w:pStyle w:val="CommentText"/>
      </w:pPr>
      <w:r>
        <w:rPr>
          <w:rStyle w:val="CommentReference"/>
        </w:rPr>
        <w:annotationRef/>
      </w:r>
      <w:r>
        <w:rPr>
          <w:highlight w:val="magenta"/>
        </w:rPr>
        <w:t>Texto alternativo</w:t>
      </w:r>
      <w:r>
        <w:t xml:space="preserve">:  La síntesis explica que las máquinas eléctricas rotativas son dispositivos que generan o transforman energía eléctrica y mecánica, basándose en la conservación de energía electromecánica. Se clasifican en generadores, que convierten energía mecánica en eléctrica, y motores, que hacen el proceso inverso. Además, destacan tres tipos de potencia: activa (energía útil), reactiva (para campos eléctricos o magnéticos) y aparente (total).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95EBA2" w15:done="0"/>
  <w15:commentEx w15:paraId="75FB777E" w15:done="0"/>
  <w15:commentEx w15:paraId="5039674C" w15:done="0"/>
  <w15:commentEx w15:paraId="29AC9D04" w15:paraIdParent="5039674C" w15:done="0"/>
  <w15:commentEx w15:paraId="06A0CF88" w15:done="0"/>
  <w15:commentEx w15:paraId="2E07C84C"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E7CB2B" w16cex:dateUtc="2024-11-19T13:20:00Z"/>
  <w16cex:commentExtensible w16cex:durableId="1F82E35A" w16cex:dateUtc="2024-11-19T12:36:00Z"/>
  <w16cex:commentExtensible w16cex:durableId="2B80BF8E" w16cex:dateUtc="2024-11-19T12:38:00Z"/>
  <w16cex:commentExtensible w16cex:durableId="2C689115" w16cex:dateUtc="2024-11-19T12:39:00Z"/>
  <w16cex:commentExtensible w16cex:durableId="26CEF530" w16cex:dateUtc="2024-06-05T12:00:00Z"/>
  <w16cex:commentExtensible w16cex:durableId="13C6DB38" w16cex:dateUtc="2024-11-19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95EBA2" w16cid:durableId="00E7CB2B"/>
  <w16cid:commentId w16cid:paraId="75FB777E" w16cid:durableId="1F82E35A"/>
  <w16cid:commentId w16cid:paraId="5039674C" w16cid:durableId="2B80BF8E"/>
  <w16cid:commentId w16cid:paraId="29AC9D04" w16cid:durableId="2C689115"/>
  <w16cid:commentId w16cid:paraId="06A0CF88" w16cid:durableId="26CEF530"/>
  <w16cid:commentId w16cid:paraId="2E07C84C" w16cid:durableId="13C6DB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004DA" w:rsidP="00E12B70" w:rsidRDefault="003004DA" w14:paraId="5C4A5EA1" w14:textId="77777777">
      <w:r>
        <w:separator/>
      </w:r>
    </w:p>
  </w:endnote>
  <w:endnote w:type="continuationSeparator" w:id="0">
    <w:p w:rsidR="003004DA" w:rsidP="00E12B70" w:rsidRDefault="003004DA" w14:paraId="757C3C0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004DA" w:rsidP="00E12B70" w:rsidRDefault="003004DA" w14:paraId="467A27A3" w14:textId="77777777">
      <w:r>
        <w:separator/>
      </w:r>
    </w:p>
  </w:footnote>
  <w:footnote w:type="continuationSeparator" w:id="0">
    <w:p w:rsidR="003004DA" w:rsidP="00E12B70" w:rsidRDefault="003004DA" w14:paraId="20191AC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B710F22"/>
    <w:multiLevelType w:val="hybridMultilevel"/>
    <w:tmpl w:val="7958B52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31408D2"/>
    <w:multiLevelType w:val="multilevel"/>
    <w:tmpl w:val="0CFC7A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26E1F82"/>
    <w:multiLevelType w:val="hybridMultilevel"/>
    <w:tmpl w:val="D0003D40"/>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D860C8"/>
    <w:multiLevelType w:val="multilevel"/>
    <w:tmpl w:val="5DF867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53D42C1"/>
    <w:multiLevelType w:val="hybridMultilevel"/>
    <w:tmpl w:val="42922D5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2CE9170E"/>
    <w:multiLevelType w:val="multilevel"/>
    <w:tmpl w:val="389067C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53564B9"/>
    <w:multiLevelType w:val="multilevel"/>
    <w:tmpl w:val="8EFE4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503B1F4E"/>
    <w:multiLevelType w:val="multilevel"/>
    <w:tmpl w:val="6C06A0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C212FF4"/>
    <w:multiLevelType w:val="multilevel"/>
    <w:tmpl w:val="E28A74C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D247ACA"/>
    <w:multiLevelType w:val="multilevel"/>
    <w:tmpl w:val="D2BAC4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78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21D4877"/>
    <w:multiLevelType w:val="hybridMultilevel"/>
    <w:tmpl w:val="359044F8"/>
    <w:lvl w:ilvl="0" w:tplc="4F7A4DF0">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8C26FEB"/>
    <w:multiLevelType w:val="hybridMultilevel"/>
    <w:tmpl w:val="AC0002C8"/>
    <w:lvl w:ilvl="0" w:tplc="080A0001">
      <w:start w:val="1"/>
      <w:numFmt w:val="bullet"/>
      <w:lvlText w:val=""/>
      <w:lvlJc w:val="left"/>
      <w:pPr>
        <w:ind w:left="1080" w:hanging="360"/>
      </w:pPr>
      <w:rPr>
        <w:rFonts w:hint="default" w:ascii="Symbol" w:hAnsi="Symbol"/>
      </w:rPr>
    </w:lvl>
    <w:lvl w:ilvl="1" w:tplc="080A0003" w:tentative="1">
      <w:start w:val="1"/>
      <w:numFmt w:val="bullet"/>
      <w:lvlText w:val="o"/>
      <w:lvlJc w:val="left"/>
      <w:pPr>
        <w:ind w:left="1800" w:hanging="360"/>
      </w:pPr>
      <w:rPr>
        <w:rFonts w:hint="default" w:ascii="Courier New" w:hAnsi="Courier New" w:cs="Courier New"/>
      </w:rPr>
    </w:lvl>
    <w:lvl w:ilvl="2" w:tplc="080A0005" w:tentative="1">
      <w:start w:val="1"/>
      <w:numFmt w:val="bullet"/>
      <w:lvlText w:val=""/>
      <w:lvlJc w:val="left"/>
      <w:pPr>
        <w:ind w:left="2520" w:hanging="360"/>
      </w:pPr>
      <w:rPr>
        <w:rFonts w:hint="default" w:ascii="Wingdings" w:hAnsi="Wingdings"/>
      </w:rPr>
    </w:lvl>
    <w:lvl w:ilvl="3" w:tplc="080A0001" w:tentative="1">
      <w:start w:val="1"/>
      <w:numFmt w:val="bullet"/>
      <w:lvlText w:val=""/>
      <w:lvlJc w:val="left"/>
      <w:pPr>
        <w:ind w:left="3240" w:hanging="360"/>
      </w:pPr>
      <w:rPr>
        <w:rFonts w:hint="default" w:ascii="Symbol" w:hAnsi="Symbol"/>
      </w:rPr>
    </w:lvl>
    <w:lvl w:ilvl="4" w:tplc="080A0003" w:tentative="1">
      <w:start w:val="1"/>
      <w:numFmt w:val="bullet"/>
      <w:lvlText w:val="o"/>
      <w:lvlJc w:val="left"/>
      <w:pPr>
        <w:ind w:left="3960" w:hanging="360"/>
      </w:pPr>
      <w:rPr>
        <w:rFonts w:hint="default" w:ascii="Courier New" w:hAnsi="Courier New" w:cs="Courier New"/>
      </w:rPr>
    </w:lvl>
    <w:lvl w:ilvl="5" w:tplc="080A0005" w:tentative="1">
      <w:start w:val="1"/>
      <w:numFmt w:val="bullet"/>
      <w:lvlText w:val=""/>
      <w:lvlJc w:val="left"/>
      <w:pPr>
        <w:ind w:left="4680" w:hanging="360"/>
      </w:pPr>
      <w:rPr>
        <w:rFonts w:hint="default" w:ascii="Wingdings" w:hAnsi="Wingdings"/>
      </w:rPr>
    </w:lvl>
    <w:lvl w:ilvl="6" w:tplc="080A0001" w:tentative="1">
      <w:start w:val="1"/>
      <w:numFmt w:val="bullet"/>
      <w:lvlText w:val=""/>
      <w:lvlJc w:val="left"/>
      <w:pPr>
        <w:ind w:left="5400" w:hanging="360"/>
      </w:pPr>
      <w:rPr>
        <w:rFonts w:hint="default" w:ascii="Symbol" w:hAnsi="Symbol"/>
      </w:rPr>
    </w:lvl>
    <w:lvl w:ilvl="7" w:tplc="080A0003" w:tentative="1">
      <w:start w:val="1"/>
      <w:numFmt w:val="bullet"/>
      <w:lvlText w:val="o"/>
      <w:lvlJc w:val="left"/>
      <w:pPr>
        <w:ind w:left="6120" w:hanging="360"/>
      </w:pPr>
      <w:rPr>
        <w:rFonts w:hint="default" w:ascii="Courier New" w:hAnsi="Courier New" w:cs="Courier New"/>
      </w:rPr>
    </w:lvl>
    <w:lvl w:ilvl="8" w:tplc="080A0005" w:tentative="1">
      <w:start w:val="1"/>
      <w:numFmt w:val="bullet"/>
      <w:lvlText w:val=""/>
      <w:lvlJc w:val="left"/>
      <w:pPr>
        <w:ind w:left="6840" w:hanging="360"/>
      </w:pPr>
      <w:rPr>
        <w:rFonts w:hint="default" w:ascii="Wingdings" w:hAnsi="Wingdings"/>
      </w:rPr>
    </w:lvl>
  </w:abstractNum>
  <w:abstractNum w:abstractNumId="18" w15:restartNumberingAfterBreak="0">
    <w:nsid w:val="7C094567"/>
    <w:multiLevelType w:val="multilevel"/>
    <w:tmpl w:val="337EDD4C"/>
    <w:lvl w:ilvl="0">
      <w:start w:val="1"/>
      <w:numFmt w:val="bullet"/>
      <w:lvlText w:val=""/>
      <w:lvlJc w:val="left"/>
      <w:pPr>
        <w:tabs>
          <w:tab w:val="num" w:pos="720"/>
        </w:tabs>
        <w:ind w:left="720" w:hanging="360"/>
      </w:pPr>
      <w:rPr>
        <w:rFonts w:hint="default" w:ascii="Symbol" w:hAnsi="Symbol"/>
        <w:color w:val="auto"/>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466848845">
    <w:abstractNumId w:val="1"/>
  </w:num>
  <w:num w:numId="2" w16cid:durableId="1692607885">
    <w:abstractNumId w:val="11"/>
  </w:num>
  <w:num w:numId="3" w16cid:durableId="1537087738">
    <w:abstractNumId w:val="9"/>
  </w:num>
  <w:num w:numId="4" w16cid:durableId="876548539">
    <w:abstractNumId w:val="15"/>
  </w:num>
  <w:num w:numId="5" w16cid:durableId="1398019842">
    <w:abstractNumId w:val="0"/>
  </w:num>
  <w:num w:numId="6" w16cid:durableId="1676542009">
    <w:abstractNumId w:val="8"/>
  </w:num>
  <w:num w:numId="7" w16cid:durableId="1267076693">
    <w:abstractNumId w:val="5"/>
  </w:num>
  <w:num w:numId="8" w16cid:durableId="906300080">
    <w:abstractNumId w:val="18"/>
  </w:num>
  <w:num w:numId="9" w16cid:durableId="733966856">
    <w:abstractNumId w:val="3"/>
  </w:num>
  <w:num w:numId="10" w16cid:durableId="263535024">
    <w:abstractNumId w:val="10"/>
  </w:num>
  <w:num w:numId="11" w16cid:durableId="209416914">
    <w:abstractNumId w:val="6"/>
  </w:num>
  <w:num w:numId="12" w16cid:durableId="1328746872">
    <w:abstractNumId w:val="12"/>
  </w:num>
  <w:num w:numId="13" w16cid:durableId="2002079001">
    <w:abstractNumId w:val="14"/>
  </w:num>
  <w:num w:numId="14" w16cid:durableId="2120878521">
    <w:abstractNumId w:val="4"/>
  </w:num>
  <w:num w:numId="15" w16cid:durableId="697777649">
    <w:abstractNumId w:val="2"/>
  </w:num>
  <w:num w:numId="16" w16cid:durableId="822434455">
    <w:abstractNumId w:val="16"/>
  </w:num>
  <w:num w:numId="17" w16cid:durableId="535702258">
    <w:abstractNumId w:val="7"/>
  </w:num>
  <w:num w:numId="18" w16cid:durableId="1962421004">
    <w:abstractNumId w:val="13"/>
  </w:num>
  <w:num w:numId="19" w16cid:durableId="21890054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F72"/>
    <w:rsid w:val="00006B32"/>
    <w:rsid w:val="00046631"/>
    <w:rsid w:val="0006692B"/>
    <w:rsid w:val="0008315B"/>
    <w:rsid w:val="000902EF"/>
    <w:rsid w:val="00097A6F"/>
    <w:rsid w:val="000B3295"/>
    <w:rsid w:val="000B52EC"/>
    <w:rsid w:val="000C36EA"/>
    <w:rsid w:val="000D129C"/>
    <w:rsid w:val="001769AA"/>
    <w:rsid w:val="00192AAD"/>
    <w:rsid w:val="001951F4"/>
    <w:rsid w:val="001E1A66"/>
    <w:rsid w:val="00224511"/>
    <w:rsid w:val="002400CE"/>
    <w:rsid w:val="00240ABF"/>
    <w:rsid w:val="00245D6E"/>
    <w:rsid w:val="00251896"/>
    <w:rsid w:val="002578CA"/>
    <w:rsid w:val="00293976"/>
    <w:rsid w:val="00294F70"/>
    <w:rsid w:val="002A3F14"/>
    <w:rsid w:val="003004DA"/>
    <w:rsid w:val="00347BC0"/>
    <w:rsid w:val="003504EC"/>
    <w:rsid w:val="003C1409"/>
    <w:rsid w:val="003E7F8E"/>
    <w:rsid w:val="00431D74"/>
    <w:rsid w:val="00464D69"/>
    <w:rsid w:val="00473F37"/>
    <w:rsid w:val="004877B1"/>
    <w:rsid w:val="00492146"/>
    <w:rsid w:val="00497985"/>
    <w:rsid w:val="00566593"/>
    <w:rsid w:val="005970AE"/>
    <w:rsid w:val="005A7A02"/>
    <w:rsid w:val="005C5AD0"/>
    <w:rsid w:val="005F5187"/>
    <w:rsid w:val="006461D8"/>
    <w:rsid w:val="00687029"/>
    <w:rsid w:val="006B2123"/>
    <w:rsid w:val="00732431"/>
    <w:rsid w:val="0080124F"/>
    <w:rsid w:val="00821C26"/>
    <w:rsid w:val="00833457"/>
    <w:rsid w:val="00885031"/>
    <w:rsid w:val="008A6B4C"/>
    <w:rsid w:val="008A6C97"/>
    <w:rsid w:val="00914CE1"/>
    <w:rsid w:val="00940D7F"/>
    <w:rsid w:val="00954A30"/>
    <w:rsid w:val="009A65EC"/>
    <w:rsid w:val="009B4F08"/>
    <w:rsid w:val="009C6944"/>
    <w:rsid w:val="009D1F2C"/>
    <w:rsid w:val="00A60699"/>
    <w:rsid w:val="00AF14B1"/>
    <w:rsid w:val="00B51949"/>
    <w:rsid w:val="00B63B3A"/>
    <w:rsid w:val="00B65D68"/>
    <w:rsid w:val="00B72D8E"/>
    <w:rsid w:val="00BB3244"/>
    <w:rsid w:val="00BD57C5"/>
    <w:rsid w:val="00BE74B6"/>
    <w:rsid w:val="00C01F6C"/>
    <w:rsid w:val="00C168DE"/>
    <w:rsid w:val="00C26BA9"/>
    <w:rsid w:val="00C711D1"/>
    <w:rsid w:val="00C8223A"/>
    <w:rsid w:val="00CB520D"/>
    <w:rsid w:val="00CE211C"/>
    <w:rsid w:val="00CF3362"/>
    <w:rsid w:val="00D24C8B"/>
    <w:rsid w:val="00D376E1"/>
    <w:rsid w:val="00D41BC2"/>
    <w:rsid w:val="00D51061"/>
    <w:rsid w:val="00D713FC"/>
    <w:rsid w:val="00DD5BDA"/>
    <w:rsid w:val="00DE3C67"/>
    <w:rsid w:val="00E12B70"/>
    <w:rsid w:val="00E76726"/>
    <w:rsid w:val="00ED5082"/>
    <w:rsid w:val="00EF756B"/>
    <w:rsid w:val="00F1192D"/>
    <w:rsid w:val="00F3191C"/>
    <w:rsid w:val="00F33407"/>
    <w:rsid w:val="00F51778"/>
    <w:rsid w:val="00F6120B"/>
    <w:rsid w:val="00F729D7"/>
    <w:rsid w:val="00F8420B"/>
    <w:rsid w:val="00FF258C"/>
    <w:rsid w:val="16358056"/>
    <w:rsid w:val="2677B9A4"/>
    <w:rsid w:val="51AA357A"/>
    <w:rsid w:val="675B57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styleId="PlaceholderText">
    <w:name w:val="Placeholder Text"/>
    <w:basedOn w:val="DefaultParagraphFont"/>
    <w:uiPriority w:val="99"/>
    <w:semiHidden/>
    <w:rsid w:val="0008315B"/>
    <w:rPr>
      <w:color w:val="666666"/>
    </w:rPr>
  </w:style>
  <w:style w:type="character" w:styleId="Strong">
    <w:name w:val="Strong"/>
    <w:basedOn w:val="DefaultParagraphFont"/>
    <w:uiPriority w:val="22"/>
    <w:qFormat/>
    <w:rsid w:val="001951F4"/>
    <w:rPr>
      <w:b/>
      <w:bCs/>
    </w:rPr>
  </w:style>
  <w:style w:type="character" w:styleId="Emphasis">
    <w:name w:val="Emphasis"/>
    <w:basedOn w:val="DefaultParagraphFont"/>
    <w:uiPriority w:val="20"/>
    <w:qFormat/>
    <w:rsid w:val="00F119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2809">
      <w:bodyDiv w:val="1"/>
      <w:marLeft w:val="0"/>
      <w:marRight w:val="0"/>
      <w:marTop w:val="0"/>
      <w:marBottom w:val="0"/>
      <w:divBdr>
        <w:top w:val="none" w:sz="0" w:space="0" w:color="auto"/>
        <w:left w:val="none" w:sz="0" w:space="0" w:color="auto"/>
        <w:bottom w:val="none" w:sz="0" w:space="0" w:color="auto"/>
        <w:right w:val="none" w:sz="0" w:space="0" w:color="auto"/>
      </w:divBdr>
    </w:div>
    <w:div w:id="626818523">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882789242">
      <w:bodyDiv w:val="1"/>
      <w:marLeft w:val="0"/>
      <w:marRight w:val="0"/>
      <w:marTop w:val="0"/>
      <w:marBottom w:val="0"/>
      <w:divBdr>
        <w:top w:val="none" w:sz="0" w:space="0" w:color="auto"/>
        <w:left w:val="none" w:sz="0" w:space="0" w:color="auto"/>
        <w:bottom w:val="none" w:sz="0" w:space="0" w:color="auto"/>
        <w:right w:val="none" w:sz="0" w:space="0" w:color="auto"/>
      </w:divBdr>
    </w:div>
    <w:div w:id="1021784956">
      <w:bodyDiv w:val="1"/>
      <w:marLeft w:val="0"/>
      <w:marRight w:val="0"/>
      <w:marTop w:val="0"/>
      <w:marBottom w:val="0"/>
      <w:divBdr>
        <w:top w:val="none" w:sz="0" w:space="0" w:color="auto"/>
        <w:left w:val="none" w:sz="0" w:space="0" w:color="auto"/>
        <w:bottom w:val="none" w:sz="0" w:space="0" w:color="auto"/>
        <w:right w:val="none" w:sz="0" w:space="0" w:color="auto"/>
      </w:divBdr>
    </w:div>
    <w:div w:id="1028991731">
      <w:bodyDiv w:val="1"/>
      <w:marLeft w:val="0"/>
      <w:marRight w:val="0"/>
      <w:marTop w:val="0"/>
      <w:marBottom w:val="0"/>
      <w:divBdr>
        <w:top w:val="none" w:sz="0" w:space="0" w:color="auto"/>
        <w:left w:val="none" w:sz="0" w:space="0" w:color="auto"/>
        <w:bottom w:val="none" w:sz="0" w:space="0" w:color="auto"/>
        <w:right w:val="none" w:sz="0" w:space="0" w:color="auto"/>
      </w:divBdr>
    </w:div>
    <w:div w:id="1036464727">
      <w:bodyDiv w:val="1"/>
      <w:marLeft w:val="0"/>
      <w:marRight w:val="0"/>
      <w:marTop w:val="0"/>
      <w:marBottom w:val="0"/>
      <w:divBdr>
        <w:top w:val="none" w:sz="0" w:space="0" w:color="auto"/>
        <w:left w:val="none" w:sz="0" w:space="0" w:color="auto"/>
        <w:bottom w:val="none" w:sz="0" w:space="0" w:color="auto"/>
        <w:right w:val="none" w:sz="0" w:space="0" w:color="auto"/>
      </w:divBdr>
    </w:div>
    <w:div w:id="1119766114">
      <w:bodyDiv w:val="1"/>
      <w:marLeft w:val="0"/>
      <w:marRight w:val="0"/>
      <w:marTop w:val="0"/>
      <w:marBottom w:val="0"/>
      <w:divBdr>
        <w:top w:val="none" w:sz="0" w:space="0" w:color="auto"/>
        <w:left w:val="none" w:sz="0" w:space="0" w:color="auto"/>
        <w:bottom w:val="none" w:sz="0" w:space="0" w:color="auto"/>
        <w:right w:val="none" w:sz="0" w:space="0" w:color="auto"/>
      </w:divBdr>
    </w:div>
    <w:div w:id="1147284898">
      <w:bodyDiv w:val="1"/>
      <w:marLeft w:val="0"/>
      <w:marRight w:val="0"/>
      <w:marTop w:val="0"/>
      <w:marBottom w:val="0"/>
      <w:divBdr>
        <w:top w:val="none" w:sz="0" w:space="0" w:color="auto"/>
        <w:left w:val="none" w:sz="0" w:space="0" w:color="auto"/>
        <w:bottom w:val="none" w:sz="0" w:space="0" w:color="auto"/>
        <w:right w:val="none" w:sz="0" w:space="0" w:color="auto"/>
      </w:divBdr>
    </w:div>
    <w:div w:id="1169711642">
      <w:bodyDiv w:val="1"/>
      <w:marLeft w:val="0"/>
      <w:marRight w:val="0"/>
      <w:marTop w:val="0"/>
      <w:marBottom w:val="0"/>
      <w:divBdr>
        <w:top w:val="none" w:sz="0" w:space="0" w:color="auto"/>
        <w:left w:val="none" w:sz="0" w:space="0" w:color="auto"/>
        <w:bottom w:val="none" w:sz="0" w:space="0" w:color="auto"/>
        <w:right w:val="none" w:sz="0" w:space="0" w:color="auto"/>
      </w:divBdr>
    </w:div>
    <w:div w:id="1282614283">
      <w:bodyDiv w:val="1"/>
      <w:marLeft w:val="0"/>
      <w:marRight w:val="0"/>
      <w:marTop w:val="0"/>
      <w:marBottom w:val="0"/>
      <w:divBdr>
        <w:top w:val="none" w:sz="0" w:space="0" w:color="auto"/>
        <w:left w:val="none" w:sz="0" w:space="0" w:color="auto"/>
        <w:bottom w:val="none" w:sz="0" w:space="0" w:color="auto"/>
        <w:right w:val="none" w:sz="0" w:space="0" w:color="auto"/>
      </w:divBdr>
    </w:div>
    <w:div w:id="1460494953">
      <w:bodyDiv w:val="1"/>
      <w:marLeft w:val="0"/>
      <w:marRight w:val="0"/>
      <w:marTop w:val="0"/>
      <w:marBottom w:val="0"/>
      <w:divBdr>
        <w:top w:val="none" w:sz="0" w:space="0" w:color="auto"/>
        <w:left w:val="none" w:sz="0" w:space="0" w:color="auto"/>
        <w:bottom w:val="none" w:sz="0" w:space="0" w:color="auto"/>
        <w:right w:val="none" w:sz="0" w:space="0" w:color="auto"/>
      </w:divBdr>
    </w:div>
    <w:div w:id="1646620969">
      <w:bodyDiv w:val="1"/>
      <w:marLeft w:val="0"/>
      <w:marRight w:val="0"/>
      <w:marTop w:val="0"/>
      <w:marBottom w:val="0"/>
      <w:divBdr>
        <w:top w:val="none" w:sz="0" w:space="0" w:color="auto"/>
        <w:left w:val="none" w:sz="0" w:space="0" w:color="auto"/>
        <w:bottom w:val="none" w:sz="0" w:space="0" w:color="auto"/>
        <w:right w:val="none" w:sz="0" w:space="0" w:color="auto"/>
      </w:divBdr>
      <w:divsChild>
        <w:div w:id="112870347">
          <w:marLeft w:val="547"/>
          <w:marRight w:val="0"/>
          <w:marTop w:val="0"/>
          <w:marBottom w:val="0"/>
          <w:divBdr>
            <w:top w:val="none" w:sz="0" w:space="0" w:color="auto"/>
            <w:left w:val="none" w:sz="0" w:space="0" w:color="auto"/>
            <w:bottom w:val="none" w:sz="0" w:space="0" w:color="auto"/>
            <w:right w:val="none" w:sz="0" w:space="0" w:color="auto"/>
          </w:divBdr>
        </w:div>
      </w:divsChild>
    </w:div>
    <w:div w:id="1974599949">
      <w:bodyDiv w:val="1"/>
      <w:marLeft w:val="0"/>
      <w:marRight w:val="0"/>
      <w:marTop w:val="0"/>
      <w:marBottom w:val="0"/>
      <w:divBdr>
        <w:top w:val="none" w:sz="0" w:space="0" w:color="auto"/>
        <w:left w:val="none" w:sz="0" w:space="0" w:color="auto"/>
        <w:bottom w:val="none" w:sz="0" w:space="0" w:color="auto"/>
        <w:right w:val="none" w:sz="0" w:space="0" w:color="auto"/>
      </w:divBdr>
    </w:div>
    <w:div w:id="2079748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premium/objeto-blanco-gris-color-azul-gris_233680243.htm#fromView=search&amp;page=1&amp;position=8&amp;uuid=3b2e08fb-7279-490c-b15b-b469f6e1edfd" TargetMode="External"/><Relationship Id="rId2" Type="http://schemas.openxmlformats.org/officeDocument/2006/relationships/hyperlink" Target="https://www.freepik.es/vector-gratis/almacenamiento-energia-bateria-estacion-energia-solar-eolica-renovable-almacenamiento-energia-metodos-recoleccion-energia-concepto-red-energia-electrica_10782617.htm#fromView=search&amp;page=1&amp;position=1&amp;uuid=e646b9cc-5b8a-4956-9576-fbd5c3fff918" TargetMode="External"/><Relationship Id="rId1" Type="http://schemas.openxmlformats.org/officeDocument/2006/relationships/hyperlink" Target="https://www.freepik.es/vector-premium/trabajador-disena-sistema-control-ingenieria-linea-produccion-que-incluye-sensores-software-e-integracion-hardware_44521318.htm#fromView=search&amp;page=1&amp;position=40&amp;uuid=990def4d-2ce6-4257-87ec-172cfc86a5d8"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image" Target="media/image4.png"/><Relationship Id="rId39" Type="http://schemas.openxmlformats.org/officeDocument/2006/relationships/hyperlink" Target="https://www.youtube.com/watch?v=vdzpxgVn6N0&amp;ab_channel=ventageneradores.net" TargetMode="External"/><Relationship Id="rId21" Type="http://schemas.openxmlformats.org/officeDocument/2006/relationships/diagramData" Target="diagrams/data2.xml"/><Relationship Id="rId34" Type="http://schemas.openxmlformats.org/officeDocument/2006/relationships/diagramQuickStyle" Target="diagrams/quickStyle4.xml"/><Relationship Id="rId42" Type="http://schemas.openxmlformats.org/officeDocument/2006/relationships/hyperlink" Target="http://www.infoplc.net/files/documentacion/motion_control/infoPLC_net_8448127641.pdf"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diagramColors" Target="diagrams/colors2.xml"/><Relationship Id="rId32" Type="http://schemas.openxmlformats.org/officeDocument/2006/relationships/diagramData" Target="diagrams/data4.xml"/><Relationship Id="rId37" Type="http://schemas.openxmlformats.org/officeDocument/2006/relationships/image" Target="media/image9.png"/><Relationship Id="rId40" Type="http://schemas.openxmlformats.org/officeDocument/2006/relationships/hyperlink" Target="https://www.youtube.com/watch?v=JurMDGbZ6VU&amp;ab_channel=ArchivoSoftwareMultimedia"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microsoft.com/office/2007/relationships/diagramDrawing" Target="diagrams/drawing4.xml"/><Relationship Id="rId10" Type="http://schemas.openxmlformats.org/officeDocument/2006/relationships/endnotes" Target="endnotes.xml"/><Relationship Id="rId19" Type="http://schemas.openxmlformats.org/officeDocument/2006/relationships/diagramColors" Target="diagrams/colors1.xml"/><Relationship Id="rId31" Type="http://schemas.microsoft.com/office/2007/relationships/diagramDrawing" Target="diagrams/drawing3.xm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Layout" Target="diagrams/layout4.xml"/><Relationship Id="rId38" Type="http://schemas.openxmlformats.org/officeDocument/2006/relationships/hyperlink" Target="http://www.infoplc.net/files/documentacion/motion_control/infoPLC_net_8448127641.pdf" TargetMode="External"/><Relationship Id="rId46" Type="http://schemas.microsoft.com/office/2011/relationships/people" Target="people.xml"/><Relationship Id="rId20" Type="http://schemas.microsoft.com/office/2007/relationships/diagramDrawing" Target="diagrams/drawing1.xml"/><Relationship Id="rId41" Type="http://schemas.openxmlformats.org/officeDocument/2006/relationships/hyperlink" Target="https://www.youtube.com/watch?v=_mvA-LP2n_w&amp;ab_channel=S%C3%ADguemelaCorrient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diagrams/_rels/data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_rels/data4.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svg"/><Relationship Id="rId1" Type="http://schemas.openxmlformats.org/officeDocument/2006/relationships/image" Target="../media/image5.png"/><Relationship Id="rId4" Type="http://schemas.openxmlformats.org/officeDocument/2006/relationships/image" Target="../media/image8.svg"/></Relationships>
</file>

<file path=word/diagrams/_rels/drawing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svg"/><Relationship Id="rId1" Type="http://schemas.openxmlformats.org/officeDocument/2006/relationships/image" Target="../media/image5.png"/><Relationship Id="rId4" Type="http://schemas.openxmlformats.org/officeDocument/2006/relationships/image" Target="../media/image8.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18/5/colors/Iconchunking_neutralicon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bg1"/>
    </dgm:fillClrLst>
    <dgm:linClrLst meth="repeat">
      <a:schemeClr val="lt1">
        <a:alpha val="0"/>
      </a:schemeClr>
    </dgm:linClrLst>
    <dgm:effectClrLst/>
    <dgm:txLinClrLst/>
    <dgm:txFillClrLst meth="repeat">
      <a:schemeClr val="dk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36D73-A959-472C-955D-1D826C9F6A76}" type="doc">
      <dgm:prSet loTypeId="urn:microsoft.com/office/officeart/2005/8/layout/vList2" loCatId="list" qsTypeId="urn:microsoft.com/office/officeart/2005/8/quickstyle/simple1" qsCatId="simple" csTypeId="urn:microsoft.com/office/officeart/2005/8/colors/accent1_2" csCatId="accent1"/>
      <dgm:spPr/>
      <dgm:t>
        <a:bodyPr/>
        <a:lstStyle/>
        <a:p>
          <a:endParaRPr lang="es-MX"/>
        </a:p>
      </dgm:t>
    </dgm:pt>
    <dgm:pt modelId="{359EA035-D075-4251-8650-29348F4F2246}">
      <dgm:prSet/>
      <dgm:spPr/>
      <dgm:t>
        <a:bodyPr/>
        <a:lstStyle/>
        <a:p>
          <a:r>
            <a:rPr lang="es-MX">
              <a:latin typeface="+mj-lt"/>
            </a:rPr>
            <a:t>Si la máquina convierte energía mecánica en energía eléctrica, se llama </a:t>
          </a:r>
          <a:r>
            <a:rPr lang="es-MX" b="1">
              <a:latin typeface="+mj-lt"/>
            </a:rPr>
            <a:t>generador</a:t>
          </a:r>
          <a:r>
            <a:rPr lang="es-MX">
              <a:latin typeface="+mj-lt"/>
            </a:rPr>
            <a:t>.</a:t>
          </a:r>
        </a:p>
      </dgm:t>
    </dgm:pt>
    <dgm:pt modelId="{A706605D-E06D-40D9-8D2B-188DBDA661EB}" type="parTrans" cxnId="{E27FFDFB-ED45-4D2D-A40D-1E9FDB7EF359}">
      <dgm:prSet/>
      <dgm:spPr/>
      <dgm:t>
        <a:bodyPr/>
        <a:lstStyle/>
        <a:p>
          <a:endParaRPr lang="es-MX">
            <a:latin typeface="+mj-lt"/>
          </a:endParaRPr>
        </a:p>
      </dgm:t>
    </dgm:pt>
    <dgm:pt modelId="{BB179C9B-341D-4BE8-B0A0-7FDA90229D96}" type="sibTrans" cxnId="{E27FFDFB-ED45-4D2D-A40D-1E9FDB7EF359}">
      <dgm:prSet/>
      <dgm:spPr/>
      <dgm:t>
        <a:bodyPr/>
        <a:lstStyle/>
        <a:p>
          <a:endParaRPr lang="es-MX">
            <a:latin typeface="+mj-lt"/>
          </a:endParaRPr>
        </a:p>
      </dgm:t>
    </dgm:pt>
    <dgm:pt modelId="{FA10E44E-D30B-404C-9FCB-933DB2C97CCB}">
      <dgm:prSet/>
      <dgm:spPr/>
      <dgm:t>
        <a:bodyPr/>
        <a:lstStyle/>
        <a:p>
          <a:r>
            <a:rPr lang="es-MX">
              <a:latin typeface="+mj-lt"/>
            </a:rPr>
            <a:t>Si convierte energía eléctrica en energía mecánica, se denomina </a:t>
          </a:r>
          <a:r>
            <a:rPr lang="es-MX" b="1">
              <a:latin typeface="+mj-lt"/>
            </a:rPr>
            <a:t>motor</a:t>
          </a:r>
          <a:r>
            <a:rPr lang="es-MX">
              <a:latin typeface="+mj-lt"/>
            </a:rPr>
            <a:t>.</a:t>
          </a:r>
        </a:p>
      </dgm:t>
    </dgm:pt>
    <dgm:pt modelId="{52603FF1-EC47-4C76-866D-F40E94DB7710}" type="parTrans" cxnId="{F5EB8208-21A6-4E70-A4A4-EB4B8CD7CC2B}">
      <dgm:prSet/>
      <dgm:spPr/>
      <dgm:t>
        <a:bodyPr/>
        <a:lstStyle/>
        <a:p>
          <a:endParaRPr lang="es-MX">
            <a:latin typeface="+mj-lt"/>
          </a:endParaRPr>
        </a:p>
      </dgm:t>
    </dgm:pt>
    <dgm:pt modelId="{B60E51A0-9542-4C53-891F-DACBCD13B08F}" type="sibTrans" cxnId="{F5EB8208-21A6-4E70-A4A4-EB4B8CD7CC2B}">
      <dgm:prSet/>
      <dgm:spPr/>
      <dgm:t>
        <a:bodyPr/>
        <a:lstStyle/>
        <a:p>
          <a:endParaRPr lang="es-MX">
            <a:latin typeface="+mj-lt"/>
          </a:endParaRPr>
        </a:p>
      </dgm:t>
    </dgm:pt>
    <dgm:pt modelId="{861F1048-F28A-4472-AF43-31E16667898E}" type="pres">
      <dgm:prSet presAssocID="{8BF36D73-A959-472C-955D-1D826C9F6A76}" presName="linear" presStyleCnt="0">
        <dgm:presLayoutVars>
          <dgm:animLvl val="lvl"/>
          <dgm:resizeHandles val="exact"/>
        </dgm:presLayoutVars>
      </dgm:prSet>
      <dgm:spPr/>
    </dgm:pt>
    <dgm:pt modelId="{B98899C0-ECC4-4801-B2D1-80F22C09FC5F}" type="pres">
      <dgm:prSet presAssocID="{359EA035-D075-4251-8650-29348F4F2246}" presName="parentText" presStyleLbl="node1" presStyleIdx="0" presStyleCnt="2">
        <dgm:presLayoutVars>
          <dgm:chMax val="0"/>
          <dgm:bulletEnabled val="1"/>
        </dgm:presLayoutVars>
      </dgm:prSet>
      <dgm:spPr/>
    </dgm:pt>
    <dgm:pt modelId="{AA03CF55-8FE1-498B-8A1A-CF4FFB4B11FE}" type="pres">
      <dgm:prSet presAssocID="{BB179C9B-341D-4BE8-B0A0-7FDA90229D96}" presName="spacer" presStyleCnt="0"/>
      <dgm:spPr/>
    </dgm:pt>
    <dgm:pt modelId="{AEEF456F-6C2A-43A1-960C-9CC7AB59108B}" type="pres">
      <dgm:prSet presAssocID="{FA10E44E-D30B-404C-9FCB-933DB2C97CCB}" presName="parentText" presStyleLbl="node1" presStyleIdx="1" presStyleCnt="2">
        <dgm:presLayoutVars>
          <dgm:chMax val="0"/>
          <dgm:bulletEnabled val="1"/>
        </dgm:presLayoutVars>
      </dgm:prSet>
      <dgm:spPr/>
    </dgm:pt>
  </dgm:ptLst>
  <dgm:cxnLst>
    <dgm:cxn modelId="{F5EB8208-21A6-4E70-A4A4-EB4B8CD7CC2B}" srcId="{8BF36D73-A959-472C-955D-1D826C9F6A76}" destId="{FA10E44E-D30B-404C-9FCB-933DB2C97CCB}" srcOrd="1" destOrd="0" parTransId="{52603FF1-EC47-4C76-866D-F40E94DB7710}" sibTransId="{B60E51A0-9542-4C53-891F-DACBCD13B08F}"/>
    <dgm:cxn modelId="{4A9F320A-40E9-4992-9235-DEA86492370D}" type="presOf" srcId="{8BF36D73-A959-472C-955D-1D826C9F6A76}" destId="{861F1048-F28A-4472-AF43-31E16667898E}" srcOrd="0" destOrd="0" presId="urn:microsoft.com/office/officeart/2005/8/layout/vList2"/>
    <dgm:cxn modelId="{BB006C79-FEC9-46C7-B84D-789D76E029F6}" type="presOf" srcId="{FA10E44E-D30B-404C-9FCB-933DB2C97CCB}" destId="{AEEF456F-6C2A-43A1-960C-9CC7AB59108B}" srcOrd="0" destOrd="0" presId="urn:microsoft.com/office/officeart/2005/8/layout/vList2"/>
    <dgm:cxn modelId="{34855CE7-6B2C-4989-8887-5170B279035F}" type="presOf" srcId="{359EA035-D075-4251-8650-29348F4F2246}" destId="{B98899C0-ECC4-4801-B2D1-80F22C09FC5F}" srcOrd="0" destOrd="0" presId="urn:microsoft.com/office/officeart/2005/8/layout/vList2"/>
    <dgm:cxn modelId="{E27FFDFB-ED45-4D2D-A40D-1E9FDB7EF359}" srcId="{8BF36D73-A959-472C-955D-1D826C9F6A76}" destId="{359EA035-D075-4251-8650-29348F4F2246}" srcOrd="0" destOrd="0" parTransId="{A706605D-E06D-40D9-8D2B-188DBDA661EB}" sibTransId="{BB179C9B-341D-4BE8-B0A0-7FDA90229D96}"/>
    <dgm:cxn modelId="{B734B314-AC06-4E08-9A2B-49F706973C52}" type="presParOf" srcId="{861F1048-F28A-4472-AF43-31E16667898E}" destId="{B98899C0-ECC4-4801-B2D1-80F22C09FC5F}" srcOrd="0" destOrd="0" presId="urn:microsoft.com/office/officeart/2005/8/layout/vList2"/>
    <dgm:cxn modelId="{C68F5569-669E-495A-9983-6A62EDB91767}" type="presParOf" srcId="{861F1048-F28A-4472-AF43-31E16667898E}" destId="{AA03CF55-8FE1-498B-8A1A-CF4FFB4B11FE}" srcOrd="1" destOrd="0" presId="urn:microsoft.com/office/officeart/2005/8/layout/vList2"/>
    <dgm:cxn modelId="{CA0DCADA-BA3C-49EE-8092-B152F0CBA3E6}" type="presParOf" srcId="{861F1048-F28A-4472-AF43-31E16667898E}" destId="{AEEF456F-6C2A-43A1-960C-9CC7AB59108B}" srcOrd="2" destOrd="0" presId="urn:microsoft.com/office/officeart/2005/8/layout/vList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50D92C-E77C-4AF5-9819-85497BF70C1F}" type="doc">
      <dgm:prSet loTypeId="urn:microsoft.com/office/officeart/2008/layout/TitlePictureLineup" loCatId="picture" qsTypeId="urn:microsoft.com/office/officeart/2005/8/quickstyle/simple1" qsCatId="simple" csTypeId="urn:microsoft.com/office/officeart/2005/8/colors/accent1_2" csCatId="accent1" phldr="1"/>
      <dgm:spPr/>
      <dgm:t>
        <a:bodyPr/>
        <a:lstStyle/>
        <a:p>
          <a:endParaRPr lang="es-MX"/>
        </a:p>
      </dgm:t>
    </dgm:pt>
    <dgm:pt modelId="{4DA8ED84-09C9-4CE9-B574-BF97AE9A1CFF}">
      <dgm:prSet/>
      <dgm:spPr/>
      <dgm:t>
        <a:bodyPr/>
        <a:lstStyle/>
        <a:p>
          <a:r>
            <a:rPr lang="es-MX" b="1">
              <a:latin typeface="+mj-lt"/>
            </a:rPr>
            <a:t>Generadores</a:t>
          </a:r>
          <a:endParaRPr lang="es-MX">
            <a:latin typeface="+mj-lt"/>
          </a:endParaRPr>
        </a:p>
      </dgm:t>
    </dgm:pt>
    <dgm:pt modelId="{C1164F25-543B-4EC2-B54E-0B29C7BB2604}" type="parTrans" cxnId="{D687730B-08EA-4C0E-8060-1C63CECF63A6}">
      <dgm:prSet/>
      <dgm:spPr/>
      <dgm:t>
        <a:bodyPr/>
        <a:lstStyle/>
        <a:p>
          <a:endParaRPr lang="es-MX">
            <a:latin typeface="+mj-lt"/>
          </a:endParaRPr>
        </a:p>
      </dgm:t>
    </dgm:pt>
    <dgm:pt modelId="{153C1C09-8240-41F8-B848-55C5F8656C3E}" type="sibTrans" cxnId="{D687730B-08EA-4C0E-8060-1C63CECF63A6}">
      <dgm:prSet/>
      <dgm:spPr/>
      <dgm:t>
        <a:bodyPr/>
        <a:lstStyle/>
        <a:p>
          <a:endParaRPr lang="es-MX">
            <a:latin typeface="+mj-lt"/>
          </a:endParaRPr>
        </a:p>
      </dgm:t>
    </dgm:pt>
    <dgm:pt modelId="{12FB6DC0-9E0F-4E3B-B378-B963F1E0DF3B}">
      <dgm:prSet/>
      <dgm:spPr/>
      <dgm:t>
        <a:bodyPr/>
        <a:lstStyle/>
        <a:p>
          <a:r>
            <a:rPr lang="es-MX">
              <a:latin typeface="+mj-lt"/>
            </a:rPr>
            <a:t>Transforman la energía mecánica en energía eléctrica.</a:t>
          </a:r>
        </a:p>
      </dgm:t>
    </dgm:pt>
    <dgm:pt modelId="{7B28AFED-F53C-4ADE-9CB3-1FFD9536AD72}" type="parTrans" cxnId="{5B644608-2304-48EF-BFD9-126E4A23D8CD}">
      <dgm:prSet/>
      <dgm:spPr/>
      <dgm:t>
        <a:bodyPr/>
        <a:lstStyle/>
        <a:p>
          <a:endParaRPr lang="es-MX">
            <a:latin typeface="+mj-lt"/>
          </a:endParaRPr>
        </a:p>
      </dgm:t>
    </dgm:pt>
    <dgm:pt modelId="{B486458B-C51A-4D22-B908-47DCCD2FCCE9}" type="sibTrans" cxnId="{5B644608-2304-48EF-BFD9-126E4A23D8CD}">
      <dgm:prSet/>
      <dgm:spPr/>
      <dgm:t>
        <a:bodyPr/>
        <a:lstStyle/>
        <a:p>
          <a:endParaRPr lang="es-MX">
            <a:latin typeface="+mj-lt"/>
          </a:endParaRPr>
        </a:p>
      </dgm:t>
    </dgm:pt>
    <dgm:pt modelId="{19B9F56D-2075-474A-88BD-19FCA937746C}">
      <dgm:prSet/>
      <dgm:spPr/>
      <dgm:t>
        <a:bodyPr/>
        <a:lstStyle/>
        <a:p>
          <a:r>
            <a:rPr lang="es-MX" b="1">
              <a:latin typeface="+mj-lt"/>
            </a:rPr>
            <a:t>Motores</a:t>
          </a:r>
          <a:endParaRPr lang="es-MX">
            <a:latin typeface="+mj-lt"/>
          </a:endParaRPr>
        </a:p>
      </dgm:t>
    </dgm:pt>
    <dgm:pt modelId="{95C9E56D-41E8-41FA-B80E-23A74A1CDCFA}" type="parTrans" cxnId="{843E5ADC-EF42-4DA7-B09C-93636355559A}">
      <dgm:prSet/>
      <dgm:spPr/>
      <dgm:t>
        <a:bodyPr/>
        <a:lstStyle/>
        <a:p>
          <a:endParaRPr lang="es-MX">
            <a:latin typeface="+mj-lt"/>
          </a:endParaRPr>
        </a:p>
      </dgm:t>
    </dgm:pt>
    <dgm:pt modelId="{5297FEF4-2901-4FD2-9742-6CE7D8D06A0F}" type="sibTrans" cxnId="{843E5ADC-EF42-4DA7-B09C-93636355559A}">
      <dgm:prSet/>
      <dgm:spPr/>
      <dgm:t>
        <a:bodyPr/>
        <a:lstStyle/>
        <a:p>
          <a:endParaRPr lang="es-MX">
            <a:latin typeface="+mj-lt"/>
          </a:endParaRPr>
        </a:p>
      </dgm:t>
    </dgm:pt>
    <dgm:pt modelId="{ACB6B983-C0C2-4939-9D28-5398A12329D1}">
      <dgm:prSet/>
      <dgm:spPr/>
      <dgm:t>
        <a:bodyPr/>
        <a:lstStyle/>
        <a:p>
          <a:r>
            <a:rPr lang="es-MX" dirty="0">
              <a:latin typeface="+mj-lt"/>
            </a:rPr>
            <a:t>Transforman la energía eléctrica en energía mecánica.</a:t>
          </a:r>
        </a:p>
      </dgm:t>
    </dgm:pt>
    <dgm:pt modelId="{C9D171C2-73C5-4379-8CE7-710CD7763376}" type="parTrans" cxnId="{D739063B-A672-494A-B213-E67497EA36CF}">
      <dgm:prSet/>
      <dgm:spPr/>
      <dgm:t>
        <a:bodyPr/>
        <a:lstStyle/>
        <a:p>
          <a:endParaRPr lang="es-MX">
            <a:latin typeface="+mj-lt"/>
          </a:endParaRPr>
        </a:p>
      </dgm:t>
    </dgm:pt>
    <dgm:pt modelId="{EF3E8EE9-A46B-4DD1-A829-03A5294F0A38}" type="sibTrans" cxnId="{D739063B-A672-494A-B213-E67497EA36CF}">
      <dgm:prSet/>
      <dgm:spPr/>
      <dgm:t>
        <a:bodyPr/>
        <a:lstStyle/>
        <a:p>
          <a:endParaRPr lang="es-MX">
            <a:latin typeface="+mj-lt"/>
          </a:endParaRPr>
        </a:p>
      </dgm:t>
    </dgm:pt>
    <dgm:pt modelId="{76D6D7C4-0423-4D8C-BBFA-34E9A98E458D}" type="pres">
      <dgm:prSet presAssocID="{6650D92C-E77C-4AF5-9819-85497BF70C1F}" presName="Name0" presStyleCnt="0">
        <dgm:presLayoutVars>
          <dgm:dir/>
        </dgm:presLayoutVars>
      </dgm:prSet>
      <dgm:spPr/>
    </dgm:pt>
    <dgm:pt modelId="{6B9392B2-D77B-47C9-8DF2-F508AA278957}" type="pres">
      <dgm:prSet presAssocID="{4DA8ED84-09C9-4CE9-B574-BF97AE9A1CFF}" presName="composite" presStyleCnt="0"/>
      <dgm:spPr/>
    </dgm:pt>
    <dgm:pt modelId="{E1BBC939-36B8-4B60-989C-E7814FAC97CC}" type="pres">
      <dgm:prSet presAssocID="{4DA8ED84-09C9-4CE9-B574-BF97AE9A1CFF}" presName="Accent" presStyleLbl="alignAcc1" presStyleIdx="0" presStyleCnt="2"/>
      <dgm:spPr/>
    </dgm:pt>
    <dgm:pt modelId="{42D31FE7-5B16-4834-AFC6-A9160021EF77}" type="pres">
      <dgm:prSet presAssocID="{4DA8ED84-09C9-4CE9-B574-BF97AE9A1CFF}" presName="Image" presStyleLbl="node1" presStyleIdx="0" presStyleCnt="2"/>
      <dgm:spPr>
        <a:blipFill rotWithShape="1">
          <a:blip xmlns:r="http://schemas.openxmlformats.org/officeDocument/2006/relationships" r:embed="rId1"/>
          <a:srcRect/>
          <a:stretch>
            <a:fillRect l="-14000" r="-14000"/>
          </a:stretch>
        </a:blipFill>
      </dgm:spPr>
    </dgm:pt>
    <dgm:pt modelId="{8735C64B-6FF6-415B-AB6E-A9941D09849E}" type="pres">
      <dgm:prSet presAssocID="{4DA8ED84-09C9-4CE9-B574-BF97AE9A1CFF}" presName="Child" presStyleLbl="revTx" presStyleIdx="0" presStyleCnt="2">
        <dgm:presLayoutVars>
          <dgm:bulletEnabled val="1"/>
        </dgm:presLayoutVars>
      </dgm:prSet>
      <dgm:spPr/>
    </dgm:pt>
    <dgm:pt modelId="{6D9B3A21-91B1-4846-BA9F-FA77B034427E}" type="pres">
      <dgm:prSet presAssocID="{4DA8ED84-09C9-4CE9-B574-BF97AE9A1CFF}" presName="Parent" presStyleLbl="alignNode1" presStyleIdx="0" presStyleCnt="2">
        <dgm:presLayoutVars>
          <dgm:bulletEnabled val="1"/>
        </dgm:presLayoutVars>
      </dgm:prSet>
      <dgm:spPr/>
    </dgm:pt>
    <dgm:pt modelId="{ADEF8BBE-F48C-4E6F-A614-733D9B5B1E84}" type="pres">
      <dgm:prSet presAssocID="{153C1C09-8240-41F8-B848-55C5F8656C3E}" presName="sibTrans" presStyleCnt="0"/>
      <dgm:spPr/>
    </dgm:pt>
    <dgm:pt modelId="{A062E9D3-21AB-48E4-BD29-81456F4EFD74}" type="pres">
      <dgm:prSet presAssocID="{19B9F56D-2075-474A-88BD-19FCA937746C}" presName="composite" presStyleCnt="0"/>
      <dgm:spPr/>
    </dgm:pt>
    <dgm:pt modelId="{ABCA92C2-8433-4FDC-B455-8BB3B5AED245}" type="pres">
      <dgm:prSet presAssocID="{19B9F56D-2075-474A-88BD-19FCA937746C}" presName="Accent" presStyleLbl="alignAcc1" presStyleIdx="1" presStyleCnt="2"/>
      <dgm:spPr/>
    </dgm:pt>
    <dgm:pt modelId="{7714A1CC-4640-4F0A-9669-1713268CDEDB}" type="pres">
      <dgm:prSet presAssocID="{19B9F56D-2075-474A-88BD-19FCA937746C}" presName="Image" presStyleLbl="node1" presStyleIdx="1" presStyleCnt="2"/>
      <dgm:spPr>
        <a:blipFill rotWithShape="1">
          <a:blip xmlns:r="http://schemas.openxmlformats.org/officeDocument/2006/relationships" r:embed="rId2"/>
          <a:srcRect/>
          <a:stretch>
            <a:fillRect t="-8000" b="-8000"/>
          </a:stretch>
        </a:blipFill>
      </dgm:spPr>
    </dgm:pt>
    <dgm:pt modelId="{618F50CC-BEF3-47A9-A0E0-1BC958548D06}" type="pres">
      <dgm:prSet presAssocID="{19B9F56D-2075-474A-88BD-19FCA937746C}" presName="Child" presStyleLbl="revTx" presStyleIdx="1" presStyleCnt="2">
        <dgm:presLayoutVars>
          <dgm:bulletEnabled val="1"/>
        </dgm:presLayoutVars>
      </dgm:prSet>
      <dgm:spPr/>
    </dgm:pt>
    <dgm:pt modelId="{1CF6AE47-E659-487B-ABB2-17D5FF45530D}" type="pres">
      <dgm:prSet presAssocID="{19B9F56D-2075-474A-88BD-19FCA937746C}" presName="Parent" presStyleLbl="alignNode1" presStyleIdx="1" presStyleCnt="2">
        <dgm:presLayoutVars>
          <dgm:bulletEnabled val="1"/>
        </dgm:presLayoutVars>
      </dgm:prSet>
      <dgm:spPr/>
    </dgm:pt>
  </dgm:ptLst>
  <dgm:cxnLst>
    <dgm:cxn modelId="{5B644608-2304-48EF-BFD9-126E4A23D8CD}" srcId="{4DA8ED84-09C9-4CE9-B574-BF97AE9A1CFF}" destId="{12FB6DC0-9E0F-4E3B-B378-B963F1E0DF3B}" srcOrd="0" destOrd="0" parTransId="{7B28AFED-F53C-4ADE-9CB3-1FFD9536AD72}" sibTransId="{B486458B-C51A-4D22-B908-47DCCD2FCCE9}"/>
    <dgm:cxn modelId="{D687730B-08EA-4C0E-8060-1C63CECF63A6}" srcId="{6650D92C-E77C-4AF5-9819-85497BF70C1F}" destId="{4DA8ED84-09C9-4CE9-B574-BF97AE9A1CFF}" srcOrd="0" destOrd="0" parTransId="{C1164F25-543B-4EC2-B54E-0B29C7BB2604}" sibTransId="{153C1C09-8240-41F8-B848-55C5F8656C3E}"/>
    <dgm:cxn modelId="{D739063B-A672-494A-B213-E67497EA36CF}" srcId="{19B9F56D-2075-474A-88BD-19FCA937746C}" destId="{ACB6B983-C0C2-4939-9D28-5398A12329D1}" srcOrd="0" destOrd="0" parTransId="{C9D171C2-73C5-4379-8CE7-710CD7763376}" sibTransId="{EF3E8EE9-A46B-4DD1-A829-03A5294F0A38}"/>
    <dgm:cxn modelId="{2E415145-4981-4D21-8770-1B1E1F7A0A64}" type="presOf" srcId="{4DA8ED84-09C9-4CE9-B574-BF97AE9A1CFF}" destId="{6D9B3A21-91B1-4846-BA9F-FA77B034427E}" srcOrd="0" destOrd="0" presId="urn:microsoft.com/office/officeart/2008/layout/TitlePictureLineup"/>
    <dgm:cxn modelId="{0D213046-559A-465A-9AE0-8DF5553586E8}" type="presOf" srcId="{12FB6DC0-9E0F-4E3B-B378-B963F1E0DF3B}" destId="{8735C64B-6FF6-415B-AB6E-A9941D09849E}" srcOrd="0" destOrd="0" presId="urn:microsoft.com/office/officeart/2008/layout/TitlePictureLineup"/>
    <dgm:cxn modelId="{93DC40A4-89EB-4FD5-B756-769B2FC23B38}" type="presOf" srcId="{19B9F56D-2075-474A-88BD-19FCA937746C}" destId="{1CF6AE47-E659-487B-ABB2-17D5FF45530D}" srcOrd="0" destOrd="0" presId="urn:microsoft.com/office/officeart/2008/layout/TitlePictureLineup"/>
    <dgm:cxn modelId="{2DAF08BC-E233-4426-B1A6-EA44C6AB3029}" type="presOf" srcId="{6650D92C-E77C-4AF5-9819-85497BF70C1F}" destId="{76D6D7C4-0423-4D8C-BBFA-34E9A98E458D}" srcOrd="0" destOrd="0" presId="urn:microsoft.com/office/officeart/2008/layout/TitlePictureLineup"/>
    <dgm:cxn modelId="{EE17CBCA-E5EB-4BBF-95AC-FA022E1C4E0B}" type="presOf" srcId="{ACB6B983-C0C2-4939-9D28-5398A12329D1}" destId="{618F50CC-BEF3-47A9-A0E0-1BC958548D06}" srcOrd="0" destOrd="0" presId="urn:microsoft.com/office/officeart/2008/layout/TitlePictureLineup"/>
    <dgm:cxn modelId="{843E5ADC-EF42-4DA7-B09C-93636355559A}" srcId="{6650D92C-E77C-4AF5-9819-85497BF70C1F}" destId="{19B9F56D-2075-474A-88BD-19FCA937746C}" srcOrd="1" destOrd="0" parTransId="{95C9E56D-41E8-41FA-B80E-23A74A1CDCFA}" sibTransId="{5297FEF4-2901-4FD2-9742-6CE7D8D06A0F}"/>
    <dgm:cxn modelId="{442170A8-4D64-4C20-A095-D8337B77D16A}" type="presParOf" srcId="{76D6D7C4-0423-4D8C-BBFA-34E9A98E458D}" destId="{6B9392B2-D77B-47C9-8DF2-F508AA278957}" srcOrd="0" destOrd="0" presId="urn:microsoft.com/office/officeart/2008/layout/TitlePictureLineup"/>
    <dgm:cxn modelId="{F745E2AF-143A-4DC0-B14D-0283F3FDE49C}" type="presParOf" srcId="{6B9392B2-D77B-47C9-8DF2-F508AA278957}" destId="{E1BBC939-36B8-4B60-989C-E7814FAC97CC}" srcOrd="0" destOrd="0" presId="urn:microsoft.com/office/officeart/2008/layout/TitlePictureLineup"/>
    <dgm:cxn modelId="{CC29E31E-921F-405B-9E64-B1FCA766CCB4}" type="presParOf" srcId="{6B9392B2-D77B-47C9-8DF2-F508AA278957}" destId="{42D31FE7-5B16-4834-AFC6-A9160021EF77}" srcOrd="1" destOrd="0" presId="urn:microsoft.com/office/officeart/2008/layout/TitlePictureLineup"/>
    <dgm:cxn modelId="{93FDDC81-7494-40AA-8CB4-18396506C798}" type="presParOf" srcId="{6B9392B2-D77B-47C9-8DF2-F508AA278957}" destId="{8735C64B-6FF6-415B-AB6E-A9941D09849E}" srcOrd="2" destOrd="0" presId="urn:microsoft.com/office/officeart/2008/layout/TitlePictureLineup"/>
    <dgm:cxn modelId="{A84870AA-2CBA-4949-9714-97E2B5008725}" type="presParOf" srcId="{6B9392B2-D77B-47C9-8DF2-F508AA278957}" destId="{6D9B3A21-91B1-4846-BA9F-FA77B034427E}" srcOrd="3" destOrd="0" presId="urn:microsoft.com/office/officeart/2008/layout/TitlePictureLineup"/>
    <dgm:cxn modelId="{EFF31CB8-C665-430B-ABFF-29744CE3424E}" type="presParOf" srcId="{76D6D7C4-0423-4D8C-BBFA-34E9A98E458D}" destId="{ADEF8BBE-F48C-4E6F-A614-733D9B5B1E84}" srcOrd="1" destOrd="0" presId="urn:microsoft.com/office/officeart/2008/layout/TitlePictureLineup"/>
    <dgm:cxn modelId="{FA6E700A-D05B-4E4F-A90C-A7B66585846B}" type="presParOf" srcId="{76D6D7C4-0423-4D8C-BBFA-34E9A98E458D}" destId="{A062E9D3-21AB-48E4-BD29-81456F4EFD74}" srcOrd="2" destOrd="0" presId="urn:microsoft.com/office/officeart/2008/layout/TitlePictureLineup"/>
    <dgm:cxn modelId="{1CCF7E5C-7713-4804-99C1-360E978B7564}" type="presParOf" srcId="{A062E9D3-21AB-48E4-BD29-81456F4EFD74}" destId="{ABCA92C2-8433-4FDC-B455-8BB3B5AED245}" srcOrd="0" destOrd="0" presId="urn:microsoft.com/office/officeart/2008/layout/TitlePictureLineup"/>
    <dgm:cxn modelId="{05C36699-9F68-4E7E-903B-7EB9C89EA63C}" type="presParOf" srcId="{A062E9D3-21AB-48E4-BD29-81456F4EFD74}" destId="{7714A1CC-4640-4F0A-9669-1713268CDEDB}" srcOrd="1" destOrd="0" presId="urn:microsoft.com/office/officeart/2008/layout/TitlePictureLineup"/>
    <dgm:cxn modelId="{78130E53-2118-4638-8F6B-1F1A7358C3A6}" type="presParOf" srcId="{A062E9D3-21AB-48E4-BD29-81456F4EFD74}" destId="{618F50CC-BEF3-47A9-A0E0-1BC958548D06}" srcOrd="2" destOrd="0" presId="urn:microsoft.com/office/officeart/2008/layout/TitlePictureLineup"/>
    <dgm:cxn modelId="{3C04AF0E-0F91-4020-AF46-944E4F9CEDDB}" type="presParOf" srcId="{A062E9D3-21AB-48E4-BD29-81456F4EFD74}" destId="{1CF6AE47-E659-487B-ABB2-17D5FF45530D}" srcOrd="3" destOrd="0" presId="urn:microsoft.com/office/officeart/2008/layout/TitlePictureLineup"/>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CBD842B-B692-4939-9398-A95EB3B8C028}" type="doc">
      <dgm:prSet loTypeId="urn:microsoft.com/office/officeart/2005/8/layout/default" loCatId="list" qsTypeId="urn:microsoft.com/office/officeart/2005/8/quickstyle/simple1" qsCatId="simple" csTypeId="urn:microsoft.com/office/officeart/2005/8/colors/colorful1" csCatId="colorful"/>
      <dgm:spPr/>
      <dgm:t>
        <a:bodyPr/>
        <a:lstStyle/>
        <a:p>
          <a:endParaRPr lang="en-US"/>
        </a:p>
      </dgm:t>
    </dgm:pt>
    <dgm:pt modelId="{FDFE49E3-9872-4E9F-9BB8-FD755481CC57}">
      <dgm:prSet/>
      <dgm:spPr/>
      <dgm:t>
        <a:bodyPr/>
        <a:lstStyle/>
        <a:p>
          <a:r>
            <a:rPr lang="es-MX">
              <a:latin typeface="+mj-lt"/>
            </a:rPr>
            <a:t>Mayor consumo de corriente.</a:t>
          </a:r>
          <a:endParaRPr lang="en-US">
            <a:latin typeface="+mj-lt"/>
          </a:endParaRPr>
        </a:p>
      </dgm:t>
    </dgm:pt>
    <dgm:pt modelId="{E6631192-4A55-49A8-AA00-0EE554813A55}" type="parTrans" cxnId="{66C7A0BC-848E-4326-A1C6-A770DA1967CE}">
      <dgm:prSet/>
      <dgm:spPr/>
      <dgm:t>
        <a:bodyPr/>
        <a:lstStyle/>
        <a:p>
          <a:endParaRPr lang="en-US">
            <a:latin typeface="+mj-lt"/>
          </a:endParaRPr>
        </a:p>
      </dgm:t>
    </dgm:pt>
    <dgm:pt modelId="{16E6EC0F-03C4-4080-8A8E-A848A181110D}" type="sibTrans" cxnId="{66C7A0BC-848E-4326-A1C6-A770DA1967CE}">
      <dgm:prSet/>
      <dgm:spPr/>
      <dgm:t>
        <a:bodyPr/>
        <a:lstStyle/>
        <a:p>
          <a:endParaRPr lang="en-US">
            <a:latin typeface="+mj-lt"/>
          </a:endParaRPr>
        </a:p>
      </dgm:t>
    </dgm:pt>
    <dgm:pt modelId="{CCFACA0D-1A35-4345-A7EC-600CBE1115F0}">
      <dgm:prSet/>
      <dgm:spPr/>
      <dgm:t>
        <a:bodyPr/>
        <a:lstStyle/>
        <a:p>
          <a:r>
            <a:rPr lang="es-MX">
              <a:latin typeface="+mj-lt"/>
            </a:rPr>
            <a:t>Aumento de pérdidas en los conductores.</a:t>
          </a:r>
          <a:endParaRPr lang="en-US">
            <a:latin typeface="+mj-lt"/>
          </a:endParaRPr>
        </a:p>
      </dgm:t>
    </dgm:pt>
    <dgm:pt modelId="{5D7AA6A7-F343-4ED3-8532-18CBD6DA220A}" type="parTrans" cxnId="{C00EC128-05F4-4A98-9E1C-FA3B8748F7AA}">
      <dgm:prSet/>
      <dgm:spPr/>
      <dgm:t>
        <a:bodyPr/>
        <a:lstStyle/>
        <a:p>
          <a:endParaRPr lang="en-US">
            <a:latin typeface="+mj-lt"/>
          </a:endParaRPr>
        </a:p>
      </dgm:t>
    </dgm:pt>
    <dgm:pt modelId="{09AE0C57-17AC-4AFD-8C65-644ACA2C9011}" type="sibTrans" cxnId="{C00EC128-05F4-4A98-9E1C-FA3B8748F7AA}">
      <dgm:prSet/>
      <dgm:spPr/>
      <dgm:t>
        <a:bodyPr/>
        <a:lstStyle/>
        <a:p>
          <a:endParaRPr lang="en-US">
            <a:latin typeface="+mj-lt"/>
          </a:endParaRPr>
        </a:p>
      </dgm:t>
    </dgm:pt>
    <dgm:pt modelId="{FF2B0EB8-0B6C-4F11-B575-22FF4D460C80}">
      <dgm:prSet/>
      <dgm:spPr/>
      <dgm:t>
        <a:bodyPr/>
        <a:lstStyle/>
        <a:p>
          <a:r>
            <a:rPr lang="es-MX">
              <a:latin typeface="+mj-lt"/>
            </a:rPr>
            <a:t>Sobrecarga en transformadores, generadores y líneas de distribución.</a:t>
          </a:r>
          <a:endParaRPr lang="en-US">
            <a:latin typeface="+mj-lt"/>
          </a:endParaRPr>
        </a:p>
      </dgm:t>
    </dgm:pt>
    <dgm:pt modelId="{3838589F-3CEE-437B-997F-B1815D6814B8}" type="parTrans" cxnId="{65582DA2-6168-424D-82DB-F516E1B9DDA7}">
      <dgm:prSet/>
      <dgm:spPr/>
      <dgm:t>
        <a:bodyPr/>
        <a:lstStyle/>
        <a:p>
          <a:endParaRPr lang="en-US">
            <a:latin typeface="+mj-lt"/>
          </a:endParaRPr>
        </a:p>
      </dgm:t>
    </dgm:pt>
    <dgm:pt modelId="{DFB5FB90-FBDA-4565-8A95-33513E4B1780}" type="sibTrans" cxnId="{65582DA2-6168-424D-82DB-F516E1B9DDA7}">
      <dgm:prSet/>
      <dgm:spPr/>
      <dgm:t>
        <a:bodyPr/>
        <a:lstStyle/>
        <a:p>
          <a:endParaRPr lang="en-US">
            <a:latin typeface="+mj-lt"/>
          </a:endParaRPr>
        </a:p>
      </dgm:t>
    </dgm:pt>
    <dgm:pt modelId="{5CA1F05E-A1E6-4F54-9BA6-207E219C3018}">
      <dgm:prSet/>
      <dgm:spPr/>
      <dgm:t>
        <a:bodyPr/>
        <a:lstStyle/>
        <a:p>
          <a:r>
            <a:rPr lang="es-MX">
              <a:latin typeface="+mj-lt"/>
            </a:rPr>
            <a:t>Incremento en las caídas de voltaje.</a:t>
          </a:r>
          <a:endParaRPr lang="en-US">
            <a:latin typeface="+mj-lt"/>
          </a:endParaRPr>
        </a:p>
      </dgm:t>
    </dgm:pt>
    <dgm:pt modelId="{ECA16780-9291-4706-8478-7B53FED5E7C6}" type="parTrans" cxnId="{75783CF9-1680-4A88-98BB-1204956A14B3}">
      <dgm:prSet/>
      <dgm:spPr/>
      <dgm:t>
        <a:bodyPr/>
        <a:lstStyle/>
        <a:p>
          <a:endParaRPr lang="en-US">
            <a:latin typeface="+mj-lt"/>
          </a:endParaRPr>
        </a:p>
      </dgm:t>
    </dgm:pt>
    <dgm:pt modelId="{D6E57D48-2AEE-4F8C-A88B-EF080FD06A87}" type="sibTrans" cxnId="{75783CF9-1680-4A88-98BB-1204956A14B3}">
      <dgm:prSet/>
      <dgm:spPr/>
      <dgm:t>
        <a:bodyPr/>
        <a:lstStyle/>
        <a:p>
          <a:endParaRPr lang="en-US">
            <a:latin typeface="+mj-lt"/>
          </a:endParaRPr>
        </a:p>
      </dgm:t>
    </dgm:pt>
    <dgm:pt modelId="{030CE9C3-7762-471C-AAEA-8A6246A21B3A}">
      <dgm:prSet/>
      <dgm:spPr/>
      <dgm:t>
        <a:bodyPr/>
        <a:lstStyle/>
        <a:p>
          <a:r>
            <a:rPr lang="es-MX">
              <a:latin typeface="+mj-lt"/>
            </a:rPr>
            <a:t>Aumento en los costos de facturación eléctrica debido al mayor consumo de corriente.</a:t>
          </a:r>
          <a:endParaRPr lang="en-US" dirty="0">
            <a:latin typeface="+mj-lt"/>
          </a:endParaRPr>
        </a:p>
      </dgm:t>
    </dgm:pt>
    <dgm:pt modelId="{D9E64BA7-D6FE-48A3-8D74-EBE1C9881D2D}" type="parTrans" cxnId="{C5322452-9321-411D-9FAE-851A984D80F7}">
      <dgm:prSet/>
      <dgm:spPr/>
      <dgm:t>
        <a:bodyPr/>
        <a:lstStyle/>
        <a:p>
          <a:endParaRPr lang="en-US">
            <a:latin typeface="+mj-lt"/>
          </a:endParaRPr>
        </a:p>
      </dgm:t>
    </dgm:pt>
    <dgm:pt modelId="{7F169130-D573-4194-9FD5-D67BCFA7FBF2}" type="sibTrans" cxnId="{C5322452-9321-411D-9FAE-851A984D80F7}">
      <dgm:prSet/>
      <dgm:spPr/>
      <dgm:t>
        <a:bodyPr/>
        <a:lstStyle/>
        <a:p>
          <a:endParaRPr lang="en-US">
            <a:latin typeface="+mj-lt"/>
          </a:endParaRPr>
        </a:p>
      </dgm:t>
    </dgm:pt>
    <dgm:pt modelId="{6E541D82-32D4-40B5-8674-5A06749BD33D}" type="pres">
      <dgm:prSet presAssocID="{ECBD842B-B692-4939-9398-A95EB3B8C028}" presName="diagram" presStyleCnt="0">
        <dgm:presLayoutVars>
          <dgm:dir/>
          <dgm:resizeHandles val="exact"/>
        </dgm:presLayoutVars>
      </dgm:prSet>
      <dgm:spPr/>
    </dgm:pt>
    <dgm:pt modelId="{80B453FF-FBEF-4170-9707-75CEF089C7A3}" type="pres">
      <dgm:prSet presAssocID="{FDFE49E3-9872-4E9F-9BB8-FD755481CC57}" presName="node" presStyleLbl="node1" presStyleIdx="0" presStyleCnt="5">
        <dgm:presLayoutVars>
          <dgm:bulletEnabled val="1"/>
        </dgm:presLayoutVars>
      </dgm:prSet>
      <dgm:spPr/>
    </dgm:pt>
    <dgm:pt modelId="{F54E26CE-3D3A-460C-A6CA-6E00C2285325}" type="pres">
      <dgm:prSet presAssocID="{16E6EC0F-03C4-4080-8A8E-A848A181110D}" presName="sibTrans" presStyleCnt="0"/>
      <dgm:spPr/>
    </dgm:pt>
    <dgm:pt modelId="{05DE35F4-39F0-4E0B-9B05-EF5C7A26CAFA}" type="pres">
      <dgm:prSet presAssocID="{CCFACA0D-1A35-4345-A7EC-600CBE1115F0}" presName="node" presStyleLbl="node1" presStyleIdx="1" presStyleCnt="5">
        <dgm:presLayoutVars>
          <dgm:bulletEnabled val="1"/>
        </dgm:presLayoutVars>
      </dgm:prSet>
      <dgm:spPr/>
    </dgm:pt>
    <dgm:pt modelId="{A791B039-D1B7-43C0-BCFE-00F28D85E132}" type="pres">
      <dgm:prSet presAssocID="{09AE0C57-17AC-4AFD-8C65-644ACA2C9011}" presName="sibTrans" presStyleCnt="0"/>
      <dgm:spPr/>
    </dgm:pt>
    <dgm:pt modelId="{460B179A-207A-467A-A879-446B1DDF6B26}" type="pres">
      <dgm:prSet presAssocID="{FF2B0EB8-0B6C-4F11-B575-22FF4D460C80}" presName="node" presStyleLbl="node1" presStyleIdx="2" presStyleCnt="5">
        <dgm:presLayoutVars>
          <dgm:bulletEnabled val="1"/>
        </dgm:presLayoutVars>
      </dgm:prSet>
      <dgm:spPr/>
    </dgm:pt>
    <dgm:pt modelId="{8E78D8CD-951F-418B-9BCC-7286B5D21D20}" type="pres">
      <dgm:prSet presAssocID="{DFB5FB90-FBDA-4565-8A95-33513E4B1780}" presName="sibTrans" presStyleCnt="0"/>
      <dgm:spPr/>
    </dgm:pt>
    <dgm:pt modelId="{3849F9FE-C706-4A6E-98E9-AAED40329A36}" type="pres">
      <dgm:prSet presAssocID="{5CA1F05E-A1E6-4F54-9BA6-207E219C3018}" presName="node" presStyleLbl="node1" presStyleIdx="3" presStyleCnt="5">
        <dgm:presLayoutVars>
          <dgm:bulletEnabled val="1"/>
        </dgm:presLayoutVars>
      </dgm:prSet>
      <dgm:spPr/>
    </dgm:pt>
    <dgm:pt modelId="{00F10C78-F0CB-492D-866F-8AF33C8DE113}" type="pres">
      <dgm:prSet presAssocID="{D6E57D48-2AEE-4F8C-A88B-EF080FD06A87}" presName="sibTrans" presStyleCnt="0"/>
      <dgm:spPr/>
    </dgm:pt>
    <dgm:pt modelId="{30572F78-F03F-41EA-A7BF-E26E38B1A4BC}" type="pres">
      <dgm:prSet presAssocID="{030CE9C3-7762-471C-AAEA-8A6246A21B3A}" presName="node" presStyleLbl="node1" presStyleIdx="4" presStyleCnt="5">
        <dgm:presLayoutVars>
          <dgm:bulletEnabled val="1"/>
        </dgm:presLayoutVars>
      </dgm:prSet>
      <dgm:spPr/>
    </dgm:pt>
  </dgm:ptLst>
  <dgm:cxnLst>
    <dgm:cxn modelId="{C00EC128-05F4-4A98-9E1C-FA3B8748F7AA}" srcId="{ECBD842B-B692-4939-9398-A95EB3B8C028}" destId="{CCFACA0D-1A35-4345-A7EC-600CBE1115F0}" srcOrd="1" destOrd="0" parTransId="{5D7AA6A7-F343-4ED3-8532-18CBD6DA220A}" sibTransId="{09AE0C57-17AC-4AFD-8C65-644ACA2C9011}"/>
    <dgm:cxn modelId="{F0841C29-719D-4427-B8FB-03D7EA2AD0C9}" type="presOf" srcId="{CCFACA0D-1A35-4345-A7EC-600CBE1115F0}" destId="{05DE35F4-39F0-4E0B-9B05-EF5C7A26CAFA}" srcOrd="0" destOrd="0" presId="urn:microsoft.com/office/officeart/2005/8/layout/default"/>
    <dgm:cxn modelId="{DC73A72F-8F80-4EE0-B968-693A88C78299}" type="presOf" srcId="{5CA1F05E-A1E6-4F54-9BA6-207E219C3018}" destId="{3849F9FE-C706-4A6E-98E9-AAED40329A36}" srcOrd="0" destOrd="0" presId="urn:microsoft.com/office/officeart/2005/8/layout/default"/>
    <dgm:cxn modelId="{EE129831-B6ED-4490-892F-FB22DF5BA5CE}" type="presOf" srcId="{030CE9C3-7762-471C-AAEA-8A6246A21B3A}" destId="{30572F78-F03F-41EA-A7BF-E26E38B1A4BC}" srcOrd="0" destOrd="0" presId="urn:microsoft.com/office/officeart/2005/8/layout/default"/>
    <dgm:cxn modelId="{BC866436-8693-4F28-8C94-FF19E4B68E26}" type="presOf" srcId="{FF2B0EB8-0B6C-4F11-B575-22FF4D460C80}" destId="{460B179A-207A-467A-A879-446B1DDF6B26}" srcOrd="0" destOrd="0" presId="urn:microsoft.com/office/officeart/2005/8/layout/default"/>
    <dgm:cxn modelId="{C5322452-9321-411D-9FAE-851A984D80F7}" srcId="{ECBD842B-B692-4939-9398-A95EB3B8C028}" destId="{030CE9C3-7762-471C-AAEA-8A6246A21B3A}" srcOrd="4" destOrd="0" parTransId="{D9E64BA7-D6FE-48A3-8D74-EBE1C9881D2D}" sibTransId="{7F169130-D573-4194-9FD5-D67BCFA7FBF2}"/>
    <dgm:cxn modelId="{56CD5B75-540F-47B9-86EA-BAAE43D8B298}" type="presOf" srcId="{FDFE49E3-9872-4E9F-9BB8-FD755481CC57}" destId="{80B453FF-FBEF-4170-9707-75CEF089C7A3}" srcOrd="0" destOrd="0" presId="urn:microsoft.com/office/officeart/2005/8/layout/default"/>
    <dgm:cxn modelId="{65582DA2-6168-424D-82DB-F516E1B9DDA7}" srcId="{ECBD842B-B692-4939-9398-A95EB3B8C028}" destId="{FF2B0EB8-0B6C-4F11-B575-22FF4D460C80}" srcOrd="2" destOrd="0" parTransId="{3838589F-3CEE-437B-997F-B1815D6814B8}" sibTransId="{DFB5FB90-FBDA-4565-8A95-33513E4B1780}"/>
    <dgm:cxn modelId="{66C7A0BC-848E-4326-A1C6-A770DA1967CE}" srcId="{ECBD842B-B692-4939-9398-A95EB3B8C028}" destId="{FDFE49E3-9872-4E9F-9BB8-FD755481CC57}" srcOrd="0" destOrd="0" parTransId="{E6631192-4A55-49A8-AA00-0EE554813A55}" sibTransId="{16E6EC0F-03C4-4080-8A8E-A848A181110D}"/>
    <dgm:cxn modelId="{C5FBE4C9-32B1-421F-B19E-4C365DE3783B}" type="presOf" srcId="{ECBD842B-B692-4939-9398-A95EB3B8C028}" destId="{6E541D82-32D4-40B5-8674-5A06749BD33D}" srcOrd="0" destOrd="0" presId="urn:microsoft.com/office/officeart/2005/8/layout/default"/>
    <dgm:cxn modelId="{75783CF9-1680-4A88-98BB-1204956A14B3}" srcId="{ECBD842B-B692-4939-9398-A95EB3B8C028}" destId="{5CA1F05E-A1E6-4F54-9BA6-207E219C3018}" srcOrd="3" destOrd="0" parTransId="{ECA16780-9291-4706-8478-7B53FED5E7C6}" sibTransId="{D6E57D48-2AEE-4F8C-A88B-EF080FD06A87}"/>
    <dgm:cxn modelId="{9F5E2565-9F0E-4C24-917C-A5DCE5A3746E}" type="presParOf" srcId="{6E541D82-32D4-40B5-8674-5A06749BD33D}" destId="{80B453FF-FBEF-4170-9707-75CEF089C7A3}" srcOrd="0" destOrd="0" presId="urn:microsoft.com/office/officeart/2005/8/layout/default"/>
    <dgm:cxn modelId="{D5550AFD-7BDC-4DDB-9B65-132C67704B3F}" type="presParOf" srcId="{6E541D82-32D4-40B5-8674-5A06749BD33D}" destId="{F54E26CE-3D3A-460C-A6CA-6E00C2285325}" srcOrd="1" destOrd="0" presId="urn:microsoft.com/office/officeart/2005/8/layout/default"/>
    <dgm:cxn modelId="{30D257C0-8686-4351-976B-299912472888}" type="presParOf" srcId="{6E541D82-32D4-40B5-8674-5A06749BD33D}" destId="{05DE35F4-39F0-4E0B-9B05-EF5C7A26CAFA}" srcOrd="2" destOrd="0" presId="urn:microsoft.com/office/officeart/2005/8/layout/default"/>
    <dgm:cxn modelId="{FB37836F-4060-4973-B2B6-D4F42C6216C1}" type="presParOf" srcId="{6E541D82-32D4-40B5-8674-5A06749BD33D}" destId="{A791B039-D1B7-43C0-BCFE-00F28D85E132}" srcOrd="3" destOrd="0" presId="urn:microsoft.com/office/officeart/2005/8/layout/default"/>
    <dgm:cxn modelId="{511FEC66-B80B-43B0-8ADA-51088351809F}" type="presParOf" srcId="{6E541D82-32D4-40B5-8674-5A06749BD33D}" destId="{460B179A-207A-467A-A879-446B1DDF6B26}" srcOrd="4" destOrd="0" presId="urn:microsoft.com/office/officeart/2005/8/layout/default"/>
    <dgm:cxn modelId="{B11DC06C-3EB5-4F2C-A64D-CA9D0937D024}" type="presParOf" srcId="{6E541D82-32D4-40B5-8674-5A06749BD33D}" destId="{8E78D8CD-951F-418B-9BCC-7286B5D21D20}" srcOrd="5" destOrd="0" presId="urn:microsoft.com/office/officeart/2005/8/layout/default"/>
    <dgm:cxn modelId="{C7C3CD54-3A47-4C3E-BE00-87F929C470A4}" type="presParOf" srcId="{6E541D82-32D4-40B5-8674-5A06749BD33D}" destId="{3849F9FE-C706-4A6E-98E9-AAED40329A36}" srcOrd="6" destOrd="0" presId="urn:microsoft.com/office/officeart/2005/8/layout/default"/>
    <dgm:cxn modelId="{FAE1DEAA-CCDB-426A-B049-E2D9EFE13640}" type="presParOf" srcId="{6E541D82-32D4-40B5-8674-5A06749BD33D}" destId="{00F10C78-F0CB-492D-866F-8AF33C8DE113}" srcOrd="7" destOrd="0" presId="urn:microsoft.com/office/officeart/2005/8/layout/default"/>
    <dgm:cxn modelId="{F8991BCD-7DB9-48D1-8F34-E9B5AF3AD7FB}" type="presParOf" srcId="{6E541D82-32D4-40B5-8674-5A06749BD33D}" destId="{30572F78-F03F-41EA-A7BF-E26E38B1A4BC}" srcOrd="8" destOrd="0" presId="urn:microsoft.com/office/officeart/2005/8/layout/defaul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6203E-1E7F-49DD-9ACD-2F243E1949EF}" type="doc">
      <dgm:prSet loTypeId="urn:microsoft.com/office/officeart/2018/2/layout/IconCircleList" loCatId="icon" qsTypeId="urn:microsoft.com/office/officeart/2005/8/quickstyle/simple1" qsCatId="simple" csTypeId="urn:microsoft.com/office/officeart/2018/5/colors/Iconchunking_neutralicon_colorful1" csCatId="colorful" phldr="1"/>
      <dgm:spPr/>
      <dgm:t>
        <a:bodyPr/>
        <a:lstStyle/>
        <a:p>
          <a:endParaRPr lang="en-US"/>
        </a:p>
      </dgm:t>
    </dgm:pt>
    <dgm:pt modelId="{DBE20B8C-DB66-4531-8D49-056CDD5E491E}">
      <dgm:prSet/>
      <dgm:spPr/>
      <dgm:t>
        <a:bodyPr/>
        <a:lstStyle/>
        <a:p>
          <a:pPr>
            <a:lnSpc>
              <a:spcPct val="100000"/>
            </a:lnSpc>
          </a:pPr>
          <a:r>
            <a:rPr lang="es-MX">
              <a:latin typeface="+mj-lt"/>
            </a:rPr>
            <a:t>Prolongación de la vida útil de los equipos.</a:t>
          </a:r>
          <a:endParaRPr lang="en-US">
            <a:latin typeface="+mj-lt"/>
          </a:endParaRPr>
        </a:p>
      </dgm:t>
    </dgm:pt>
    <dgm:pt modelId="{6A2C425D-3FEC-4801-9535-D5C3B18EB859}" type="parTrans" cxnId="{1B514B57-2E0A-413C-8C3C-45891578B76F}">
      <dgm:prSet/>
      <dgm:spPr/>
      <dgm:t>
        <a:bodyPr/>
        <a:lstStyle/>
        <a:p>
          <a:endParaRPr lang="en-US">
            <a:latin typeface="+mj-lt"/>
          </a:endParaRPr>
        </a:p>
      </dgm:t>
    </dgm:pt>
    <dgm:pt modelId="{6461DC4C-B3D3-4285-88FC-B7809277578E}" type="sibTrans" cxnId="{1B514B57-2E0A-413C-8C3C-45891578B76F}">
      <dgm:prSet/>
      <dgm:spPr/>
      <dgm:t>
        <a:bodyPr/>
        <a:lstStyle/>
        <a:p>
          <a:pPr>
            <a:lnSpc>
              <a:spcPct val="100000"/>
            </a:lnSpc>
          </a:pPr>
          <a:endParaRPr lang="en-US">
            <a:latin typeface="+mj-lt"/>
          </a:endParaRPr>
        </a:p>
      </dgm:t>
    </dgm:pt>
    <dgm:pt modelId="{6C18F204-B988-45E5-BB58-8453F2D164D5}">
      <dgm:prSet/>
      <dgm:spPr/>
      <dgm:t>
        <a:bodyPr/>
        <a:lstStyle/>
        <a:p>
          <a:pPr>
            <a:lnSpc>
              <a:spcPct val="100000"/>
            </a:lnSpc>
          </a:pPr>
          <a:r>
            <a:rPr lang="es-MX">
              <a:latin typeface="+mj-lt"/>
            </a:rPr>
            <a:t>Reducción en los costos por facturación.</a:t>
          </a:r>
          <a:endParaRPr lang="en-US">
            <a:latin typeface="+mj-lt"/>
          </a:endParaRPr>
        </a:p>
      </dgm:t>
    </dgm:pt>
    <dgm:pt modelId="{28B5AD03-D8FC-4941-9FDE-70F123204521}" type="parTrans" cxnId="{C6254E45-0BCE-45C7-9C3B-9A00108746F2}">
      <dgm:prSet/>
      <dgm:spPr/>
      <dgm:t>
        <a:bodyPr/>
        <a:lstStyle/>
        <a:p>
          <a:endParaRPr lang="en-US">
            <a:latin typeface="+mj-lt"/>
          </a:endParaRPr>
        </a:p>
      </dgm:t>
    </dgm:pt>
    <dgm:pt modelId="{EB687089-0DD6-4878-A35C-92CEC39F8540}" type="sibTrans" cxnId="{C6254E45-0BCE-45C7-9C3B-9A00108746F2}">
      <dgm:prSet/>
      <dgm:spPr/>
      <dgm:t>
        <a:bodyPr/>
        <a:lstStyle/>
        <a:p>
          <a:endParaRPr lang="en-US">
            <a:latin typeface="+mj-lt"/>
          </a:endParaRPr>
        </a:p>
      </dgm:t>
    </dgm:pt>
    <dgm:pt modelId="{5D96F88F-11FC-4207-AB80-F0C5595E6992}" type="pres">
      <dgm:prSet presAssocID="{7FC6203E-1E7F-49DD-9ACD-2F243E1949EF}" presName="root" presStyleCnt="0">
        <dgm:presLayoutVars>
          <dgm:dir/>
          <dgm:resizeHandles val="exact"/>
        </dgm:presLayoutVars>
      </dgm:prSet>
      <dgm:spPr/>
    </dgm:pt>
    <dgm:pt modelId="{2C6C2831-E98D-45B5-AEBF-4B9AA64CF543}" type="pres">
      <dgm:prSet presAssocID="{7FC6203E-1E7F-49DD-9ACD-2F243E1949EF}" presName="container" presStyleCnt="0">
        <dgm:presLayoutVars>
          <dgm:dir/>
          <dgm:resizeHandles val="exact"/>
        </dgm:presLayoutVars>
      </dgm:prSet>
      <dgm:spPr/>
    </dgm:pt>
    <dgm:pt modelId="{E6E8B2C3-CCEE-41F3-8BF2-A8B03AE68C01}" type="pres">
      <dgm:prSet presAssocID="{DBE20B8C-DB66-4531-8D49-056CDD5E491E}" presName="compNode" presStyleCnt="0"/>
      <dgm:spPr/>
    </dgm:pt>
    <dgm:pt modelId="{4A5C91DB-3865-4A0D-93A5-FEEFA566B8ED}" type="pres">
      <dgm:prSet presAssocID="{DBE20B8C-DB66-4531-8D49-056CDD5E491E}" presName="iconBgRect" presStyleLbl="bgShp" presStyleIdx="0" presStyleCnt="2"/>
      <dgm:spPr/>
    </dgm:pt>
    <dgm:pt modelId="{4D31EC36-44D7-4C86-9608-0463B06A26D9}" type="pres">
      <dgm:prSet presAssocID="{DBE20B8C-DB66-4531-8D49-056CDD5E491E}" presName="iconRect" presStyleLbl="node1" presStyleIdx="0" presStyleCnt="2"/>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a:noFill/>
        </a:ln>
      </dgm:spPr>
      <dgm:extLst>
        <a:ext uri="{E40237B7-FDA0-4F09-8148-C483321AD2D9}">
          <dgm14:cNvPr xmlns:dgm14="http://schemas.microsoft.com/office/drawing/2010/diagram" id="0" name="" descr="Electric Tower with solid fill"/>
        </a:ext>
      </dgm:extLst>
    </dgm:pt>
    <dgm:pt modelId="{2B828847-BE7F-4D4D-9CB1-0235E238FBA5}" type="pres">
      <dgm:prSet presAssocID="{DBE20B8C-DB66-4531-8D49-056CDD5E491E}" presName="spaceRect" presStyleCnt="0"/>
      <dgm:spPr/>
    </dgm:pt>
    <dgm:pt modelId="{69A2D483-4E21-4ABB-B324-237F9F9162FF}" type="pres">
      <dgm:prSet presAssocID="{DBE20B8C-DB66-4531-8D49-056CDD5E491E}" presName="textRect" presStyleLbl="revTx" presStyleIdx="0" presStyleCnt="2">
        <dgm:presLayoutVars>
          <dgm:chMax val="1"/>
          <dgm:chPref val="1"/>
        </dgm:presLayoutVars>
      </dgm:prSet>
      <dgm:spPr/>
    </dgm:pt>
    <dgm:pt modelId="{B66E01EB-BB63-443A-88C8-98607BAAB037}" type="pres">
      <dgm:prSet presAssocID="{6461DC4C-B3D3-4285-88FC-B7809277578E}" presName="sibTrans" presStyleLbl="sibTrans2D1" presStyleIdx="0" presStyleCnt="0"/>
      <dgm:spPr/>
    </dgm:pt>
    <dgm:pt modelId="{BBE9A78E-F157-4155-907D-1CDEF8A1E692}" type="pres">
      <dgm:prSet presAssocID="{6C18F204-B988-45E5-BB58-8453F2D164D5}" presName="compNode" presStyleCnt="0"/>
      <dgm:spPr/>
    </dgm:pt>
    <dgm:pt modelId="{CE609FA0-44ED-4E5D-805E-F4B56BCA7FBB}" type="pres">
      <dgm:prSet presAssocID="{6C18F204-B988-45E5-BB58-8453F2D164D5}" presName="iconBgRect" presStyleLbl="bgShp" presStyleIdx="1" presStyleCnt="2"/>
      <dgm:spPr/>
    </dgm:pt>
    <dgm:pt modelId="{4C583465-4507-4EBC-99BB-5D2DD28F5B83}" type="pres">
      <dgm:prSet presAssocID="{6C18F204-B988-45E5-BB58-8453F2D164D5}" presName="iconRect" presStyleLbl="node1" presStyleIdx="1" presStyleCnt="2"/>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a:noFill/>
        </a:ln>
      </dgm:spPr>
      <dgm:extLst>
        <a:ext uri="{E40237B7-FDA0-4F09-8148-C483321AD2D9}">
          <dgm14:cNvPr xmlns:dgm14="http://schemas.microsoft.com/office/drawing/2010/diagram" id="0" name="" descr="Bar graph with downward trend with solid fill"/>
        </a:ext>
      </dgm:extLst>
    </dgm:pt>
    <dgm:pt modelId="{5BF20345-ED42-4894-A71F-9AC43644D0A8}" type="pres">
      <dgm:prSet presAssocID="{6C18F204-B988-45E5-BB58-8453F2D164D5}" presName="spaceRect" presStyleCnt="0"/>
      <dgm:spPr/>
    </dgm:pt>
    <dgm:pt modelId="{521A2FB5-28FA-4098-8F75-79CBB83765C0}" type="pres">
      <dgm:prSet presAssocID="{6C18F204-B988-45E5-BB58-8453F2D164D5}" presName="textRect" presStyleLbl="revTx" presStyleIdx="1" presStyleCnt="2">
        <dgm:presLayoutVars>
          <dgm:chMax val="1"/>
          <dgm:chPref val="1"/>
        </dgm:presLayoutVars>
      </dgm:prSet>
      <dgm:spPr/>
    </dgm:pt>
  </dgm:ptLst>
  <dgm:cxnLst>
    <dgm:cxn modelId="{C40C163E-AE67-45F5-9E2B-77F1ABCD233B}" type="presOf" srcId="{6C18F204-B988-45E5-BB58-8453F2D164D5}" destId="{521A2FB5-28FA-4098-8F75-79CBB83765C0}" srcOrd="0" destOrd="0" presId="urn:microsoft.com/office/officeart/2018/2/layout/IconCircleList"/>
    <dgm:cxn modelId="{C6254E45-0BCE-45C7-9C3B-9A00108746F2}" srcId="{7FC6203E-1E7F-49DD-9ACD-2F243E1949EF}" destId="{6C18F204-B988-45E5-BB58-8453F2D164D5}" srcOrd="1" destOrd="0" parTransId="{28B5AD03-D8FC-4941-9FDE-70F123204521}" sibTransId="{EB687089-0DD6-4878-A35C-92CEC39F8540}"/>
    <dgm:cxn modelId="{1B514B57-2E0A-413C-8C3C-45891578B76F}" srcId="{7FC6203E-1E7F-49DD-9ACD-2F243E1949EF}" destId="{DBE20B8C-DB66-4531-8D49-056CDD5E491E}" srcOrd="0" destOrd="0" parTransId="{6A2C425D-3FEC-4801-9535-D5C3B18EB859}" sibTransId="{6461DC4C-B3D3-4285-88FC-B7809277578E}"/>
    <dgm:cxn modelId="{4B9C747B-FCDB-4446-830D-990840710882}" type="presOf" srcId="{DBE20B8C-DB66-4531-8D49-056CDD5E491E}" destId="{69A2D483-4E21-4ABB-B324-237F9F9162FF}" srcOrd="0" destOrd="0" presId="urn:microsoft.com/office/officeart/2018/2/layout/IconCircleList"/>
    <dgm:cxn modelId="{B078C4A0-F3BE-4E94-9A45-2DEDD8BB135A}" type="presOf" srcId="{7FC6203E-1E7F-49DD-9ACD-2F243E1949EF}" destId="{5D96F88F-11FC-4207-AB80-F0C5595E6992}" srcOrd="0" destOrd="0" presId="urn:microsoft.com/office/officeart/2018/2/layout/IconCircleList"/>
    <dgm:cxn modelId="{2181E7B6-0693-484E-8B95-06FE6993B3D6}" type="presOf" srcId="{6461DC4C-B3D3-4285-88FC-B7809277578E}" destId="{B66E01EB-BB63-443A-88C8-98607BAAB037}" srcOrd="0" destOrd="0" presId="urn:microsoft.com/office/officeart/2018/2/layout/IconCircleList"/>
    <dgm:cxn modelId="{D26A4808-DB25-4F44-81F8-59C3E28071A7}" type="presParOf" srcId="{5D96F88F-11FC-4207-AB80-F0C5595E6992}" destId="{2C6C2831-E98D-45B5-AEBF-4B9AA64CF543}" srcOrd="0" destOrd="0" presId="urn:microsoft.com/office/officeart/2018/2/layout/IconCircleList"/>
    <dgm:cxn modelId="{4E9B01F5-F540-44E2-97DA-50946E2FBBD0}" type="presParOf" srcId="{2C6C2831-E98D-45B5-AEBF-4B9AA64CF543}" destId="{E6E8B2C3-CCEE-41F3-8BF2-A8B03AE68C01}" srcOrd="0" destOrd="0" presId="urn:microsoft.com/office/officeart/2018/2/layout/IconCircleList"/>
    <dgm:cxn modelId="{9D55CA2F-3259-441A-9D23-D618027339CD}" type="presParOf" srcId="{E6E8B2C3-CCEE-41F3-8BF2-A8B03AE68C01}" destId="{4A5C91DB-3865-4A0D-93A5-FEEFA566B8ED}" srcOrd="0" destOrd="0" presId="urn:microsoft.com/office/officeart/2018/2/layout/IconCircleList"/>
    <dgm:cxn modelId="{8675A481-7FB3-4077-8C56-7D454E8E0924}" type="presParOf" srcId="{E6E8B2C3-CCEE-41F3-8BF2-A8B03AE68C01}" destId="{4D31EC36-44D7-4C86-9608-0463B06A26D9}" srcOrd="1" destOrd="0" presId="urn:microsoft.com/office/officeart/2018/2/layout/IconCircleList"/>
    <dgm:cxn modelId="{7D3D9833-28FF-49DC-903B-B2A4DBA7F2FE}" type="presParOf" srcId="{E6E8B2C3-CCEE-41F3-8BF2-A8B03AE68C01}" destId="{2B828847-BE7F-4D4D-9CB1-0235E238FBA5}" srcOrd="2" destOrd="0" presId="urn:microsoft.com/office/officeart/2018/2/layout/IconCircleList"/>
    <dgm:cxn modelId="{803BF07C-27BA-4A23-969C-5F2D88AF4A7B}" type="presParOf" srcId="{E6E8B2C3-CCEE-41F3-8BF2-A8B03AE68C01}" destId="{69A2D483-4E21-4ABB-B324-237F9F9162FF}" srcOrd="3" destOrd="0" presId="urn:microsoft.com/office/officeart/2018/2/layout/IconCircleList"/>
    <dgm:cxn modelId="{225886F0-2B07-4AE0-A727-6818F242732A}" type="presParOf" srcId="{2C6C2831-E98D-45B5-AEBF-4B9AA64CF543}" destId="{B66E01EB-BB63-443A-88C8-98607BAAB037}" srcOrd="1" destOrd="0" presId="urn:microsoft.com/office/officeart/2018/2/layout/IconCircleList"/>
    <dgm:cxn modelId="{173183F1-89F6-43C5-93F6-7A7E30E5E6CA}" type="presParOf" srcId="{2C6C2831-E98D-45B5-AEBF-4B9AA64CF543}" destId="{BBE9A78E-F157-4155-907D-1CDEF8A1E692}" srcOrd="2" destOrd="0" presId="urn:microsoft.com/office/officeart/2018/2/layout/IconCircleList"/>
    <dgm:cxn modelId="{290B3D83-A071-446B-B27E-39223CE222EA}" type="presParOf" srcId="{BBE9A78E-F157-4155-907D-1CDEF8A1E692}" destId="{CE609FA0-44ED-4E5D-805E-F4B56BCA7FBB}" srcOrd="0" destOrd="0" presId="urn:microsoft.com/office/officeart/2018/2/layout/IconCircleList"/>
    <dgm:cxn modelId="{7190E1DF-8747-4DD9-8001-B9A82F3AA471}" type="presParOf" srcId="{BBE9A78E-F157-4155-907D-1CDEF8A1E692}" destId="{4C583465-4507-4EBC-99BB-5D2DD28F5B83}" srcOrd="1" destOrd="0" presId="urn:microsoft.com/office/officeart/2018/2/layout/IconCircleList"/>
    <dgm:cxn modelId="{4F6B7C13-FFF4-4B74-A461-6203EE859A15}" type="presParOf" srcId="{BBE9A78E-F157-4155-907D-1CDEF8A1E692}" destId="{5BF20345-ED42-4894-A71F-9AC43644D0A8}" srcOrd="2" destOrd="0" presId="urn:microsoft.com/office/officeart/2018/2/layout/IconCircleList"/>
    <dgm:cxn modelId="{5ED6F80E-A334-4450-ACA4-ADC11F735113}" type="presParOf" srcId="{BBE9A78E-F157-4155-907D-1CDEF8A1E692}" destId="{521A2FB5-28FA-4098-8F75-79CBB83765C0}" srcOrd="3" destOrd="0" presId="urn:microsoft.com/office/officeart/2018/2/layout/IconCircleLis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8899C0-ECC4-4801-B2D1-80F22C09FC5F}">
      <dsp:nvSpPr>
        <dsp:cNvPr id="0" name=""/>
        <dsp:cNvSpPr/>
      </dsp:nvSpPr>
      <dsp:spPr>
        <a:xfrm>
          <a:off x="0" y="183824"/>
          <a:ext cx="6092825" cy="31180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MX" sz="1300" kern="1200">
              <a:latin typeface="+mj-lt"/>
            </a:rPr>
            <a:t>Si la máquina convierte energía mecánica en energía eléctrica, se llama </a:t>
          </a:r>
          <a:r>
            <a:rPr lang="es-MX" sz="1300" b="1" kern="1200">
              <a:latin typeface="+mj-lt"/>
            </a:rPr>
            <a:t>generador</a:t>
          </a:r>
          <a:r>
            <a:rPr lang="es-MX" sz="1300" kern="1200">
              <a:latin typeface="+mj-lt"/>
            </a:rPr>
            <a:t>.</a:t>
          </a:r>
        </a:p>
      </dsp:txBody>
      <dsp:txXfrm>
        <a:off x="15221" y="199045"/>
        <a:ext cx="6062383" cy="281363"/>
      </dsp:txXfrm>
    </dsp:sp>
    <dsp:sp modelId="{AEEF456F-6C2A-43A1-960C-9CC7AB59108B}">
      <dsp:nvSpPr>
        <dsp:cNvPr id="0" name=""/>
        <dsp:cNvSpPr/>
      </dsp:nvSpPr>
      <dsp:spPr>
        <a:xfrm>
          <a:off x="0" y="533070"/>
          <a:ext cx="6092825" cy="31180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MX" sz="1300" kern="1200">
              <a:latin typeface="+mj-lt"/>
            </a:rPr>
            <a:t>Si convierte energía eléctrica en energía mecánica, se denomina </a:t>
          </a:r>
          <a:r>
            <a:rPr lang="es-MX" sz="1300" b="1" kern="1200">
              <a:latin typeface="+mj-lt"/>
            </a:rPr>
            <a:t>motor</a:t>
          </a:r>
          <a:r>
            <a:rPr lang="es-MX" sz="1300" kern="1200">
              <a:latin typeface="+mj-lt"/>
            </a:rPr>
            <a:t>.</a:t>
          </a:r>
        </a:p>
      </dsp:txBody>
      <dsp:txXfrm>
        <a:off x="15221" y="548291"/>
        <a:ext cx="6062383" cy="2813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BC939-36B8-4B60-989C-E7814FAC97CC}">
      <dsp:nvSpPr>
        <dsp:cNvPr id="0" name=""/>
        <dsp:cNvSpPr/>
      </dsp:nvSpPr>
      <dsp:spPr>
        <a:xfrm>
          <a:off x="1349502" y="331660"/>
          <a:ext cx="0" cy="2984944"/>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2D31FE7-5B16-4834-AFC6-A9160021EF77}">
      <dsp:nvSpPr>
        <dsp:cNvPr id="0" name=""/>
        <dsp:cNvSpPr/>
      </dsp:nvSpPr>
      <dsp:spPr>
        <a:xfrm>
          <a:off x="1432417" y="431158"/>
          <a:ext cx="1569914" cy="1343225"/>
        </a:xfrm>
        <a:prstGeom prst="rect">
          <a:avLst/>
        </a:prstGeom>
        <a:blipFill rotWithShape="1">
          <a:blip xmlns:r="http://schemas.openxmlformats.org/officeDocument/2006/relationships" r:embed="rId1"/>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735C64B-6FF6-415B-AB6E-A9941D09849E}">
      <dsp:nvSpPr>
        <dsp:cNvPr id="0" name=""/>
        <dsp:cNvSpPr/>
      </dsp:nvSpPr>
      <dsp:spPr>
        <a:xfrm>
          <a:off x="1432417" y="1774383"/>
          <a:ext cx="1569914" cy="15422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0" tIns="50800" rIns="50800" bIns="50800" numCol="1" spcCol="1270" anchor="t" anchorCtr="0">
          <a:noAutofit/>
        </a:bodyPr>
        <a:lstStyle/>
        <a:p>
          <a:pPr marL="0" lvl="0" indent="0" algn="ctr" defTabSz="889000">
            <a:lnSpc>
              <a:spcPct val="90000"/>
            </a:lnSpc>
            <a:spcBef>
              <a:spcPct val="0"/>
            </a:spcBef>
            <a:spcAft>
              <a:spcPct val="35000"/>
            </a:spcAft>
            <a:buNone/>
          </a:pPr>
          <a:r>
            <a:rPr lang="es-MX" sz="2000" kern="1200">
              <a:latin typeface="+mj-lt"/>
            </a:rPr>
            <a:t>Transforman la energía mecánica en energía eléctrica.</a:t>
          </a:r>
        </a:p>
      </dsp:txBody>
      <dsp:txXfrm>
        <a:off x="1432417" y="1774383"/>
        <a:ext cx="1569914" cy="1542221"/>
      </dsp:txXfrm>
    </dsp:sp>
    <dsp:sp modelId="{6D9B3A21-91B1-4846-BA9F-FA77B034427E}">
      <dsp:nvSpPr>
        <dsp:cNvPr id="0" name=""/>
        <dsp:cNvSpPr/>
      </dsp:nvSpPr>
      <dsp:spPr>
        <a:xfrm>
          <a:off x="1349502" y="0"/>
          <a:ext cx="1658302" cy="33166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s-MX" sz="1700" b="1" kern="1200">
              <a:latin typeface="+mj-lt"/>
            </a:rPr>
            <a:t>Generadores</a:t>
          </a:r>
          <a:endParaRPr lang="es-MX" sz="1700" kern="1200">
            <a:latin typeface="+mj-lt"/>
          </a:endParaRPr>
        </a:p>
      </dsp:txBody>
      <dsp:txXfrm>
        <a:off x="1349502" y="0"/>
        <a:ext cx="1658302" cy="331660"/>
      </dsp:txXfrm>
    </dsp:sp>
    <dsp:sp modelId="{ABCA92C2-8433-4FDC-B455-8BB3B5AED245}">
      <dsp:nvSpPr>
        <dsp:cNvPr id="0" name=""/>
        <dsp:cNvSpPr/>
      </dsp:nvSpPr>
      <dsp:spPr>
        <a:xfrm>
          <a:off x="3324415" y="331660"/>
          <a:ext cx="0" cy="2984944"/>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714A1CC-4640-4F0A-9669-1713268CDEDB}">
      <dsp:nvSpPr>
        <dsp:cNvPr id="0" name=""/>
        <dsp:cNvSpPr/>
      </dsp:nvSpPr>
      <dsp:spPr>
        <a:xfrm>
          <a:off x="3407330" y="431158"/>
          <a:ext cx="1569914" cy="1343225"/>
        </a:xfrm>
        <a:prstGeom prst="rect">
          <a:avLst/>
        </a:prstGeom>
        <a:blipFill rotWithShape="1">
          <a:blip xmlns:r="http://schemas.openxmlformats.org/officeDocument/2006/relationships" r:embed="rId2"/>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8F50CC-BEF3-47A9-A0E0-1BC958548D06}">
      <dsp:nvSpPr>
        <dsp:cNvPr id="0" name=""/>
        <dsp:cNvSpPr/>
      </dsp:nvSpPr>
      <dsp:spPr>
        <a:xfrm>
          <a:off x="3407330" y="1774383"/>
          <a:ext cx="1569914" cy="15422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0" tIns="50800" rIns="50800" bIns="50800" numCol="1" spcCol="1270" anchor="t" anchorCtr="0">
          <a:noAutofit/>
        </a:bodyPr>
        <a:lstStyle/>
        <a:p>
          <a:pPr marL="0" lvl="0" indent="0" algn="ctr" defTabSz="889000">
            <a:lnSpc>
              <a:spcPct val="90000"/>
            </a:lnSpc>
            <a:spcBef>
              <a:spcPct val="0"/>
            </a:spcBef>
            <a:spcAft>
              <a:spcPct val="35000"/>
            </a:spcAft>
            <a:buNone/>
          </a:pPr>
          <a:r>
            <a:rPr lang="es-MX" sz="2000" kern="1200" dirty="0">
              <a:latin typeface="+mj-lt"/>
            </a:rPr>
            <a:t>Transforman la energía eléctrica en energía mecánica.</a:t>
          </a:r>
        </a:p>
      </dsp:txBody>
      <dsp:txXfrm>
        <a:off x="3407330" y="1774383"/>
        <a:ext cx="1569914" cy="1542221"/>
      </dsp:txXfrm>
    </dsp:sp>
    <dsp:sp modelId="{1CF6AE47-E659-487B-ABB2-17D5FF45530D}">
      <dsp:nvSpPr>
        <dsp:cNvPr id="0" name=""/>
        <dsp:cNvSpPr/>
      </dsp:nvSpPr>
      <dsp:spPr>
        <a:xfrm>
          <a:off x="3324415" y="0"/>
          <a:ext cx="1658302" cy="33166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s-MX" sz="1700" b="1" kern="1200">
              <a:latin typeface="+mj-lt"/>
            </a:rPr>
            <a:t>Motores</a:t>
          </a:r>
          <a:endParaRPr lang="es-MX" sz="1700" kern="1200">
            <a:latin typeface="+mj-lt"/>
          </a:endParaRPr>
        </a:p>
      </dsp:txBody>
      <dsp:txXfrm>
        <a:off x="3324415" y="0"/>
        <a:ext cx="1658302" cy="3316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B453FF-FBEF-4170-9707-75CEF089C7A3}">
      <dsp:nvSpPr>
        <dsp:cNvPr id="0" name=""/>
        <dsp:cNvSpPr/>
      </dsp:nvSpPr>
      <dsp:spPr>
        <a:xfrm>
          <a:off x="0" y="23772"/>
          <a:ext cx="1978818" cy="118729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Mayor consumo de corriente.</a:t>
          </a:r>
          <a:endParaRPr lang="en-US" sz="1500" kern="1200">
            <a:latin typeface="+mj-lt"/>
          </a:endParaRPr>
        </a:p>
      </dsp:txBody>
      <dsp:txXfrm>
        <a:off x="0" y="23772"/>
        <a:ext cx="1978818" cy="1187291"/>
      </dsp:txXfrm>
    </dsp:sp>
    <dsp:sp modelId="{05DE35F4-39F0-4E0B-9B05-EF5C7A26CAFA}">
      <dsp:nvSpPr>
        <dsp:cNvPr id="0" name=""/>
        <dsp:cNvSpPr/>
      </dsp:nvSpPr>
      <dsp:spPr>
        <a:xfrm>
          <a:off x="2176700" y="23772"/>
          <a:ext cx="1978818" cy="118729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Aumento de pérdidas en los conductores.</a:t>
          </a:r>
          <a:endParaRPr lang="en-US" sz="1500" kern="1200">
            <a:latin typeface="+mj-lt"/>
          </a:endParaRPr>
        </a:p>
      </dsp:txBody>
      <dsp:txXfrm>
        <a:off x="2176700" y="23772"/>
        <a:ext cx="1978818" cy="1187291"/>
      </dsp:txXfrm>
    </dsp:sp>
    <dsp:sp modelId="{460B179A-207A-467A-A879-446B1DDF6B26}">
      <dsp:nvSpPr>
        <dsp:cNvPr id="0" name=""/>
        <dsp:cNvSpPr/>
      </dsp:nvSpPr>
      <dsp:spPr>
        <a:xfrm>
          <a:off x="4353401" y="23772"/>
          <a:ext cx="1978818" cy="118729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Sobrecarga en transformadores, generadores y líneas de distribución.</a:t>
          </a:r>
          <a:endParaRPr lang="en-US" sz="1500" kern="1200">
            <a:latin typeface="+mj-lt"/>
          </a:endParaRPr>
        </a:p>
      </dsp:txBody>
      <dsp:txXfrm>
        <a:off x="4353401" y="23772"/>
        <a:ext cx="1978818" cy="1187291"/>
      </dsp:txXfrm>
    </dsp:sp>
    <dsp:sp modelId="{3849F9FE-C706-4A6E-98E9-AAED40329A36}">
      <dsp:nvSpPr>
        <dsp:cNvPr id="0" name=""/>
        <dsp:cNvSpPr/>
      </dsp:nvSpPr>
      <dsp:spPr>
        <a:xfrm>
          <a:off x="1088350" y="1408945"/>
          <a:ext cx="1978818" cy="118729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Incremento en las caídas de voltaje.</a:t>
          </a:r>
          <a:endParaRPr lang="en-US" sz="1500" kern="1200">
            <a:latin typeface="+mj-lt"/>
          </a:endParaRPr>
        </a:p>
      </dsp:txBody>
      <dsp:txXfrm>
        <a:off x="1088350" y="1408945"/>
        <a:ext cx="1978818" cy="1187291"/>
      </dsp:txXfrm>
    </dsp:sp>
    <dsp:sp modelId="{30572F78-F03F-41EA-A7BF-E26E38B1A4BC}">
      <dsp:nvSpPr>
        <dsp:cNvPr id="0" name=""/>
        <dsp:cNvSpPr/>
      </dsp:nvSpPr>
      <dsp:spPr>
        <a:xfrm>
          <a:off x="3265050" y="1408945"/>
          <a:ext cx="1978818" cy="118729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Aumento en los costos de facturación eléctrica debido al mayor consumo de corriente.</a:t>
          </a:r>
          <a:endParaRPr lang="en-US" sz="1500" kern="1200" dirty="0">
            <a:latin typeface="+mj-lt"/>
          </a:endParaRPr>
        </a:p>
      </dsp:txBody>
      <dsp:txXfrm>
        <a:off x="3265050" y="1408945"/>
        <a:ext cx="1978818" cy="118729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5C91DB-3865-4A0D-93A5-FEEFA566B8ED}">
      <dsp:nvSpPr>
        <dsp:cNvPr id="0" name=""/>
        <dsp:cNvSpPr/>
      </dsp:nvSpPr>
      <dsp:spPr>
        <a:xfrm>
          <a:off x="192515" y="601695"/>
          <a:ext cx="787334" cy="787334"/>
        </a:xfrm>
        <a:prstGeom prst="ellipse">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31EC36-44D7-4C86-9608-0463B06A26D9}">
      <dsp:nvSpPr>
        <dsp:cNvPr id="0" name=""/>
        <dsp:cNvSpPr/>
      </dsp:nvSpPr>
      <dsp:spPr>
        <a:xfrm>
          <a:off x="357856" y="767035"/>
          <a:ext cx="456654" cy="456654"/>
        </a:xfrm>
        <a:prstGeom prst="rect">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69A2D483-4E21-4ABB-B324-237F9F9162FF}">
      <dsp:nvSpPr>
        <dsp:cNvPr id="0" name=""/>
        <dsp:cNvSpPr/>
      </dsp:nvSpPr>
      <dsp:spPr>
        <a:xfrm>
          <a:off x="1148565" y="601695"/>
          <a:ext cx="1855860" cy="7873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l" defTabSz="711200">
            <a:lnSpc>
              <a:spcPct val="100000"/>
            </a:lnSpc>
            <a:spcBef>
              <a:spcPct val="0"/>
            </a:spcBef>
            <a:spcAft>
              <a:spcPct val="35000"/>
            </a:spcAft>
            <a:buNone/>
          </a:pPr>
          <a:r>
            <a:rPr lang="es-MX" sz="1600" kern="1200">
              <a:latin typeface="+mj-lt"/>
            </a:rPr>
            <a:t>Prolongación de la vida útil de los equipos.</a:t>
          </a:r>
          <a:endParaRPr lang="en-US" sz="1600" kern="1200">
            <a:latin typeface="+mj-lt"/>
          </a:endParaRPr>
        </a:p>
      </dsp:txBody>
      <dsp:txXfrm>
        <a:off x="1148565" y="601695"/>
        <a:ext cx="1855860" cy="787334"/>
      </dsp:txXfrm>
    </dsp:sp>
    <dsp:sp modelId="{CE609FA0-44ED-4E5D-805E-F4B56BCA7FBB}">
      <dsp:nvSpPr>
        <dsp:cNvPr id="0" name=""/>
        <dsp:cNvSpPr/>
      </dsp:nvSpPr>
      <dsp:spPr>
        <a:xfrm>
          <a:off x="3327794" y="601695"/>
          <a:ext cx="787334" cy="787334"/>
        </a:xfrm>
        <a:prstGeom prst="ellipse">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C583465-4507-4EBC-99BB-5D2DD28F5B83}">
      <dsp:nvSpPr>
        <dsp:cNvPr id="0" name=""/>
        <dsp:cNvSpPr/>
      </dsp:nvSpPr>
      <dsp:spPr>
        <a:xfrm>
          <a:off x="3493135" y="767035"/>
          <a:ext cx="456654" cy="456654"/>
        </a:xfrm>
        <a:prstGeom prst="rect">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521A2FB5-28FA-4098-8F75-79CBB83765C0}">
      <dsp:nvSpPr>
        <dsp:cNvPr id="0" name=""/>
        <dsp:cNvSpPr/>
      </dsp:nvSpPr>
      <dsp:spPr>
        <a:xfrm>
          <a:off x="4283843" y="601695"/>
          <a:ext cx="1855860" cy="7873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l" defTabSz="711200">
            <a:lnSpc>
              <a:spcPct val="100000"/>
            </a:lnSpc>
            <a:spcBef>
              <a:spcPct val="0"/>
            </a:spcBef>
            <a:spcAft>
              <a:spcPct val="35000"/>
            </a:spcAft>
            <a:buNone/>
          </a:pPr>
          <a:r>
            <a:rPr lang="es-MX" sz="1600" kern="1200">
              <a:latin typeface="+mj-lt"/>
            </a:rPr>
            <a:t>Reducción en los costos por facturación.</a:t>
          </a:r>
          <a:endParaRPr lang="en-US" sz="1600" kern="1200">
            <a:latin typeface="+mj-lt"/>
          </a:endParaRPr>
        </a:p>
      </dsp:txBody>
      <dsp:txXfrm>
        <a:off x="4283843" y="601695"/>
        <a:ext cx="1855860" cy="78733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27</revision>
  <dcterms:created xsi:type="dcterms:W3CDTF">2023-03-31T16:40:00.0000000Z</dcterms:created>
  <dcterms:modified xsi:type="dcterms:W3CDTF">2024-11-29T16:04:11.3690228Z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