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2FD7401" w:rsidR="00C407C1" w:rsidRDefault="00C407C1" w:rsidP="00C407C1">
      <w:pPr>
        <w:rPr>
          <w:rFonts w:ascii="Calibri" w:hAnsi="Calibri"/>
          <w:b/>
          <w:bCs/>
          <w:color w:val="000000" w:themeColor="text1"/>
          <w:kern w:val="0"/>
          <w14:ligatures w14:val="none"/>
        </w:rPr>
      </w:pPr>
    </w:p>
    <w:p w14:paraId="318F596D" w14:textId="3FF5519E" w:rsidR="00C407C1" w:rsidRDefault="00C407C1" w:rsidP="00C407C1">
      <w:pPr>
        <w:rPr>
          <w:rFonts w:ascii="Calibri" w:hAnsi="Calibri"/>
          <w:b/>
          <w:bCs/>
          <w:color w:val="000000" w:themeColor="text1"/>
          <w:kern w:val="0"/>
          <w14:ligatures w14:val="none"/>
        </w:rPr>
      </w:pPr>
    </w:p>
    <w:p w14:paraId="6EE52F01" w14:textId="414902A0" w:rsidR="00C407C1" w:rsidRDefault="003A2EA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DF8D4A4">
                <wp:simplePos x="0" y="0"/>
                <wp:positionH relativeFrom="column">
                  <wp:posOffset>-256952</wp:posOffset>
                </wp:positionH>
                <wp:positionV relativeFrom="paragraph">
                  <wp:posOffset>472951</wp:posOffset>
                </wp:positionV>
                <wp:extent cx="6511925" cy="889223"/>
                <wp:effectExtent l="0" t="0" r="0" b="635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889223"/>
                        </a:xfrm>
                        <a:prstGeom prst="rect">
                          <a:avLst/>
                        </a:prstGeom>
                        <a:noFill/>
                        <a:ln>
                          <a:noFill/>
                        </a:ln>
                        <a:effectLst/>
                      </wps:spPr>
                      <wps:txbx>
                        <w:txbxContent>
                          <w:p w14:paraId="13999F63" w14:textId="000C8E03" w:rsidR="00C407C1" w:rsidRPr="007749D0" w:rsidRDefault="00072F44" w:rsidP="007F2B44">
                            <w:pPr>
                              <w:pStyle w:val="TituloPortada"/>
                              <w:ind w:firstLine="0"/>
                            </w:pPr>
                            <w:r w:rsidRPr="00072F44">
                              <w:t xml:space="preserve">Planeación del </w:t>
                            </w:r>
                            <w:r w:rsidRPr="00072F44">
                              <w:rPr>
                                <w:rStyle w:val="Extranjerismo"/>
                              </w:rPr>
                              <w:t>catering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37.25pt;width:512.75pt;height:7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" filled="f" stroked="f">
                <v:textbox>
                  <w:txbxContent>
                    <w:p w14:paraId="13999F63" w14:textId="000C8E03" w:rsidR="00C407C1" w:rsidRPr="007749D0" w:rsidRDefault="00072F44" w:rsidP="007F2B44">
                      <w:pPr>
                        <w:pStyle w:val="TituloPortada"/>
                        <w:ind w:firstLine="0"/>
                      </w:pPr>
                      <w:r w:rsidRPr="00072F44">
                        <w:t xml:space="preserve">Planeación del </w:t>
                      </w:r>
                      <w:r w:rsidRPr="00072F44">
                        <w:rPr>
                          <w:rStyle w:val="Extranjerismo"/>
                        </w:rPr>
                        <w:t>catering</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2D2451D3" w:rsidR="002964D4" w:rsidRPr="007C6ACC" w:rsidRDefault="007C6ACC" w:rsidP="00C407C1">
      <w:pPr>
        <w:pBdr>
          <w:bottom w:val="single" w:sz="12" w:space="1" w:color="auto"/>
        </w:pBdr>
        <w:rPr>
          <w:rFonts w:ascii="Calibri" w:hAnsi="Calibri"/>
          <w:color w:val="000000" w:themeColor="text1"/>
          <w:kern w:val="0"/>
          <w:sz w:val="27"/>
          <w:szCs w:val="27"/>
          <w14:ligatures w14:val="none"/>
        </w:rPr>
      </w:pPr>
      <w:r w:rsidRPr="007C6ACC">
        <w:rPr>
          <w:rFonts w:ascii="Calibri" w:hAnsi="Calibri"/>
          <w:color w:val="000000" w:themeColor="text1"/>
          <w:kern w:val="0"/>
          <w:sz w:val="27"/>
          <w:szCs w:val="27"/>
          <w14:ligatures w14:val="none"/>
        </w:rPr>
        <w:t xml:space="preserve">El componente formativo sobre la planeación del </w:t>
      </w:r>
      <w:r w:rsidR="004D796C" w:rsidRPr="004D796C">
        <w:rPr>
          <w:rStyle w:val="Extranjerismo"/>
          <w:lang w:val="es-419" w:eastAsia="es-CO"/>
        </w:rPr>
        <w:t>catering</w:t>
      </w:r>
      <w:r w:rsidRPr="007C6ACC">
        <w:rPr>
          <w:rFonts w:ascii="Calibri" w:hAnsi="Calibri"/>
          <w:color w:val="000000" w:themeColor="text1"/>
          <w:kern w:val="0"/>
          <w:sz w:val="27"/>
          <w:szCs w:val="27"/>
          <w14:ligatures w14:val="none"/>
        </w:rPr>
        <w:t xml:space="preserve"> abarca desde la organización administrativa, contratación de personal, tipos de servicios (</w:t>
      </w:r>
      <w:r w:rsidRPr="007C6ACC">
        <w:rPr>
          <w:rStyle w:val="Extranjerismo"/>
          <w:sz w:val="27"/>
          <w:szCs w:val="27"/>
        </w:rPr>
        <w:t>cocktail</w:t>
      </w:r>
      <w:r w:rsidRPr="007C6ACC">
        <w:rPr>
          <w:rFonts w:ascii="Calibri" w:hAnsi="Calibri"/>
          <w:color w:val="000000" w:themeColor="text1"/>
          <w:kern w:val="0"/>
          <w:sz w:val="27"/>
          <w:szCs w:val="27"/>
          <w14:ligatures w14:val="none"/>
        </w:rPr>
        <w:t xml:space="preserve">, </w:t>
      </w:r>
      <w:r w:rsidRPr="007C6ACC">
        <w:rPr>
          <w:rStyle w:val="Extranjerismo"/>
          <w:sz w:val="27"/>
          <w:szCs w:val="27"/>
        </w:rPr>
        <w:t>buffet</w:t>
      </w:r>
      <w:r w:rsidRPr="007C6ACC">
        <w:rPr>
          <w:rFonts w:ascii="Calibri" w:hAnsi="Calibri"/>
          <w:color w:val="000000" w:themeColor="text1"/>
          <w:kern w:val="0"/>
          <w:sz w:val="27"/>
          <w:szCs w:val="27"/>
          <w14:ligatures w14:val="none"/>
        </w:rPr>
        <w:t>, banquete), hasta el montaje y menaje. Se destacan los aspectos clave del servicio de bebidas, incluyendo recomendaciones para seleccionar vinos según el menú. También se describe cómo calcular costos de menús y coordinar la logística del evento, garantizando una experiencia personalizada y ajustada a las necesidades del cliente.</w:t>
      </w:r>
    </w:p>
    <w:p w14:paraId="676EB408" w14:textId="3F4A5696" w:rsidR="00C407C1" w:rsidRDefault="00F47487" w:rsidP="008F2EA9">
      <w:pPr>
        <w:ind w:firstLine="0"/>
        <w:jc w:val="center"/>
      </w:pPr>
      <w:r>
        <w:rPr>
          <w:rFonts w:ascii="Calibri" w:hAnsi="Calibri"/>
          <w:b/>
          <w:bCs/>
          <w:color w:val="000000" w:themeColor="text1"/>
          <w:kern w:val="0"/>
          <w14:ligatures w14:val="none"/>
        </w:rPr>
        <w:t>Octu</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651BE5CD" w14:textId="49CC328D" w:rsidR="00F86630"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1797721" w:history="1">
            <w:r w:rsidR="00F86630" w:rsidRPr="003C5770">
              <w:rPr>
                <w:rStyle w:val="Hipervnculo"/>
                <w:noProof/>
              </w:rPr>
              <w:t>Introducción</w:t>
            </w:r>
            <w:r w:rsidR="00F86630">
              <w:rPr>
                <w:noProof/>
                <w:webHidden/>
              </w:rPr>
              <w:tab/>
            </w:r>
            <w:r w:rsidR="00F86630">
              <w:rPr>
                <w:noProof/>
                <w:webHidden/>
              </w:rPr>
              <w:fldChar w:fldCharType="begin"/>
            </w:r>
            <w:r w:rsidR="00F86630">
              <w:rPr>
                <w:noProof/>
                <w:webHidden/>
              </w:rPr>
              <w:instrText xml:space="preserve"> PAGEREF _Toc181797721 \h </w:instrText>
            </w:r>
            <w:r w:rsidR="00F86630">
              <w:rPr>
                <w:noProof/>
                <w:webHidden/>
              </w:rPr>
            </w:r>
            <w:r w:rsidR="00F86630">
              <w:rPr>
                <w:noProof/>
                <w:webHidden/>
              </w:rPr>
              <w:fldChar w:fldCharType="separate"/>
            </w:r>
            <w:r w:rsidR="00C066F5">
              <w:rPr>
                <w:noProof/>
                <w:webHidden/>
              </w:rPr>
              <w:t>1</w:t>
            </w:r>
            <w:r w:rsidR="00F86630">
              <w:rPr>
                <w:noProof/>
                <w:webHidden/>
              </w:rPr>
              <w:fldChar w:fldCharType="end"/>
            </w:r>
          </w:hyperlink>
        </w:p>
        <w:p w14:paraId="7A4BC4F5" w14:textId="380C2B80" w:rsidR="00F86630" w:rsidRDefault="00F86630">
          <w:pPr>
            <w:pStyle w:val="TDC1"/>
            <w:tabs>
              <w:tab w:val="left" w:pos="1320"/>
              <w:tab w:val="right" w:leader="dot" w:pos="9962"/>
            </w:tabs>
            <w:rPr>
              <w:rFonts w:eastAsiaTheme="minorEastAsia"/>
              <w:noProof/>
              <w:kern w:val="0"/>
              <w:sz w:val="22"/>
              <w:lang w:eastAsia="es-CO"/>
              <w14:ligatures w14:val="none"/>
            </w:rPr>
          </w:pPr>
          <w:hyperlink w:anchor="_Toc181797722" w:history="1">
            <w:r w:rsidRPr="003C5770">
              <w:rPr>
                <w:rStyle w:val="Hipervnculo"/>
                <w:noProof/>
              </w:rPr>
              <w:t>1.</w:t>
            </w:r>
            <w:r>
              <w:rPr>
                <w:rFonts w:eastAsiaTheme="minorEastAsia"/>
                <w:noProof/>
                <w:kern w:val="0"/>
                <w:sz w:val="22"/>
                <w:lang w:eastAsia="es-CO"/>
                <w14:ligatures w14:val="none"/>
              </w:rPr>
              <w:tab/>
            </w:r>
            <w:r w:rsidRPr="003C5770">
              <w:rPr>
                <w:rStyle w:val="Hipervnculo"/>
                <w:noProof/>
              </w:rPr>
              <w:t xml:space="preserve">Planificación del </w:t>
            </w:r>
            <w:r w:rsidRPr="003C5770">
              <w:rPr>
                <w:rStyle w:val="Hipervnculo"/>
                <w:noProof/>
                <w:spacing w:val="20"/>
                <w:lang w:val="en-US"/>
              </w:rPr>
              <w:t>catering</w:t>
            </w:r>
            <w:r>
              <w:rPr>
                <w:noProof/>
                <w:webHidden/>
              </w:rPr>
              <w:tab/>
            </w:r>
            <w:r>
              <w:rPr>
                <w:noProof/>
                <w:webHidden/>
              </w:rPr>
              <w:fldChar w:fldCharType="begin"/>
            </w:r>
            <w:r>
              <w:rPr>
                <w:noProof/>
                <w:webHidden/>
              </w:rPr>
              <w:instrText xml:space="preserve"> PAGEREF _Toc181797722 \h </w:instrText>
            </w:r>
            <w:r>
              <w:rPr>
                <w:noProof/>
                <w:webHidden/>
              </w:rPr>
            </w:r>
            <w:r>
              <w:rPr>
                <w:noProof/>
                <w:webHidden/>
              </w:rPr>
              <w:fldChar w:fldCharType="separate"/>
            </w:r>
            <w:r w:rsidR="00C066F5">
              <w:rPr>
                <w:noProof/>
                <w:webHidden/>
              </w:rPr>
              <w:t>2</w:t>
            </w:r>
            <w:r>
              <w:rPr>
                <w:noProof/>
                <w:webHidden/>
              </w:rPr>
              <w:fldChar w:fldCharType="end"/>
            </w:r>
          </w:hyperlink>
        </w:p>
        <w:p w14:paraId="47CFE2E4" w14:textId="49FFDD5B" w:rsidR="00F86630" w:rsidRDefault="00F86630">
          <w:pPr>
            <w:pStyle w:val="TDC2"/>
            <w:tabs>
              <w:tab w:val="left" w:pos="1760"/>
              <w:tab w:val="right" w:leader="dot" w:pos="9962"/>
            </w:tabs>
            <w:rPr>
              <w:rFonts w:eastAsiaTheme="minorEastAsia"/>
              <w:noProof/>
              <w:kern w:val="0"/>
              <w:sz w:val="22"/>
              <w:lang w:eastAsia="es-CO"/>
              <w14:ligatures w14:val="none"/>
            </w:rPr>
          </w:pPr>
          <w:hyperlink w:anchor="_Toc181797723" w:history="1">
            <w:r w:rsidRPr="003C5770">
              <w:rPr>
                <w:rStyle w:val="Hipervnculo"/>
                <w:noProof/>
              </w:rPr>
              <w:t>1.1.</w:t>
            </w:r>
            <w:r>
              <w:rPr>
                <w:rFonts w:eastAsiaTheme="minorEastAsia"/>
                <w:noProof/>
                <w:kern w:val="0"/>
                <w:sz w:val="22"/>
                <w:lang w:eastAsia="es-CO"/>
                <w14:ligatures w14:val="none"/>
              </w:rPr>
              <w:tab/>
            </w:r>
            <w:r w:rsidRPr="003C5770">
              <w:rPr>
                <w:rStyle w:val="Hipervnculo"/>
                <w:noProof/>
              </w:rPr>
              <w:t>Organización administrativa</w:t>
            </w:r>
            <w:r>
              <w:rPr>
                <w:noProof/>
                <w:webHidden/>
              </w:rPr>
              <w:tab/>
            </w:r>
            <w:r>
              <w:rPr>
                <w:noProof/>
                <w:webHidden/>
              </w:rPr>
              <w:fldChar w:fldCharType="begin"/>
            </w:r>
            <w:r>
              <w:rPr>
                <w:noProof/>
                <w:webHidden/>
              </w:rPr>
              <w:instrText xml:space="preserve"> PAGEREF _Toc181797723 \h </w:instrText>
            </w:r>
            <w:r>
              <w:rPr>
                <w:noProof/>
                <w:webHidden/>
              </w:rPr>
            </w:r>
            <w:r>
              <w:rPr>
                <w:noProof/>
                <w:webHidden/>
              </w:rPr>
              <w:fldChar w:fldCharType="separate"/>
            </w:r>
            <w:r w:rsidR="00C066F5">
              <w:rPr>
                <w:noProof/>
                <w:webHidden/>
              </w:rPr>
              <w:t>2</w:t>
            </w:r>
            <w:r>
              <w:rPr>
                <w:noProof/>
                <w:webHidden/>
              </w:rPr>
              <w:fldChar w:fldCharType="end"/>
            </w:r>
          </w:hyperlink>
        </w:p>
        <w:p w14:paraId="0D401049" w14:textId="42D4164A" w:rsidR="00F86630" w:rsidRDefault="00F86630">
          <w:pPr>
            <w:pStyle w:val="TDC3"/>
            <w:tabs>
              <w:tab w:val="right" w:leader="dot" w:pos="9962"/>
            </w:tabs>
            <w:rPr>
              <w:rFonts w:eastAsiaTheme="minorEastAsia"/>
              <w:noProof/>
              <w:kern w:val="0"/>
              <w:sz w:val="22"/>
              <w:lang w:eastAsia="es-CO"/>
              <w14:ligatures w14:val="none"/>
            </w:rPr>
          </w:pPr>
          <w:hyperlink w:anchor="_Toc181797724" w:history="1">
            <w:r w:rsidRPr="003C5770">
              <w:rPr>
                <w:rStyle w:val="Hipervnculo"/>
                <w:noProof/>
              </w:rPr>
              <w:t>Carta de evaluación</w:t>
            </w:r>
            <w:r>
              <w:rPr>
                <w:noProof/>
                <w:webHidden/>
              </w:rPr>
              <w:tab/>
            </w:r>
            <w:r>
              <w:rPr>
                <w:noProof/>
                <w:webHidden/>
              </w:rPr>
              <w:fldChar w:fldCharType="begin"/>
            </w:r>
            <w:r>
              <w:rPr>
                <w:noProof/>
                <w:webHidden/>
              </w:rPr>
              <w:instrText xml:space="preserve"> PAGEREF _Toc181797724 \h </w:instrText>
            </w:r>
            <w:r>
              <w:rPr>
                <w:noProof/>
                <w:webHidden/>
              </w:rPr>
            </w:r>
            <w:r>
              <w:rPr>
                <w:noProof/>
                <w:webHidden/>
              </w:rPr>
              <w:fldChar w:fldCharType="separate"/>
            </w:r>
            <w:r w:rsidR="00C066F5">
              <w:rPr>
                <w:noProof/>
                <w:webHidden/>
              </w:rPr>
              <w:t>3</w:t>
            </w:r>
            <w:r>
              <w:rPr>
                <w:noProof/>
                <w:webHidden/>
              </w:rPr>
              <w:fldChar w:fldCharType="end"/>
            </w:r>
          </w:hyperlink>
        </w:p>
        <w:p w14:paraId="6DBD709F" w14:textId="78F8ACF6" w:rsidR="00F86630" w:rsidRDefault="00F86630">
          <w:pPr>
            <w:pStyle w:val="TDC3"/>
            <w:tabs>
              <w:tab w:val="right" w:leader="dot" w:pos="9962"/>
            </w:tabs>
            <w:rPr>
              <w:rFonts w:eastAsiaTheme="minorEastAsia"/>
              <w:noProof/>
              <w:kern w:val="0"/>
              <w:sz w:val="22"/>
              <w:lang w:eastAsia="es-CO"/>
              <w14:ligatures w14:val="none"/>
            </w:rPr>
          </w:pPr>
          <w:hyperlink w:anchor="_Toc181797725" w:history="1">
            <w:r w:rsidRPr="003C5770">
              <w:rPr>
                <w:rStyle w:val="Hipervnculo"/>
                <w:noProof/>
              </w:rPr>
              <w:t>Política de reservaciones</w:t>
            </w:r>
            <w:r>
              <w:rPr>
                <w:noProof/>
                <w:webHidden/>
              </w:rPr>
              <w:tab/>
            </w:r>
            <w:r>
              <w:rPr>
                <w:noProof/>
                <w:webHidden/>
              </w:rPr>
              <w:fldChar w:fldCharType="begin"/>
            </w:r>
            <w:r>
              <w:rPr>
                <w:noProof/>
                <w:webHidden/>
              </w:rPr>
              <w:instrText xml:space="preserve"> PAGEREF _Toc181797725 \h </w:instrText>
            </w:r>
            <w:r>
              <w:rPr>
                <w:noProof/>
                <w:webHidden/>
              </w:rPr>
            </w:r>
            <w:r>
              <w:rPr>
                <w:noProof/>
                <w:webHidden/>
              </w:rPr>
              <w:fldChar w:fldCharType="separate"/>
            </w:r>
            <w:r w:rsidR="00C066F5">
              <w:rPr>
                <w:noProof/>
                <w:webHidden/>
              </w:rPr>
              <w:t>4</w:t>
            </w:r>
            <w:r>
              <w:rPr>
                <w:noProof/>
                <w:webHidden/>
              </w:rPr>
              <w:fldChar w:fldCharType="end"/>
            </w:r>
          </w:hyperlink>
        </w:p>
        <w:p w14:paraId="17967522" w14:textId="4618AC84" w:rsidR="00F86630" w:rsidRDefault="00F86630">
          <w:pPr>
            <w:pStyle w:val="TDC3"/>
            <w:tabs>
              <w:tab w:val="right" w:leader="dot" w:pos="9962"/>
            </w:tabs>
            <w:rPr>
              <w:rFonts w:eastAsiaTheme="minorEastAsia"/>
              <w:noProof/>
              <w:kern w:val="0"/>
              <w:sz w:val="22"/>
              <w:lang w:eastAsia="es-CO"/>
              <w14:ligatures w14:val="none"/>
            </w:rPr>
          </w:pPr>
          <w:hyperlink w:anchor="_Toc181797726" w:history="1">
            <w:r w:rsidRPr="003C5770">
              <w:rPr>
                <w:rStyle w:val="Hipervnculo"/>
                <w:noProof/>
              </w:rPr>
              <w:t>Departamentos</w:t>
            </w:r>
            <w:r>
              <w:rPr>
                <w:noProof/>
                <w:webHidden/>
              </w:rPr>
              <w:tab/>
            </w:r>
            <w:r>
              <w:rPr>
                <w:noProof/>
                <w:webHidden/>
              </w:rPr>
              <w:fldChar w:fldCharType="begin"/>
            </w:r>
            <w:r>
              <w:rPr>
                <w:noProof/>
                <w:webHidden/>
              </w:rPr>
              <w:instrText xml:space="preserve"> PAGEREF _Toc181797726 \h </w:instrText>
            </w:r>
            <w:r>
              <w:rPr>
                <w:noProof/>
                <w:webHidden/>
              </w:rPr>
            </w:r>
            <w:r>
              <w:rPr>
                <w:noProof/>
                <w:webHidden/>
              </w:rPr>
              <w:fldChar w:fldCharType="separate"/>
            </w:r>
            <w:r w:rsidR="00C066F5">
              <w:rPr>
                <w:noProof/>
                <w:webHidden/>
              </w:rPr>
              <w:t>5</w:t>
            </w:r>
            <w:r>
              <w:rPr>
                <w:noProof/>
                <w:webHidden/>
              </w:rPr>
              <w:fldChar w:fldCharType="end"/>
            </w:r>
          </w:hyperlink>
        </w:p>
        <w:p w14:paraId="02184616" w14:textId="606F5BA0" w:rsidR="00F86630" w:rsidRDefault="00F86630">
          <w:pPr>
            <w:pStyle w:val="TDC2"/>
            <w:tabs>
              <w:tab w:val="left" w:pos="1760"/>
              <w:tab w:val="right" w:leader="dot" w:pos="9962"/>
            </w:tabs>
            <w:rPr>
              <w:rFonts w:eastAsiaTheme="minorEastAsia"/>
              <w:noProof/>
              <w:kern w:val="0"/>
              <w:sz w:val="22"/>
              <w:lang w:eastAsia="es-CO"/>
              <w14:ligatures w14:val="none"/>
            </w:rPr>
          </w:pPr>
          <w:hyperlink w:anchor="_Toc181797727" w:history="1">
            <w:r w:rsidRPr="003C5770">
              <w:rPr>
                <w:rStyle w:val="Hipervnculo"/>
                <w:noProof/>
              </w:rPr>
              <w:t>1.2.</w:t>
            </w:r>
            <w:r>
              <w:rPr>
                <w:rFonts w:eastAsiaTheme="minorEastAsia"/>
                <w:noProof/>
                <w:kern w:val="0"/>
                <w:sz w:val="22"/>
                <w:lang w:eastAsia="es-CO"/>
                <w14:ligatures w14:val="none"/>
              </w:rPr>
              <w:tab/>
            </w:r>
            <w:r w:rsidRPr="003C5770">
              <w:rPr>
                <w:rStyle w:val="Hipervnculo"/>
                <w:noProof/>
              </w:rPr>
              <w:t>El personal</w:t>
            </w:r>
            <w:r>
              <w:rPr>
                <w:noProof/>
                <w:webHidden/>
              </w:rPr>
              <w:tab/>
            </w:r>
            <w:r>
              <w:rPr>
                <w:noProof/>
                <w:webHidden/>
              </w:rPr>
              <w:fldChar w:fldCharType="begin"/>
            </w:r>
            <w:r>
              <w:rPr>
                <w:noProof/>
                <w:webHidden/>
              </w:rPr>
              <w:instrText xml:space="preserve"> PAGEREF _Toc181797727 \h </w:instrText>
            </w:r>
            <w:r>
              <w:rPr>
                <w:noProof/>
                <w:webHidden/>
              </w:rPr>
            </w:r>
            <w:r>
              <w:rPr>
                <w:noProof/>
                <w:webHidden/>
              </w:rPr>
              <w:fldChar w:fldCharType="separate"/>
            </w:r>
            <w:r w:rsidR="00C066F5">
              <w:rPr>
                <w:noProof/>
                <w:webHidden/>
              </w:rPr>
              <w:t>6</w:t>
            </w:r>
            <w:r>
              <w:rPr>
                <w:noProof/>
                <w:webHidden/>
              </w:rPr>
              <w:fldChar w:fldCharType="end"/>
            </w:r>
          </w:hyperlink>
        </w:p>
        <w:p w14:paraId="78457E53" w14:textId="44FD0750" w:rsidR="00F86630" w:rsidRDefault="00F86630">
          <w:pPr>
            <w:pStyle w:val="TDC2"/>
            <w:tabs>
              <w:tab w:val="left" w:pos="1760"/>
              <w:tab w:val="right" w:leader="dot" w:pos="9962"/>
            </w:tabs>
            <w:rPr>
              <w:rFonts w:eastAsiaTheme="minorEastAsia"/>
              <w:noProof/>
              <w:kern w:val="0"/>
              <w:sz w:val="22"/>
              <w:lang w:eastAsia="es-CO"/>
              <w14:ligatures w14:val="none"/>
            </w:rPr>
          </w:pPr>
          <w:hyperlink w:anchor="_Toc181797728" w:history="1">
            <w:r w:rsidRPr="003C5770">
              <w:rPr>
                <w:rStyle w:val="Hipervnculo"/>
                <w:noProof/>
              </w:rPr>
              <w:t>1.3.</w:t>
            </w:r>
            <w:r>
              <w:rPr>
                <w:rFonts w:eastAsiaTheme="minorEastAsia"/>
                <w:noProof/>
                <w:kern w:val="0"/>
                <w:sz w:val="22"/>
                <w:lang w:eastAsia="es-CO"/>
                <w14:ligatures w14:val="none"/>
              </w:rPr>
              <w:tab/>
            </w:r>
            <w:r w:rsidRPr="003C5770">
              <w:rPr>
                <w:rStyle w:val="Hipervnculo"/>
                <w:noProof/>
              </w:rPr>
              <w:t xml:space="preserve">El tipo de </w:t>
            </w:r>
            <w:r w:rsidRPr="003C5770">
              <w:rPr>
                <w:rStyle w:val="Hipervnculo"/>
                <w:noProof/>
                <w:spacing w:val="20"/>
                <w:lang w:val="en-US"/>
              </w:rPr>
              <w:t>catering</w:t>
            </w:r>
            <w:r>
              <w:rPr>
                <w:noProof/>
                <w:webHidden/>
              </w:rPr>
              <w:tab/>
            </w:r>
            <w:r>
              <w:rPr>
                <w:noProof/>
                <w:webHidden/>
              </w:rPr>
              <w:fldChar w:fldCharType="begin"/>
            </w:r>
            <w:r>
              <w:rPr>
                <w:noProof/>
                <w:webHidden/>
              </w:rPr>
              <w:instrText xml:space="preserve"> PAGEREF _Toc181797728 \h </w:instrText>
            </w:r>
            <w:r>
              <w:rPr>
                <w:noProof/>
                <w:webHidden/>
              </w:rPr>
            </w:r>
            <w:r>
              <w:rPr>
                <w:noProof/>
                <w:webHidden/>
              </w:rPr>
              <w:fldChar w:fldCharType="separate"/>
            </w:r>
            <w:r w:rsidR="00C066F5">
              <w:rPr>
                <w:noProof/>
                <w:webHidden/>
              </w:rPr>
              <w:t>6</w:t>
            </w:r>
            <w:r>
              <w:rPr>
                <w:noProof/>
                <w:webHidden/>
              </w:rPr>
              <w:fldChar w:fldCharType="end"/>
            </w:r>
          </w:hyperlink>
        </w:p>
        <w:p w14:paraId="1D0C292C" w14:textId="5302C148" w:rsidR="00F86630" w:rsidRDefault="00F86630">
          <w:pPr>
            <w:pStyle w:val="TDC2"/>
            <w:tabs>
              <w:tab w:val="left" w:pos="1760"/>
              <w:tab w:val="right" w:leader="dot" w:pos="9962"/>
            </w:tabs>
            <w:rPr>
              <w:rFonts w:eastAsiaTheme="minorEastAsia"/>
              <w:noProof/>
              <w:kern w:val="0"/>
              <w:sz w:val="22"/>
              <w:lang w:eastAsia="es-CO"/>
              <w14:ligatures w14:val="none"/>
            </w:rPr>
          </w:pPr>
          <w:hyperlink w:anchor="_Toc181797729" w:history="1">
            <w:r w:rsidRPr="003C5770">
              <w:rPr>
                <w:rStyle w:val="Hipervnculo"/>
                <w:noProof/>
              </w:rPr>
              <w:t>1.4.</w:t>
            </w:r>
            <w:r>
              <w:rPr>
                <w:rFonts w:eastAsiaTheme="minorEastAsia"/>
                <w:noProof/>
                <w:kern w:val="0"/>
                <w:sz w:val="22"/>
                <w:lang w:eastAsia="es-CO"/>
                <w14:ligatures w14:val="none"/>
              </w:rPr>
              <w:tab/>
            </w:r>
            <w:r w:rsidRPr="003C5770">
              <w:rPr>
                <w:rStyle w:val="Hipervnculo"/>
                <w:noProof/>
              </w:rPr>
              <w:t>El menaje</w:t>
            </w:r>
            <w:r>
              <w:rPr>
                <w:noProof/>
                <w:webHidden/>
              </w:rPr>
              <w:tab/>
            </w:r>
            <w:r>
              <w:rPr>
                <w:noProof/>
                <w:webHidden/>
              </w:rPr>
              <w:fldChar w:fldCharType="begin"/>
            </w:r>
            <w:r>
              <w:rPr>
                <w:noProof/>
                <w:webHidden/>
              </w:rPr>
              <w:instrText xml:space="preserve"> PAGEREF _Toc181797729 \h </w:instrText>
            </w:r>
            <w:r>
              <w:rPr>
                <w:noProof/>
                <w:webHidden/>
              </w:rPr>
            </w:r>
            <w:r>
              <w:rPr>
                <w:noProof/>
                <w:webHidden/>
              </w:rPr>
              <w:fldChar w:fldCharType="separate"/>
            </w:r>
            <w:r w:rsidR="00C066F5">
              <w:rPr>
                <w:noProof/>
                <w:webHidden/>
              </w:rPr>
              <w:t>7</w:t>
            </w:r>
            <w:r>
              <w:rPr>
                <w:noProof/>
                <w:webHidden/>
              </w:rPr>
              <w:fldChar w:fldCharType="end"/>
            </w:r>
          </w:hyperlink>
        </w:p>
        <w:p w14:paraId="7694407E" w14:textId="2AA47CAC" w:rsidR="00F86630" w:rsidRDefault="00F86630">
          <w:pPr>
            <w:pStyle w:val="TDC3"/>
            <w:tabs>
              <w:tab w:val="right" w:leader="dot" w:pos="9962"/>
            </w:tabs>
            <w:rPr>
              <w:rFonts w:eastAsiaTheme="minorEastAsia"/>
              <w:noProof/>
              <w:kern w:val="0"/>
              <w:sz w:val="22"/>
              <w:lang w:eastAsia="es-CO"/>
              <w14:ligatures w14:val="none"/>
            </w:rPr>
          </w:pPr>
          <w:hyperlink w:anchor="_Toc181797730" w:history="1">
            <w:r w:rsidRPr="003C5770">
              <w:rPr>
                <w:rStyle w:val="Hipervnculo"/>
                <w:noProof/>
              </w:rPr>
              <w:t>Clase de mobiliario</w:t>
            </w:r>
            <w:r>
              <w:rPr>
                <w:noProof/>
                <w:webHidden/>
              </w:rPr>
              <w:tab/>
            </w:r>
            <w:r>
              <w:rPr>
                <w:noProof/>
                <w:webHidden/>
              </w:rPr>
              <w:fldChar w:fldCharType="begin"/>
            </w:r>
            <w:r>
              <w:rPr>
                <w:noProof/>
                <w:webHidden/>
              </w:rPr>
              <w:instrText xml:space="preserve"> PAGEREF _Toc181797730 \h </w:instrText>
            </w:r>
            <w:r>
              <w:rPr>
                <w:noProof/>
                <w:webHidden/>
              </w:rPr>
            </w:r>
            <w:r>
              <w:rPr>
                <w:noProof/>
                <w:webHidden/>
              </w:rPr>
              <w:fldChar w:fldCharType="separate"/>
            </w:r>
            <w:r w:rsidR="00C066F5">
              <w:rPr>
                <w:noProof/>
                <w:webHidden/>
              </w:rPr>
              <w:t>9</w:t>
            </w:r>
            <w:r>
              <w:rPr>
                <w:noProof/>
                <w:webHidden/>
              </w:rPr>
              <w:fldChar w:fldCharType="end"/>
            </w:r>
          </w:hyperlink>
        </w:p>
        <w:p w14:paraId="307B14DD" w14:textId="1EAA6AD5" w:rsidR="00F86630" w:rsidRDefault="00F86630">
          <w:pPr>
            <w:pStyle w:val="TDC2"/>
            <w:tabs>
              <w:tab w:val="left" w:pos="1760"/>
              <w:tab w:val="right" w:leader="dot" w:pos="9962"/>
            </w:tabs>
            <w:rPr>
              <w:rFonts w:eastAsiaTheme="minorEastAsia"/>
              <w:noProof/>
              <w:kern w:val="0"/>
              <w:sz w:val="22"/>
              <w:lang w:eastAsia="es-CO"/>
              <w14:ligatures w14:val="none"/>
            </w:rPr>
          </w:pPr>
          <w:hyperlink w:anchor="_Toc181797731" w:history="1">
            <w:r w:rsidRPr="003C5770">
              <w:rPr>
                <w:rStyle w:val="Hipervnculo"/>
                <w:noProof/>
              </w:rPr>
              <w:t>1.5.</w:t>
            </w:r>
            <w:r>
              <w:rPr>
                <w:rFonts w:eastAsiaTheme="minorEastAsia"/>
                <w:noProof/>
                <w:kern w:val="0"/>
                <w:sz w:val="22"/>
                <w:lang w:eastAsia="es-CO"/>
                <w14:ligatures w14:val="none"/>
              </w:rPr>
              <w:tab/>
            </w:r>
            <w:r w:rsidRPr="003C5770">
              <w:rPr>
                <w:rStyle w:val="Hipervnculo"/>
                <w:noProof/>
              </w:rPr>
              <w:t>El servicio de bebidas</w:t>
            </w:r>
            <w:r>
              <w:rPr>
                <w:noProof/>
                <w:webHidden/>
              </w:rPr>
              <w:tab/>
            </w:r>
            <w:r>
              <w:rPr>
                <w:noProof/>
                <w:webHidden/>
              </w:rPr>
              <w:fldChar w:fldCharType="begin"/>
            </w:r>
            <w:r>
              <w:rPr>
                <w:noProof/>
                <w:webHidden/>
              </w:rPr>
              <w:instrText xml:space="preserve"> PAGEREF _Toc181797731 \h </w:instrText>
            </w:r>
            <w:r>
              <w:rPr>
                <w:noProof/>
                <w:webHidden/>
              </w:rPr>
            </w:r>
            <w:r>
              <w:rPr>
                <w:noProof/>
                <w:webHidden/>
              </w:rPr>
              <w:fldChar w:fldCharType="separate"/>
            </w:r>
            <w:r w:rsidR="00C066F5">
              <w:rPr>
                <w:noProof/>
                <w:webHidden/>
              </w:rPr>
              <w:t>10</w:t>
            </w:r>
            <w:r>
              <w:rPr>
                <w:noProof/>
                <w:webHidden/>
              </w:rPr>
              <w:fldChar w:fldCharType="end"/>
            </w:r>
          </w:hyperlink>
        </w:p>
        <w:p w14:paraId="7CDC3C1F" w14:textId="160881AA" w:rsidR="00F86630" w:rsidRDefault="00F86630">
          <w:pPr>
            <w:pStyle w:val="TDC3"/>
            <w:tabs>
              <w:tab w:val="right" w:leader="dot" w:pos="9962"/>
            </w:tabs>
            <w:rPr>
              <w:rFonts w:eastAsiaTheme="minorEastAsia"/>
              <w:noProof/>
              <w:kern w:val="0"/>
              <w:sz w:val="22"/>
              <w:lang w:eastAsia="es-CO"/>
              <w14:ligatures w14:val="none"/>
            </w:rPr>
          </w:pPr>
          <w:hyperlink w:anchor="_Toc181797732" w:history="1">
            <w:r w:rsidRPr="003C5770">
              <w:rPr>
                <w:rStyle w:val="Hipervnculo"/>
                <w:noProof/>
              </w:rPr>
              <w:t>Tipo de servicio de bebidas</w:t>
            </w:r>
            <w:r>
              <w:rPr>
                <w:noProof/>
                <w:webHidden/>
              </w:rPr>
              <w:tab/>
            </w:r>
            <w:r>
              <w:rPr>
                <w:noProof/>
                <w:webHidden/>
              </w:rPr>
              <w:fldChar w:fldCharType="begin"/>
            </w:r>
            <w:r>
              <w:rPr>
                <w:noProof/>
                <w:webHidden/>
              </w:rPr>
              <w:instrText xml:space="preserve"> PAGEREF _Toc181797732 \h </w:instrText>
            </w:r>
            <w:r>
              <w:rPr>
                <w:noProof/>
                <w:webHidden/>
              </w:rPr>
            </w:r>
            <w:r>
              <w:rPr>
                <w:noProof/>
                <w:webHidden/>
              </w:rPr>
              <w:fldChar w:fldCharType="separate"/>
            </w:r>
            <w:r w:rsidR="00C066F5">
              <w:rPr>
                <w:noProof/>
                <w:webHidden/>
              </w:rPr>
              <w:t>12</w:t>
            </w:r>
            <w:r>
              <w:rPr>
                <w:noProof/>
                <w:webHidden/>
              </w:rPr>
              <w:fldChar w:fldCharType="end"/>
            </w:r>
          </w:hyperlink>
        </w:p>
        <w:p w14:paraId="27FB694C" w14:textId="77837AD5" w:rsidR="00F86630" w:rsidRDefault="00F86630">
          <w:pPr>
            <w:pStyle w:val="TDC3"/>
            <w:tabs>
              <w:tab w:val="right" w:leader="dot" w:pos="9962"/>
            </w:tabs>
            <w:rPr>
              <w:rFonts w:eastAsiaTheme="minorEastAsia"/>
              <w:noProof/>
              <w:kern w:val="0"/>
              <w:sz w:val="22"/>
              <w:lang w:eastAsia="es-CO"/>
              <w14:ligatures w14:val="none"/>
            </w:rPr>
          </w:pPr>
          <w:hyperlink w:anchor="_Toc181797733" w:history="1">
            <w:r w:rsidRPr="003C5770">
              <w:rPr>
                <w:rStyle w:val="Hipervnculo"/>
                <w:noProof/>
              </w:rPr>
              <w:t>Elección del vino</w:t>
            </w:r>
            <w:r>
              <w:rPr>
                <w:noProof/>
                <w:webHidden/>
              </w:rPr>
              <w:tab/>
            </w:r>
            <w:r>
              <w:rPr>
                <w:noProof/>
                <w:webHidden/>
              </w:rPr>
              <w:fldChar w:fldCharType="begin"/>
            </w:r>
            <w:r>
              <w:rPr>
                <w:noProof/>
                <w:webHidden/>
              </w:rPr>
              <w:instrText xml:space="preserve"> PAGEREF _Toc181797733 \h </w:instrText>
            </w:r>
            <w:r>
              <w:rPr>
                <w:noProof/>
                <w:webHidden/>
              </w:rPr>
            </w:r>
            <w:r>
              <w:rPr>
                <w:noProof/>
                <w:webHidden/>
              </w:rPr>
              <w:fldChar w:fldCharType="separate"/>
            </w:r>
            <w:r w:rsidR="00C066F5">
              <w:rPr>
                <w:noProof/>
                <w:webHidden/>
              </w:rPr>
              <w:t>13</w:t>
            </w:r>
            <w:r>
              <w:rPr>
                <w:noProof/>
                <w:webHidden/>
              </w:rPr>
              <w:fldChar w:fldCharType="end"/>
            </w:r>
          </w:hyperlink>
        </w:p>
        <w:p w14:paraId="73036225" w14:textId="13BA2242" w:rsidR="00F86630" w:rsidRDefault="00F86630">
          <w:pPr>
            <w:pStyle w:val="TDC3"/>
            <w:tabs>
              <w:tab w:val="right" w:leader="dot" w:pos="9962"/>
            </w:tabs>
            <w:rPr>
              <w:rFonts w:eastAsiaTheme="minorEastAsia"/>
              <w:noProof/>
              <w:kern w:val="0"/>
              <w:sz w:val="22"/>
              <w:lang w:eastAsia="es-CO"/>
              <w14:ligatures w14:val="none"/>
            </w:rPr>
          </w:pPr>
          <w:hyperlink w:anchor="_Toc181797734" w:history="1">
            <w:r w:rsidRPr="003C5770">
              <w:rPr>
                <w:rStyle w:val="Hipervnculo"/>
                <w:noProof/>
              </w:rPr>
              <w:t>Cómo servir el vino</w:t>
            </w:r>
            <w:r>
              <w:rPr>
                <w:noProof/>
                <w:webHidden/>
              </w:rPr>
              <w:tab/>
            </w:r>
            <w:r>
              <w:rPr>
                <w:noProof/>
                <w:webHidden/>
              </w:rPr>
              <w:fldChar w:fldCharType="begin"/>
            </w:r>
            <w:r>
              <w:rPr>
                <w:noProof/>
                <w:webHidden/>
              </w:rPr>
              <w:instrText xml:space="preserve"> PAGEREF _Toc181797734 \h </w:instrText>
            </w:r>
            <w:r>
              <w:rPr>
                <w:noProof/>
                <w:webHidden/>
              </w:rPr>
            </w:r>
            <w:r>
              <w:rPr>
                <w:noProof/>
                <w:webHidden/>
              </w:rPr>
              <w:fldChar w:fldCharType="separate"/>
            </w:r>
            <w:r w:rsidR="00C066F5">
              <w:rPr>
                <w:noProof/>
                <w:webHidden/>
              </w:rPr>
              <w:t>14</w:t>
            </w:r>
            <w:r>
              <w:rPr>
                <w:noProof/>
                <w:webHidden/>
              </w:rPr>
              <w:fldChar w:fldCharType="end"/>
            </w:r>
          </w:hyperlink>
        </w:p>
        <w:p w14:paraId="63D927F7" w14:textId="16403B2E" w:rsidR="00F86630" w:rsidRDefault="00F86630">
          <w:pPr>
            <w:pStyle w:val="TDC3"/>
            <w:tabs>
              <w:tab w:val="right" w:leader="dot" w:pos="9962"/>
            </w:tabs>
            <w:rPr>
              <w:rFonts w:eastAsiaTheme="minorEastAsia"/>
              <w:noProof/>
              <w:kern w:val="0"/>
              <w:sz w:val="22"/>
              <w:lang w:eastAsia="es-CO"/>
              <w14:ligatures w14:val="none"/>
            </w:rPr>
          </w:pPr>
          <w:hyperlink w:anchor="_Toc181797735" w:history="1">
            <w:r w:rsidRPr="003C5770">
              <w:rPr>
                <w:rStyle w:val="Hipervnculo"/>
                <w:noProof/>
              </w:rPr>
              <w:t>Cómo seleccionar la copa</w:t>
            </w:r>
            <w:r>
              <w:rPr>
                <w:noProof/>
                <w:webHidden/>
              </w:rPr>
              <w:tab/>
            </w:r>
            <w:r>
              <w:rPr>
                <w:noProof/>
                <w:webHidden/>
              </w:rPr>
              <w:fldChar w:fldCharType="begin"/>
            </w:r>
            <w:r>
              <w:rPr>
                <w:noProof/>
                <w:webHidden/>
              </w:rPr>
              <w:instrText xml:space="preserve"> PAGEREF _Toc181797735 \h </w:instrText>
            </w:r>
            <w:r>
              <w:rPr>
                <w:noProof/>
                <w:webHidden/>
              </w:rPr>
            </w:r>
            <w:r>
              <w:rPr>
                <w:noProof/>
                <w:webHidden/>
              </w:rPr>
              <w:fldChar w:fldCharType="separate"/>
            </w:r>
            <w:r w:rsidR="00C066F5">
              <w:rPr>
                <w:noProof/>
                <w:webHidden/>
              </w:rPr>
              <w:t>14</w:t>
            </w:r>
            <w:r>
              <w:rPr>
                <w:noProof/>
                <w:webHidden/>
              </w:rPr>
              <w:fldChar w:fldCharType="end"/>
            </w:r>
          </w:hyperlink>
        </w:p>
        <w:p w14:paraId="1CDF18C2" w14:textId="46EFBDDF" w:rsidR="00F86630" w:rsidRDefault="00F86630">
          <w:pPr>
            <w:pStyle w:val="TDC2"/>
            <w:tabs>
              <w:tab w:val="left" w:pos="1760"/>
              <w:tab w:val="right" w:leader="dot" w:pos="9962"/>
            </w:tabs>
            <w:rPr>
              <w:rFonts w:eastAsiaTheme="minorEastAsia"/>
              <w:noProof/>
              <w:kern w:val="0"/>
              <w:sz w:val="22"/>
              <w:lang w:eastAsia="es-CO"/>
              <w14:ligatures w14:val="none"/>
            </w:rPr>
          </w:pPr>
          <w:hyperlink w:anchor="_Toc181797736" w:history="1">
            <w:r w:rsidRPr="003C5770">
              <w:rPr>
                <w:rStyle w:val="Hipervnculo"/>
                <w:noProof/>
              </w:rPr>
              <w:t>1.6.</w:t>
            </w:r>
            <w:r>
              <w:rPr>
                <w:rFonts w:eastAsiaTheme="minorEastAsia"/>
                <w:noProof/>
                <w:kern w:val="0"/>
                <w:sz w:val="22"/>
                <w:lang w:eastAsia="es-CO"/>
                <w14:ligatures w14:val="none"/>
              </w:rPr>
              <w:tab/>
            </w:r>
            <w:r w:rsidRPr="003C5770">
              <w:rPr>
                <w:rStyle w:val="Hipervnculo"/>
                <w:noProof/>
              </w:rPr>
              <w:t>La confección del menú</w:t>
            </w:r>
            <w:r>
              <w:rPr>
                <w:noProof/>
                <w:webHidden/>
              </w:rPr>
              <w:tab/>
            </w:r>
            <w:r>
              <w:rPr>
                <w:noProof/>
                <w:webHidden/>
              </w:rPr>
              <w:fldChar w:fldCharType="begin"/>
            </w:r>
            <w:r>
              <w:rPr>
                <w:noProof/>
                <w:webHidden/>
              </w:rPr>
              <w:instrText xml:space="preserve"> PAGEREF _Toc181797736 \h </w:instrText>
            </w:r>
            <w:r>
              <w:rPr>
                <w:noProof/>
                <w:webHidden/>
              </w:rPr>
            </w:r>
            <w:r>
              <w:rPr>
                <w:noProof/>
                <w:webHidden/>
              </w:rPr>
              <w:fldChar w:fldCharType="separate"/>
            </w:r>
            <w:r w:rsidR="00C066F5">
              <w:rPr>
                <w:noProof/>
                <w:webHidden/>
              </w:rPr>
              <w:t>15</w:t>
            </w:r>
            <w:r>
              <w:rPr>
                <w:noProof/>
                <w:webHidden/>
              </w:rPr>
              <w:fldChar w:fldCharType="end"/>
            </w:r>
          </w:hyperlink>
        </w:p>
        <w:p w14:paraId="35C57EC7" w14:textId="0C62BB2C" w:rsidR="00F86630" w:rsidRDefault="00F86630">
          <w:pPr>
            <w:pStyle w:val="TDC3"/>
            <w:tabs>
              <w:tab w:val="right" w:leader="dot" w:pos="9962"/>
            </w:tabs>
            <w:rPr>
              <w:rFonts w:eastAsiaTheme="minorEastAsia"/>
              <w:noProof/>
              <w:kern w:val="0"/>
              <w:sz w:val="22"/>
              <w:lang w:eastAsia="es-CO"/>
              <w14:ligatures w14:val="none"/>
            </w:rPr>
          </w:pPr>
          <w:hyperlink w:anchor="_Toc181797737" w:history="1">
            <w:r w:rsidRPr="003C5770">
              <w:rPr>
                <w:rStyle w:val="Hipervnculo"/>
                <w:noProof/>
              </w:rPr>
              <w:t>Receta estándar</w:t>
            </w:r>
            <w:r>
              <w:rPr>
                <w:noProof/>
                <w:webHidden/>
              </w:rPr>
              <w:tab/>
            </w:r>
            <w:r>
              <w:rPr>
                <w:noProof/>
                <w:webHidden/>
              </w:rPr>
              <w:fldChar w:fldCharType="begin"/>
            </w:r>
            <w:r>
              <w:rPr>
                <w:noProof/>
                <w:webHidden/>
              </w:rPr>
              <w:instrText xml:space="preserve"> PAGEREF _Toc181797737 \h </w:instrText>
            </w:r>
            <w:r>
              <w:rPr>
                <w:noProof/>
                <w:webHidden/>
              </w:rPr>
            </w:r>
            <w:r>
              <w:rPr>
                <w:noProof/>
                <w:webHidden/>
              </w:rPr>
              <w:fldChar w:fldCharType="separate"/>
            </w:r>
            <w:r w:rsidR="00C066F5">
              <w:rPr>
                <w:noProof/>
                <w:webHidden/>
              </w:rPr>
              <w:t>15</w:t>
            </w:r>
            <w:r>
              <w:rPr>
                <w:noProof/>
                <w:webHidden/>
              </w:rPr>
              <w:fldChar w:fldCharType="end"/>
            </w:r>
          </w:hyperlink>
        </w:p>
        <w:p w14:paraId="749D69E3" w14:textId="731B386A" w:rsidR="00F86630" w:rsidRDefault="00F86630">
          <w:pPr>
            <w:pStyle w:val="TDC3"/>
            <w:tabs>
              <w:tab w:val="right" w:leader="dot" w:pos="9962"/>
            </w:tabs>
            <w:rPr>
              <w:rFonts w:eastAsiaTheme="minorEastAsia"/>
              <w:noProof/>
              <w:kern w:val="0"/>
              <w:sz w:val="22"/>
              <w:lang w:eastAsia="es-CO"/>
              <w14:ligatures w14:val="none"/>
            </w:rPr>
          </w:pPr>
          <w:hyperlink w:anchor="_Toc181797738" w:history="1">
            <w:r w:rsidRPr="003C5770">
              <w:rPr>
                <w:rStyle w:val="Hipervnculo"/>
                <w:noProof/>
              </w:rPr>
              <w:t>Precios del servicio</w:t>
            </w:r>
            <w:r>
              <w:rPr>
                <w:noProof/>
                <w:webHidden/>
              </w:rPr>
              <w:tab/>
            </w:r>
            <w:r>
              <w:rPr>
                <w:noProof/>
                <w:webHidden/>
              </w:rPr>
              <w:fldChar w:fldCharType="begin"/>
            </w:r>
            <w:r>
              <w:rPr>
                <w:noProof/>
                <w:webHidden/>
              </w:rPr>
              <w:instrText xml:space="preserve"> PAGEREF _Toc181797738 \h </w:instrText>
            </w:r>
            <w:r>
              <w:rPr>
                <w:noProof/>
                <w:webHidden/>
              </w:rPr>
            </w:r>
            <w:r>
              <w:rPr>
                <w:noProof/>
                <w:webHidden/>
              </w:rPr>
              <w:fldChar w:fldCharType="separate"/>
            </w:r>
            <w:r w:rsidR="00C066F5">
              <w:rPr>
                <w:noProof/>
                <w:webHidden/>
              </w:rPr>
              <w:t>15</w:t>
            </w:r>
            <w:r>
              <w:rPr>
                <w:noProof/>
                <w:webHidden/>
              </w:rPr>
              <w:fldChar w:fldCharType="end"/>
            </w:r>
          </w:hyperlink>
        </w:p>
        <w:p w14:paraId="55F42240" w14:textId="7AD2D8EF" w:rsidR="00F86630" w:rsidRDefault="00F86630">
          <w:pPr>
            <w:pStyle w:val="TDC3"/>
            <w:tabs>
              <w:tab w:val="right" w:leader="dot" w:pos="9962"/>
            </w:tabs>
            <w:rPr>
              <w:rFonts w:eastAsiaTheme="minorEastAsia"/>
              <w:noProof/>
              <w:kern w:val="0"/>
              <w:sz w:val="22"/>
              <w:lang w:eastAsia="es-CO"/>
              <w14:ligatures w14:val="none"/>
            </w:rPr>
          </w:pPr>
          <w:hyperlink w:anchor="_Toc181797739" w:history="1">
            <w:r w:rsidRPr="003C5770">
              <w:rPr>
                <w:rStyle w:val="Hipervnculo"/>
                <w:noProof/>
              </w:rPr>
              <w:t>Definición del costo del menú</w:t>
            </w:r>
            <w:r>
              <w:rPr>
                <w:noProof/>
                <w:webHidden/>
              </w:rPr>
              <w:tab/>
            </w:r>
            <w:r>
              <w:rPr>
                <w:noProof/>
                <w:webHidden/>
              </w:rPr>
              <w:fldChar w:fldCharType="begin"/>
            </w:r>
            <w:r>
              <w:rPr>
                <w:noProof/>
                <w:webHidden/>
              </w:rPr>
              <w:instrText xml:space="preserve"> PAGEREF _Toc181797739 \h </w:instrText>
            </w:r>
            <w:r>
              <w:rPr>
                <w:noProof/>
                <w:webHidden/>
              </w:rPr>
            </w:r>
            <w:r>
              <w:rPr>
                <w:noProof/>
                <w:webHidden/>
              </w:rPr>
              <w:fldChar w:fldCharType="separate"/>
            </w:r>
            <w:r w:rsidR="00C066F5">
              <w:rPr>
                <w:noProof/>
                <w:webHidden/>
              </w:rPr>
              <w:t>16</w:t>
            </w:r>
            <w:r>
              <w:rPr>
                <w:noProof/>
                <w:webHidden/>
              </w:rPr>
              <w:fldChar w:fldCharType="end"/>
            </w:r>
          </w:hyperlink>
        </w:p>
        <w:p w14:paraId="11D2C399" w14:textId="7D65D12E" w:rsidR="00F86630" w:rsidRDefault="00F86630">
          <w:pPr>
            <w:pStyle w:val="TDC3"/>
            <w:tabs>
              <w:tab w:val="right" w:leader="dot" w:pos="9962"/>
            </w:tabs>
            <w:rPr>
              <w:rFonts w:eastAsiaTheme="minorEastAsia"/>
              <w:noProof/>
              <w:kern w:val="0"/>
              <w:sz w:val="22"/>
              <w:lang w:eastAsia="es-CO"/>
              <w14:ligatures w14:val="none"/>
            </w:rPr>
          </w:pPr>
          <w:hyperlink w:anchor="_Toc181797740" w:history="1">
            <w:r w:rsidRPr="003C5770">
              <w:rPr>
                <w:rStyle w:val="Hipervnculo"/>
                <w:noProof/>
              </w:rPr>
              <w:t>Ejemplo de cálculo de precio unitario para 10 personas</w:t>
            </w:r>
            <w:r>
              <w:rPr>
                <w:noProof/>
                <w:webHidden/>
              </w:rPr>
              <w:tab/>
            </w:r>
            <w:r>
              <w:rPr>
                <w:noProof/>
                <w:webHidden/>
              </w:rPr>
              <w:fldChar w:fldCharType="begin"/>
            </w:r>
            <w:r>
              <w:rPr>
                <w:noProof/>
                <w:webHidden/>
              </w:rPr>
              <w:instrText xml:space="preserve"> PAGEREF _Toc181797740 \h </w:instrText>
            </w:r>
            <w:r>
              <w:rPr>
                <w:noProof/>
                <w:webHidden/>
              </w:rPr>
            </w:r>
            <w:r>
              <w:rPr>
                <w:noProof/>
                <w:webHidden/>
              </w:rPr>
              <w:fldChar w:fldCharType="separate"/>
            </w:r>
            <w:r w:rsidR="00C066F5">
              <w:rPr>
                <w:noProof/>
                <w:webHidden/>
              </w:rPr>
              <w:t>16</w:t>
            </w:r>
            <w:r>
              <w:rPr>
                <w:noProof/>
                <w:webHidden/>
              </w:rPr>
              <w:fldChar w:fldCharType="end"/>
            </w:r>
          </w:hyperlink>
        </w:p>
        <w:p w14:paraId="5DA68FF5" w14:textId="75406729" w:rsidR="00F86630" w:rsidRDefault="00F86630">
          <w:pPr>
            <w:pStyle w:val="TDC1"/>
            <w:tabs>
              <w:tab w:val="right" w:leader="dot" w:pos="9962"/>
            </w:tabs>
            <w:rPr>
              <w:rFonts w:eastAsiaTheme="minorEastAsia"/>
              <w:noProof/>
              <w:kern w:val="0"/>
              <w:sz w:val="22"/>
              <w:lang w:eastAsia="es-CO"/>
              <w14:ligatures w14:val="none"/>
            </w:rPr>
          </w:pPr>
          <w:hyperlink w:anchor="_Toc181797741" w:history="1">
            <w:r w:rsidRPr="003C5770">
              <w:rPr>
                <w:rStyle w:val="Hipervnculo"/>
                <w:noProof/>
              </w:rPr>
              <w:t>Síntesis</w:t>
            </w:r>
            <w:r>
              <w:rPr>
                <w:noProof/>
                <w:webHidden/>
              </w:rPr>
              <w:tab/>
            </w:r>
            <w:r>
              <w:rPr>
                <w:noProof/>
                <w:webHidden/>
              </w:rPr>
              <w:fldChar w:fldCharType="begin"/>
            </w:r>
            <w:r>
              <w:rPr>
                <w:noProof/>
                <w:webHidden/>
              </w:rPr>
              <w:instrText xml:space="preserve"> PAGEREF _Toc181797741 \h </w:instrText>
            </w:r>
            <w:r>
              <w:rPr>
                <w:noProof/>
                <w:webHidden/>
              </w:rPr>
            </w:r>
            <w:r>
              <w:rPr>
                <w:noProof/>
                <w:webHidden/>
              </w:rPr>
              <w:fldChar w:fldCharType="separate"/>
            </w:r>
            <w:r w:rsidR="00C066F5">
              <w:rPr>
                <w:noProof/>
                <w:webHidden/>
              </w:rPr>
              <w:t>18</w:t>
            </w:r>
            <w:r>
              <w:rPr>
                <w:noProof/>
                <w:webHidden/>
              </w:rPr>
              <w:fldChar w:fldCharType="end"/>
            </w:r>
          </w:hyperlink>
        </w:p>
        <w:p w14:paraId="59ED9FDD" w14:textId="3E01F6B0" w:rsidR="00F86630" w:rsidRDefault="00F86630">
          <w:pPr>
            <w:pStyle w:val="TDC1"/>
            <w:tabs>
              <w:tab w:val="right" w:leader="dot" w:pos="9962"/>
            </w:tabs>
            <w:rPr>
              <w:rFonts w:eastAsiaTheme="minorEastAsia"/>
              <w:noProof/>
              <w:kern w:val="0"/>
              <w:sz w:val="22"/>
              <w:lang w:eastAsia="es-CO"/>
              <w14:ligatures w14:val="none"/>
            </w:rPr>
          </w:pPr>
          <w:hyperlink w:anchor="_Toc181797742" w:history="1">
            <w:r w:rsidRPr="003C5770">
              <w:rPr>
                <w:rStyle w:val="Hipervnculo"/>
                <w:noProof/>
              </w:rPr>
              <w:t>Material complementario</w:t>
            </w:r>
            <w:r>
              <w:rPr>
                <w:noProof/>
                <w:webHidden/>
              </w:rPr>
              <w:tab/>
            </w:r>
            <w:r>
              <w:rPr>
                <w:noProof/>
                <w:webHidden/>
              </w:rPr>
              <w:fldChar w:fldCharType="begin"/>
            </w:r>
            <w:r>
              <w:rPr>
                <w:noProof/>
                <w:webHidden/>
              </w:rPr>
              <w:instrText xml:space="preserve"> PAGEREF _Toc181797742 \h </w:instrText>
            </w:r>
            <w:r>
              <w:rPr>
                <w:noProof/>
                <w:webHidden/>
              </w:rPr>
            </w:r>
            <w:r>
              <w:rPr>
                <w:noProof/>
                <w:webHidden/>
              </w:rPr>
              <w:fldChar w:fldCharType="separate"/>
            </w:r>
            <w:r w:rsidR="00C066F5">
              <w:rPr>
                <w:noProof/>
                <w:webHidden/>
              </w:rPr>
              <w:t>19</w:t>
            </w:r>
            <w:r>
              <w:rPr>
                <w:noProof/>
                <w:webHidden/>
              </w:rPr>
              <w:fldChar w:fldCharType="end"/>
            </w:r>
          </w:hyperlink>
        </w:p>
        <w:p w14:paraId="0C1AD6C7" w14:textId="764227E3" w:rsidR="00F86630" w:rsidRDefault="00F86630">
          <w:pPr>
            <w:pStyle w:val="TDC1"/>
            <w:tabs>
              <w:tab w:val="right" w:leader="dot" w:pos="9962"/>
            </w:tabs>
            <w:rPr>
              <w:rFonts w:eastAsiaTheme="minorEastAsia"/>
              <w:noProof/>
              <w:kern w:val="0"/>
              <w:sz w:val="22"/>
              <w:lang w:eastAsia="es-CO"/>
              <w14:ligatures w14:val="none"/>
            </w:rPr>
          </w:pPr>
          <w:hyperlink w:anchor="_Toc181797743" w:history="1">
            <w:r w:rsidRPr="003C5770">
              <w:rPr>
                <w:rStyle w:val="Hipervnculo"/>
                <w:noProof/>
              </w:rPr>
              <w:t>Glosario</w:t>
            </w:r>
            <w:r>
              <w:rPr>
                <w:noProof/>
                <w:webHidden/>
              </w:rPr>
              <w:tab/>
            </w:r>
            <w:r>
              <w:rPr>
                <w:noProof/>
                <w:webHidden/>
              </w:rPr>
              <w:fldChar w:fldCharType="begin"/>
            </w:r>
            <w:r>
              <w:rPr>
                <w:noProof/>
                <w:webHidden/>
              </w:rPr>
              <w:instrText xml:space="preserve"> PAGEREF _Toc181797743 \h </w:instrText>
            </w:r>
            <w:r>
              <w:rPr>
                <w:noProof/>
                <w:webHidden/>
              </w:rPr>
            </w:r>
            <w:r>
              <w:rPr>
                <w:noProof/>
                <w:webHidden/>
              </w:rPr>
              <w:fldChar w:fldCharType="separate"/>
            </w:r>
            <w:r w:rsidR="00C066F5">
              <w:rPr>
                <w:noProof/>
                <w:webHidden/>
              </w:rPr>
              <w:t>20</w:t>
            </w:r>
            <w:r>
              <w:rPr>
                <w:noProof/>
                <w:webHidden/>
              </w:rPr>
              <w:fldChar w:fldCharType="end"/>
            </w:r>
          </w:hyperlink>
        </w:p>
        <w:p w14:paraId="7CAE3C92" w14:textId="3C1EEC71" w:rsidR="00F86630" w:rsidRDefault="00F86630">
          <w:pPr>
            <w:pStyle w:val="TDC1"/>
            <w:tabs>
              <w:tab w:val="right" w:leader="dot" w:pos="9962"/>
            </w:tabs>
            <w:rPr>
              <w:rFonts w:eastAsiaTheme="minorEastAsia"/>
              <w:noProof/>
              <w:kern w:val="0"/>
              <w:sz w:val="22"/>
              <w:lang w:eastAsia="es-CO"/>
              <w14:ligatures w14:val="none"/>
            </w:rPr>
          </w:pPr>
          <w:hyperlink w:anchor="_Toc181797744" w:history="1">
            <w:r w:rsidRPr="003C5770">
              <w:rPr>
                <w:rStyle w:val="Hipervnculo"/>
                <w:noProof/>
              </w:rPr>
              <w:t>Referencias bibliográficas</w:t>
            </w:r>
            <w:r>
              <w:rPr>
                <w:noProof/>
                <w:webHidden/>
              </w:rPr>
              <w:tab/>
            </w:r>
            <w:r>
              <w:rPr>
                <w:noProof/>
                <w:webHidden/>
              </w:rPr>
              <w:fldChar w:fldCharType="begin"/>
            </w:r>
            <w:r>
              <w:rPr>
                <w:noProof/>
                <w:webHidden/>
              </w:rPr>
              <w:instrText xml:space="preserve"> PAGEREF _Toc181797744 \h </w:instrText>
            </w:r>
            <w:r>
              <w:rPr>
                <w:noProof/>
                <w:webHidden/>
              </w:rPr>
            </w:r>
            <w:r>
              <w:rPr>
                <w:noProof/>
                <w:webHidden/>
              </w:rPr>
              <w:fldChar w:fldCharType="separate"/>
            </w:r>
            <w:r w:rsidR="00C066F5">
              <w:rPr>
                <w:noProof/>
                <w:webHidden/>
              </w:rPr>
              <w:t>21</w:t>
            </w:r>
            <w:r>
              <w:rPr>
                <w:noProof/>
                <w:webHidden/>
              </w:rPr>
              <w:fldChar w:fldCharType="end"/>
            </w:r>
          </w:hyperlink>
        </w:p>
        <w:p w14:paraId="4356BAA7" w14:textId="7D704DC8" w:rsidR="00F86630" w:rsidRDefault="00F86630">
          <w:pPr>
            <w:pStyle w:val="TDC1"/>
            <w:tabs>
              <w:tab w:val="right" w:leader="dot" w:pos="9962"/>
            </w:tabs>
            <w:rPr>
              <w:rFonts w:eastAsiaTheme="minorEastAsia"/>
              <w:noProof/>
              <w:kern w:val="0"/>
              <w:sz w:val="22"/>
              <w:lang w:eastAsia="es-CO"/>
              <w14:ligatures w14:val="none"/>
            </w:rPr>
          </w:pPr>
          <w:hyperlink w:anchor="_Toc181797745" w:history="1">
            <w:r w:rsidRPr="003C5770">
              <w:rPr>
                <w:rStyle w:val="Hipervnculo"/>
                <w:noProof/>
              </w:rPr>
              <w:t>Créditos</w:t>
            </w:r>
            <w:r>
              <w:rPr>
                <w:noProof/>
                <w:webHidden/>
              </w:rPr>
              <w:tab/>
            </w:r>
            <w:r>
              <w:rPr>
                <w:noProof/>
                <w:webHidden/>
              </w:rPr>
              <w:fldChar w:fldCharType="begin"/>
            </w:r>
            <w:r>
              <w:rPr>
                <w:noProof/>
                <w:webHidden/>
              </w:rPr>
              <w:instrText xml:space="preserve"> PAGEREF _Toc181797745 \h </w:instrText>
            </w:r>
            <w:r>
              <w:rPr>
                <w:noProof/>
                <w:webHidden/>
              </w:rPr>
            </w:r>
            <w:r>
              <w:rPr>
                <w:noProof/>
                <w:webHidden/>
              </w:rPr>
              <w:fldChar w:fldCharType="separate"/>
            </w:r>
            <w:r w:rsidR="00C066F5">
              <w:rPr>
                <w:noProof/>
                <w:webHidden/>
              </w:rPr>
              <w:t>22</w:t>
            </w:r>
            <w:r>
              <w:rPr>
                <w:noProof/>
                <w:webHidden/>
              </w:rPr>
              <w:fldChar w:fldCharType="end"/>
            </w:r>
          </w:hyperlink>
        </w:p>
        <w:p w14:paraId="3AFC5851" w14:textId="71437E31" w:rsidR="000434FA" w:rsidRDefault="000434FA" w:rsidP="00AA7ADD">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1797721"/>
      <w:r>
        <w:lastRenderedPageBreak/>
        <w:t>Introducción</w:t>
      </w:r>
      <w:bookmarkEnd w:id="0"/>
    </w:p>
    <w:p w14:paraId="699AA9C0" w14:textId="7A0D4903" w:rsidR="00677C3E" w:rsidRDefault="00677C3E" w:rsidP="00677C3E">
      <w:r>
        <w:t xml:space="preserve">El servicio de </w:t>
      </w:r>
      <w:r w:rsidR="004D796C" w:rsidRPr="004D796C">
        <w:rPr>
          <w:rStyle w:val="Extranjerismo"/>
          <w:lang w:val="es-419" w:eastAsia="es-CO"/>
        </w:rPr>
        <w:t>catering</w:t>
      </w:r>
      <w:r>
        <w:t xml:space="preserve"> desempeña un papel crucial en la organización de eventos, ya que el éxito de estos depende en gran medida de la creatividad y la eficiencia con las que se despliega el servicio gastronómico a lo largo de la jornada. Con el tiempo, el </w:t>
      </w:r>
      <w:r w:rsidR="004D796C" w:rsidRPr="004D796C">
        <w:rPr>
          <w:rStyle w:val="Extranjerismo"/>
          <w:lang w:val="es-419" w:eastAsia="es-CO"/>
        </w:rPr>
        <w:t>catering</w:t>
      </w:r>
      <w:r>
        <w:t xml:space="preserve"> ha dejado de ser simplemente un servicio de comida y bebida, incorporando otros elementos como la decoración, ambientación, contratación de personal e incluso la animación.</w:t>
      </w:r>
    </w:p>
    <w:p w14:paraId="5AD5C689" w14:textId="06C7F95C" w:rsidR="00677C3E" w:rsidRDefault="00677C3E" w:rsidP="00677C3E">
      <w:r>
        <w:t xml:space="preserve">En este componente, abordaremos los diferentes aspectos que se deben considerar al planificar eventos, adaptándonos al tipo de servicio de </w:t>
      </w:r>
      <w:r w:rsidR="004D796C" w:rsidRPr="004D796C">
        <w:rPr>
          <w:rStyle w:val="Extranjerismo"/>
          <w:lang w:val="es-419" w:eastAsia="es-CO"/>
        </w:rPr>
        <w:t>catering</w:t>
      </w:r>
      <w:r>
        <w:t xml:space="preserve"> que el cliente requiera, y asegurando siempre que se cumplan sus expectativas en cuanto al menú, servicio de bebidas, menaje, decoración, costo e intereses particulares.</w:t>
      </w:r>
    </w:p>
    <w:p w14:paraId="6909348C" w14:textId="432CD3DF" w:rsidR="00D370AF" w:rsidRDefault="00677C3E" w:rsidP="00677C3E">
      <w:r>
        <w:t>A lo largo del desarrollo del contenido, los temas se explicarán de manera dinámica mediante actividades interactivas, fomentando el análisis y la comprensión de los conceptos. Al finalizar cada lección, se llevará a cabo una actividad de aprendizaje como preparación para la evaluación final.</w:t>
      </w:r>
      <w:r w:rsidR="00D370AF">
        <w:br w:type="page"/>
      </w:r>
    </w:p>
    <w:p w14:paraId="7DFE8407" w14:textId="38DBCFF2" w:rsidR="00C407C1" w:rsidRDefault="00677C3E" w:rsidP="007F2B44">
      <w:pPr>
        <w:pStyle w:val="Ttulo1"/>
      </w:pPr>
      <w:bookmarkStart w:id="1" w:name="_Toc181797722"/>
      <w:r w:rsidRPr="00677C3E">
        <w:lastRenderedPageBreak/>
        <w:t xml:space="preserve">Planificación del </w:t>
      </w:r>
      <w:r w:rsidRPr="004D796C">
        <w:rPr>
          <w:rStyle w:val="Extranjerismo"/>
        </w:rPr>
        <w:t>catering</w:t>
      </w:r>
      <w:bookmarkEnd w:id="1"/>
    </w:p>
    <w:p w14:paraId="74F90F13" w14:textId="217D9A2A" w:rsidR="00677C3E" w:rsidRDefault="00677C3E" w:rsidP="00677C3E">
      <w:r>
        <w:t xml:space="preserve">Una empresa especializada en </w:t>
      </w:r>
      <w:r w:rsidR="004D796C" w:rsidRPr="004D796C">
        <w:rPr>
          <w:rStyle w:val="Extranjerismo"/>
          <w:lang w:val="es-419" w:eastAsia="es-CO"/>
        </w:rPr>
        <w:t>catering</w:t>
      </w:r>
      <w:r>
        <w:t xml:space="preserve"> debe transformar un evento común en algo memorable, acorde con las expectativas del cliente. El evento debe reflejar la personalidad del cliente o la identidad corporativa de la empresa. Es fundamental responder con rapidez, ajustarse al presupuesto, y presentar propuestas creativas que logren que el evento se distinga por su originalidad. Además, es crucial que todo se ejecute sin contratiempos, dejando una impresión duradera, de manera que días después se siga comentando sobre el evento.</w:t>
      </w:r>
    </w:p>
    <w:p w14:paraId="2FC89AAA" w14:textId="32F8A118" w:rsidR="00677C3E" w:rsidRDefault="00677C3E" w:rsidP="00677C3E">
      <w:r>
        <w:t xml:space="preserve">El servicio de </w:t>
      </w:r>
      <w:r w:rsidR="004D796C" w:rsidRPr="004D796C">
        <w:rPr>
          <w:rStyle w:val="Extranjerismo"/>
          <w:lang w:val="es-419" w:eastAsia="es-CO"/>
        </w:rPr>
        <w:t>catering</w:t>
      </w:r>
      <w:r>
        <w:t xml:space="preserve"> debe ir más allá de proporcionar comida y bebidas; debe incluir elementos como la decoración, ambientación, el menaje, la contratación de personal e incluso la animación.</w:t>
      </w:r>
    </w:p>
    <w:p w14:paraId="2DB22D53" w14:textId="77777777" w:rsidR="00677C3E" w:rsidRDefault="00677C3E" w:rsidP="00677C3E">
      <w:r>
        <w:t>En un servicio gastronómico, el menú se adapta completamente al gusto del cliente. Cada evento será único, diferente y, sobre todo, personalizado. El objetivo es cumplir con lo que el cliente desea, brindando a sus invitados una experiencia a la altura de sus expectativas, mientras desarrollamos un plan gastronómico hecho a la medida.</w:t>
      </w:r>
    </w:p>
    <w:p w14:paraId="2E6E9476" w14:textId="77777777" w:rsidR="00677C3E" w:rsidRDefault="00677C3E" w:rsidP="00677C3E">
      <w:r>
        <w:t>Los detalles, las texturas, las sensaciones y, por supuesto, los sabores, son los que convierten cualquier evento en una experiencia única e irrepetible.</w:t>
      </w:r>
    </w:p>
    <w:p w14:paraId="0120F1F5" w14:textId="4F5E6C9D" w:rsidR="00677C3E" w:rsidRDefault="00677C3E" w:rsidP="00677C3E">
      <w:pPr>
        <w:pStyle w:val="Ttulo2"/>
      </w:pPr>
      <w:bookmarkStart w:id="2" w:name="_Toc181797723"/>
      <w:r>
        <w:t>Organización administrativa</w:t>
      </w:r>
      <w:bookmarkEnd w:id="2"/>
    </w:p>
    <w:p w14:paraId="67EEEDD0" w14:textId="127485A3" w:rsidR="00677C3E" w:rsidRDefault="00677C3E" w:rsidP="00677C3E">
      <w:r>
        <w:t xml:space="preserve">Para la correcta realización de un </w:t>
      </w:r>
      <w:r w:rsidR="004D796C" w:rsidRPr="004D796C">
        <w:rPr>
          <w:rStyle w:val="Extranjerismo"/>
          <w:lang w:val="es-419" w:eastAsia="es-CO"/>
        </w:rPr>
        <w:t>catering</w:t>
      </w:r>
      <w:r>
        <w:t>, se debe presentar una organización administrativa eficaz, cuyo funcionamiento permita enfrentar todo tipo de servicios o banquetes de manera impecable, garantizando que el cliente reciba todo según lo pactado.</w:t>
      </w:r>
    </w:p>
    <w:p w14:paraId="57745B04" w14:textId="37CC9396" w:rsidR="00677C3E" w:rsidRDefault="00677C3E" w:rsidP="00677C3E">
      <w:r>
        <w:lastRenderedPageBreak/>
        <w:t xml:space="preserve">La organización administrativa de un servicio de </w:t>
      </w:r>
      <w:r w:rsidR="004D796C" w:rsidRPr="004D796C">
        <w:rPr>
          <w:rStyle w:val="Extranjerismo"/>
          <w:lang w:val="es-419" w:eastAsia="es-CO"/>
        </w:rPr>
        <w:t>catering</w:t>
      </w:r>
      <w:r>
        <w:t xml:space="preserve"> se apoya en un sistema de archivos e impresos que requieren especial atención, ya que estos facilitan el control preciso de cada aspecto del evento.</w:t>
      </w:r>
    </w:p>
    <w:p w14:paraId="01039DF9" w14:textId="77777777" w:rsidR="00677C3E" w:rsidRDefault="00677C3E" w:rsidP="00AC0438">
      <w:pPr>
        <w:pStyle w:val="Prrafodelista"/>
        <w:numPr>
          <w:ilvl w:val="0"/>
          <w:numId w:val="33"/>
        </w:numPr>
      </w:pPr>
      <w:r w:rsidRPr="00AC0438">
        <w:rPr>
          <w:b/>
          <w:bCs/>
        </w:rPr>
        <w:t>Reservas</w:t>
      </w:r>
    </w:p>
    <w:p w14:paraId="02D006CB" w14:textId="77777777" w:rsidR="00677C3E" w:rsidRDefault="00677C3E" w:rsidP="00AC0438">
      <w:pPr>
        <w:pStyle w:val="Prrafodelista"/>
        <w:ind w:left="1429" w:firstLine="0"/>
      </w:pPr>
      <w:r>
        <w:t>Se utiliza un formulario para registrar el evento, fecha, lugar, hora, cantidad de personas, y datos del cliente. La reserva se anota en el libro de control, ya sea tentativa o definitiva, para llevar un control de las fechas ocupadas.</w:t>
      </w:r>
    </w:p>
    <w:p w14:paraId="3E9CA8CC" w14:textId="77777777" w:rsidR="00677C3E" w:rsidRPr="00AC0438" w:rsidRDefault="00677C3E" w:rsidP="00AC0438">
      <w:pPr>
        <w:pStyle w:val="Prrafodelista"/>
        <w:numPr>
          <w:ilvl w:val="0"/>
          <w:numId w:val="33"/>
        </w:numPr>
        <w:rPr>
          <w:b/>
          <w:bCs/>
        </w:rPr>
      </w:pPr>
      <w:r w:rsidRPr="00AC0438">
        <w:rPr>
          <w:b/>
          <w:bCs/>
        </w:rPr>
        <w:t>Orden de servicio</w:t>
      </w:r>
    </w:p>
    <w:p w14:paraId="1B0460F5" w14:textId="77777777" w:rsidR="00677C3E" w:rsidRDefault="00677C3E" w:rsidP="00AC0438">
      <w:pPr>
        <w:pStyle w:val="Prrafodelista"/>
        <w:ind w:left="1429" w:firstLine="0"/>
      </w:pPr>
      <w:r>
        <w:t>La planificación de los servicios confirmados debe realizarse al menos con dos días de antelación para que todos los departamentos involucrados puedan preparar sus actividades con tiempo.</w:t>
      </w:r>
    </w:p>
    <w:p w14:paraId="11EDB701" w14:textId="77777777" w:rsidR="00677C3E" w:rsidRPr="00AC0438" w:rsidRDefault="00677C3E" w:rsidP="00AC0438">
      <w:pPr>
        <w:pStyle w:val="Prrafodelista"/>
        <w:numPr>
          <w:ilvl w:val="0"/>
          <w:numId w:val="33"/>
        </w:numPr>
        <w:rPr>
          <w:b/>
          <w:bCs/>
        </w:rPr>
      </w:pPr>
      <w:r w:rsidRPr="00AC0438">
        <w:rPr>
          <w:b/>
          <w:bCs/>
        </w:rPr>
        <w:t>Facturación</w:t>
      </w:r>
    </w:p>
    <w:p w14:paraId="679250F1" w14:textId="77777777" w:rsidR="00677C3E" w:rsidRDefault="00677C3E" w:rsidP="00AC0438">
      <w:pPr>
        <w:pStyle w:val="Prrafodelista"/>
        <w:ind w:left="1429" w:firstLine="0"/>
      </w:pPr>
      <w:r>
        <w:t>Al finalizar el servicio, se emite una factura que incluye el número de invitados, precio por cubierto y cualquier concepto adicional. El jefe de banquetes revisa la factura antes de presentarla al cliente, quien debe firmarla para aprobarla.</w:t>
      </w:r>
    </w:p>
    <w:p w14:paraId="4977625E" w14:textId="77777777" w:rsidR="00677C3E" w:rsidRDefault="00677C3E" w:rsidP="00AC0438">
      <w:pPr>
        <w:pStyle w:val="Ttulo3"/>
      </w:pPr>
      <w:bookmarkStart w:id="3" w:name="_Toc181797724"/>
      <w:r>
        <w:t>Carta de evaluación</w:t>
      </w:r>
      <w:bookmarkEnd w:id="3"/>
    </w:p>
    <w:p w14:paraId="04059156" w14:textId="5B55129A" w:rsidR="00677C3E" w:rsidRDefault="00677C3E" w:rsidP="00677C3E">
      <w:r>
        <w:t>Al día siguiente del evento, se envía una carta de evaluación al cliente para obtener retroalimentación sobre el servicio prestado, con el fin de mejorar futuros eventos. Esta carta tiene como propósito conocer la satisfacción del cliente respecto al servicio prestado, ya que su opinión servirá como una crítica constructiva para mejorar en futuros eventos.</w:t>
      </w:r>
    </w:p>
    <w:p w14:paraId="69B7881E" w14:textId="77777777" w:rsidR="00AC0438" w:rsidRDefault="00AC0438" w:rsidP="00677C3E"/>
    <w:p w14:paraId="18D4496A" w14:textId="77777777" w:rsidR="00677C3E" w:rsidRDefault="00677C3E" w:rsidP="00677C3E">
      <w:r>
        <w:lastRenderedPageBreak/>
        <w:t>Los aspectos mínimos que deben incluirse en la carta son los siguientes:</w:t>
      </w:r>
    </w:p>
    <w:p w14:paraId="65EE1D0E" w14:textId="77777777" w:rsidR="00677C3E" w:rsidRDefault="00677C3E" w:rsidP="00AC0438">
      <w:pPr>
        <w:pStyle w:val="Prrafodelista"/>
        <w:numPr>
          <w:ilvl w:val="0"/>
          <w:numId w:val="33"/>
        </w:numPr>
      </w:pPr>
      <w:r>
        <w:t>Nombre del cliente u organización.</w:t>
      </w:r>
    </w:p>
    <w:p w14:paraId="7ADDA116" w14:textId="77777777" w:rsidR="00677C3E" w:rsidRDefault="00677C3E" w:rsidP="00AC0438">
      <w:pPr>
        <w:pStyle w:val="Prrafodelista"/>
        <w:numPr>
          <w:ilvl w:val="0"/>
          <w:numId w:val="33"/>
        </w:numPr>
      </w:pPr>
      <w:r>
        <w:t>Tipo de banquete.</w:t>
      </w:r>
    </w:p>
    <w:p w14:paraId="2379C4A0" w14:textId="77777777" w:rsidR="00677C3E" w:rsidRDefault="00677C3E" w:rsidP="00AC0438">
      <w:pPr>
        <w:pStyle w:val="Prrafodelista"/>
        <w:numPr>
          <w:ilvl w:val="0"/>
          <w:numId w:val="33"/>
        </w:numPr>
      </w:pPr>
      <w:r>
        <w:t>Número de personas, contratadas y reales en el evento.</w:t>
      </w:r>
    </w:p>
    <w:p w14:paraId="1178FCE1" w14:textId="77777777" w:rsidR="00677C3E" w:rsidRDefault="00677C3E" w:rsidP="00AC0438">
      <w:pPr>
        <w:pStyle w:val="Prrafodelista"/>
        <w:numPr>
          <w:ilvl w:val="0"/>
          <w:numId w:val="33"/>
        </w:numPr>
      </w:pPr>
      <w:r>
        <w:t>Fecha de realización.</w:t>
      </w:r>
    </w:p>
    <w:p w14:paraId="6989F38A" w14:textId="77777777" w:rsidR="00677C3E" w:rsidRDefault="00677C3E" w:rsidP="00677C3E">
      <w:r>
        <w:t>Además, se solicita la evaluación del cliente en relación a los siguientes puntos:</w:t>
      </w:r>
    </w:p>
    <w:p w14:paraId="7839FD69" w14:textId="77777777" w:rsidR="00677C3E" w:rsidRDefault="00677C3E" w:rsidP="00AC0438">
      <w:pPr>
        <w:pStyle w:val="Prrafodelista"/>
        <w:numPr>
          <w:ilvl w:val="0"/>
          <w:numId w:val="34"/>
        </w:numPr>
      </w:pPr>
      <w:r>
        <w:t>Funcionamiento de servicios técnicos (luces, sonido, aire acondicionado).</w:t>
      </w:r>
    </w:p>
    <w:p w14:paraId="63BBADBD" w14:textId="77777777" w:rsidR="00677C3E" w:rsidRDefault="00677C3E" w:rsidP="00AC0438">
      <w:pPr>
        <w:pStyle w:val="Prrafodelista"/>
        <w:numPr>
          <w:ilvl w:val="0"/>
          <w:numId w:val="34"/>
        </w:numPr>
      </w:pPr>
      <w:r>
        <w:t>Presentación de la comida.</w:t>
      </w:r>
    </w:p>
    <w:p w14:paraId="32050A98" w14:textId="77777777" w:rsidR="00677C3E" w:rsidRDefault="00677C3E" w:rsidP="00AC0438">
      <w:pPr>
        <w:pStyle w:val="Prrafodelista"/>
        <w:numPr>
          <w:ilvl w:val="0"/>
          <w:numId w:val="34"/>
        </w:numPr>
      </w:pPr>
      <w:r>
        <w:t>Prontitud del servicio.</w:t>
      </w:r>
    </w:p>
    <w:p w14:paraId="06744862" w14:textId="77777777" w:rsidR="00677C3E" w:rsidRDefault="00677C3E" w:rsidP="00AC0438">
      <w:pPr>
        <w:pStyle w:val="Prrafodelista"/>
        <w:numPr>
          <w:ilvl w:val="0"/>
          <w:numId w:val="34"/>
        </w:numPr>
      </w:pPr>
      <w:r>
        <w:t>Cortesía e higiene del personal.</w:t>
      </w:r>
    </w:p>
    <w:p w14:paraId="36097EF1" w14:textId="77777777" w:rsidR="00677C3E" w:rsidRDefault="00677C3E" w:rsidP="00AC0438">
      <w:pPr>
        <w:pStyle w:val="Prrafodelista"/>
        <w:numPr>
          <w:ilvl w:val="0"/>
          <w:numId w:val="34"/>
        </w:numPr>
      </w:pPr>
      <w:r>
        <w:t>Exactitud en el cumplimiento de los horarios establecidos para el servicio.</w:t>
      </w:r>
    </w:p>
    <w:p w14:paraId="2557A4E4" w14:textId="77777777" w:rsidR="00677C3E" w:rsidRDefault="00677C3E" w:rsidP="00AC0438">
      <w:pPr>
        <w:pStyle w:val="Ttulo3"/>
      </w:pPr>
      <w:bookmarkStart w:id="4" w:name="_Toc181797725"/>
      <w:r>
        <w:t>Política de reservaciones</w:t>
      </w:r>
      <w:bookmarkEnd w:id="4"/>
    </w:p>
    <w:p w14:paraId="2E5D814A" w14:textId="77777777" w:rsidR="00677C3E" w:rsidRDefault="00677C3E" w:rsidP="00677C3E">
      <w:r>
        <w:t>Las reservaciones generalmente se realizan a través de llamadas telefónicas o por escrito (WhatsApp, correos). Posteriormente, se registran en el libro de reservaciones de banquetes, bloqueando tentativamente una fecha y el salón. Para que este bloqueo sea efectivo, se requiere que el cliente haya solicitado verbalmente y por escrito, con anticipación, un anticipo del 50 % del costo total del evento. La reservación se considerará confirmada únicamente cuando el cliente haya realizado dicho anticipo.</w:t>
      </w:r>
    </w:p>
    <w:p w14:paraId="2FCB9C40" w14:textId="77777777" w:rsidR="00677C3E" w:rsidRDefault="00677C3E" w:rsidP="00677C3E">
      <w:r>
        <w:t>En caso de cancelación con menos de 48 horas de antelación, se retendrá el 50 % del anticipo. Por este motivo, es crucial llevar un sistema de archivos que permita acceder rápidamente a la información de cualquier servicio ya realizado y los datos relevantes del mismo.</w:t>
      </w:r>
    </w:p>
    <w:p w14:paraId="78B85480" w14:textId="77777777" w:rsidR="00677C3E" w:rsidRDefault="00677C3E" w:rsidP="00AC0438">
      <w:pPr>
        <w:pStyle w:val="Ttulo3"/>
      </w:pPr>
      <w:bookmarkStart w:id="5" w:name="_Toc181797726"/>
      <w:r>
        <w:lastRenderedPageBreak/>
        <w:t>Departamentos</w:t>
      </w:r>
      <w:bookmarkEnd w:id="5"/>
    </w:p>
    <w:p w14:paraId="528EB0C1" w14:textId="77777777" w:rsidR="00677C3E" w:rsidRDefault="00677C3E" w:rsidP="00677C3E">
      <w:r>
        <w:t>La comunicación fluida entre departamentos es esencial. Las órdenes de servicios, junto con sus apéndices y observaciones, deben ser distribuidas a todos los departamentos responsables en el desarrollo del evento, especialmente aquellos que colaboran directamente con el departamento de banquetes (alimentos y bebidas).</w:t>
      </w:r>
    </w:p>
    <w:p w14:paraId="2A657758" w14:textId="77777777" w:rsidR="00677C3E" w:rsidRPr="00AC0438" w:rsidRDefault="00677C3E" w:rsidP="00AC0438">
      <w:pPr>
        <w:pStyle w:val="Prrafodelista"/>
        <w:numPr>
          <w:ilvl w:val="0"/>
          <w:numId w:val="35"/>
        </w:numPr>
        <w:rPr>
          <w:b/>
          <w:bCs/>
        </w:rPr>
      </w:pPr>
      <w:r w:rsidRPr="00AC0438">
        <w:rPr>
          <w:b/>
          <w:bCs/>
        </w:rPr>
        <w:t>Recepción y conserjería</w:t>
      </w:r>
    </w:p>
    <w:p w14:paraId="11A03048" w14:textId="77777777" w:rsidR="00677C3E" w:rsidRDefault="00677C3E" w:rsidP="00AC0438">
      <w:pPr>
        <w:pStyle w:val="Prrafodelista"/>
        <w:ind w:left="1429" w:firstLine="0"/>
      </w:pPr>
      <w:r>
        <w:t>Se encargan de colocar carteles o pizarras con la información básica del evento y recibir a los invitados, guiándolos hacia el lugar correspondiente.</w:t>
      </w:r>
    </w:p>
    <w:p w14:paraId="46FF7416" w14:textId="77777777" w:rsidR="00677C3E" w:rsidRPr="00AC0438" w:rsidRDefault="00677C3E" w:rsidP="00AC0438">
      <w:pPr>
        <w:pStyle w:val="Prrafodelista"/>
        <w:numPr>
          <w:ilvl w:val="0"/>
          <w:numId w:val="35"/>
        </w:numPr>
        <w:rPr>
          <w:b/>
          <w:bCs/>
        </w:rPr>
      </w:pPr>
      <w:r w:rsidRPr="00AC0438">
        <w:rPr>
          <w:b/>
          <w:bCs/>
        </w:rPr>
        <w:t>Servicios varios</w:t>
      </w:r>
    </w:p>
    <w:p w14:paraId="51154197" w14:textId="77777777" w:rsidR="00677C3E" w:rsidRDefault="00677C3E" w:rsidP="00AC0438">
      <w:pPr>
        <w:pStyle w:val="Prrafodelista"/>
        <w:ind w:left="1429" w:firstLine="0"/>
      </w:pPr>
      <w:r>
        <w:t>Son responsables de la limpieza de los salones y zonas cercanas antes y después de cada servicio, prestando especial atención a los baños y áreas comunes.</w:t>
      </w:r>
    </w:p>
    <w:p w14:paraId="790A9E74" w14:textId="77777777" w:rsidR="00677C3E" w:rsidRPr="00AC0438" w:rsidRDefault="00677C3E" w:rsidP="00AC0438">
      <w:pPr>
        <w:pStyle w:val="Prrafodelista"/>
        <w:numPr>
          <w:ilvl w:val="0"/>
          <w:numId w:val="35"/>
        </w:numPr>
        <w:rPr>
          <w:b/>
          <w:bCs/>
        </w:rPr>
      </w:pPr>
      <w:r w:rsidRPr="00AC0438">
        <w:rPr>
          <w:b/>
          <w:bCs/>
        </w:rPr>
        <w:t>Servicio técnico - mantenimiento</w:t>
      </w:r>
    </w:p>
    <w:p w14:paraId="276DBE01" w14:textId="77777777" w:rsidR="00677C3E" w:rsidRDefault="00677C3E" w:rsidP="00AC0438">
      <w:pPr>
        <w:pStyle w:val="Prrafodelista"/>
        <w:ind w:left="1429" w:firstLine="0"/>
      </w:pPr>
      <w:r>
        <w:t>Atiende las necesidades técnicas del evento, como luces, sonido, aire acondicionado, colocación de carteles, decoraciones, tarimas, pistas de baile, etc.</w:t>
      </w:r>
    </w:p>
    <w:p w14:paraId="4782133A" w14:textId="77777777" w:rsidR="00677C3E" w:rsidRPr="00AC0438" w:rsidRDefault="00677C3E" w:rsidP="00AC0438">
      <w:pPr>
        <w:pStyle w:val="Prrafodelista"/>
        <w:numPr>
          <w:ilvl w:val="0"/>
          <w:numId w:val="35"/>
        </w:numPr>
        <w:rPr>
          <w:b/>
          <w:bCs/>
        </w:rPr>
      </w:pPr>
      <w:r w:rsidRPr="00AC0438">
        <w:rPr>
          <w:b/>
          <w:bCs/>
        </w:rPr>
        <w:t>Compras</w:t>
      </w:r>
    </w:p>
    <w:p w14:paraId="64287DD2" w14:textId="77777777" w:rsidR="00677C3E" w:rsidRDefault="00677C3E" w:rsidP="00AC0438">
      <w:pPr>
        <w:pStyle w:val="Prrafodelista"/>
        <w:ind w:left="1429" w:firstLine="0"/>
      </w:pPr>
      <w:r>
        <w:t>Responsable de adquirir cualquier material especial necesario para el evento, especialmente si se trata de personalidades o se requiere material especializado.</w:t>
      </w:r>
    </w:p>
    <w:p w14:paraId="52B3DC0E" w14:textId="77777777" w:rsidR="00677C3E" w:rsidRDefault="00677C3E" w:rsidP="00677C3E">
      <w:r w:rsidRPr="008624C9">
        <w:rPr>
          <w:b/>
          <w:bCs/>
        </w:rPr>
        <w:t>Importante</w:t>
      </w:r>
    </w:p>
    <w:p w14:paraId="045919D5" w14:textId="77777777" w:rsidR="00677C3E" w:rsidRDefault="00677C3E" w:rsidP="00677C3E">
      <w:r>
        <w:t xml:space="preserve">Al confeccionar la orden de servicios, se debe tener especial cuidado en que figuren claramente todos los detalles del servicio, añadiendo los apéndices necesarios que puedan concernir a cada departamento. Es importante controlar hasta el más </w:t>
      </w:r>
      <w:r>
        <w:lastRenderedPageBreak/>
        <w:t>mínimo detalle del servicio desde el primer contacto con el cliente hasta la finalización del mismo.</w:t>
      </w:r>
    </w:p>
    <w:p w14:paraId="746B7145" w14:textId="716876DC" w:rsidR="00677C3E" w:rsidRDefault="00677C3E" w:rsidP="00AC0438">
      <w:pPr>
        <w:pStyle w:val="Ttulo2"/>
      </w:pPr>
      <w:bookmarkStart w:id="6" w:name="_Toc181797727"/>
      <w:r>
        <w:t>El personal</w:t>
      </w:r>
      <w:bookmarkEnd w:id="6"/>
    </w:p>
    <w:p w14:paraId="58E547B8" w14:textId="77777777" w:rsidR="00677C3E" w:rsidRDefault="00677C3E" w:rsidP="00677C3E">
      <w:r>
        <w:t>La cantidad de personal necesario varía según el tipo de servicio que se ofrecerá. El gerente de banquetes debe calcular el número de invitados y determinar la cantidad adecuada de personal para el evento, supervisando todos los aspectos especificados en la orden de servicio o presupuesto de banquetes.</w:t>
      </w:r>
    </w:p>
    <w:p w14:paraId="6EFD4E29" w14:textId="77777777" w:rsidR="00677C3E" w:rsidRDefault="00677C3E" w:rsidP="00677C3E">
      <w:r>
        <w:t>El tipo de comida y necesidades de personal son:</w:t>
      </w:r>
    </w:p>
    <w:p w14:paraId="4B50C697" w14:textId="77777777" w:rsidR="00677C3E" w:rsidRPr="004D796C" w:rsidRDefault="00677C3E" w:rsidP="00AC0438">
      <w:pPr>
        <w:pStyle w:val="Prrafodelista"/>
        <w:numPr>
          <w:ilvl w:val="0"/>
          <w:numId w:val="35"/>
        </w:numPr>
        <w:rPr>
          <w:rStyle w:val="Extranjerismo"/>
          <w:b/>
          <w:bCs/>
        </w:rPr>
      </w:pPr>
      <w:r w:rsidRPr="004D796C">
        <w:rPr>
          <w:rStyle w:val="Extranjerismo"/>
          <w:b/>
          <w:bCs/>
        </w:rPr>
        <w:t>Buffet</w:t>
      </w:r>
    </w:p>
    <w:p w14:paraId="74DF640C" w14:textId="77777777" w:rsidR="00677C3E" w:rsidRDefault="00677C3E" w:rsidP="00AC0438">
      <w:pPr>
        <w:pStyle w:val="Prrafodelista"/>
        <w:ind w:left="1429" w:firstLine="0"/>
      </w:pPr>
      <w:r>
        <w:t xml:space="preserve">Se requiere un camarero por cada 25 personas, un </w:t>
      </w:r>
      <w:r w:rsidRPr="00262831">
        <w:rPr>
          <w:rStyle w:val="Extranjerismo"/>
        </w:rPr>
        <w:t>bartender</w:t>
      </w:r>
      <w:r>
        <w:t xml:space="preserve"> hasta para 150 personas (2 </w:t>
      </w:r>
      <w:r w:rsidRPr="00262831">
        <w:rPr>
          <w:rStyle w:val="Extranjerismo"/>
        </w:rPr>
        <w:t>bartender</w:t>
      </w:r>
      <w:r>
        <w:t>s si el evento tiene más de 150 personas), y un supervisor para eventos con más de 50 personas.</w:t>
      </w:r>
    </w:p>
    <w:p w14:paraId="7E8FEA80" w14:textId="77777777" w:rsidR="00677C3E" w:rsidRPr="00AC0438" w:rsidRDefault="00677C3E" w:rsidP="00AC0438">
      <w:pPr>
        <w:pStyle w:val="Prrafodelista"/>
        <w:numPr>
          <w:ilvl w:val="0"/>
          <w:numId w:val="35"/>
        </w:numPr>
        <w:rPr>
          <w:b/>
          <w:bCs/>
        </w:rPr>
      </w:pPr>
      <w:r w:rsidRPr="00AC0438">
        <w:rPr>
          <w:b/>
          <w:bCs/>
        </w:rPr>
        <w:t>Comida emplatada</w:t>
      </w:r>
    </w:p>
    <w:p w14:paraId="72243D4A" w14:textId="77777777" w:rsidR="00677C3E" w:rsidRDefault="00677C3E" w:rsidP="00AC0438">
      <w:pPr>
        <w:pStyle w:val="Prrafodelista"/>
        <w:ind w:left="1429" w:firstLine="0"/>
      </w:pPr>
      <w:r>
        <w:t xml:space="preserve">Se requiere un camarero por cada 25 personas, un </w:t>
      </w:r>
      <w:r w:rsidRPr="00262831">
        <w:rPr>
          <w:rStyle w:val="Extranjerismo"/>
        </w:rPr>
        <w:t>bartender</w:t>
      </w:r>
      <w:r>
        <w:t xml:space="preserve"> hasta para 150 personas (2 </w:t>
      </w:r>
      <w:r w:rsidRPr="00262831">
        <w:rPr>
          <w:rStyle w:val="Extranjerismo"/>
        </w:rPr>
        <w:t>bartenders</w:t>
      </w:r>
      <w:r>
        <w:t xml:space="preserve"> si el evento tiene más de 150 personas), y un supervisor para eventos con más de 50 personas.</w:t>
      </w:r>
    </w:p>
    <w:p w14:paraId="64B80BC7" w14:textId="202C4AE7" w:rsidR="00677C3E" w:rsidRDefault="00677C3E" w:rsidP="00AC0438">
      <w:pPr>
        <w:pStyle w:val="Ttulo2"/>
      </w:pPr>
      <w:bookmarkStart w:id="7" w:name="_Toc181797728"/>
      <w:r>
        <w:t xml:space="preserve">El tipo de </w:t>
      </w:r>
      <w:r w:rsidRPr="004D796C">
        <w:rPr>
          <w:rStyle w:val="Extranjerismo"/>
        </w:rPr>
        <w:t>catering</w:t>
      </w:r>
      <w:bookmarkEnd w:id="7"/>
    </w:p>
    <w:p w14:paraId="03A8BB05" w14:textId="77777777" w:rsidR="00677C3E" w:rsidRDefault="00677C3E" w:rsidP="00677C3E">
      <w:r>
        <w:t>Actualmente, los eventos son actos generalizados que se organizan por diversos motivos, principalmente para facilitar el contacto entre personas. Aunque las costumbres y los menús han evolucionado considerablemente, el factor comida ha pasado a ser secundario en muchos casos. El objetivo principal de muchos eventos es reunir a personas con el fin de fomentar contactos culturales y comerciales.</w:t>
      </w:r>
    </w:p>
    <w:p w14:paraId="400170A0" w14:textId="77777777" w:rsidR="00AC0438" w:rsidRDefault="00AC0438" w:rsidP="00677C3E"/>
    <w:p w14:paraId="0E638E54" w14:textId="253010CE" w:rsidR="00677C3E" w:rsidRDefault="00677C3E" w:rsidP="00677C3E">
      <w:r>
        <w:lastRenderedPageBreak/>
        <w:t>Entre los tipos de servicio gastronómico más comunes se encuentran:</w:t>
      </w:r>
    </w:p>
    <w:p w14:paraId="74412D89" w14:textId="77777777" w:rsidR="00677C3E" w:rsidRDefault="00677C3E" w:rsidP="00AC0438">
      <w:pPr>
        <w:pStyle w:val="Prrafodelista"/>
        <w:numPr>
          <w:ilvl w:val="0"/>
          <w:numId w:val="35"/>
        </w:numPr>
      </w:pPr>
      <w:r w:rsidRPr="00AC0438">
        <w:rPr>
          <w:rStyle w:val="Extranjerismo"/>
        </w:rPr>
        <w:t>Cocktail</w:t>
      </w:r>
    </w:p>
    <w:p w14:paraId="037CCF85" w14:textId="77777777" w:rsidR="00677C3E" w:rsidRDefault="00677C3E" w:rsidP="00AC0438">
      <w:pPr>
        <w:pStyle w:val="Prrafodelista"/>
        <w:numPr>
          <w:ilvl w:val="0"/>
          <w:numId w:val="35"/>
        </w:numPr>
      </w:pPr>
      <w:r w:rsidRPr="00AC0438">
        <w:rPr>
          <w:rStyle w:val="Extranjerismo"/>
        </w:rPr>
        <w:t>Buffet</w:t>
      </w:r>
    </w:p>
    <w:p w14:paraId="6631C069" w14:textId="77777777" w:rsidR="00677C3E" w:rsidRDefault="00677C3E" w:rsidP="00AC0438">
      <w:pPr>
        <w:pStyle w:val="Prrafodelista"/>
        <w:numPr>
          <w:ilvl w:val="0"/>
          <w:numId w:val="35"/>
        </w:numPr>
      </w:pPr>
      <w:r>
        <w:t>Banquete</w:t>
      </w:r>
    </w:p>
    <w:p w14:paraId="1DAF6499" w14:textId="77777777" w:rsidR="00677C3E" w:rsidRDefault="00677C3E" w:rsidP="00AC0438">
      <w:pPr>
        <w:pStyle w:val="Prrafodelista"/>
        <w:numPr>
          <w:ilvl w:val="0"/>
          <w:numId w:val="35"/>
        </w:numPr>
      </w:pPr>
      <w:r>
        <w:t>Desayuno de trabajo</w:t>
      </w:r>
    </w:p>
    <w:p w14:paraId="6CB2FCFF" w14:textId="77777777" w:rsidR="00677C3E" w:rsidRDefault="00677C3E" w:rsidP="00AC0438">
      <w:pPr>
        <w:pStyle w:val="Prrafodelista"/>
        <w:numPr>
          <w:ilvl w:val="0"/>
          <w:numId w:val="35"/>
        </w:numPr>
      </w:pPr>
      <w:r w:rsidRPr="00AC0438">
        <w:rPr>
          <w:rStyle w:val="Extranjerismo"/>
        </w:rPr>
        <w:t>Brunch</w:t>
      </w:r>
    </w:p>
    <w:p w14:paraId="29A0C46A" w14:textId="77777777" w:rsidR="00677C3E" w:rsidRDefault="00677C3E" w:rsidP="00AC0438">
      <w:pPr>
        <w:pStyle w:val="Prrafodelista"/>
        <w:numPr>
          <w:ilvl w:val="0"/>
          <w:numId w:val="35"/>
        </w:numPr>
      </w:pPr>
      <w:proofErr w:type="spellStart"/>
      <w:r w:rsidRPr="00AC0438">
        <w:rPr>
          <w:rStyle w:val="Extranjerismo"/>
        </w:rPr>
        <w:t>Vermissage</w:t>
      </w:r>
      <w:proofErr w:type="spellEnd"/>
    </w:p>
    <w:p w14:paraId="179BE110" w14:textId="77777777" w:rsidR="00677C3E" w:rsidRDefault="00677C3E" w:rsidP="00AC0438">
      <w:pPr>
        <w:pStyle w:val="Prrafodelista"/>
        <w:numPr>
          <w:ilvl w:val="0"/>
          <w:numId w:val="35"/>
        </w:numPr>
      </w:pPr>
      <w:r>
        <w:t>Vino de honor</w:t>
      </w:r>
    </w:p>
    <w:p w14:paraId="5215F263" w14:textId="77777777" w:rsidR="00677C3E" w:rsidRPr="00AC0438" w:rsidRDefault="00677C3E" w:rsidP="00AC0438">
      <w:pPr>
        <w:pStyle w:val="Prrafodelista"/>
        <w:numPr>
          <w:ilvl w:val="0"/>
          <w:numId w:val="35"/>
        </w:numPr>
        <w:rPr>
          <w:rStyle w:val="Extranjerismo"/>
        </w:rPr>
      </w:pPr>
      <w:r w:rsidRPr="00AC0438">
        <w:rPr>
          <w:rStyle w:val="Extranjerismo"/>
        </w:rPr>
        <w:t>Coffee break</w:t>
      </w:r>
    </w:p>
    <w:p w14:paraId="2F00960F" w14:textId="77777777" w:rsidR="00677C3E" w:rsidRDefault="00677C3E" w:rsidP="00AC0438">
      <w:pPr>
        <w:pStyle w:val="Prrafodelista"/>
        <w:numPr>
          <w:ilvl w:val="0"/>
          <w:numId w:val="35"/>
        </w:numPr>
      </w:pPr>
      <w:r>
        <w:t>Servicio infantil</w:t>
      </w:r>
    </w:p>
    <w:p w14:paraId="44898BF9" w14:textId="1EE0BF16" w:rsidR="00677C3E" w:rsidRDefault="00677C3E" w:rsidP="00AC0438">
      <w:pPr>
        <w:pStyle w:val="Ttulo2"/>
      </w:pPr>
      <w:bookmarkStart w:id="8" w:name="_Toc181797729"/>
      <w:r>
        <w:t>El menaje</w:t>
      </w:r>
      <w:bookmarkEnd w:id="8"/>
    </w:p>
    <w:p w14:paraId="6BCBB715" w14:textId="77777777" w:rsidR="00677C3E" w:rsidRDefault="00677C3E" w:rsidP="00677C3E">
      <w:r>
        <w:t>El montaje de un evento requiere tiempo suficiente para llevar a cabo todos los detalles planificados con el cliente. La forma de realizar este montaje dependerá del local, sus dimensiones, el número de comensales a atender y el tipo de servicio que se ofrecerá.</w:t>
      </w:r>
    </w:p>
    <w:p w14:paraId="6309B193" w14:textId="77777777" w:rsidR="00677C3E" w:rsidRDefault="00677C3E" w:rsidP="00677C3E">
      <w:r>
        <w:t>Es recomendable elaborar un croquis con la distribución de las mesas, lo que facilita la organización y asegura una planificación adecuada. Además, es esencial contar con una lista detallada del material (inventario), ya sea propiedad del local o alquilado. Esta lista debe incluir todos los elementos necesarios, como vajilla, cristalería y cubertería, así como el equipo requerido para la cocina, tales como fuentes, salseras, cafeteras, teteras, entre otros utensilios.</w:t>
      </w:r>
    </w:p>
    <w:p w14:paraId="05EE4F24" w14:textId="77777777" w:rsidR="00677C3E" w:rsidRDefault="00677C3E" w:rsidP="00677C3E">
      <w:r>
        <w:t xml:space="preserve">Es crucial verificar que todo el material necesario para el montaje esté en perfectas condiciones y asegurarse de que se cuenta con la cantidad requerida y que </w:t>
      </w:r>
      <w:r>
        <w:lastRenderedPageBreak/>
        <w:t>está disponible para su uso. Esto evita imprevistos durante el evento y garantiza un funcionamiento fluido.</w:t>
      </w:r>
    </w:p>
    <w:p w14:paraId="28B403C5" w14:textId="77777777" w:rsidR="00677C3E" w:rsidRDefault="00677C3E" w:rsidP="00677C3E">
      <w:r>
        <w:t>La lista del material es:</w:t>
      </w:r>
    </w:p>
    <w:p w14:paraId="59904353" w14:textId="77777777" w:rsidR="00677C3E" w:rsidRDefault="00677C3E" w:rsidP="00AC0438">
      <w:pPr>
        <w:pStyle w:val="Prrafodelista"/>
        <w:numPr>
          <w:ilvl w:val="0"/>
          <w:numId w:val="36"/>
        </w:numPr>
      </w:pPr>
      <w:r w:rsidRPr="00AC0438">
        <w:rPr>
          <w:b/>
          <w:bCs/>
        </w:rPr>
        <w:t>Sillas</w:t>
      </w:r>
      <w:r>
        <w:t>: limpias y en buen estado.</w:t>
      </w:r>
    </w:p>
    <w:p w14:paraId="0E73BFCA" w14:textId="77777777" w:rsidR="00677C3E" w:rsidRDefault="00677C3E" w:rsidP="00AC0438">
      <w:pPr>
        <w:pStyle w:val="Prrafodelista"/>
        <w:numPr>
          <w:ilvl w:val="0"/>
          <w:numId w:val="36"/>
        </w:numPr>
      </w:pPr>
      <w:r w:rsidRPr="00AC0438">
        <w:rPr>
          <w:b/>
          <w:bCs/>
        </w:rPr>
        <w:t>Mesas</w:t>
      </w:r>
      <w:r>
        <w:t>: limpias y en buen estado.</w:t>
      </w:r>
    </w:p>
    <w:p w14:paraId="09916CCC" w14:textId="77777777" w:rsidR="00677C3E" w:rsidRDefault="00677C3E" w:rsidP="00AC0438">
      <w:pPr>
        <w:pStyle w:val="Prrafodelista"/>
        <w:numPr>
          <w:ilvl w:val="0"/>
          <w:numId w:val="36"/>
        </w:numPr>
      </w:pPr>
      <w:r w:rsidRPr="00AC0438">
        <w:rPr>
          <w:b/>
          <w:bCs/>
        </w:rPr>
        <w:t>Manteles</w:t>
      </w:r>
      <w:r>
        <w:t>: limpios, planchados y sin agujeros.</w:t>
      </w:r>
    </w:p>
    <w:p w14:paraId="2B077B5E" w14:textId="77777777" w:rsidR="00677C3E" w:rsidRDefault="00677C3E" w:rsidP="00AC0438">
      <w:pPr>
        <w:pStyle w:val="Prrafodelista"/>
        <w:numPr>
          <w:ilvl w:val="0"/>
          <w:numId w:val="36"/>
        </w:numPr>
      </w:pPr>
      <w:r w:rsidRPr="00AC0438">
        <w:rPr>
          <w:b/>
          <w:bCs/>
        </w:rPr>
        <w:t>Servilletas</w:t>
      </w:r>
      <w:r>
        <w:t>: limpias, planchadas y sin agujeros.</w:t>
      </w:r>
    </w:p>
    <w:p w14:paraId="591493E6" w14:textId="77777777" w:rsidR="00677C3E" w:rsidRDefault="00677C3E" w:rsidP="00AC0438">
      <w:pPr>
        <w:pStyle w:val="Prrafodelista"/>
        <w:numPr>
          <w:ilvl w:val="0"/>
          <w:numId w:val="36"/>
        </w:numPr>
      </w:pPr>
      <w:r w:rsidRPr="00AC0438">
        <w:rPr>
          <w:b/>
          <w:bCs/>
        </w:rPr>
        <w:t>Cubertería</w:t>
      </w:r>
      <w:r>
        <w:t>: limpia y brillante.</w:t>
      </w:r>
    </w:p>
    <w:p w14:paraId="057AB4BA" w14:textId="77777777" w:rsidR="00677C3E" w:rsidRDefault="00677C3E" w:rsidP="00AC0438">
      <w:pPr>
        <w:pStyle w:val="Prrafodelista"/>
        <w:numPr>
          <w:ilvl w:val="0"/>
          <w:numId w:val="36"/>
        </w:numPr>
      </w:pPr>
      <w:r w:rsidRPr="00AC0438">
        <w:rPr>
          <w:b/>
          <w:bCs/>
        </w:rPr>
        <w:t>Vajilla</w:t>
      </w:r>
      <w:r>
        <w:t>: limpia, brillante y sin roturas.</w:t>
      </w:r>
    </w:p>
    <w:p w14:paraId="4F73F2B3" w14:textId="77777777" w:rsidR="00677C3E" w:rsidRDefault="00677C3E" w:rsidP="00AC0438">
      <w:pPr>
        <w:pStyle w:val="Prrafodelista"/>
        <w:numPr>
          <w:ilvl w:val="0"/>
          <w:numId w:val="36"/>
        </w:numPr>
      </w:pPr>
      <w:r w:rsidRPr="00AC0438">
        <w:rPr>
          <w:b/>
          <w:bCs/>
        </w:rPr>
        <w:t>Saleros y pimenteros</w:t>
      </w:r>
      <w:r>
        <w:t>: limpios y llenos.</w:t>
      </w:r>
    </w:p>
    <w:p w14:paraId="2E32A089" w14:textId="77777777" w:rsidR="00677C3E" w:rsidRDefault="00677C3E" w:rsidP="00AC0438">
      <w:pPr>
        <w:pStyle w:val="Prrafodelista"/>
        <w:numPr>
          <w:ilvl w:val="0"/>
          <w:numId w:val="36"/>
        </w:numPr>
      </w:pPr>
      <w:r w:rsidRPr="00DB5BE3">
        <w:rPr>
          <w:b/>
          <w:bCs/>
        </w:rPr>
        <w:t>Ceniceros</w:t>
      </w:r>
      <w:r>
        <w:t>: limpios.</w:t>
      </w:r>
    </w:p>
    <w:p w14:paraId="674563A3" w14:textId="77777777" w:rsidR="00677C3E" w:rsidRDefault="00677C3E" w:rsidP="00AC0438">
      <w:pPr>
        <w:pStyle w:val="Prrafodelista"/>
        <w:numPr>
          <w:ilvl w:val="0"/>
          <w:numId w:val="36"/>
        </w:numPr>
      </w:pPr>
      <w:r w:rsidRPr="00DB5BE3">
        <w:rPr>
          <w:b/>
          <w:bCs/>
        </w:rPr>
        <w:t>Cristalería</w:t>
      </w:r>
      <w:r>
        <w:t>: limpia y brillante.</w:t>
      </w:r>
    </w:p>
    <w:p w14:paraId="6C0C4312" w14:textId="77777777" w:rsidR="00677C3E" w:rsidRDefault="00677C3E" w:rsidP="00AC0438">
      <w:pPr>
        <w:pStyle w:val="Prrafodelista"/>
        <w:numPr>
          <w:ilvl w:val="0"/>
          <w:numId w:val="36"/>
        </w:numPr>
      </w:pPr>
      <w:r w:rsidRPr="00DB5BE3">
        <w:rPr>
          <w:b/>
          <w:bCs/>
        </w:rPr>
        <w:t>Decoración</w:t>
      </w:r>
      <w:r>
        <w:t>: acorde al evento.</w:t>
      </w:r>
    </w:p>
    <w:p w14:paraId="2D760818" w14:textId="77777777" w:rsidR="00677C3E" w:rsidRDefault="00677C3E" w:rsidP="00AC0438">
      <w:pPr>
        <w:pStyle w:val="Prrafodelista"/>
        <w:numPr>
          <w:ilvl w:val="0"/>
          <w:numId w:val="36"/>
        </w:numPr>
      </w:pPr>
      <w:r>
        <w:t>Carros transportadores de comida caliente y fría.</w:t>
      </w:r>
    </w:p>
    <w:p w14:paraId="2421529E" w14:textId="77777777" w:rsidR="00677C3E" w:rsidRDefault="00677C3E" w:rsidP="00AC0438">
      <w:pPr>
        <w:pStyle w:val="Prrafodelista"/>
        <w:numPr>
          <w:ilvl w:val="0"/>
          <w:numId w:val="36"/>
        </w:numPr>
      </w:pPr>
      <w:r>
        <w:t>Jarras para servir agua.</w:t>
      </w:r>
    </w:p>
    <w:p w14:paraId="2D6B3F55" w14:textId="77777777" w:rsidR="00677C3E" w:rsidRDefault="00677C3E" w:rsidP="00AC0438">
      <w:pPr>
        <w:pStyle w:val="Prrafodelista"/>
        <w:numPr>
          <w:ilvl w:val="0"/>
          <w:numId w:val="36"/>
        </w:numPr>
      </w:pPr>
      <w:r>
        <w:t>Jarras para servir leche y café.</w:t>
      </w:r>
    </w:p>
    <w:p w14:paraId="066961BF" w14:textId="77777777" w:rsidR="00677C3E" w:rsidRDefault="00677C3E" w:rsidP="00AC0438">
      <w:pPr>
        <w:pStyle w:val="Prrafodelista"/>
        <w:numPr>
          <w:ilvl w:val="0"/>
          <w:numId w:val="36"/>
        </w:numPr>
      </w:pPr>
      <w:r>
        <w:t>Bandejas para servir comida.</w:t>
      </w:r>
    </w:p>
    <w:p w14:paraId="13D782E7" w14:textId="77777777" w:rsidR="00677C3E" w:rsidRDefault="00677C3E" w:rsidP="00AC0438">
      <w:pPr>
        <w:pStyle w:val="Prrafodelista"/>
        <w:numPr>
          <w:ilvl w:val="0"/>
          <w:numId w:val="36"/>
        </w:numPr>
      </w:pPr>
      <w:r>
        <w:t>Bandejas para servir bebidas.</w:t>
      </w:r>
    </w:p>
    <w:p w14:paraId="4DC59954" w14:textId="77777777" w:rsidR="00677C3E" w:rsidRDefault="00677C3E" w:rsidP="00AC0438">
      <w:pPr>
        <w:pStyle w:val="Prrafodelista"/>
        <w:numPr>
          <w:ilvl w:val="0"/>
          <w:numId w:val="36"/>
        </w:numPr>
      </w:pPr>
      <w:r>
        <w:t xml:space="preserve">Cubos para enfriar vino o </w:t>
      </w:r>
      <w:r w:rsidRPr="00262831">
        <w:rPr>
          <w:rStyle w:val="Extranjerismo"/>
        </w:rPr>
        <w:t>champagne</w:t>
      </w:r>
      <w:r>
        <w:t>.</w:t>
      </w:r>
    </w:p>
    <w:p w14:paraId="30981B4F" w14:textId="77777777" w:rsidR="00677C3E" w:rsidRDefault="00677C3E" w:rsidP="00AC0438">
      <w:pPr>
        <w:pStyle w:val="Prrafodelista"/>
        <w:numPr>
          <w:ilvl w:val="0"/>
          <w:numId w:val="36"/>
        </w:numPr>
      </w:pPr>
      <w:r w:rsidRPr="00AC0438">
        <w:rPr>
          <w:b/>
          <w:bCs/>
        </w:rPr>
        <w:t>Equipos auxiliares</w:t>
      </w:r>
      <w:r>
        <w:t>: proyector, pantalla, pizarra, rotafolio, podio, pedestales y micrófonos, equipos de transmisión simultánea.</w:t>
      </w:r>
    </w:p>
    <w:p w14:paraId="565C7FD6" w14:textId="77777777" w:rsidR="00677C3E" w:rsidRDefault="00677C3E" w:rsidP="00AC0438">
      <w:pPr>
        <w:pStyle w:val="Prrafodelista"/>
        <w:numPr>
          <w:ilvl w:val="0"/>
          <w:numId w:val="36"/>
        </w:numPr>
      </w:pPr>
      <w:r w:rsidRPr="00AC0438">
        <w:rPr>
          <w:b/>
          <w:bCs/>
        </w:rPr>
        <w:t>Utensilios de servicio</w:t>
      </w:r>
      <w:r>
        <w:t>: hieleras y pinzas.</w:t>
      </w:r>
    </w:p>
    <w:p w14:paraId="35A1224A" w14:textId="77777777" w:rsidR="00677C3E" w:rsidRDefault="00677C3E" w:rsidP="00AC0438">
      <w:pPr>
        <w:pStyle w:val="Prrafodelista"/>
        <w:numPr>
          <w:ilvl w:val="0"/>
          <w:numId w:val="36"/>
        </w:numPr>
      </w:pPr>
      <w:r w:rsidRPr="00AC0438">
        <w:rPr>
          <w:b/>
          <w:bCs/>
        </w:rPr>
        <w:t>Suministros de papelería</w:t>
      </w:r>
      <w:r>
        <w:t>: servilletas, removedores, fósforos.</w:t>
      </w:r>
    </w:p>
    <w:p w14:paraId="01AD39CB" w14:textId="77777777" w:rsidR="00677C3E" w:rsidRDefault="00677C3E" w:rsidP="00AC0438">
      <w:pPr>
        <w:pStyle w:val="Ttulo3"/>
      </w:pPr>
      <w:bookmarkStart w:id="9" w:name="_Toc181797730"/>
      <w:r>
        <w:lastRenderedPageBreak/>
        <w:t>Clase de mobiliario</w:t>
      </w:r>
      <w:bookmarkEnd w:id="9"/>
    </w:p>
    <w:p w14:paraId="6D8ECA1B" w14:textId="77777777" w:rsidR="00677C3E" w:rsidRDefault="00677C3E" w:rsidP="00677C3E">
      <w:r>
        <w:t>El mobiliario utilizado en estos servicios suele ser de dimensiones mayores que las convencionales, con patas plegables o de roscas. Dependiendo del tipo de evento y la disposición prevista por el organizador, se pueden emplear diversas alternativas de mesas y sillas.</w:t>
      </w:r>
    </w:p>
    <w:p w14:paraId="6CF315A2" w14:textId="77777777" w:rsidR="00677C3E" w:rsidRDefault="00677C3E" w:rsidP="00677C3E">
      <w:r>
        <w:t>Algunas de las opciones incluyen:</w:t>
      </w:r>
    </w:p>
    <w:p w14:paraId="2CC52FBB" w14:textId="77777777" w:rsidR="00677C3E" w:rsidRDefault="00677C3E" w:rsidP="00DB5BE3">
      <w:pPr>
        <w:pStyle w:val="Prrafodelista"/>
        <w:numPr>
          <w:ilvl w:val="0"/>
          <w:numId w:val="37"/>
        </w:numPr>
      </w:pPr>
      <w:r>
        <w:t>Tableros de 1.80 metros por 90 cm o mesas redondas de 1.20 a 1.40 metros de diámetro.</w:t>
      </w:r>
    </w:p>
    <w:p w14:paraId="23C4E31D" w14:textId="77777777" w:rsidR="00677C3E" w:rsidRDefault="00677C3E" w:rsidP="00DB5BE3">
      <w:pPr>
        <w:pStyle w:val="Prrafodelista"/>
        <w:numPr>
          <w:ilvl w:val="0"/>
          <w:numId w:val="37"/>
        </w:numPr>
      </w:pPr>
      <w:r>
        <w:t>Mesas de entre dos y cuatro metros de largo y 0.80 metros de ancho (para comidas).</w:t>
      </w:r>
    </w:p>
    <w:p w14:paraId="5349A2A1" w14:textId="77777777" w:rsidR="00677C3E" w:rsidRDefault="00677C3E" w:rsidP="00DB5BE3">
      <w:pPr>
        <w:pStyle w:val="Prrafodelista"/>
        <w:numPr>
          <w:ilvl w:val="0"/>
          <w:numId w:val="37"/>
        </w:numPr>
      </w:pPr>
      <w:r>
        <w:t>Tableros con los cantos ovalados para mesas imperiales o de gran prestigio.</w:t>
      </w:r>
    </w:p>
    <w:p w14:paraId="4AF0E530" w14:textId="77777777" w:rsidR="00677C3E" w:rsidRDefault="00677C3E" w:rsidP="00DB5BE3">
      <w:pPr>
        <w:pStyle w:val="Prrafodelista"/>
        <w:numPr>
          <w:ilvl w:val="0"/>
          <w:numId w:val="37"/>
        </w:numPr>
      </w:pPr>
      <w:r>
        <w:t>Mesas de entre dos y cuatro metros de largo y 0.40 metros de ancho para apoyo de material.</w:t>
      </w:r>
    </w:p>
    <w:p w14:paraId="16952F18" w14:textId="77777777" w:rsidR="00677C3E" w:rsidRDefault="00677C3E" w:rsidP="00677C3E">
      <w:r>
        <w:t>Es importante asegurarse de que todo el mobiliario esté correctamente almacenado. Si no se cuenta con suficientes piezas, se puede recurrir al alquiler del mobiliario necesario. En el mercado existen empresas especializadas en el alquiler de menaje para banquetes, que a menudo incluyen el transporte del material. Se recomienda consultar el directorio de la ciudad para localizar estos servicios.</w:t>
      </w:r>
    </w:p>
    <w:p w14:paraId="4A117EDD" w14:textId="77777777" w:rsidR="00677C3E" w:rsidRPr="00DB5BE3" w:rsidRDefault="00677C3E" w:rsidP="00DB5BE3">
      <w:pPr>
        <w:pStyle w:val="Prrafodelista"/>
        <w:numPr>
          <w:ilvl w:val="0"/>
          <w:numId w:val="38"/>
        </w:numPr>
        <w:rPr>
          <w:b/>
          <w:bCs/>
        </w:rPr>
      </w:pPr>
      <w:r w:rsidRPr="00DB5BE3">
        <w:rPr>
          <w:b/>
          <w:bCs/>
        </w:rPr>
        <w:t>Sillas</w:t>
      </w:r>
    </w:p>
    <w:p w14:paraId="3021FD22" w14:textId="1BA549CC" w:rsidR="00677C3E" w:rsidRDefault="00677C3E" w:rsidP="00DB5BE3">
      <w:pPr>
        <w:pStyle w:val="Prrafodelista"/>
        <w:ind w:left="1429" w:firstLine="0"/>
      </w:pPr>
      <w:r>
        <w:t>Cada invitado debe disponer de un espacio de 60 cm por silla, y de 70 cm en caso de utilizar sillones.</w:t>
      </w:r>
    </w:p>
    <w:p w14:paraId="2F0CDBBF" w14:textId="1B56F08D" w:rsidR="00DB5BE3" w:rsidRDefault="00DB5BE3" w:rsidP="00DB5BE3">
      <w:pPr>
        <w:pStyle w:val="Prrafodelista"/>
        <w:ind w:left="1429" w:firstLine="0"/>
      </w:pPr>
    </w:p>
    <w:p w14:paraId="7157139B" w14:textId="77777777" w:rsidR="00DB5BE3" w:rsidRDefault="00DB5BE3" w:rsidP="00DB5BE3">
      <w:pPr>
        <w:pStyle w:val="Prrafodelista"/>
        <w:ind w:left="1429" w:firstLine="0"/>
      </w:pPr>
    </w:p>
    <w:p w14:paraId="19414EB1" w14:textId="77777777" w:rsidR="00677C3E" w:rsidRPr="00DB5BE3" w:rsidRDefault="00677C3E" w:rsidP="00DB5BE3">
      <w:pPr>
        <w:pStyle w:val="Prrafodelista"/>
        <w:numPr>
          <w:ilvl w:val="0"/>
          <w:numId w:val="38"/>
        </w:numPr>
        <w:rPr>
          <w:b/>
          <w:bCs/>
        </w:rPr>
      </w:pPr>
      <w:r w:rsidRPr="00DB5BE3">
        <w:rPr>
          <w:b/>
          <w:bCs/>
        </w:rPr>
        <w:lastRenderedPageBreak/>
        <w:t>Manteles</w:t>
      </w:r>
    </w:p>
    <w:p w14:paraId="7974ACC5" w14:textId="77777777" w:rsidR="00677C3E" w:rsidRDefault="00677C3E" w:rsidP="00DB5BE3">
      <w:pPr>
        <w:pStyle w:val="Prrafodelista"/>
        <w:ind w:left="1429" w:firstLine="0"/>
      </w:pPr>
      <w:r>
        <w:t xml:space="preserve">Según el tipo de mesa o </w:t>
      </w:r>
      <w:r w:rsidRPr="004D796C">
        <w:rPr>
          <w:rStyle w:val="Extranjerismo"/>
        </w:rPr>
        <w:t>buffet</w:t>
      </w:r>
      <w:r>
        <w:t>, pueden requerirse medidas especiales. Los muletones se adaptan mejor a las mesas, excepto en mesas redondas, donde se ajustan mediante chinchetas.</w:t>
      </w:r>
    </w:p>
    <w:p w14:paraId="172CA0D5" w14:textId="77777777" w:rsidR="00677C3E" w:rsidRPr="00DB5BE3" w:rsidRDefault="00677C3E" w:rsidP="00DB5BE3">
      <w:pPr>
        <w:pStyle w:val="Prrafodelista"/>
        <w:numPr>
          <w:ilvl w:val="0"/>
          <w:numId w:val="38"/>
        </w:numPr>
        <w:rPr>
          <w:b/>
          <w:bCs/>
        </w:rPr>
      </w:pPr>
      <w:r w:rsidRPr="00DB5BE3">
        <w:rPr>
          <w:b/>
          <w:bCs/>
        </w:rPr>
        <w:t>Servilletas</w:t>
      </w:r>
    </w:p>
    <w:p w14:paraId="2622BEDB" w14:textId="77777777" w:rsidR="00677C3E" w:rsidRDefault="00677C3E" w:rsidP="00DB5BE3">
      <w:pPr>
        <w:pStyle w:val="Prrafodelista"/>
        <w:ind w:left="1429" w:firstLine="0"/>
      </w:pPr>
      <w:r>
        <w:t>Se prevé una servilleta por cada invitado, con un 10 % adicional de reserva para eventualidades.</w:t>
      </w:r>
    </w:p>
    <w:p w14:paraId="4C770DE1" w14:textId="77777777" w:rsidR="00677C3E" w:rsidRPr="00DB5BE3" w:rsidRDefault="00677C3E" w:rsidP="00DB5BE3">
      <w:pPr>
        <w:pStyle w:val="Prrafodelista"/>
        <w:numPr>
          <w:ilvl w:val="0"/>
          <w:numId w:val="38"/>
        </w:numPr>
        <w:rPr>
          <w:b/>
          <w:bCs/>
        </w:rPr>
      </w:pPr>
      <w:proofErr w:type="spellStart"/>
      <w:r w:rsidRPr="00DB5BE3">
        <w:rPr>
          <w:b/>
          <w:bCs/>
        </w:rPr>
        <w:t>Litos</w:t>
      </w:r>
      <w:proofErr w:type="spellEnd"/>
      <w:r w:rsidRPr="00DB5BE3">
        <w:rPr>
          <w:b/>
          <w:bCs/>
        </w:rPr>
        <w:t xml:space="preserve"> y guantes</w:t>
      </w:r>
    </w:p>
    <w:p w14:paraId="0E5C3C7F" w14:textId="77777777" w:rsidR="00677C3E" w:rsidRDefault="00677C3E" w:rsidP="00DB5BE3">
      <w:pPr>
        <w:pStyle w:val="Prrafodelista"/>
        <w:ind w:left="1429" w:firstLine="0"/>
      </w:pPr>
      <w:r>
        <w:t>Un lito por camarero y guantes para camareros, especialmente si el banquete es de gran prestigio.</w:t>
      </w:r>
    </w:p>
    <w:p w14:paraId="342F6A5F" w14:textId="7870FE27" w:rsidR="00677C3E" w:rsidRDefault="00677C3E" w:rsidP="00DB5BE3">
      <w:pPr>
        <w:pStyle w:val="Ttulo2"/>
      </w:pPr>
      <w:bookmarkStart w:id="10" w:name="_Toc181797731"/>
      <w:r>
        <w:t>El servicio de bebidas</w:t>
      </w:r>
      <w:bookmarkEnd w:id="10"/>
    </w:p>
    <w:p w14:paraId="1A109428" w14:textId="77777777" w:rsidR="00677C3E" w:rsidRDefault="00677C3E" w:rsidP="00677C3E">
      <w:r>
        <w:t>Las bebidas son un elemento esencial en los servicios gastronómicos y, cuando se sirven en bandejas, es importante ampliar tanto la variedad como la calidad. Estas pueden ir desde opciones sencillas y conocidas hasta combinaciones más complejas y exóticas.</w:t>
      </w:r>
    </w:p>
    <w:p w14:paraId="4A3DC983" w14:textId="77777777" w:rsidR="00677C3E" w:rsidRDefault="00677C3E" w:rsidP="00DB5BE3">
      <w:pPr>
        <w:pStyle w:val="Ttulo4"/>
      </w:pPr>
      <w:r>
        <w:t>Reglas de un barman</w:t>
      </w:r>
    </w:p>
    <w:p w14:paraId="37077312" w14:textId="6215AF3F" w:rsidR="001D7ADC" w:rsidRDefault="00CA7AD8" w:rsidP="001D7ADC">
      <w:r>
        <w:t>U</w:t>
      </w:r>
      <w:r w:rsidR="001D7ADC">
        <w:t>n buen barman no es solo quien prepara cocteles, sino también quien sigue ciertas reglas que garantizan un servicio impecable y profesional.</w:t>
      </w:r>
    </w:p>
    <w:p w14:paraId="1A030761" w14:textId="352A9C1C" w:rsidR="001D7ADC" w:rsidRDefault="001D7ADC" w:rsidP="001D7ADC">
      <w:r>
        <w:t xml:space="preserve">El barman debe estar siempre bien presentado: aseado, peinado y con el uniforme adecuado. Además, es responsable tanto de la barra como de la </w:t>
      </w:r>
      <w:proofErr w:type="spellStart"/>
      <w:r>
        <w:t>contrabarra</w:t>
      </w:r>
      <w:proofErr w:type="spellEnd"/>
      <w:r>
        <w:t xml:space="preserve">, manteniendo un stock bien organizado y coordinando con su ayudante en la preparación de las garnituras. </w:t>
      </w:r>
      <w:r w:rsidR="00CA7AD8">
        <w:t>U</w:t>
      </w:r>
      <w:r>
        <w:t>na buena imagen siempre proyecta una buena impresión.</w:t>
      </w:r>
    </w:p>
    <w:p w14:paraId="1F9A0865" w14:textId="7984137C" w:rsidR="001D7ADC" w:rsidRDefault="001D7ADC" w:rsidP="001D7ADC">
      <w:r>
        <w:lastRenderedPageBreak/>
        <w:t>La segunda regla, es que, al manipular vasos, utensilios e ingredientes, debe tomarlos siempre por la base para evitar huellas o manchas. En cuanto a los ingredientes, la precisión es clave, especialmente en bebidas con aromas fuertes, ya que un exceso puede alterar por completo su sabor.</w:t>
      </w:r>
    </w:p>
    <w:p w14:paraId="273A5953" w14:textId="641E4D30" w:rsidR="001D7ADC" w:rsidRDefault="00CA7AD8" w:rsidP="001D7ADC">
      <w:r>
        <w:t>P</w:t>
      </w:r>
      <w:r w:rsidR="001D7ADC">
        <w:t xml:space="preserve">ara preparar un cóctel. </w:t>
      </w:r>
      <w:r>
        <w:t>Se d</w:t>
      </w:r>
      <w:r w:rsidR="001D7ADC">
        <w:t>ebe enfriar el vaso mezclador con cubos de hielo, moviéndolos en sentido rotatorio durante unos segundos. La coctelera no debe llenarse más de tres cuartos de su capacidad, y se recomienda siempre usar hielo en cubos, no triturado, para evitar que la bebida se diluya.</w:t>
      </w:r>
    </w:p>
    <w:p w14:paraId="26155F83" w14:textId="159DDC6F" w:rsidR="001D7ADC" w:rsidRDefault="00CA7AD8" w:rsidP="001D7ADC">
      <w:r>
        <w:t>P</w:t>
      </w:r>
      <w:r w:rsidR="001D7ADC">
        <w:t>ara los cócteles de gran tamaño</w:t>
      </w:r>
      <w:r>
        <w:t>,</w:t>
      </w:r>
      <w:r w:rsidR="001D7ADC">
        <w:t xml:space="preserve"> el barman debe utilizar la coctelera Boston, agitándola con energía durante un máximo de 8 segundos. En jugos, nata líquida o especias deben prepararse en la coctelera, nunca en el vaso mezclador.</w:t>
      </w:r>
    </w:p>
    <w:p w14:paraId="337AD98B" w14:textId="6E538839" w:rsidR="001D7ADC" w:rsidRDefault="00CA7AD8" w:rsidP="001D7ADC">
      <w:r>
        <w:t>D</w:t>
      </w:r>
      <w:r w:rsidR="001D7ADC">
        <w:t>ebemos ser cuidadosos a la hora de preparar las copas para cócteles, porque, por ejemplo, están los que no llevan hielo, esos deben enfriarse previamente.</w:t>
      </w:r>
    </w:p>
    <w:p w14:paraId="33BF61E9" w14:textId="507CA591" w:rsidR="001D7ADC" w:rsidRDefault="00CA7AD8" w:rsidP="001D7ADC">
      <w:r>
        <w:t>P</w:t>
      </w:r>
      <w:r w:rsidR="001D7ADC">
        <w:t>ara algunos licores, como el vodka o el tequila, se conservan mejor en refrigeración.</w:t>
      </w:r>
    </w:p>
    <w:p w14:paraId="2703AA39" w14:textId="05C77914" w:rsidR="001D7ADC" w:rsidRDefault="001D7ADC" w:rsidP="00CB51C8">
      <w:r>
        <w:t>Además, las frutas y verduras deben lavarse y secarse perfectamente. Si se utilizan flores como decoración, el tallo debe estar cubierto con papel aluminio.</w:t>
      </w:r>
    </w:p>
    <w:p w14:paraId="7C9578EF" w14:textId="24E87B1B" w:rsidR="001D7ADC" w:rsidRDefault="001D7ADC" w:rsidP="001D7ADC">
      <w:r>
        <w:t>Las bebidas gaseosas se añaden al final y no deben agitarse.</w:t>
      </w:r>
    </w:p>
    <w:p w14:paraId="261258D1" w14:textId="04334A83" w:rsidR="001D7ADC" w:rsidRDefault="001D7ADC" w:rsidP="001D7ADC">
      <w:r>
        <w:t>Todas las bebidas deben prepararse sobre la barra, nunca con el vaso en la mano. Si se preparan varias bebidas iguales, los vasos deben alinearse, llenarse hasta la mitad y luego ajustarse.</w:t>
      </w:r>
    </w:p>
    <w:p w14:paraId="5E0BBF40" w14:textId="58E27F1C" w:rsidR="001D7ADC" w:rsidRDefault="001D7ADC" w:rsidP="001D7ADC">
      <w:r>
        <w:lastRenderedPageBreak/>
        <w:t>Los jugos deben exprimirse al momento con un exprimidor manual y colarse antes de usarlos. Finalmente, solo deben utilizarse vasos y copas impecables, sin olores.</w:t>
      </w:r>
    </w:p>
    <w:p w14:paraId="61CD3BF3" w14:textId="7FA95F94" w:rsidR="001D7ADC" w:rsidRDefault="001D7ADC" w:rsidP="001D7ADC">
      <w:r>
        <w:t>El vaso mezclador frío no debe lavarse con agua caliente para evitar que se rompa.</w:t>
      </w:r>
    </w:p>
    <w:p w14:paraId="2E8E5E9A" w14:textId="43FECEDD" w:rsidR="001D7ADC" w:rsidRDefault="00CA7AD8" w:rsidP="001D7ADC">
      <w:r>
        <w:t>S</w:t>
      </w:r>
      <w:r w:rsidR="001D7ADC">
        <w:t>eguir estas pautas asegura un servicio de alta calidad como barman, cuidando cada detalle para garantizar una excelente experiencia al cliente.</w:t>
      </w:r>
    </w:p>
    <w:p w14:paraId="43F76E00" w14:textId="77777777" w:rsidR="00677C3E" w:rsidRDefault="00677C3E" w:rsidP="00DB5BE3">
      <w:pPr>
        <w:pStyle w:val="Ttulo3"/>
      </w:pPr>
      <w:bookmarkStart w:id="11" w:name="_Toc181797732"/>
      <w:r>
        <w:t>Tipo de servicio de bebidas</w:t>
      </w:r>
      <w:bookmarkEnd w:id="11"/>
    </w:p>
    <w:p w14:paraId="0643BD69" w14:textId="77777777" w:rsidR="00677C3E" w:rsidRDefault="00677C3E" w:rsidP="00677C3E">
      <w:r>
        <w:t>Al igual que con el servicio de alimentos, la entrega de bebidas debe coordinarse con el cliente, respetando ciertos parámetros según el tipo de evento:</w:t>
      </w:r>
    </w:p>
    <w:p w14:paraId="26C030FF" w14:textId="77777777" w:rsidR="00677C3E" w:rsidRPr="00CB51C8" w:rsidRDefault="00677C3E" w:rsidP="00CB51C8">
      <w:pPr>
        <w:pStyle w:val="Prrafodelista"/>
        <w:numPr>
          <w:ilvl w:val="0"/>
          <w:numId w:val="38"/>
        </w:numPr>
        <w:rPr>
          <w:b/>
          <w:bCs/>
        </w:rPr>
      </w:pPr>
      <w:r w:rsidRPr="00CB51C8">
        <w:rPr>
          <w:b/>
          <w:bCs/>
        </w:rPr>
        <w:t>Situados en mesa</w:t>
      </w:r>
    </w:p>
    <w:p w14:paraId="6D5FAE72" w14:textId="77777777" w:rsidR="00677C3E" w:rsidRDefault="00677C3E" w:rsidP="00CB51C8">
      <w:pPr>
        <w:pStyle w:val="Prrafodelista"/>
        <w:ind w:left="1429" w:firstLine="0"/>
      </w:pPr>
      <w:r>
        <w:t xml:space="preserve">Se inicia con cócteles de aperitivo como Jerez o </w:t>
      </w:r>
      <w:r w:rsidRPr="00262831">
        <w:rPr>
          <w:rStyle w:val="Extranjerismo"/>
        </w:rPr>
        <w:t>Vermouth</w:t>
      </w:r>
      <w:r>
        <w:t>, seguido de vino tinto y blanco, cerveza y sangría, concluyendo con cócteles digestivos.</w:t>
      </w:r>
    </w:p>
    <w:p w14:paraId="35009BBB" w14:textId="77777777" w:rsidR="00677C3E" w:rsidRPr="00CB51C8" w:rsidRDefault="00677C3E" w:rsidP="00CB51C8">
      <w:pPr>
        <w:pStyle w:val="Prrafodelista"/>
        <w:numPr>
          <w:ilvl w:val="0"/>
          <w:numId w:val="38"/>
        </w:numPr>
        <w:rPr>
          <w:b/>
          <w:bCs/>
        </w:rPr>
      </w:pPr>
      <w:r w:rsidRPr="00CB51C8">
        <w:rPr>
          <w:b/>
          <w:bCs/>
        </w:rPr>
        <w:t>Servidos en platos</w:t>
      </w:r>
    </w:p>
    <w:p w14:paraId="73632E52" w14:textId="2D552717" w:rsidR="00677C3E" w:rsidRDefault="00CB51C8" w:rsidP="00CB51C8">
      <w:pPr>
        <w:pStyle w:val="Prrafodelista"/>
        <w:ind w:left="1429" w:firstLine="0"/>
      </w:pPr>
      <w:r w:rsidRPr="00CB51C8">
        <w:t>Se ofrecen jaiboles, daiquirí, cervezas y sangrías.</w:t>
      </w:r>
    </w:p>
    <w:p w14:paraId="564FF8FD" w14:textId="77777777" w:rsidR="00677C3E" w:rsidRPr="00CB51C8" w:rsidRDefault="00677C3E" w:rsidP="00CB51C8">
      <w:pPr>
        <w:pStyle w:val="Prrafodelista"/>
        <w:numPr>
          <w:ilvl w:val="0"/>
          <w:numId w:val="38"/>
        </w:numPr>
        <w:rPr>
          <w:b/>
          <w:bCs/>
        </w:rPr>
      </w:pPr>
      <w:r w:rsidRPr="00CB51C8">
        <w:rPr>
          <w:b/>
          <w:bCs/>
        </w:rPr>
        <w:t>Pasados en fuentes</w:t>
      </w:r>
    </w:p>
    <w:p w14:paraId="550FF440" w14:textId="1C4E2C58" w:rsidR="00677C3E" w:rsidRDefault="00CB51C8" w:rsidP="00CB51C8">
      <w:pPr>
        <w:pStyle w:val="Prrafodelista"/>
        <w:ind w:left="1429" w:firstLine="0"/>
      </w:pPr>
      <w:r w:rsidRPr="00CB51C8">
        <w:t>Coctelería general, jaiboles, vino blanco, y ocasionalmente, vino tinto.</w:t>
      </w:r>
    </w:p>
    <w:p w14:paraId="64B618DE" w14:textId="77777777" w:rsidR="00677C3E" w:rsidRPr="00CB51C8" w:rsidRDefault="00677C3E" w:rsidP="00CB51C8">
      <w:pPr>
        <w:pStyle w:val="Prrafodelista"/>
        <w:numPr>
          <w:ilvl w:val="0"/>
          <w:numId w:val="38"/>
        </w:numPr>
        <w:rPr>
          <w:b/>
          <w:bCs/>
        </w:rPr>
      </w:pPr>
      <w:r w:rsidRPr="00CB51C8">
        <w:rPr>
          <w:b/>
          <w:bCs/>
        </w:rPr>
        <w:t>Empacado en cajitas</w:t>
      </w:r>
    </w:p>
    <w:p w14:paraId="1221C6EA" w14:textId="55AEE428" w:rsidR="00CB51C8" w:rsidRDefault="00CB51C8" w:rsidP="00CB51C8">
      <w:pPr>
        <w:pStyle w:val="Prrafodelista"/>
        <w:ind w:left="1429" w:firstLine="0"/>
      </w:pPr>
      <w:r w:rsidRPr="00CB51C8">
        <w:t>Para cervezas, maltas, refrescos embotellados, jugos enlatados o leche en envases parafinados.</w:t>
      </w:r>
    </w:p>
    <w:p w14:paraId="598ADC29" w14:textId="7E07F3D2" w:rsidR="00677C3E" w:rsidRPr="00CB51C8" w:rsidRDefault="00677C3E" w:rsidP="00CB51C8">
      <w:pPr>
        <w:pStyle w:val="Prrafodelista"/>
        <w:numPr>
          <w:ilvl w:val="0"/>
          <w:numId w:val="38"/>
        </w:numPr>
        <w:rPr>
          <w:b/>
          <w:bCs/>
        </w:rPr>
      </w:pPr>
      <w:r w:rsidRPr="00CB51C8">
        <w:rPr>
          <w:b/>
          <w:bCs/>
        </w:rPr>
        <w:t>Pasados en bandejas</w:t>
      </w:r>
    </w:p>
    <w:p w14:paraId="3F2CF081" w14:textId="5AEC6F36" w:rsidR="00677C3E" w:rsidRDefault="00CB51C8" w:rsidP="00CB51C8">
      <w:pPr>
        <w:pStyle w:val="Prrafodelista"/>
        <w:ind w:left="1429" w:firstLine="0"/>
      </w:pPr>
      <w:r w:rsidRPr="00CB51C8">
        <w:t>Se emplean bandejas medianas cubiertas con un paño absorbente para diferentes tipos de bebidas.</w:t>
      </w:r>
    </w:p>
    <w:p w14:paraId="3B734B80" w14:textId="77777777" w:rsidR="00CA7AD8" w:rsidRDefault="00CA7AD8" w:rsidP="00CB51C8">
      <w:pPr>
        <w:pStyle w:val="Prrafodelista"/>
        <w:ind w:left="1429" w:firstLine="0"/>
      </w:pPr>
    </w:p>
    <w:p w14:paraId="12D78011" w14:textId="77777777" w:rsidR="00677C3E" w:rsidRPr="00CB51C8" w:rsidRDefault="00677C3E" w:rsidP="00CB51C8">
      <w:pPr>
        <w:pStyle w:val="Prrafodelista"/>
        <w:numPr>
          <w:ilvl w:val="0"/>
          <w:numId w:val="38"/>
        </w:numPr>
        <w:rPr>
          <w:b/>
          <w:bCs/>
        </w:rPr>
      </w:pPr>
      <w:r w:rsidRPr="00CB51C8">
        <w:rPr>
          <w:b/>
          <w:bCs/>
        </w:rPr>
        <w:lastRenderedPageBreak/>
        <w:t>En bares</w:t>
      </w:r>
    </w:p>
    <w:p w14:paraId="7058D0E2" w14:textId="4C0028C7" w:rsidR="00677C3E" w:rsidRDefault="00CB51C8" w:rsidP="00CB51C8">
      <w:pPr>
        <w:pStyle w:val="Prrafodelista"/>
        <w:ind w:left="1429" w:firstLine="0"/>
      </w:pPr>
      <w:r w:rsidRPr="00CB51C8">
        <w:t>Se montan barras para que los asistentes puedan pedir sus bebidas.</w:t>
      </w:r>
    </w:p>
    <w:p w14:paraId="64DD74D8" w14:textId="77777777" w:rsidR="00677C3E" w:rsidRPr="00CB51C8" w:rsidRDefault="00677C3E" w:rsidP="00CB51C8">
      <w:pPr>
        <w:pStyle w:val="Prrafodelista"/>
        <w:numPr>
          <w:ilvl w:val="0"/>
          <w:numId w:val="38"/>
        </w:numPr>
        <w:rPr>
          <w:b/>
          <w:bCs/>
        </w:rPr>
      </w:pPr>
      <w:r w:rsidRPr="00CB51C8">
        <w:rPr>
          <w:b/>
          <w:bCs/>
        </w:rPr>
        <w:t>Mesa rodante</w:t>
      </w:r>
    </w:p>
    <w:p w14:paraId="1ED88080" w14:textId="615244A5" w:rsidR="00677C3E" w:rsidRDefault="00CB51C8" w:rsidP="00CB51C8">
      <w:pPr>
        <w:pStyle w:val="Prrafodelista"/>
        <w:ind w:left="1429" w:firstLine="0"/>
      </w:pPr>
      <w:r w:rsidRPr="00CB51C8">
        <w:t>Mesa con ruedas cubierta con un mantel sencillo, transportando botellas, refrescos, agua, vasos, hielo, pinzas, servilletas y mezcladores para llevar a distintos grupos.</w:t>
      </w:r>
    </w:p>
    <w:p w14:paraId="42A62317" w14:textId="77777777" w:rsidR="00677C3E" w:rsidRDefault="00677C3E" w:rsidP="00CB51C8">
      <w:pPr>
        <w:pStyle w:val="Ttulo3"/>
      </w:pPr>
      <w:bookmarkStart w:id="12" w:name="_Toc181797733"/>
      <w:r>
        <w:t>Elección del vino</w:t>
      </w:r>
      <w:bookmarkEnd w:id="12"/>
    </w:p>
    <w:p w14:paraId="7A9D1313" w14:textId="77777777" w:rsidR="00677C3E" w:rsidRDefault="00677C3E" w:rsidP="00677C3E">
      <w:r>
        <w:t>La elección del vino es fundamental para el éxito del evento. Factores como el plato, la época del año y el tipo de evento influyen en la selección. Algunas recomendaciones:</w:t>
      </w:r>
    </w:p>
    <w:p w14:paraId="3515AA1A" w14:textId="77777777" w:rsidR="00677C3E" w:rsidRPr="00262831" w:rsidRDefault="00677C3E" w:rsidP="00F96A4C">
      <w:pPr>
        <w:pStyle w:val="Prrafodelista"/>
        <w:numPr>
          <w:ilvl w:val="0"/>
          <w:numId w:val="38"/>
        </w:numPr>
        <w:rPr>
          <w:rStyle w:val="Extranjerismo"/>
          <w:b/>
          <w:bCs/>
        </w:rPr>
      </w:pPr>
      <w:r w:rsidRPr="00262831">
        <w:rPr>
          <w:rStyle w:val="Extranjerismo"/>
          <w:b/>
          <w:bCs/>
        </w:rPr>
        <w:t>Sauvignon Blanc</w:t>
      </w:r>
    </w:p>
    <w:p w14:paraId="09A550FD" w14:textId="77777777" w:rsidR="00677C3E" w:rsidRDefault="00677C3E" w:rsidP="00F96A4C">
      <w:pPr>
        <w:pStyle w:val="Prrafodelista"/>
        <w:ind w:left="1429" w:firstLine="0"/>
      </w:pPr>
      <w:r>
        <w:t>Ideal para mariscos crudos o ceviche, por su frescura y acidez cítrica.</w:t>
      </w:r>
    </w:p>
    <w:p w14:paraId="4A91CFDD" w14:textId="77777777" w:rsidR="00677C3E" w:rsidRPr="00F96A4C" w:rsidRDefault="00677C3E" w:rsidP="00F96A4C">
      <w:pPr>
        <w:pStyle w:val="Prrafodelista"/>
        <w:numPr>
          <w:ilvl w:val="0"/>
          <w:numId w:val="38"/>
        </w:numPr>
        <w:rPr>
          <w:b/>
          <w:bCs/>
        </w:rPr>
      </w:pPr>
      <w:r w:rsidRPr="00262831">
        <w:rPr>
          <w:rStyle w:val="Extranjerismo"/>
          <w:b/>
          <w:bCs/>
        </w:rPr>
        <w:t>Chardonnay</w:t>
      </w:r>
    </w:p>
    <w:p w14:paraId="56E020B5" w14:textId="77777777" w:rsidR="00677C3E" w:rsidRDefault="00677C3E" w:rsidP="00F96A4C">
      <w:pPr>
        <w:pStyle w:val="Prrafodelista"/>
        <w:ind w:left="1429" w:firstLine="0"/>
      </w:pPr>
      <w:r>
        <w:t>Acompaña bien mariscos finos, con una textura elegante.</w:t>
      </w:r>
    </w:p>
    <w:p w14:paraId="6B2F8730" w14:textId="77777777" w:rsidR="00677C3E" w:rsidRPr="00262831" w:rsidRDefault="00677C3E" w:rsidP="00F96A4C">
      <w:pPr>
        <w:pStyle w:val="Prrafodelista"/>
        <w:numPr>
          <w:ilvl w:val="0"/>
          <w:numId w:val="38"/>
        </w:numPr>
        <w:rPr>
          <w:rStyle w:val="Extranjerismo"/>
          <w:b/>
          <w:bCs/>
        </w:rPr>
      </w:pPr>
      <w:r w:rsidRPr="00262831">
        <w:rPr>
          <w:rStyle w:val="Extranjerismo"/>
          <w:b/>
          <w:bCs/>
        </w:rPr>
        <w:t>Pinot Noir</w:t>
      </w:r>
    </w:p>
    <w:p w14:paraId="1962335A" w14:textId="77777777" w:rsidR="00677C3E" w:rsidRDefault="00677C3E" w:rsidP="00F96A4C">
      <w:pPr>
        <w:pStyle w:val="Prrafodelista"/>
        <w:ind w:left="1429" w:firstLine="0"/>
      </w:pPr>
      <w:r>
        <w:t>Recomendado para pescados y mariscos suaves, sin requerir limón.</w:t>
      </w:r>
    </w:p>
    <w:p w14:paraId="14F41B8E" w14:textId="77777777" w:rsidR="00677C3E" w:rsidRPr="00F96A4C" w:rsidRDefault="00677C3E" w:rsidP="00F96A4C">
      <w:pPr>
        <w:pStyle w:val="Prrafodelista"/>
        <w:numPr>
          <w:ilvl w:val="0"/>
          <w:numId w:val="38"/>
        </w:numPr>
        <w:rPr>
          <w:b/>
          <w:bCs/>
        </w:rPr>
      </w:pPr>
      <w:r w:rsidRPr="00262831">
        <w:rPr>
          <w:rStyle w:val="Extranjerismo"/>
          <w:b/>
          <w:bCs/>
        </w:rPr>
        <w:t>Merlot</w:t>
      </w:r>
    </w:p>
    <w:p w14:paraId="73D1CB08" w14:textId="5C9F0004" w:rsidR="00677C3E" w:rsidRDefault="00677C3E" w:rsidP="00F96A4C">
      <w:pPr>
        <w:pStyle w:val="Prrafodelista"/>
        <w:ind w:left="1429" w:firstLine="0"/>
      </w:pPr>
      <w:r>
        <w:t>Perfecto para pescados grasos como el salmón, así como carnes blancas y pastas con salsas suaves.</w:t>
      </w:r>
    </w:p>
    <w:p w14:paraId="7535A06B" w14:textId="77777777" w:rsidR="00677C3E" w:rsidRPr="00F96A4C" w:rsidRDefault="00677C3E" w:rsidP="00F96A4C">
      <w:pPr>
        <w:pStyle w:val="Prrafodelista"/>
        <w:numPr>
          <w:ilvl w:val="0"/>
          <w:numId w:val="38"/>
        </w:numPr>
        <w:rPr>
          <w:b/>
          <w:bCs/>
        </w:rPr>
      </w:pPr>
      <w:r w:rsidRPr="00262831">
        <w:rPr>
          <w:rStyle w:val="Extranjerismo"/>
          <w:b/>
          <w:bCs/>
        </w:rPr>
        <w:t>Malbec, Syrah</w:t>
      </w:r>
      <w:r w:rsidRPr="00F96A4C">
        <w:rPr>
          <w:b/>
          <w:bCs/>
        </w:rPr>
        <w:t xml:space="preserve"> y </w:t>
      </w:r>
      <w:r w:rsidRPr="00262831">
        <w:rPr>
          <w:rStyle w:val="Extranjerismo"/>
          <w:b/>
          <w:bCs/>
        </w:rPr>
        <w:t>Cabernet Sauvignon</w:t>
      </w:r>
    </w:p>
    <w:p w14:paraId="25580F73" w14:textId="77777777" w:rsidR="00677C3E" w:rsidRDefault="00677C3E" w:rsidP="00F96A4C">
      <w:pPr>
        <w:pStyle w:val="Prrafodelista"/>
        <w:ind w:left="1429" w:firstLine="0"/>
      </w:pPr>
      <w:r>
        <w:t>Son vinos potentes, recomendados para alimentos más condimentados.</w:t>
      </w:r>
    </w:p>
    <w:p w14:paraId="35F92584" w14:textId="77777777" w:rsidR="00677C3E" w:rsidRDefault="00677C3E" w:rsidP="00F96A4C">
      <w:pPr>
        <w:pStyle w:val="Ttulo3"/>
      </w:pPr>
      <w:bookmarkStart w:id="13" w:name="_Toc181797734"/>
      <w:r>
        <w:lastRenderedPageBreak/>
        <w:t>Cómo servir el vino</w:t>
      </w:r>
      <w:bookmarkEnd w:id="13"/>
    </w:p>
    <w:p w14:paraId="3221144B" w14:textId="77777777" w:rsidR="00677C3E" w:rsidRDefault="00677C3E" w:rsidP="00677C3E">
      <w:r>
        <w:t>Servir el vino a la temperatura adecuada es crucial para resaltar todas sus características. El vino blanco debe servirse lo suficientemente frío para ser refrescante, mientras que el vino tinto se sirve a una temperatura ligeramente más alta.</w:t>
      </w:r>
    </w:p>
    <w:p w14:paraId="6AC8759E" w14:textId="77777777" w:rsidR="00677C3E" w:rsidRDefault="00677C3E" w:rsidP="00F96A4C">
      <w:pPr>
        <w:pStyle w:val="Prrafodelista"/>
        <w:numPr>
          <w:ilvl w:val="0"/>
          <w:numId w:val="38"/>
        </w:numPr>
      </w:pPr>
      <w:r>
        <w:t>Para comenzar, coloque la botella sobre la mesa y retire la parte superior de la cápsula que cubre el corcho. Esto puede hacerse con un corta cápsulas, aunque lo ideal es usar la cuchilla que viene integrada en los sacacorchos “de camarero”, que permiten cortar la cápsula por debajo del segundo gollete.</w:t>
      </w:r>
    </w:p>
    <w:p w14:paraId="275526CF" w14:textId="77777777" w:rsidR="00677C3E" w:rsidRDefault="00677C3E" w:rsidP="00F96A4C">
      <w:pPr>
        <w:pStyle w:val="Prrafodelista"/>
        <w:numPr>
          <w:ilvl w:val="0"/>
          <w:numId w:val="38"/>
        </w:numPr>
      </w:pPr>
      <w:r>
        <w:t>Antes y después de descorchar, se debe limpiar el gollete de la botella.</w:t>
      </w:r>
    </w:p>
    <w:p w14:paraId="08BEA925" w14:textId="77777777" w:rsidR="00677C3E" w:rsidRDefault="00677C3E" w:rsidP="00F96A4C">
      <w:pPr>
        <w:pStyle w:val="Prrafodelista"/>
        <w:numPr>
          <w:ilvl w:val="0"/>
          <w:numId w:val="38"/>
        </w:numPr>
      </w:pPr>
      <w:r>
        <w:t>Para abrir el vino, introduzca la punta del tirabuzón en el centro del corcho y gire el sacacorchos, no la botella.</w:t>
      </w:r>
    </w:p>
    <w:p w14:paraId="156BB108" w14:textId="77777777" w:rsidR="00677C3E" w:rsidRDefault="00677C3E" w:rsidP="00F96A4C">
      <w:pPr>
        <w:pStyle w:val="Prrafodelista"/>
        <w:numPr>
          <w:ilvl w:val="0"/>
          <w:numId w:val="38"/>
        </w:numPr>
      </w:pPr>
      <w:r>
        <w:t>Retire el corcho lentamente y, antes de sacarlo completamente, realice movimientos circulares para facilitar la entrada de aire, permitiendo que el corcho salga suavemente, evitando ruidos innecesarios.</w:t>
      </w:r>
    </w:p>
    <w:p w14:paraId="5F734969" w14:textId="77777777" w:rsidR="00677C3E" w:rsidRDefault="00677C3E" w:rsidP="00F96A4C">
      <w:pPr>
        <w:pStyle w:val="Ttulo3"/>
      </w:pPr>
      <w:bookmarkStart w:id="14" w:name="_Toc181797735"/>
      <w:r>
        <w:t>Cómo seleccionar la copa</w:t>
      </w:r>
      <w:bookmarkEnd w:id="14"/>
    </w:p>
    <w:p w14:paraId="64D42240" w14:textId="77777777" w:rsidR="00677C3E" w:rsidRDefault="00677C3E" w:rsidP="00677C3E">
      <w:r>
        <w:t>Es importante que el vino se sirva en una copa que resalte sus virtudes. Lo esencial es que la copa sea estrecha en la parte superior para concentrar los aromas. Además, debe ser de cristal fino, liso y transparente, con un pie largo para sostenerla sin tocar el cáliz. Hoy en día, existe un tipo de copa para cada estilo de vino, que dirige el flujo del líquido hacia una parte específica de la lengua, exaltando sus cualidades.</w:t>
      </w:r>
    </w:p>
    <w:p w14:paraId="51050631" w14:textId="77777777" w:rsidR="00677C3E" w:rsidRDefault="00677C3E" w:rsidP="00F96A4C">
      <w:pPr>
        <w:pStyle w:val="Prrafodelista"/>
        <w:numPr>
          <w:ilvl w:val="0"/>
          <w:numId w:val="39"/>
        </w:numPr>
      </w:pPr>
      <w:r>
        <w:t>Lo ideal es disponer de tres tipos de copas: una para espumantes, otra para vinos tintos y otra para vinos blancos.</w:t>
      </w:r>
    </w:p>
    <w:p w14:paraId="3B943A19" w14:textId="77777777" w:rsidR="00677C3E" w:rsidRDefault="00677C3E" w:rsidP="00F96A4C">
      <w:pPr>
        <w:pStyle w:val="Prrafodelista"/>
        <w:numPr>
          <w:ilvl w:val="0"/>
          <w:numId w:val="39"/>
        </w:numPr>
      </w:pPr>
      <w:r>
        <w:lastRenderedPageBreak/>
        <w:t>En el caso del vino tinto, la copa debe llenarse hasta dos tercios de su capacidad, mientras que el vino blanco debe servirse en menor cantidad para evitar que se caliente en la copa.</w:t>
      </w:r>
    </w:p>
    <w:p w14:paraId="61E6FDD2" w14:textId="24898AC4" w:rsidR="00677C3E" w:rsidRDefault="00677C3E" w:rsidP="00F96A4C">
      <w:pPr>
        <w:pStyle w:val="Ttulo2"/>
      </w:pPr>
      <w:bookmarkStart w:id="15" w:name="_Toc181797736"/>
      <w:r>
        <w:t>La confección del menú</w:t>
      </w:r>
      <w:bookmarkEnd w:id="15"/>
    </w:p>
    <w:p w14:paraId="75A446AA" w14:textId="77777777" w:rsidR="00677C3E" w:rsidRDefault="00677C3E" w:rsidP="00677C3E">
      <w:r>
        <w:t>El gerente de banquetes es el encargado de preseleccionar los menús ofrecidos a los clientes, quienes, si lo desean, pueden personalizar el menú junto con el encargado. Los menús seleccionados son enviados al jefe de cocina para la elaboración de las recetas estándar de los platos elegidos, lo que permite calcular sus costos unitarios.</w:t>
      </w:r>
    </w:p>
    <w:p w14:paraId="0C6909F3" w14:textId="77777777" w:rsidR="00677C3E" w:rsidRDefault="00677C3E" w:rsidP="00F96A4C">
      <w:pPr>
        <w:pStyle w:val="Ttulo3"/>
      </w:pPr>
      <w:bookmarkStart w:id="16" w:name="_Toc181797737"/>
      <w:r>
        <w:t>Receta estándar</w:t>
      </w:r>
      <w:bookmarkEnd w:id="16"/>
    </w:p>
    <w:p w14:paraId="34AF6A79" w14:textId="77777777" w:rsidR="00677C3E" w:rsidRDefault="00677C3E" w:rsidP="00677C3E">
      <w:r>
        <w:t>Una receta estándar es una fórmula escrita que detalla cómo producir un plato o alimento de una calidad específica y cantidad deseada. Esta receta muestra la cantidad exacta de cada ingrediente, así como los pasos de preparación necesarios.</w:t>
      </w:r>
    </w:p>
    <w:p w14:paraId="2F963C46" w14:textId="77777777" w:rsidR="00677C3E" w:rsidRDefault="00677C3E" w:rsidP="00677C3E">
      <w:r>
        <w:t>Es fundamental utilizar los ingredientes correctos y seguir los procedimientos de cocción adecuados para garantizar la calidad del producto final. Las recetas estándar permiten controlar los costos unitarios de los alimentos y asegurar la consistencia en la preparación.</w:t>
      </w:r>
    </w:p>
    <w:p w14:paraId="72880926" w14:textId="77777777" w:rsidR="00677C3E" w:rsidRDefault="00677C3E" w:rsidP="00F96A4C">
      <w:pPr>
        <w:pStyle w:val="Ttulo3"/>
      </w:pPr>
      <w:bookmarkStart w:id="17" w:name="_Toc181797738"/>
      <w:r>
        <w:t>Precios del servicio</w:t>
      </w:r>
      <w:bookmarkEnd w:id="17"/>
    </w:p>
    <w:p w14:paraId="67D3E788" w14:textId="77777777" w:rsidR="00677C3E" w:rsidRDefault="00677C3E" w:rsidP="00677C3E">
      <w:r>
        <w:t>El éxito en la contratación de los servicios de banquetes depende en gran medida del precio de los menús. Es esencial ofrecer precios que se ajusten a las necesidades del cliente, sin comprometer la calidad del servicio. Es preferible mantener un equilibrio entre calidad y costo, en lugar de ofrecer precios bajos a expensas de una menor calidad.</w:t>
      </w:r>
    </w:p>
    <w:p w14:paraId="614B8B9A" w14:textId="77777777" w:rsidR="00677C3E" w:rsidRDefault="00677C3E" w:rsidP="00F96A4C">
      <w:pPr>
        <w:pStyle w:val="Ttulo3"/>
      </w:pPr>
      <w:bookmarkStart w:id="18" w:name="_Toc181797739"/>
      <w:r>
        <w:lastRenderedPageBreak/>
        <w:t>Definición del costo del menú</w:t>
      </w:r>
      <w:bookmarkEnd w:id="18"/>
    </w:p>
    <w:p w14:paraId="2A3783F0" w14:textId="77777777" w:rsidR="00677C3E" w:rsidRDefault="00677C3E" w:rsidP="00677C3E">
      <w:r>
        <w:t>Los costos de los banquetes se calculan generalmente en porcentajes, obtenidos al dividir los costos unitarios de los componentes del menú entre el precio de venta al cliente.</w:t>
      </w:r>
    </w:p>
    <w:p w14:paraId="189E2BE8" w14:textId="77777777" w:rsidR="00677C3E" w:rsidRDefault="00677C3E" w:rsidP="00677C3E">
      <w:r>
        <w:t>Los aspectos a considerar para definir el costo son:</w:t>
      </w:r>
    </w:p>
    <w:p w14:paraId="1418E79B" w14:textId="77777777" w:rsidR="00677C3E" w:rsidRPr="00F96A4C" w:rsidRDefault="00677C3E" w:rsidP="00F96A4C">
      <w:pPr>
        <w:pStyle w:val="Prrafodelista"/>
        <w:numPr>
          <w:ilvl w:val="0"/>
          <w:numId w:val="40"/>
        </w:numPr>
        <w:rPr>
          <w:b/>
          <w:bCs/>
        </w:rPr>
      </w:pPr>
      <w:r w:rsidRPr="00F96A4C">
        <w:rPr>
          <w:b/>
          <w:bCs/>
        </w:rPr>
        <w:t>Transporte</w:t>
      </w:r>
    </w:p>
    <w:p w14:paraId="1A79DA23" w14:textId="77777777" w:rsidR="00677C3E" w:rsidRDefault="00677C3E" w:rsidP="00F96A4C">
      <w:pPr>
        <w:pStyle w:val="Prrafodelista"/>
        <w:ind w:left="1429" w:firstLine="0"/>
      </w:pPr>
      <w:r>
        <w:t>Gastos asociados a la movilización de alimentos y personal.</w:t>
      </w:r>
    </w:p>
    <w:p w14:paraId="60F4232D" w14:textId="77777777" w:rsidR="00677C3E" w:rsidRPr="00F96A4C" w:rsidRDefault="00677C3E" w:rsidP="00F96A4C">
      <w:pPr>
        <w:pStyle w:val="Prrafodelista"/>
        <w:numPr>
          <w:ilvl w:val="0"/>
          <w:numId w:val="40"/>
        </w:numPr>
        <w:rPr>
          <w:b/>
          <w:bCs/>
        </w:rPr>
      </w:pPr>
      <w:r w:rsidRPr="00F96A4C">
        <w:rPr>
          <w:b/>
          <w:bCs/>
        </w:rPr>
        <w:t>Servicios públicos</w:t>
      </w:r>
    </w:p>
    <w:p w14:paraId="10F64E71" w14:textId="77777777" w:rsidR="00677C3E" w:rsidRDefault="00677C3E" w:rsidP="00F96A4C">
      <w:pPr>
        <w:pStyle w:val="Prrafodelista"/>
        <w:ind w:left="1429" w:firstLine="0"/>
      </w:pPr>
      <w:r>
        <w:t>Agua, luz, gas, entre otros.</w:t>
      </w:r>
    </w:p>
    <w:p w14:paraId="64846EC8" w14:textId="77777777" w:rsidR="00677C3E" w:rsidRPr="00F96A4C" w:rsidRDefault="00677C3E" w:rsidP="00F96A4C">
      <w:pPr>
        <w:pStyle w:val="Prrafodelista"/>
        <w:numPr>
          <w:ilvl w:val="0"/>
          <w:numId w:val="40"/>
        </w:numPr>
        <w:rPr>
          <w:b/>
          <w:bCs/>
        </w:rPr>
      </w:pPr>
      <w:r w:rsidRPr="00F96A4C">
        <w:rPr>
          <w:b/>
          <w:bCs/>
        </w:rPr>
        <w:t>Arriendos</w:t>
      </w:r>
    </w:p>
    <w:p w14:paraId="479ACA38" w14:textId="77777777" w:rsidR="00677C3E" w:rsidRDefault="00677C3E" w:rsidP="00F96A4C">
      <w:pPr>
        <w:pStyle w:val="Prrafodelista"/>
        <w:ind w:left="1429" w:firstLine="0"/>
      </w:pPr>
      <w:r>
        <w:t>Alquiler de equipos o espacios, si es necesario.</w:t>
      </w:r>
    </w:p>
    <w:p w14:paraId="295E92BF" w14:textId="77777777" w:rsidR="00677C3E" w:rsidRPr="00F96A4C" w:rsidRDefault="00677C3E" w:rsidP="00F96A4C">
      <w:pPr>
        <w:pStyle w:val="Prrafodelista"/>
        <w:numPr>
          <w:ilvl w:val="0"/>
          <w:numId w:val="40"/>
        </w:numPr>
        <w:rPr>
          <w:b/>
          <w:bCs/>
        </w:rPr>
      </w:pPr>
      <w:r w:rsidRPr="00F96A4C">
        <w:rPr>
          <w:b/>
          <w:bCs/>
        </w:rPr>
        <w:t>Mano de obra</w:t>
      </w:r>
    </w:p>
    <w:p w14:paraId="2C3070DF" w14:textId="77777777" w:rsidR="00677C3E" w:rsidRDefault="00677C3E" w:rsidP="00F96A4C">
      <w:pPr>
        <w:pStyle w:val="Prrafodelista"/>
        <w:ind w:left="1429" w:firstLine="0"/>
      </w:pPr>
      <w:r>
        <w:t>Costos del personal encargado de la preparación y servicio.</w:t>
      </w:r>
    </w:p>
    <w:p w14:paraId="526A5A0E" w14:textId="77777777" w:rsidR="00677C3E" w:rsidRPr="00F96A4C" w:rsidRDefault="00677C3E" w:rsidP="00F96A4C">
      <w:pPr>
        <w:pStyle w:val="Prrafodelista"/>
        <w:numPr>
          <w:ilvl w:val="0"/>
          <w:numId w:val="40"/>
        </w:numPr>
        <w:rPr>
          <w:b/>
          <w:bCs/>
        </w:rPr>
      </w:pPr>
      <w:r w:rsidRPr="00F96A4C">
        <w:rPr>
          <w:b/>
          <w:bCs/>
        </w:rPr>
        <w:t>Gastos extras</w:t>
      </w:r>
    </w:p>
    <w:p w14:paraId="550DA9A5" w14:textId="77777777" w:rsidR="00677C3E" w:rsidRDefault="00677C3E" w:rsidP="00F96A4C">
      <w:pPr>
        <w:pStyle w:val="Prrafodelista"/>
        <w:ind w:left="1429" w:firstLine="0"/>
      </w:pPr>
      <w:r>
        <w:t>Compras de última hora o imprevistos.</w:t>
      </w:r>
    </w:p>
    <w:p w14:paraId="03695902" w14:textId="77777777" w:rsidR="00677C3E" w:rsidRPr="00F96A4C" w:rsidRDefault="00677C3E" w:rsidP="00F96A4C">
      <w:pPr>
        <w:pStyle w:val="Prrafodelista"/>
        <w:numPr>
          <w:ilvl w:val="0"/>
          <w:numId w:val="40"/>
        </w:numPr>
        <w:rPr>
          <w:b/>
          <w:bCs/>
        </w:rPr>
      </w:pPr>
      <w:r w:rsidRPr="00F96A4C">
        <w:rPr>
          <w:b/>
          <w:bCs/>
        </w:rPr>
        <w:t>Materia prima e insumos</w:t>
      </w:r>
    </w:p>
    <w:p w14:paraId="7B884F6E" w14:textId="77777777" w:rsidR="00677C3E" w:rsidRDefault="00677C3E" w:rsidP="00F96A4C">
      <w:pPr>
        <w:pStyle w:val="Prrafodelista"/>
        <w:ind w:left="1429" w:firstLine="0"/>
      </w:pPr>
      <w:r>
        <w:t>Costos de los alimentos y otros materiales necesarios.</w:t>
      </w:r>
    </w:p>
    <w:p w14:paraId="671E0B60" w14:textId="77777777" w:rsidR="00677C3E" w:rsidRDefault="00677C3E" w:rsidP="00F96A4C">
      <w:pPr>
        <w:pStyle w:val="Ttulo3"/>
      </w:pPr>
      <w:bookmarkStart w:id="19" w:name="_Toc181797740"/>
      <w:r>
        <w:t>Ejemplo de cálculo de precio unitario para 10 personas</w:t>
      </w:r>
      <w:bookmarkEnd w:id="19"/>
    </w:p>
    <w:p w14:paraId="06A7436F" w14:textId="6CD1583D" w:rsidR="00677C3E" w:rsidRDefault="00677C3E" w:rsidP="00677C3E">
      <w:r>
        <w:t>Menú para 10 unidades de churrasco de 200 gramos, acompañado de papa cocida, ensalada verde, arepa y salsa chimichurri. Bebida: cerveza.</w:t>
      </w:r>
    </w:p>
    <w:p w14:paraId="363308A8" w14:textId="5EDFEF78" w:rsidR="008624C9" w:rsidRDefault="008624C9" w:rsidP="00677C3E"/>
    <w:p w14:paraId="4FF2B1A6" w14:textId="77777777" w:rsidR="008624C9" w:rsidRDefault="008624C9" w:rsidP="00677C3E"/>
    <w:p w14:paraId="0516254D" w14:textId="3B485525" w:rsidR="00677C3E" w:rsidRDefault="00677C3E" w:rsidP="00F96A4C">
      <w:pPr>
        <w:pStyle w:val="Tabla"/>
      </w:pPr>
      <w:r>
        <w:lastRenderedPageBreak/>
        <w:t xml:space="preserve">Costo de ingredientes y servicios para </w:t>
      </w:r>
      <w:r w:rsidR="004D796C" w:rsidRPr="004D796C">
        <w:rPr>
          <w:rStyle w:val="Extranjerismo"/>
          <w:lang w:val="es-419" w:eastAsia="es-CO"/>
        </w:rPr>
        <w:t>catering</w:t>
      </w:r>
    </w:p>
    <w:tbl>
      <w:tblPr>
        <w:tblStyle w:val="SENA"/>
        <w:tblW w:w="0" w:type="auto"/>
        <w:tblLook w:val="04A0" w:firstRow="1" w:lastRow="0" w:firstColumn="1" w:lastColumn="0" w:noHBand="0" w:noVBand="1"/>
      </w:tblPr>
      <w:tblGrid>
        <w:gridCol w:w="3320"/>
        <w:gridCol w:w="3321"/>
        <w:gridCol w:w="3321"/>
      </w:tblGrid>
      <w:tr w:rsidR="00F96A4C" w14:paraId="6A9049AA" w14:textId="77777777" w:rsidTr="00F96A4C">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751A3220" w14:textId="15C697C7" w:rsidR="00F96A4C" w:rsidRDefault="00F96A4C" w:rsidP="00F96A4C">
            <w:pPr>
              <w:pStyle w:val="TextoTablas"/>
            </w:pPr>
            <w:r w:rsidRPr="00C02BFD">
              <w:t>Concepto</w:t>
            </w:r>
          </w:p>
        </w:tc>
        <w:tc>
          <w:tcPr>
            <w:tcW w:w="3321" w:type="dxa"/>
          </w:tcPr>
          <w:p w14:paraId="0901E02D" w14:textId="7EB9760B" w:rsidR="00F96A4C" w:rsidRDefault="00F96A4C" w:rsidP="00F96A4C">
            <w:pPr>
              <w:pStyle w:val="TextoTablas"/>
            </w:pPr>
            <w:r w:rsidRPr="00C02BFD">
              <w:t>Costo total</w:t>
            </w:r>
          </w:p>
        </w:tc>
        <w:tc>
          <w:tcPr>
            <w:tcW w:w="3321" w:type="dxa"/>
          </w:tcPr>
          <w:p w14:paraId="2801DD37" w14:textId="2BF29283" w:rsidR="00F96A4C" w:rsidRDefault="00F96A4C" w:rsidP="00F96A4C">
            <w:pPr>
              <w:pStyle w:val="TextoTablas"/>
            </w:pPr>
            <w:r w:rsidRPr="00C02BFD">
              <w:t>Costo por unidad</w:t>
            </w:r>
          </w:p>
        </w:tc>
      </w:tr>
      <w:tr w:rsidR="00F96A4C" w14:paraId="1C7168C8" w14:textId="77777777" w:rsidTr="00F96A4C">
        <w:trPr>
          <w:cnfStyle w:val="000000100000" w:firstRow="0" w:lastRow="0" w:firstColumn="0" w:lastColumn="0" w:oddVBand="0" w:evenVBand="0" w:oddHBand="1" w:evenHBand="0" w:firstRowFirstColumn="0" w:firstRowLastColumn="0" w:lastRowFirstColumn="0" w:lastRowLastColumn="0"/>
        </w:trPr>
        <w:tc>
          <w:tcPr>
            <w:tcW w:w="3320" w:type="dxa"/>
          </w:tcPr>
          <w:p w14:paraId="21292C0C" w14:textId="13EB71A7" w:rsidR="00F96A4C" w:rsidRDefault="00F96A4C" w:rsidP="00F96A4C">
            <w:pPr>
              <w:pStyle w:val="TextoTablas"/>
            </w:pPr>
            <w:r w:rsidRPr="00C02BFD">
              <w:t>Churrasco (200 g x 10 unidades)</w:t>
            </w:r>
          </w:p>
        </w:tc>
        <w:tc>
          <w:tcPr>
            <w:tcW w:w="3321" w:type="dxa"/>
          </w:tcPr>
          <w:p w14:paraId="438B84D4" w14:textId="4A73C0C6" w:rsidR="00F96A4C" w:rsidRDefault="00F96A4C" w:rsidP="00F96A4C">
            <w:pPr>
              <w:pStyle w:val="TextoTablas"/>
            </w:pPr>
            <w:r w:rsidRPr="00C02BFD">
              <w:t>$55,000</w:t>
            </w:r>
          </w:p>
        </w:tc>
        <w:tc>
          <w:tcPr>
            <w:tcW w:w="3321" w:type="dxa"/>
          </w:tcPr>
          <w:p w14:paraId="5A7382E5" w14:textId="55B7531B" w:rsidR="00F96A4C" w:rsidRDefault="00F96A4C" w:rsidP="00F96A4C">
            <w:pPr>
              <w:pStyle w:val="TextoTablas"/>
            </w:pPr>
            <w:r w:rsidRPr="00C02BFD">
              <w:t>$5,500</w:t>
            </w:r>
          </w:p>
        </w:tc>
      </w:tr>
      <w:tr w:rsidR="00F96A4C" w14:paraId="37E9AFB6" w14:textId="77777777" w:rsidTr="00F96A4C">
        <w:tc>
          <w:tcPr>
            <w:tcW w:w="3320" w:type="dxa"/>
          </w:tcPr>
          <w:p w14:paraId="02413D1D" w14:textId="74FC1137" w:rsidR="00F96A4C" w:rsidRDefault="00F96A4C" w:rsidP="00F96A4C">
            <w:pPr>
              <w:pStyle w:val="TextoTablas"/>
            </w:pPr>
            <w:r w:rsidRPr="00C02BFD">
              <w:t>3 kg de papa</w:t>
            </w:r>
          </w:p>
        </w:tc>
        <w:tc>
          <w:tcPr>
            <w:tcW w:w="3321" w:type="dxa"/>
          </w:tcPr>
          <w:p w14:paraId="1BD24473" w14:textId="052D6617" w:rsidR="00F96A4C" w:rsidRDefault="00F96A4C" w:rsidP="00F96A4C">
            <w:pPr>
              <w:pStyle w:val="TextoTablas"/>
            </w:pPr>
            <w:r w:rsidRPr="00C02BFD">
              <w:t>$6,500</w:t>
            </w:r>
          </w:p>
        </w:tc>
        <w:tc>
          <w:tcPr>
            <w:tcW w:w="3321" w:type="dxa"/>
          </w:tcPr>
          <w:p w14:paraId="6C98AB1F" w14:textId="39B2449E" w:rsidR="00F96A4C" w:rsidRDefault="00F96A4C" w:rsidP="00F96A4C">
            <w:pPr>
              <w:pStyle w:val="TextoTablas"/>
            </w:pPr>
            <w:r w:rsidRPr="00C02BFD">
              <w:t>$650</w:t>
            </w:r>
          </w:p>
        </w:tc>
      </w:tr>
      <w:tr w:rsidR="00F96A4C" w14:paraId="6A43E31F" w14:textId="77777777" w:rsidTr="00F96A4C">
        <w:trPr>
          <w:cnfStyle w:val="000000100000" w:firstRow="0" w:lastRow="0" w:firstColumn="0" w:lastColumn="0" w:oddVBand="0" w:evenVBand="0" w:oddHBand="1" w:evenHBand="0" w:firstRowFirstColumn="0" w:firstRowLastColumn="0" w:lastRowFirstColumn="0" w:lastRowLastColumn="0"/>
        </w:trPr>
        <w:tc>
          <w:tcPr>
            <w:tcW w:w="3320" w:type="dxa"/>
          </w:tcPr>
          <w:p w14:paraId="3C66F1EC" w14:textId="06FF2716" w:rsidR="00F96A4C" w:rsidRDefault="00F96A4C" w:rsidP="00F96A4C">
            <w:pPr>
              <w:pStyle w:val="TextoTablas"/>
            </w:pPr>
            <w:r w:rsidRPr="00C02BFD">
              <w:t>Ingredientes para ensalada</w:t>
            </w:r>
          </w:p>
        </w:tc>
        <w:tc>
          <w:tcPr>
            <w:tcW w:w="3321" w:type="dxa"/>
          </w:tcPr>
          <w:p w14:paraId="545BCB8A" w14:textId="058B27A0" w:rsidR="00F96A4C" w:rsidRDefault="00F96A4C" w:rsidP="00F96A4C">
            <w:pPr>
              <w:pStyle w:val="TextoTablas"/>
            </w:pPr>
            <w:r w:rsidRPr="00C02BFD">
              <w:t>$14,000</w:t>
            </w:r>
          </w:p>
        </w:tc>
        <w:tc>
          <w:tcPr>
            <w:tcW w:w="3321" w:type="dxa"/>
          </w:tcPr>
          <w:p w14:paraId="609C610C" w14:textId="467BD42E" w:rsidR="00F96A4C" w:rsidRDefault="00F96A4C" w:rsidP="00F96A4C">
            <w:pPr>
              <w:pStyle w:val="TextoTablas"/>
            </w:pPr>
            <w:r w:rsidRPr="00C02BFD">
              <w:t>$1,400</w:t>
            </w:r>
          </w:p>
        </w:tc>
      </w:tr>
      <w:tr w:rsidR="00F96A4C" w14:paraId="7369790A" w14:textId="77777777" w:rsidTr="00F96A4C">
        <w:tc>
          <w:tcPr>
            <w:tcW w:w="3320" w:type="dxa"/>
          </w:tcPr>
          <w:p w14:paraId="496D0D54" w14:textId="1787C540" w:rsidR="00F96A4C" w:rsidRDefault="00F96A4C" w:rsidP="00F96A4C">
            <w:pPr>
              <w:pStyle w:val="TextoTablas"/>
            </w:pPr>
            <w:r w:rsidRPr="00C02BFD">
              <w:t>Salsas</w:t>
            </w:r>
          </w:p>
        </w:tc>
        <w:tc>
          <w:tcPr>
            <w:tcW w:w="3321" w:type="dxa"/>
          </w:tcPr>
          <w:p w14:paraId="77A52D06" w14:textId="4EA6E83D" w:rsidR="00F96A4C" w:rsidRDefault="00F96A4C" w:rsidP="00F96A4C">
            <w:pPr>
              <w:pStyle w:val="TextoTablas"/>
            </w:pPr>
            <w:r w:rsidRPr="00C02BFD">
              <w:t>$7,500</w:t>
            </w:r>
          </w:p>
        </w:tc>
        <w:tc>
          <w:tcPr>
            <w:tcW w:w="3321" w:type="dxa"/>
          </w:tcPr>
          <w:p w14:paraId="16BD3365" w14:textId="74284AA4" w:rsidR="00F96A4C" w:rsidRDefault="00F96A4C" w:rsidP="00F96A4C">
            <w:pPr>
              <w:pStyle w:val="TextoTablas"/>
            </w:pPr>
            <w:r w:rsidRPr="00C02BFD">
              <w:t>$750</w:t>
            </w:r>
          </w:p>
        </w:tc>
      </w:tr>
      <w:tr w:rsidR="00F96A4C" w14:paraId="7EFB74D9" w14:textId="77777777" w:rsidTr="00F96A4C">
        <w:trPr>
          <w:cnfStyle w:val="000000100000" w:firstRow="0" w:lastRow="0" w:firstColumn="0" w:lastColumn="0" w:oddVBand="0" w:evenVBand="0" w:oddHBand="1" w:evenHBand="0" w:firstRowFirstColumn="0" w:firstRowLastColumn="0" w:lastRowFirstColumn="0" w:lastRowLastColumn="0"/>
        </w:trPr>
        <w:tc>
          <w:tcPr>
            <w:tcW w:w="3320" w:type="dxa"/>
          </w:tcPr>
          <w:p w14:paraId="30555C2F" w14:textId="48C477A7" w:rsidR="00F96A4C" w:rsidRDefault="00F96A4C" w:rsidP="00F96A4C">
            <w:pPr>
              <w:pStyle w:val="TextoTablas"/>
            </w:pPr>
            <w:r w:rsidRPr="00C02BFD">
              <w:t>Bebidas</w:t>
            </w:r>
          </w:p>
        </w:tc>
        <w:tc>
          <w:tcPr>
            <w:tcW w:w="3321" w:type="dxa"/>
          </w:tcPr>
          <w:p w14:paraId="55BE521C" w14:textId="342F2819" w:rsidR="00F96A4C" w:rsidRDefault="00F96A4C" w:rsidP="00F96A4C">
            <w:pPr>
              <w:pStyle w:val="TextoTablas"/>
            </w:pPr>
            <w:r w:rsidRPr="00C02BFD">
              <w:t>$17,000</w:t>
            </w:r>
          </w:p>
        </w:tc>
        <w:tc>
          <w:tcPr>
            <w:tcW w:w="3321" w:type="dxa"/>
          </w:tcPr>
          <w:p w14:paraId="0160F09D" w14:textId="1022062D" w:rsidR="00F96A4C" w:rsidRDefault="00F96A4C" w:rsidP="00F96A4C">
            <w:pPr>
              <w:pStyle w:val="TextoTablas"/>
            </w:pPr>
            <w:r w:rsidRPr="00C02BFD">
              <w:t>$1,700</w:t>
            </w:r>
          </w:p>
        </w:tc>
      </w:tr>
      <w:tr w:rsidR="00F96A4C" w14:paraId="3660C4BB" w14:textId="77777777" w:rsidTr="00F96A4C">
        <w:tc>
          <w:tcPr>
            <w:tcW w:w="3320" w:type="dxa"/>
          </w:tcPr>
          <w:p w14:paraId="0FBEA36B" w14:textId="04539D94" w:rsidR="00F96A4C" w:rsidRDefault="00F96A4C" w:rsidP="00F96A4C">
            <w:pPr>
              <w:pStyle w:val="TextoTablas"/>
            </w:pPr>
            <w:r w:rsidRPr="00C02BFD">
              <w:t>Transporte</w:t>
            </w:r>
          </w:p>
        </w:tc>
        <w:tc>
          <w:tcPr>
            <w:tcW w:w="3321" w:type="dxa"/>
          </w:tcPr>
          <w:p w14:paraId="1F90052F" w14:textId="16D0F735" w:rsidR="00F96A4C" w:rsidRDefault="00F96A4C" w:rsidP="00F96A4C">
            <w:pPr>
              <w:pStyle w:val="TextoTablas"/>
            </w:pPr>
            <w:r w:rsidRPr="00C02BFD">
              <w:t>$35,000</w:t>
            </w:r>
          </w:p>
        </w:tc>
        <w:tc>
          <w:tcPr>
            <w:tcW w:w="3321" w:type="dxa"/>
          </w:tcPr>
          <w:p w14:paraId="73239039" w14:textId="69A867D2" w:rsidR="00F96A4C" w:rsidRDefault="00F96A4C" w:rsidP="00F96A4C">
            <w:pPr>
              <w:pStyle w:val="TextoTablas"/>
            </w:pPr>
            <w:r w:rsidRPr="00C02BFD">
              <w:t>$3,500</w:t>
            </w:r>
          </w:p>
        </w:tc>
      </w:tr>
      <w:tr w:rsidR="00F96A4C" w14:paraId="006E10E8" w14:textId="77777777" w:rsidTr="00F96A4C">
        <w:trPr>
          <w:cnfStyle w:val="000000100000" w:firstRow="0" w:lastRow="0" w:firstColumn="0" w:lastColumn="0" w:oddVBand="0" w:evenVBand="0" w:oddHBand="1" w:evenHBand="0" w:firstRowFirstColumn="0" w:firstRowLastColumn="0" w:lastRowFirstColumn="0" w:lastRowLastColumn="0"/>
        </w:trPr>
        <w:tc>
          <w:tcPr>
            <w:tcW w:w="3320" w:type="dxa"/>
          </w:tcPr>
          <w:p w14:paraId="396814AC" w14:textId="7CA3CCA3" w:rsidR="00F96A4C" w:rsidRDefault="00F96A4C" w:rsidP="00F96A4C">
            <w:pPr>
              <w:pStyle w:val="TextoTablas"/>
            </w:pPr>
            <w:r w:rsidRPr="00C02BFD">
              <w:t>Mano de obra</w:t>
            </w:r>
          </w:p>
        </w:tc>
        <w:tc>
          <w:tcPr>
            <w:tcW w:w="3321" w:type="dxa"/>
          </w:tcPr>
          <w:p w14:paraId="68EDE30C" w14:textId="32EE71E4" w:rsidR="00F96A4C" w:rsidRDefault="00F96A4C" w:rsidP="00F96A4C">
            <w:pPr>
              <w:pStyle w:val="TextoTablas"/>
            </w:pPr>
            <w:r w:rsidRPr="00C02BFD">
              <w:t>$110,000</w:t>
            </w:r>
          </w:p>
        </w:tc>
        <w:tc>
          <w:tcPr>
            <w:tcW w:w="3321" w:type="dxa"/>
          </w:tcPr>
          <w:p w14:paraId="092C3807" w14:textId="0094083B" w:rsidR="00F96A4C" w:rsidRDefault="00F96A4C" w:rsidP="00F96A4C">
            <w:pPr>
              <w:pStyle w:val="TextoTablas"/>
            </w:pPr>
            <w:r w:rsidRPr="00C02BFD">
              <w:t>$11,000</w:t>
            </w:r>
          </w:p>
        </w:tc>
      </w:tr>
      <w:tr w:rsidR="00F96A4C" w14:paraId="4D093DE0" w14:textId="77777777" w:rsidTr="00F96A4C">
        <w:tc>
          <w:tcPr>
            <w:tcW w:w="3320" w:type="dxa"/>
          </w:tcPr>
          <w:p w14:paraId="198B35C7" w14:textId="4A0C6F16" w:rsidR="00F96A4C" w:rsidRDefault="00F96A4C" w:rsidP="00F96A4C">
            <w:pPr>
              <w:pStyle w:val="TextoTablas"/>
            </w:pPr>
            <w:r w:rsidRPr="00C02BFD">
              <w:t>Gastos extras</w:t>
            </w:r>
          </w:p>
        </w:tc>
        <w:tc>
          <w:tcPr>
            <w:tcW w:w="3321" w:type="dxa"/>
          </w:tcPr>
          <w:p w14:paraId="0C9ACE31" w14:textId="5A0E8CE9" w:rsidR="00F96A4C" w:rsidRDefault="00F96A4C" w:rsidP="00F96A4C">
            <w:pPr>
              <w:pStyle w:val="TextoTablas"/>
            </w:pPr>
            <w:r w:rsidRPr="00C02BFD">
              <w:t>$25,000</w:t>
            </w:r>
          </w:p>
        </w:tc>
        <w:tc>
          <w:tcPr>
            <w:tcW w:w="3321" w:type="dxa"/>
          </w:tcPr>
          <w:p w14:paraId="29E4E3F0" w14:textId="7B40BDDA" w:rsidR="00F96A4C" w:rsidRDefault="00F96A4C" w:rsidP="00F96A4C">
            <w:pPr>
              <w:pStyle w:val="TextoTablas"/>
            </w:pPr>
            <w:r w:rsidRPr="00C02BFD">
              <w:t>$2,500</w:t>
            </w:r>
          </w:p>
        </w:tc>
      </w:tr>
      <w:tr w:rsidR="00F96A4C" w14:paraId="2249E39A" w14:textId="77777777" w:rsidTr="00F96A4C">
        <w:trPr>
          <w:cnfStyle w:val="000000100000" w:firstRow="0" w:lastRow="0" w:firstColumn="0" w:lastColumn="0" w:oddVBand="0" w:evenVBand="0" w:oddHBand="1" w:evenHBand="0" w:firstRowFirstColumn="0" w:firstRowLastColumn="0" w:lastRowFirstColumn="0" w:lastRowLastColumn="0"/>
        </w:trPr>
        <w:tc>
          <w:tcPr>
            <w:tcW w:w="3320" w:type="dxa"/>
          </w:tcPr>
          <w:p w14:paraId="769787BC" w14:textId="7DC05405" w:rsidR="00F96A4C" w:rsidRDefault="00F96A4C" w:rsidP="00F96A4C">
            <w:pPr>
              <w:pStyle w:val="TextoTablas"/>
            </w:pPr>
            <w:r w:rsidRPr="00C02BFD">
              <w:t>Total</w:t>
            </w:r>
          </w:p>
        </w:tc>
        <w:tc>
          <w:tcPr>
            <w:tcW w:w="3321" w:type="dxa"/>
          </w:tcPr>
          <w:p w14:paraId="2E3F3939" w14:textId="56643F86" w:rsidR="00F96A4C" w:rsidRDefault="00F96A4C" w:rsidP="00F96A4C">
            <w:pPr>
              <w:pStyle w:val="TextoTablas"/>
            </w:pPr>
            <w:r w:rsidRPr="00C02BFD">
              <w:t>$270,000</w:t>
            </w:r>
          </w:p>
        </w:tc>
        <w:tc>
          <w:tcPr>
            <w:tcW w:w="3321" w:type="dxa"/>
          </w:tcPr>
          <w:p w14:paraId="4A831859" w14:textId="5EE5CD52" w:rsidR="00F96A4C" w:rsidRDefault="00F96A4C" w:rsidP="00F96A4C">
            <w:pPr>
              <w:pStyle w:val="TextoTablas"/>
            </w:pPr>
            <w:r w:rsidRPr="00C02BFD">
              <w:t>$26,000</w:t>
            </w:r>
          </w:p>
        </w:tc>
      </w:tr>
    </w:tbl>
    <w:p w14:paraId="16B86DDC" w14:textId="77777777" w:rsidR="00F96A4C" w:rsidRDefault="00F96A4C" w:rsidP="00F96A4C">
      <w:pPr>
        <w:ind w:firstLine="0"/>
      </w:pPr>
    </w:p>
    <w:p w14:paraId="3056BA6F" w14:textId="24A23451" w:rsidR="00656754" w:rsidRDefault="00EE4C61" w:rsidP="00B63204">
      <w:pPr>
        <w:pStyle w:val="Titulosgenerales"/>
      </w:pPr>
      <w:bookmarkStart w:id="20" w:name="_Toc181797741"/>
      <w:r w:rsidRPr="00EE4C61">
        <w:lastRenderedPageBreak/>
        <w:t>Síntesis</w:t>
      </w:r>
      <w:bookmarkEnd w:id="20"/>
    </w:p>
    <w:p w14:paraId="5DF9C062" w14:textId="7FCF756C" w:rsidR="00322991" w:rsidRDefault="00AF2344" w:rsidP="008176BD">
      <w:pPr>
        <w:rPr>
          <w:lang w:val="es-419" w:eastAsia="es-CO"/>
        </w:rPr>
      </w:pPr>
      <w:r w:rsidRPr="00AF2344">
        <w:rPr>
          <w:lang w:val="es-419" w:eastAsia="es-CO"/>
        </w:rPr>
        <w:t>A continuación, se muestra un mapa conceptual con los elementos más importantes desarrollados en este componente.</w:t>
      </w:r>
    </w:p>
    <w:p w14:paraId="2C57A50C" w14:textId="56EC8443" w:rsidR="0092616B" w:rsidRDefault="004B3335" w:rsidP="0092616B">
      <w:pPr>
        <w:ind w:firstLine="0"/>
        <w:jc w:val="center"/>
        <w:rPr>
          <w:lang w:val="es-419" w:eastAsia="es-CO"/>
        </w:rPr>
      </w:pPr>
      <w:r>
        <w:rPr>
          <w:noProof/>
          <w:lang w:val="es-419" w:eastAsia="es-CO"/>
        </w:rPr>
        <w:drawing>
          <wp:inline distT="0" distB="0" distL="0" distR="0" wp14:anchorId="4A9AEAD6" wp14:editId="3DE19C20">
            <wp:extent cx="6332220" cy="3707130"/>
            <wp:effectExtent l="0" t="0" r="0" b="7620"/>
            <wp:docPr id="2" name="Gráfico 2" descr="La síntesis presenta la planificación integral del servicio de catering. Se divide en cinco secciones: planeación del catering, menaje, servicio de bebidas, costos del menú y coordinación logística. La sección de planeación del catering aborda la organización administrativa y tipos de servicio, como cocktail, buffet y banquete. La parte de menaje incluye el material necesario y la distribución de mesas. El servicio de bebidas contempla reglas del barman y la elección de vinos. Los costos del menú incluyen materia prima, transporte y mano de obra. Finalmente, la coordinación logística aborda la personalización del evento y las expectativas del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presenta la planificación integral del servicio de catering. Se divide en cinco secciones: planeación del catering, menaje, servicio de bebidas, costos del menú y coordinación logística. La sección de planeación del catering aborda la organización administrativa y tipos de servicio, como cocktail, buffet y banquete. La parte de menaje incluye el material necesario y la distribución de mesas. El servicio de bebidas contempla reglas del barman y la elección de vinos. Los costos del menú incluyen materia prima, transporte y mano de obra. Finalmente, la coordinación logística aborda la personalización del evento y las expectativas del client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707130"/>
                    </a:xfrm>
                    <a:prstGeom prst="rect">
                      <a:avLst/>
                    </a:prstGeom>
                  </pic:spPr>
                </pic:pic>
              </a:graphicData>
            </a:graphic>
          </wp:inline>
        </w:drawing>
      </w:r>
    </w:p>
    <w:p w14:paraId="1D10F012" w14:textId="15AFE530" w:rsidR="00CE2C4A" w:rsidRPr="00CE2C4A" w:rsidRDefault="00EE4C61" w:rsidP="00653546">
      <w:pPr>
        <w:pStyle w:val="Titulosgenerales"/>
      </w:pPr>
      <w:bookmarkStart w:id="21" w:name="_Toc181797742"/>
      <w:r w:rsidRPr="00723503">
        <w:lastRenderedPageBreak/>
        <w:t>Material complementario</w:t>
      </w:r>
      <w:bookmarkEnd w:id="21"/>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4D796C"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0958A972" w:rsidR="004D796C" w:rsidRDefault="004D796C" w:rsidP="004D796C">
            <w:pPr>
              <w:pStyle w:val="TextoTablas"/>
            </w:pPr>
            <w:r w:rsidRPr="009976C7">
              <w:t xml:space="preserve">Planificación del </w:t>
            </w:r>
            <w:r w:rsidRPr="004D796C">
              <w:rPr>
                <w:rStyle w:val="Extranjerismo"/>
                <w:lang w:val="es-419"/>
              </w:rPr>
              <w:t>catering</w:t>
            </w:r>
          </w:p>
        </w:tc>
        <w:tc>
          <w:tcPr>
            <w:tcW w:w="2977" w:type="dxa"/>
          </w:tcPr>
          <w:p w14:paraId="6B46D09D" w14:textId="61D9C556" w:rsidR="004D796C" w:rsidRDefault="004D796C" w:rsidP="004D796C">
            <w:pPr>
              <w:pStyle w:val="TextoTablas"/>
            </w:pPr>
            <w:r w:rsidRPr="009976C7">
              <w:t xml:space="preserve">INA VIRTUAL. (2023). Técnicas de montaje en el servicio de alimentos y bebidas - VIDEO 1 – </w:t>
            </w:r>
            <w:r w:rsidRPr="004D796C">
              <w:rPr>
                <w:rStyle w:val="Extranjerismo"/>
              </w:rPr>
              <w:t>Buffet</w:t>
            </w:r>
            <w:r w:rsidRPr="009976C7">
              <w:t>. [Archivo de video] YouTube.</w:t>
            </w:r>
          </w:p>
        </w:tc>
        <w:tc>
          <w:tcPr>
            <w:tcW w:w="2268" w:type="dxa"/>
          </w:tcPr>
          <w:p w14:paraId="16BE0076" w14:textId="7A7457E5" w:rsidR="004D796C" w:rsidRDefault="004D796C" w:rsidP="004D796C">
            <w:pPr>
              <w:pStyle w:val="TextoTablas"/>
            </w:pPr>
            <w:r w:rsidRPr="009976C7">
              <w:t>Video</w:t>
            </w:r>
          </w:p>
        </w:tc>
        <w:tc>
          <w:tcPr>
            <w:tcW w:w="2879" w:type="dxa"/>
          </w:tcPr>
          <w:p w14:paraId="1224783A" w14:textId="6E2BBA76" w:rsidR="004D796C" w:rsidRDefault="0012627F" w:rsidP="004D796C">
            <w:pPr>
              <w:pStyle w:val="TextoTablas"/>
            </w:pPr>
            <w:hyperlink r:id="rId12" w:history="1">
              <w:r w:rsidR="004D796C" w:rsidRPr="004D796C">
                <w:rPr>
                  <w:rStyle w:val="Hipervnculo"/>
                </w:rPr>
                <w:t>https://www.youtube.com/watch?v=Gt1CdLxgH0o</w:t>
              </w:r>
            </w:hyperlink>
          </w:p>
        </w:tc>
      </w:tr>
      <w:tr w:rsidR="004D796C" w14:paraId="1CAB4FF1" w14:textId="77777777" w:rsidTr="00755EC3">
        <w:tc>
          <w:tcPr>
            <w:tcW w:w="1838" w:type="dxa"/>
          </w:tcPr>
          <w:p w14:paraId="50F9840A" w14:textId="5C5CDC5C" w:rsidR="004D796C" w:rsidRDefault="004D796C" w:rsidP="004D796C">
            <w:pPr>
              <w:pStyle w:val="TextoTablas"/>
            </w:pPr>
            <w:r w:rsidRPr="009976C7">
              <w:t>Organización administrativa</w:t>
            </w:r>
          </w:p>
        </w:tc>
        <w:tc>
          <w:tcPr>
            <w:tcW w:w="2977" w:type="dxa"/>
          </w:tcPr>
          <w:p w14:paraId="0F4B6288" w14:textId="2007AE62" w:rsidR="004D796C" w:rsidRDefault="004D796C" w:rsidP="004D796C">
            <w:pPr>
              <w:pStyle w:val="TextoTablas"/>
            </w:pPr>
            <w:r w:rsidRPr="009976C7">
              <w:t xml:space="preserve">Germán De Bonis - Coach Gastronómico. (2023). Servicios de </w:t>
            </w:r>
            <w:r w:rsidRPr="004D796C">
              <w:rPr>
                <w:rStyle w:val="Extranjerismo"/>
              </w:rPr>
              <w:t>C</w:t>
            </w:r>
            <w:proofErr w:type="spellStart"/>
            <w:r w:rsidRPr="004D796C">
              <w:rPr>
                <w:rStyle w:val="Extranjerismo"/>
                <w:lang w:val="es-419"/>
              </w:rPr>
              <w:t>atering</w:t>
            </w:r>
            <w:proofErr w:type="spellEnd"/>
            <w:r w:rsidRPr="009976C7">
              <w:t xml:space="preserve"> para Empresas 3 Consejos y 3 Recomendaciones Esenciales. [Archivo de video] YouTube.</w:t>
            </w:r>
          </w:p>
        </w:tc>
        <w:tc>
          <w:tcPr>
            <w:tcW w:w="2268" w:type="dxa"/>
          </w:tcPr>
          <w:p w14:paraId="5A0FA849" w14:textId="1ED21472" w:rsidR="004D796C" w:rsidRDefault="004D796C" w:rsidP="004D796C">
            <w:pPr>
              <w:pStyle w:val="TextoTablas"/>
            </w:pPr>
            <w:r w:rsidRPr="009976C7">
              <w:t>Video</w:t>
            </w:r>
          </w:p>
        </w:tc>
        <w:tc>
          <w:tcPr>
            <w:tcW w:w="2879" w:type="dxa"/>
          </w:tcPr>
          <w:p w14:paraId="25B7F128" w14:textId="4DA75659" w:rsidR="004D796C" w:rsidRDefault="0012627F" w:rsidP="004D796C">
            <w:pPr>
              <w:pStyle w:val="TextoTablas"/>
            </w:pPr>
            <w:hyperlink r:id="rId13" w:history="1">
              <w:r w:rsidR="004D796C" w:rsidRPr="004D796C">
                <w:rPr>
                  <w:rStyle w:val="Hipervnculo"/>
                </w:rPr>
                <w:t>https://www.youtube.com/watch?v=kPuqzrWx2ms</w:t>
              </w:r>
            </w:hyperlink>
          </w:p>
        </w:tc>
      </w:tr>
      <w:tr w:rsidR="004D796C"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7C672011" w:rsidR="004D796C" w:rsidRDefault="004D796C" w:rsidP="004D796C">
            <w:pPr>
              <w:pStyle w:val="TextoTablas"/>
            </w:pPr>
            <w:r w:rsidRPr="009976C7">
              <w:t>El personal</w:t>
            </w:r>
          </w:p>
        </w:tc>
        <w:tc>
          <w:tcPr>
            <w:tcW w:w="2977" w:type="dxa"/>
          </w:tcPr>
          <w:p w14:paraId="2C74FABC" w14:textId="1B463765" w:rsidR="004D796C" w:rsidRDefault="004D796C" w:rsidP="004D796C">
            <w:pPr>
              <w:pStyle w:val="TextoTablas"/>
            </w:pPr>
            <w:r w:rsidRPr="009976C7">
              <w:t xml:space="preserve">Bodega y Cocina. (2015). ¿Cómo ofrecer un servicio de </w:t>
            </w:r>
            <w:r w:rsidRPr="004D796C">
              <w:rPr>
                <w:rStyle w:val="Extranjerismo"/>
              </w:rPr>
              <w:t>Catering</w:t>
            </w:r>
            <w:r w:rsidRPr="009976C7">
              <w:t xml:space="preserve"> para 4.500 personas en dos días? B&amp;C - PROCOLOMBIA. [Archivo de video] YouTube.</w:t>
            </w:r>
          </w:p>
        </w:tc>
        <w:tc>
          <w:tcPr>
            <w:tcW w:w="2268" w:type="dxa"/>
          </w:tcPr>
          <w:p w14:paraId="1EC3D48B" w14:textId="6FC7E40C" w:rsidR="004D796C" w:rsidRDefault="004D796C" w:rsidP="004D796C">
            <w:pPr>
              <w:pStyle w:val="TextoTablas"/>
            </w:pPr>
            <w:r w:rsidRPr="009976C7">
              <w:t>Video</w:t>
            </w:r>
          </w:p>
        </w:tc>
        <w:tc>
          <w:tcPr>
            <w:tcW w:w="2879" w:type="dxa"/>
          </w:tcPr>
          <w:p w14:paraId="59BD8E98" w14:textId="0BE11B47" w:rsidR="004D796C" w:rsidRDefault="0012627F" w:rsidP="004D796C">
            <w:pPr>
              <w:pStyle w:val="TextoTablas"/>
            </w:pPr>
            <w:hyperlink r:id="rId14" w:history="1">
              <w:r w:rsidR="004D796C" w:rsidRPr="004D796C">
                <w:rPr>
                  <w:rStyle w:val="Hipervnculo"/>
                </w:rPr>
                <w:t>https://www.youtube.com/watch?v=hJ2juujzvj4</w:t>
              </w:r>
            </w:hyperlink>
          </w:p>
        </w:tc>
      </w:tr>
      <w:tr w:rsidR="004D796C" w14:paraId="2237BE1B" w14:textId="77777777" w:rsidTr="00755EC3">
        <w:tc>
          <w:tcPr>
            <w:tcW w:w="1838" w:type="dxa"/>
          </w:tcPr>
          <w:p w14:paraId="2C0E45BA" w14:textId="041EC813" w:rsidR="004D796C" w:rsidRDefault="004D796C" w:rsidP="004D796C">
            <w:pPr>
              <w:pStyle w:val="TextoTablas"/>
            </w:pPr>
            <w:r w:rsidRPr="009976C7">
              <w:t xml:space="preserve">El tipo de </w:t>
            </w:r>
            <w:r w:rsidRPr="004D796C">
              <w:rPr>
                <w:rStyle w:val="Extranjerismo"/>
                <w:lang w:val="es-419"/>
              </w:rPr>
              <w:t>catering</w:t>
            </w:r>
          </w:p>
        </w:tc>
        <w:tc>
          <w:tcPr>
            <w:tcW w:w="2977" w:type="dxa"/>
          </w:tcPr>
          <w:p w14:paraId="3A95C0F8" w14:textId="6A511672" w:rsidR="004D796C" w:rsidRDefault="004D796C" w:rsidP="004D796C">
            <w:pPr>
              <w:pStyle w:val="TextoTablas"/>
            </w:pPr>
            <w:proofErr w:type="spellStart"/>
            <w:r w:rsidRPr="009976C7">
              <w:t>GeDiscovery</w:t>
            </w:r>
            <w:proofErr w:type="spellEnd"/>
            <w:r w:rsidRPr="009976C7">
              <w:t xml:space="preserve"> - Gastronomía, Hotelería y Turismo (2019). Todo lo que necesitas saber sobre el servicio de </w:t>
            </w:r>
            <w:r w:rsidRPr="004D796C">
              <w:rPr>
                <w:rStyle w:val="Extranjerismo"/>
                <w:lang w:val="es-419"/>
              </w:rPr>
              <w:t>catering</w:t>
            </w:r>
            <w:r w:rsidRPr="009976C7">
              <w:t>. [Archivo de video] YouTube.</w:t>
            </w:r>
          </w:p>
        </w:tc>
        <w:tc>
          <w:tcPr>
            <w:tcW w:w="2268" w:type="dxa"/>
          </w:tcPr>
          <w:p w14:paraId="1E18C01D" w14:textId="4A139C47" w:rsidR="004D796C" w:rsidRDefault="004D796C" w:rsidP="004D796C">
            <w:pPr>
              <w:pStyle w:val="TextoTablas"/>
            </w:pPr>
            <w:r w:rsidRPr="009976C7">
              <w:t>Video</w:t>
            </w:r>
          </w:p>
        </w:tc>
        <w:tc>
          <w:tcPr>
            <w:tcW w:w="2879" w:type="dxa"/>
          </w:tcPr>
          <w:p w14:paraId="368EE018" w14:textId="3BD6927C" w:rsidR="004D796C" w:rsidRDefault="0012627F" w:rsidP="004D796C">
            <w:pPr>
              <w:pStyle w:val="TextoTablas"/>
            </w:pPr>
            <w:hyperlink r:id="rId15" w:history="1">
              <w:r w:rsidR="004D796C" w:rsidRPr="004D796C">
                <w:rPr>
                  <w:rStyle w:val="Hipervnculo"/>
                </w:rPr>
                <w:t>https://www.youtube.com/watch?v=EfZhxYKVyVk</w:t>
              </w:r>
            </w:hyperlink>
          </w:p>
        </w:tc>
      </w:tr>
      <w:tr w:rsidR="004D796C"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6D5F3492" w:rsidR="004D796C" w:rsidRDefault="004D796C" w:rsidP="004D796C">
            <w:pPr>
              <w:pStyle w:val="TextoTablas"/>
            </w:pPr>
            <w:r w:rsidRPr="009976C7">
              <w:t>El servicio de bebidas</w:t>
            </w:r>
          </w:p>
        </w:tc>
        <w:tc>
          <w:tcPr>
            <w:tcW w:w="2977" w:type="dxa"/>
          </w:tcPr>
          <w:p w14:paraId="7584DE1E" w14:textId="7870AAA4" w:rsidR="004D796C" w:rsidRDefault="004D796C" w:rsidP="004D796C">
            <w:pPr>
              <w:pStyle w:val="TextoTablas"/>
            </w:pPr>
            <w:r w:rsidRPr="009976C7">
              <w:t>Vineros por excelencia. (2015). Aprende a servir vino a tus invitados. [Archivo de video] YouTube.</w:t>
            </w:r>
          </w:p>
        </w:tc>
        <w:tc>
          <w:tcPr>
            <w:tcW w:w="2268" w:type="dxa"/>
          </w:tcPr>
          <w:p w14:paraId="054A0C01" w14:textId="154F3B1C" w:rsidR="004D796C" w:rsidRDefault="004D796C" w:rsidP="004D796C">
            <w:pPr>
              <w:pStyle w:val="TextoTablas"/>
            </w:pPr>
            <w:r w:rsidRPr="009976C7">
              <w:t>Video</w:t>
            </w:r>
          </w:p>
        </w:tc>
        <w:tc>
          <w:tcPr>
            <w:tcW w:w="2879" w:type="dxa"/>
          </w:tcPr>
          <w:p w14:paraId="04BB3372" w14:textId="5164998F" w:rsidR="004D796C" w:rsidRDefault="0012627F" w:rsidP="004D796C">
            <w:pPr>
              <w:pStyle w:val="TextoTablas"/>
            </w:pPr>
            <w:hyperlink r:id="rId16" w:history="1">
              <w:r w:rsidR="004D796C" w:rsidRPr="004D796C">
                <w:rPr>
                  <w:rStyle w:val="Hipervnculo"/>
                </w:rPr>
                <w:t>https://www.youtube.com/watch?v=t9tgTFjQ-cg</w:t>
              </w:r>
            </w:hyperlink>
          </w:p>
        </w:tc>
      </w:tr>
    </w:tbl>
    <w:p w14:paraId="1C276251" w14:textId="30BD785F" w:rsidR="00F36C9D" w:rsidRDefault="00F36C9D" w:rsidP="00B63204">
      <w:pPr>
        <w:pStyle w:val="Titulosgenerales"/>
      </w:pPr>
      <w:bookmarkStart w:id="22" w:name="_Toc181797743"/>
      <w:r>
        <w:lastRenderedPageBreak/>
        <w:t>Glosario</w:t>
      </w:r>
      <w:bookmarkEnd w:id="22"/>
    </w:p>
    <w:p w14:paraId="350F6C8F" w14:textId="77777777" w:rsidR="004D796C" w:rsidRPr="004D796C" w:rsidRDefault="004D796C" w:rsidP="004D796C">
      <w:pPr>
        <w:rPr>
          <w:lang w:val="es-419" w:eastAsia="es-CO"/>
        </w:rPr>
      </w:pPr>
      <w:r w:rsidRPr="004D796C">
        <w:rPr>
          <w:rStyle w:val="Extranjerismo"/>
          <w:b/>
          <w:bCs/>
          <w:lang w:val="es-419" w:eastAsia="es-CO"/>
        </w:rPr>
        <w:t>Catering</w:t>
      </w:r>
      <w:r w:rsidRPr="004D796C">
        <w:rPr>
          <w:lang w:val="es-419" w:eastAsia="es-CO"/>
        </w:rPr>
        <w:t>: servicio de provisión de alimentos y bebidas en eventos o reuniones, ajustado a las necesidades específicas del cliente.</w:t>
      </w:r>
    </w:p>
    <w:p w14:paraId="2C2637E3" w14:textId="77777777" w:rsidR="004D796C" w:rsidRPr="004D796C" w:rsidRDefault="004D796C" w:rsidP="004D796C">
      <w:pPr>
        <w:rPr>
          <w:lang w:val="es-419" w:eastAsia="es-CO"/>
        </w:rPr>
      </w:pPr>
      <w:r w:rsidRPr="004D796C">
        <w:rPr>
          <w:b/>
          <w:bCs/>
          <w:lang w:val="es-419" w:eastAsia="es-CO"/>
        </w:rPr>
        <w:t>Coordinación</w:t>
      </w:r>
      <w:r w:rsidRPr="004D796C">
        <w:rPr>
          <w:lang w:val="es-419" w:eastAsia="es-CO"/>
        </w:rPr>
        <w:t>: acción de organizar y sincronizar las diversas tareas y personal para garantizar que el evento se desarrolle de forma fluida.</w:t>
      </w:r>
    </w:p>
    <w:p w14:paraId="54CFCF22" w14:textId="25707070" w:rsidR="004D796C" w:rsidRPr="004D796C" w:rsidRDefault="004D796C" w:rsidP="004D796C">
      <w:pPr>
        <w:rPr>
          <w:lang w:val="es-419" w:eastAsia="es-CO"/>
        </w:rPr>
      </w:pPr>
      <w:r w:rsidRPr="004D796C">
        <w:rPr>
          <w:b/>
          <w:bCs/>
          <w:lang w:val="es-419" w:eastAsia="es-CO"/>
        </w:rPr>
        <w:t>Costos</w:t>
      </w:r>
      <w:r w:rsidRPr="004D796C">
        <w:rPr>
          <w:lang w:val="es-419" w:eastAsia="es-CO"/>
        </w:rPr>
        <w:t xml:space="preserve">: gastos asociados a la planificación y ejecución del servicio de </w:t>
      </w:r>
      <w:r w:rsidRPr="004D796C">
        <w:rPr>
          <w:rStyle w:val="Extranjerismo"/>
          <w:lang w:val="es-419" w:eastAsia="es-CO"/>
        </w:rPr>
        <w:t>catering</w:t>
      </w:r>
      <w:r w:rsidRPr="004D796C">
        <w:rPr>
          <w:lang w:val="es-419" w:eastAsia="es-CO"/>
        </w:rPr>
        <w:t>, incluyendo materias primas, personal, transporte y logística.</w:t>
      </w:r>
    </w:p>
    <w:p w14:paraId="02E0FB3D" w14:textId="5139AA1D" w:rsidR="004D796C" w:rsidRPr="004D796C" w:rsidRDefault="004D796C" w:rsidP="004D796C">
      <w:pPr>
        <w:rPr>
          <w:lang w:val="es-419" w:eastAsia="es-CO"/>
        </w:rPr>
      </w:pPr>
      <w:r w:rsidRPr="004D796C">
        <w:rPr>
          <w:b/>
          <w:bCs/>
          <w:lang w:val="es-419" w:eastAsia="es-CO"/>
        </w:rPr>
        <w:t>Eventos</w:t>
      </w:r>
      <w:r w:rsidRPr="004D796C">
        <w:rPr>
          <w:lang w:val="es-419" w:eastAsia="es-CO"/>
        </w:rPr>
        <w:t xml:space="preserve">: reuniones sociales, corporativas o de otro tipo donde se ofrece el servicio de </w:t>
      </w:r>
      <w:r w:rsidRPr="004D796C">
        <w:rPr>
          <w:rStyle w:val="Extranjerismo"/>
          <w:lang w:val="es-419" w:eastAsia="es-CO"/>
        </w:rPr>
        <w:t>catering</w:t>
      </w:r>
      <w:r w:rsidRPr="004D796C">
        <w:rPr>
          <w:lang w:val="es-419" w:eastAsia="es-CO"/>
        </w:rPr>
        <w:t>, ajustado a las necesidades de la ocasión.</w:t>
      </w:r>
    </w:p>
    <w:p w14:paraId="1140012D" w14:textId="77777777" w:rsidR="004D796C" w:rsidRPr="004D796C" w:rsidRDefault="004D796C" w:rsidP="004D796C">
      <w:pPr>
        <w:rPr>
          <w:lang w:val="es-419" w:eastAsia="es-CO"/>
        </w:rPr>
      </w:pPr>
      <w:r w:rsidRPr="004D796C">
        <w:rPr>
          <w:b/>
          <w:bCs/>
          <w:lang w:val="es-419" w:eastAsia="es-CO"/>
        </w:rPr>
        <w:t>Logística</w:t>
      </w:r>
      <w:r w:rsidRPr="004D796C">
        <w:rPr>
          <w:lang w:val="es-419" w:eastAsia="es-CO"/>
        </w:rPr>
        <w:t>: organización y gestión eficiente de recursos, transporte y personal necesarios para garantizar el éxito del evento.</w:t>
      </w:r>
    </w:p>
    <w:p w14:paraId="580ECDAD" w14:textId="77777777" w:rsidR="004D796C" w:rsidRPr="004D796C" w:rsidRDefault="004D796C" w:rsidP="004D796C">
      <w:pPr>
        <w:rPr>
          <w:lang w:val="es-419" w:eastAsia="es-CO"/>
        </w:rPr>
      </w:pPr>
      <w:r w:rsidRPr="004D796C">
        <w:rPr>
          <w:b/>
          <w:bCs/>
          <w:lang w:val="es-419" w:eastAsia="es-CO"/>
        </w:rPr>
        <w:t>Materia prima</w:t>
      </w:r>
      <w:r w:rsidRPr="004D796C">
        <w:rPr>
          <w:lang w:val="es-419" w:eastAsia="es-CO"/>
        </w:rPr>
        <w:t>: insumos básicos como alimentos y bebidas que se utilizan en la elaboración de los menús ofrecidos en el evento.</w:t>
      </w:r>
    </w:p>
    <w:p w14:paraId="411FAC00" w14:textId="77777777" w:rsidR="004D796C" w:rsidRPr="004D796C" w:rsidRDefault="004D796C" w:rsidP="004D796C">
      <w:pPr>
        <w:rPr>
          <w:lang w:val="es-419" w:eastAsia="es-CO"/>
        </w:rPr>
      </w:pPr>
      <w:r w:rsidRPr="004D796C">
        <w:rPr>
          <w:b/>
          <w:bCs/>
          <w:lang w:val="es-419" w:eastAsia="es-CO"/>
        </w:rPr>
        <w:t>Menaje</w:t>
      </w:r>
      <w:r w:rsidRPr="004D796C">
        <w:rPr>
          <w:lang w:val="es-419" w:eastAsia="es-CO"/>
        </w:rPr>
        <w:t>: conjunto de utensilios, vajillas y cristalería necesarios para la presentación y el servicio de alimentos y bebidas.</w:t>
      </w:r>
    </w:p>
    <w:p w14:paraId="6E754766" w14:textId="77777777" w:rsidR="004D796C" w:rsidRPr="004D796C" w:rsidRDefault="004D796C" w:rsidP="004D796C">
      <w:pPr>
        <w:rPr>
          <w:lang w:val="es-419" w:eastAsia="es-CO"/>
        </w:rPr>
      </w:pPr>
      <w:r w:rsidRPr="004D796C">
        <w:rPr>
          <w:b/>
          <w:bCs/>
          <w:lang w:val="es-419" w:eastAsia="es-CO"/>
        </w:rPr>
        <w:t>Personalización</w:t>
      </w:r>
      <w:r w:rsidRPr="004D796C">
        <w:rPr>
          <w:lang w:val="es-419" w:eastAsia="es-CO"/>
        </w:rPr>
        <w:t>: adaptación de los servicios y productos a las preferencias y necesidades específicas del cliente o del evento.</w:t>
      </w:r>
    </w:p>
    <w:p w14:paraId="4E8E30D8" w14:textId="77777777" w:rsidR="004D796C" w:rsidRPr="004D796C" w:rsidRDefault="004D796C" w:rsidP="004D796C">
      <w:pPr>
        <w:rPr>
          <w:lang w:val="es-419" w:eastAsia="es-CO"/>
        </w:rPr>
      </w:pPr>
      <w:r w:rsidRPr="004D796C">
        <w:rPr>
          <w:b/>
          <w:bCs/>
          <w:lang w:val="es-419" w:eastAsia="es-CO"/>
        </w:rPr>
        <w:t>Servicio</w:t>
      </w:r>
      <w:r w:rsidRPr="004D796C">
        <w:rPr>
          <w:lang w:val="es-419" w:eastAsia="es-CO"/>
        </w:rPr>
        <w:t>: conjunto de acciones y atenciones proporcionadas a los clientes durante el evento, incluyendo la entrega de alimentos, bebidas y asistencia en general.</w:t>
      </w:r>
    </w:p>
    <w:p w14:paraId="0C114A6E" w14:textId="7C21A8C7" w:rsidR="0041196A" w:rsidRPr="00F23332" w:rsidRDefault="004D796C" w:rsidP="004D796C">
      <w:pPr>
        <w:rPr>
          <w:lang w:val="es-419" w:eastAsia="es-CO"/>
        </w:rPr>
      </w:pPr>
      <w:r w:rsidRPr="004D796C">
        <w:rPr>
          <w:b/>
          <w:bCs/>
          <w:lang w:val="es-419" w:eastAsia="es-CO"/>
        </w:rPr>
        <w:t>Transporte</w:t>
      </w:r>
      <w:r w:rsidRPr="004D796C">
        <w:rPr>
          <w:lang w:val="es-419" w:eastAsia="es-CO"/>
        </w:rPr>
        <w:t>: movilización de equipos, personal y materias primas necesarias para el evento desde el lugar de preparación hasta el lugar de celebración.</w:t>
      </w:r>
    </w:p>
    <w:p w14:paraId="40B682D2" w14:textId="3F48DD2A" w:rsidR="002E5B3A" w:rsidRDefault="002E5B3A" w:rsidP="00B63204">
      <w:pPr>
        <w:pStyle w:val="Titulosgenerales"/>
      </w:pPr>
      <w:bookmarkStart w:id="23" w:name="_Toc181797744"/>
      <w:r>
        <w:lastRenderedPageBreak/>
        <w:t>Referencias bibliográficas</w:t>
      </w:r>
      <w:bookmarkEnd w:id="23"/>
    </w:p>
    <w:p w14:paraId="237BF027" w14:textId="6A9C9EFB" w:rsidR="004D796C" w:rsidRPr="004D796C" w:rsidRDefault="004D796C" w:rsidP="004D796C">
      <w:pPr>
        <w:rPr>
          <w:lang w:val="es-419" w:eastAsia="es-CO"/>
        </w:rPr>
      </w:pPr>
      <w:proofErr w:type="spellStart"/>
      <w:r w:rsidRPr="004D796C">
        <w:rPr>
          <w:lang w:val="es-419" w:eastAsia="es-CO"/>
        </w:rPr>
        <w:t>Alecreu</w:t>
      </w:r>
      <w:proofErr w:type="spellEnd"/>
      <w:r w:rsidRPr="004D796C">
        <w:rPr>
          <w:lang w:val="es-419" w:eastAsia="es-CO"/>
        </w:rPr>
        <w:t xml:space="preserve"> Ginés, J. (2012). Planificación y dirección de servicios y eventos en restauración. Editorial Síntesis.</w:t>
      </w:r>
    </w:p>
    <w:p w14:paraId="64B8BE57" w14:textId="0296CAF2" w:rsidR="004D796C" w:rsidRPr="004D796C" w:rsidRDefault="004D796C" w:rsidP="004D796C">
      <w:pPr>
        <w:rPr>
          <w:lang w:val="es-419" w:eastAsia="es-CO"/>
        </w:rPr>
      </w:pPr>
      <w:r w:rsidRPr="004D796C">
        <w:rPr>
          <w:lang w:val="es-419" w:eastAsia="es-CO"/>
        </w:rPr>
        <w:t>Fagor Professional. (2015). La receta para una buena planificación y el éxito de un catering.</w:t>
      </w:r>
      <w:r>
        <w:rPr>
          <w:lang w:val="es-419" w:eastAsia="es-CO"/>
        </w:rPr>
        <w:t xml:space="preserve"> </w:t>
      </w:r>
      <w:hyperlink r:id="rId17" w:history="1">
        <w:r w:rsidRPr="006263B5">
          <w:rPr>
            <w:rStyle w:val="Hipervnculo"/>
            <w:lang w:val="es-419" w:eastAsia="es-CO"/>
          </w:rPr>
          <w:t>https://www.fagorprofessional.com/blog/es/organizacion-catering-receta-buena-planificacion-exito/</w:t>
        </w:r>
      </w:hyperlink>
      <w:r>
        <w:rPr>
          <w:lang w:val="es-419" w:eastAsia="es-CO"/>
        </w:rPr>
        <w:t xml:space="preserve"> </w:t>
      </w:r>
    </w:p>
    <w:p w14:paraId="44326A49" w14:textId="31F1B04E" w:rsidR="00F36C9D" w:rsidRDefault="004D796C" w:rsidP="004D796C">
      <w:pPr>
        <w:rPr>
          <w:lang w:val="es-419" w:eastAsia="es-CO"/>
        </w:rPr>
      </w:pPr>
      <w:r w:rsidRPr="004D796C">
        <w:rPr>
          <w:lang w:val="es-419" w:eastAsia="es-CO"/>
        </w:rPr>
        <w:t>Robalino Vallejo, J. A., Zurita Gallegos, R. M., Ordóñez Bravo, E. F., &amp; Fierro Ricaurte, A. E. (2018). La planificación estratégica en las empresas de catering: Análisis de las barreras. Revista Observatorio de la Economía Latinoamericana.</w:t>
      </w:r>
      <w:r>
        <w:rPr>
          <w:lang w:val="es-419" w:eastAsia="es-CO"/>
        </w:rPr>
        <w:t xml:space="preserve"> </w:t>
      </w:r>
      <w:hyperlink r:id="rId18" w:history="1">
        <w:r w:rsidRPr="006263B5">
          <w:rPr>
            <w:rStyle w:val="Hipervnculo"/>
            <w:lang w:val="es-419" w:eastAsia="es-CO"/>
          </w:rPr>
          <w:t>https://www.eumed.net/rev/oel/2018/05/planificacion-empresas-catering.html</w:t>
        </w:r>
      </w:hyperlink>
      <w:r>
        <w:rPr>
          <w:lang w:val="es-419" w:eastAsia="es-CO"/>
        </w:rPr>
        <w:t xml:space="preserve"> </w:t>
      </w:r>
    </w:p>
    <w:p w14:paraId="0ACDF4A3" w14:textId="5F5F13AA" w:rsidR="002E5B3A" w:rsidRPr="002E5B3A" w:rsidRDefault="00F36C9D" w:rsidP="00B63204">
      <w:pPr>
        <w:pStyle w:val="Titulosgenerales"/>
      </w:pPr>
      <w:bookmarkStart w:id="24" w:name="_Toc181797745"/>
      <w:r>
        <w:lastRenderedPageBreak/>
        <w:t>Créditos</w:t>
      </w:r>
      <w:bookmarkEnd w:id="24"/>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987C8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987C86">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ABC3A1D" w:rsidR="00B9559F" w:rsidRDefault="00F41C7C" w:rsidP="007201C9">
            <w:pPr>
              <w:pStyle w:val="TextoTablas"/>
            </w:pPr>
            <w:r w:rsidRPr="00F41C7C">
              <w:t>Roberto Bernal Duque</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309B8183" w:rsidR="00B9559F" w:rsidRDefault="00F41C7C" w:rsidP="007201C9">
            <w:pPr>
              <w:pStyle w:val="TextoTablas"/>
            </w:pPr>
            <w:r w:rsidRPr="00F41C7C">
              <w:t>Centro de Comercio y Servicios - Regional Tolima</w:t>
            </w:r>
          </w:p>
        </w:tc>
      </w:tr>
      <w:tr w:rsidR="00390991" w14:paraId="015A71DB" w14:textId="77777777" w:rsidTr="00987C86">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3B1062D5" w:rsidR="00B9559F" w:rsidRPr="00171F4E" w:rsidRDefault="006E0D33" w:rsidP="007201C9">
            <w:pPr>
              <w:pStyle w:val="TextoTablas"/>
              <w:rPr>
                <w:highlight w:val="yellow"/>
              </w:rPr>
            </w:pPr>
            <w:r w:rsidRPr="006E0D33">
              <w:t>Carlos Julián Ramírez Benítez</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987C86">
        <w:tc>
          <w:tcPr>
            <w:tcW w:w="2830" w:type="dxa"/>
          </w:tcPr>
          <w:p w14:paraId="7A837D4F" w14:textId="07AE3FFA" w:rsidR="004B7652" w:rsidRPr="00390991" w:rsidRDefault="006E0D33" w:rsidP="007201C9">
            <w:pPr>
              <w:pStyle w:val="TextoTablas"/>
            </w:pPr>
            <w:r w:rsidRPr="006E0D33">
              <w:t>Edgar Mauricio Cortés García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987C86" w14:paraId="39190D06"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0F56457D" w14:textId="5429D320" w:rsidR="00987C86" w:rsidRPr="006E0D33" w:rsidRDefault="00987C86" w:rsidP="00987C86">
            <w:pPr>
              <w:pStyle w:val="TextoTablas"/>
            </w:pPr>
            <w:r w:rsidRPr="00F661AA">
              <w:t>Carlos Eduardo Garavito Parada</w:t>
            </w:r>
          </w:p>
        </w:tc>
        <w:tc>
          <w:tcPr>
            <w:tcW w:w="3261" w:type="dxa"/>
          </w:tcPr>
          <w:p w14:paraId="7BB4989C" w14:textId="63954F02" w:rsidR="00987C86" w:rsidRDefault="00987C86" w:rsidP="00987C86">
            <w:pPr>
              <w:pStyle w:val="TextoTablas"/>
            </w:pPr>
            <w:r w:rsidRPr="00F661AA">
              <w:t xml:space="preserve">Animador y productor multimedia  </w:t>
            </w:r>
          </w:p>
        </w:tc>
        <w:tc>
          <w:tcPr>
            <w:tcW w:w="3969" w:type="dxa"/>
          </w:tcPr>
          <w:p w14:paraId="5A4F8E75" w14:textId="7204FE81" w:rsidR="00987C86" w:rsidRPr="006E478B" w:rsidRDefault="00987C86" w:rsidP="00987C86">
            <w:pPr>
              <w:pStyle w:val="TextoTablas"/>
            </w:pPr>
            <w:r w:rsidRPr="00F661AA">
              <w:t xml:space="preserve">Centro de Servicios de Salud - Regional Antioquia </w:t>
            </w:r>
          </w:p>
        </w:tc>
      </w:tr>
      <w:tr w:rsidR="00987C86" w14:paraId="65D529FA" w14:textId="77777777" w:rsidTr="00987C86">
        <w:tc>
          <w:tcPr>
            <w:tcW w:w="2830" w:type="dxa"/>
          </w:tcPr>
          <w:p w14:paraId="1041E436" w14:textId="44A48197" w:rsidR="00987C86" w:rsidRPr="006E0D33" w:rsidRDefault="00987C86" w:rsidP="00987C86">
            <w:pPr>
              <w:pStyle w:val="TextoTablas"/>
            </w:pPr>
            <w:r w:rsidRPr="00F661AA">
              <w:t>María Carolina Tamayo López</w:t>
            </w:r>
          </w:p>
        </w:tc>
        <w:tc>
          <w:tcPr>
            <w:tcW w:w="3261" w:type="dxa"/>
          </w:tcPr>
          <w:p w14:paraId="4ADCB845" w14:textId="760C58E4" w:rsidR="00987C86" w:rsidRDefault="00987C86" w:rsidP="00987C86">
            <w:pPr>
              <w:pStyle w:val="TextoTablas"/>
            </w:pPr>
            <w:r w:rsidRPr="00F661AA">
              <w:t xml:space="preserve">Locución </w:t>
            </w:r>
          </w:p>
        </w:tc>
        <w:tc>
          <w:tcPr>
            <w:tcW w:w="3969" w:type="dxa"/>
          </w:tcPr>
          <w:p w14:paraId="109601F1" w14:textId="52BB1744" w:rsidR="00987C86" w:rsidRPr="006E478B" w:rsidRDefault="00987C86" w:rsidP="00987C86">
            <w:pPr>
              <w:pStyle w:val="TextoTablas"/>
            </w:pPr>
            <w:r w:rsidRPr="00F661AA">
              <w:t xml:space="preserve">Centro de Servicios de Salud - Regional Antioquia </w:t>
            </w:r>
          </w:p>
        </w:tc>
      </w:tr>
      <w:tr w:rsidR="00987C86" w14:paraId="1472128B"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3CA43CA7" w14:textId="6E787008" w:rsidR="00987C86" w:rsidRPr="006E0D33" w:rsidRDefault="00987C86" w:rsidP="00987C86">
            <w:pPr>
              <w:pStyle w:val="TextoTablas"/>
            </w:pPr>
            <w:r w:rsidRPr="00F661AA">
              <w:t>Germán Acosta Ramos</w:t>
            </w:r>
          </w:p>
        </w:tc>
        <w:tc>
          <w:tcPr>
            <w:tcW w:w="3261" w:type="dxa"/>
          </w:tcPr>
          <w:p w14:paraId="03B7AE29" w14:textId="1D6EC511" w:rsidR="00987C86" w:rsidRDefault="00987C86" w:rsidP="00987C86">
            <w:pPr>
              <w:pStyle w:val="TextoTablas"/>
            </w:pPr>
            <w:r w:rsidRPr="00F661AA">
              <w:t xml:space="preserve">Locución </w:t>
            </w:r>
          </w:p>
        </w:tc>
        <w:tc>
          <w:tcPr>
            <w:tcW w:w="3969" w:type="dxa"/>
          </w:tcPr>
          <w:p w14:paraId="38A1060E" w14:textId="3D8ACEDB" w:rsidR="00987C86" w:rsidRPr="006E478B" w:rsidRDefault="00987C86" w:rsidP="00987C86">
            <w:pPr>
              <w:pStyle w:val="TextoTablas"/>
            </w:pPr>
            <w:r w:rsidRPr="00F661AA">
              <w:t xml:space="preserve">Centro de Servicios de Salud - Regional Antioquia </w:t>
            </w:r>
          </w:p>
        </w:tc>
      </w:tr>
      <w:tr w:rsidR="004B53A8" w14:paraId="0737D40F" w14:textId="77777777" w:rsidTr="00987C86">
        <w:tc>
          <w:tcPr>
            <w:tcW w:w="2830" w:type="dxa"/>
          </w:tcPr>
          <w:p w14:paraId="67CABB3B" w14:textId="461627B0" w:rsidR="004B53A8" w:rsidRDefault="00B61943" w:rsidP="004B53A8">
            <w:pPr>
              <w:pStyle w:val="TextoTablas"/>
            </w:pPr>
            <w:r w:rsidRPr="00B61943">
              <w:t>Luis Gabriel Urueta Álvarez</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987C86">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00956" w14:textId="77777777" w:rsidR="0012627F" w:rsidRDefault="0012627F" w:rsidP="00EC0858">
      <w:pPr>
        <w:spacing w:before="0" w:after="0" w:line="240" w:lineRule="auto"/>
      </w:pPr>
      <w:r>
        <w:separator/>
      </w:r>
    </w:p>
  </w:endnote>
  <w:endnote w:type="continuationSeparator" w:id="0">
    <w:p w14:paraId="087BE517" w14:textId="77777777" w:rsidR="0012627F" w:rsidRDefault="0012627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12627F">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58145" w14:textId="77777777" w:rsidR="0012627F" w:rsidRDefault="0012627F" w:rsidP="00EC0858">
      <w:pPr>
        <w:spacing w:before="0" w:after="0" w:line="240" w:lineRule="auto"/>
      </w:pPr>
      <w:r>
        <w:separator/>
      </w:r>
    </w:p>
  </w:footnote>
  <w:footnote w:type="continuationSeparator" w:id="0">
    <w:p w14:paraId="7E1DB6B1" w14:textId="77777777" w:rsidR="0012627F" w:rsidRDefault="0012627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D81DB6"/>
    <w:multiLevelType w:val="hybridMultilevel"/>
    <w:tmpl w:val="09067D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F90557"/>
    <w:multiLevelType w:val="hybridMultilevel"/>
    <w:tmpl w:val="350092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0CA9530D"/>
    <w:multiLevelType w:val="hybridMultilevel"/>
    <w:tmpl w:val="B4C68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F6D76A5"/>
    <w:multiLevelType w:val="hybridMultilevel"/>
    <w:tmpl w:val="1382B2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B657FBC"/>
    <w:multiLevelType w:val="hybridMultilevel"/>
    <w:tmpl w:val="930467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0A14081"/>
    <w:multiLevelType w:val="hybridMultilevel"/>
    <w:tmpl w:val="B57CDA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22A56B5"/>
    <w:multiLevelType w:val="hybridMultilevel"/>
    <w:tmpl w:val="B8BEC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0291321"/>
    <w:multiLevelType w:val="hybridMultilevel"/>
    <w:tmpl w:val="3B883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724D379C"/>
    <w:multiLevelType w:val="hybridMultilevel"/>
    <w:tmpl w:val="22BCD5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8A92AF2"/>
    <w:multiLevelType w:val="hybridMultilevel"/>
    <w:tmpl w:val="F38A7F96"/>
    <w:lvl w:ilvl="0" w:tplc="4C886BB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 w15:restartNumberingAfterBreak="0">
    <w:nsid w:val="79701750"/>
    <w:multiLevelType w:val="hybridMultilevel"/>
    <w:tmpl w:val="7A2EB1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num>
  <w:num w:numId="2">
    <w:abstractNumId w:val="0"/>
  </w:num>
  <w:num w:numId="3">
    <w:abstractNumId w:val="14"/>
  </w:num>
  <w:num w:numId="4">
    <w:abstractNumId w:val="23"/>
  </w:num>
  <w:num w:numId="5">
    <w:abstractNumId w:val="19"/>
  </w:num>
  <w:num w:numId="6">
    <w:abstractNumId w:val="33"/>
  </w:num>
  <w:num w:numId="7">
    <w:abstractNumId w:val="13"/>
  </w:num>
  <w:num w:numId="8">
    <w:abstractNumId w:val="37"/>
  </w:num>
  <w:num w:numId="9">
    <w:abstractNumId w:val="5"/>
  </w:num>
  <w:num w:numId="10">
    <w:abstractNumId w:val="12"/>
  </w:num>
  <w:num w:numId="11">
    <w:abstractNumId w:val="20"/>
  </w:num>
  <w:num w:numId="12">
    <w:abstractNumId w:val="11"/>
  </w:num>
  <w:num w:numId="13">
    <w:abstractNumId w:val="28"/>
  </w:num>
  <w:num w:numId="14">
    <w:abstractNumId w:val="4"/>
  </w:num>
  <w:num w:numId="15">
    <w:abstractNumId w:val="30"/>
  </w:num>
  <w:num w:numId="16">
    <w:abstractNumId w:val="22"/>
  </w:num>
  <w:num w:numId="17">
    <w:abstractNumId w:val="6"/>
  </w:num>
  <w:num w:numId="18">
    <w:abstractNumId w:val="38"/>
  </w:num>
  <w:num w:numId="19">
    <w:abstractNumId w:val="26"/>
  </w:num>
  <w:num w:numId="20">
    <w:abstractNumId w:val="21"/>
  </w:num>
  <w:num w:numId="21">
    <w:abstractNumId w:val="34"/>
  </w:num>
  <w:num w:numId="22">
    <w:abstractNumId w:val="10"/>
  </w:num>
  <w:num w:numId="23">
    <w:abstractNumId w:val="1"/>
  </w:num>
  <w:num w:numId="24">
    <w:abstractNumId w:val="15"/>
  </w:num>
  <w:num w:numId="25">
    <w:abstractNumId w:val="31"/>
  </w:num>
  <w:num w:numId="26">
    <w:abstractNumId w:val="17"/>
  </w:num>
  <w:num w:numId="27">
    <w:abstractNumId w:val="24"/>
  </w:num>
  <w:num w:numId="28">
    <w:abstractNumId w:val="27"/>
  </w:num>
  <w:num w:numId="29">
    <w:abstractNumId w:val="9"/>
  </w:num>
  <w:num w:numId="30">
    <w:abstractNumId w:val="25"/>
  </w:num>
  <w:num w:numId="31">
    <w:abstractNumId w:val="35"/>
  </w:num>
  <w:num w:numId="32">
    <w:abstractNumId w:val="18"/>
  </w:num>
  <w:num w:numId="33">
    <w:abstractNumId w:val="36"/>
  </w:num>
  <w:num w:numId="34">
    <w:abstractNumId w:val="3"/>
  </w:num>
  <w:num w:numId="35">
    <w:abstractNumId w:val="16"/>
  </w:num>
  <w:num w:numId="36">
    <w:abstractNumId w:val="29"/>
  </w:num>
  <w:num w:numId="37">
    <w:abstractNumId w:val="7"/>
  </w:num>
  <w:num w:numId="38">
    <w:abstractNumId w:val="8"/>
  </w:num>
  <w:num w:numId="39">
    <w:abstractNumId w:val="2"/>
  </w:num>
  <w:num w:numId="40">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72F44"/>
    <w:rsid w:val="00082440"/>
    <w:rsid w:val="000973D5"/>
    <w:rsid w:val="000A4731"/>
    <w:rsid w:val="000A4B5D"/>
    <w:rsid w:val="000A5361"/>
    <w:rsid w:val="000B4136"/>
    <w:rsid w:val="000C3F4A"/>
    <w:rsid w:val="000C5A51"/>
    <w:rsid w:val="000D5447"/>
    <w:rsid w:val="000F51A5"/>
    <w:rsid w:val="001154D0"/>
    <w:rsid w:val="001217BD"/>
    <w:rsid w:val="00123EA6"/>
    <w:rsid w:val="0012627F"/>
    <w:rsid w:val="00127C17"/>
    <w:rsid w:val="00157993"/>
    <w:rsid w:val="00160D56"/>
    <w:rsid w:val="001616C5"/>
    <w:rsid w:val="00171F4E"/>
    <w:rsid w:val="0017719B"/>
    <w:rsid w:val="00181C91"/>
    <w:rsid w:val="00182157"/>
    <w:rsid w:val="00194894"/>
    <w:rsid w:val="001A6D42"/>
    <w:rsid w:val="001B3C10"/>
    <w:rsid w:val="001B57A6"/>
    <w:rsid w:val="001C53BC"/>
    <w:rsid w:val="001D5E2F"/>
    <w:rsid w:val="001D7ADC"/>
    <w:rsid w:val="001F583B"/>
    <w:rsid w:val="00203367"/>
    <w:rsid w:val="00207C4E"/>
    <w:rsid w:val="0022249E"/>
    <w:rsid w:val="002227A0"/>
    <w:rsid w:val="0022573E"/>
    <w:rsid w:val="00233325"/>
    <w:rsid w:val="0023407C"/>
    <w:rsid w:val="002401C2"/>
    <w:rsid w:val="002450B6"/>
    <w:rsid w:val="00250C66"/>
    <w:rsid w:val="00262831"/>
    <w:rsid w:val="00266135"/>
    <w:rsid w:val="00274133"/>
    <w:rsid w:val="00284FD1"/>
    <w:rsid w:val="00290D7B"/>
    <w:rsid w:val="00291787"/>
    <w:rsid w:val="002964D4"/>
    <w:rsid w:val="00296B7D"/>
    <w:rsid w:val="002B08D0"/>
    <w:rsid w:val="002B4853"/>
    <w:rsid w:val="002C73B7"/>
    <w:rsid w:val="002D0E97"/>
    <w:rsid w:val="002E4DBA"/>
    <w:rsid w:val="002E5B3A"/>
    <w:rsid w:val="002F31EE"/>
    <w:rsid w:val="002F7BAC"/>
    <w:rsid w:val="00300F59"/>
    <w:rsid w:val="003064FD"/>
    <w:rsid w:val="003137E4"/>
    <w:rsid w:val="00314909"/>
    <w:rsid w:val="00317075"/>
    <w:rsid w:val="003219FD"/>
    <w:rsid w:val="00322991"/>
    <w:rsid w:val="00344A18"/>
    <w:rsid w:val="00352280"/>
    <w:rsid w:val="00352828"/>
    <w:rsid w:val="00353681"/>
    <w:rsid w:val="0036673B"/>
    <w:rsid w:val="0037202F"/>
    <w:rsid w:val="0038306E"/>
    <w:rsid w:val="003842F1"/>
    <w:rsid w:val="00385B1C"/>
    <w:rsid w:val="0038689E"/>
    <w:rsid w:val="00390991"/>
    <w:rsid w:val="003A0FFD"/>
    <w:rsid w:val="003A2EA3"/>
    <w:rsid w:val="003A3B0A"/>
    <w:rsid w:val="003A41B6"/>
    <w:rsid w:val="003A72E8"/>
    <w:rsid w:val="003B15D0"/>
    <w:rsid w:val="003C435C"/>
    <w:rsid w:val="003C4559"/>
    <w:rsid w:val="003D1FAE"/>
    <w:rsid w:val="003E7363"/>
    <w:rsid w:val="00402372"/>
    <w:rsid w:val="00402C5B"/>
    <w:rsid w:val="004040CD"/>
    <w:rsid w:val="00405967"/>
    <w:rsid w:val="0041196A"/>
    <w:rsid w:val="004139C8"/>
    <w:rsid w:val="004207C3"/>
    <w:rsid w:val="00425E49"/>
    <w:rsid w:val="004300AD"/>
    <w:rsid w:val="004376E8"/>
    <w:rsid w:val="00437983"/>
    <w:rsid w:val="00444BF2"/>
    <w:rsid w:val="004554CA"/>
    <w:rsid w:val="004628BC"/>
    <w:rsid w:val="00473C02"/>
    <w:rsid w:val="00495F48"/>
    <w:rsid w:val="004A7E60"/>
    <w:rsid w:val="004B15E9"/>
    <w:rsid w:val="004B3335"/>
    <w:rsid w:val="004B53A8"/>
    <w:rsid w:val="004B7652"/>
    <w:rsid w:val="004C2653"/>
    <w:rsid w:val="004C662D"/>
    <w:rsid w:val="004D1E6F"/>
    <w:rsid w:val="004D1EDB"/>
    <w:rsid w:val="004D796C"/>
    <w:rsid w:val="004F0542"/>
    <w:rsid w:val="004F30A3"/>
    <w:rsid w:val="0050650A"/>
    <w:rsid w:val="00512394"/>
    <w:rsid w:val="00516CD2"/>
    <w:rsid w:val="0052729E"/>
    <w:rsid w:val="00540F7F"/>
    <w:rsid w:val="005468A8"/>
    <w:rsid w:val="0055213A"/>
    <w:rsid w:val="00572AB2"/>
    <w:rsid w:val="00582E4D"/>
    <w:rsid w:val="0058441F"/>
    <w:rsid w:val="00587980"/>
    <w:rsid w:val="00590D20"/>
    <w:rsid w:val="00594865"/>
    <w:rsid w:val="005A08CC"/>
    <w:rsid w:val="005B5D60"/>
    <w:rsid w:val="005E4B61"/>
    <w:rsid w:val="005F0F60"/>
    <w:rsid w:val="006074C9"/>
    <w:rsid w:val="00612F28"/>
    <w:rsid w:val="00617259"/>
    <w:rsid w:val="00617C0B"/>
    <w:rsid w:val="00624038"/>
    <w:rsid w:val="00624AEC"/>
    <w:rsid w:val="00626403"/>
    <w:rsid w:val="00637D89"/>
    <w:rsid w:val="00653546"/>
    <w:rsid w:val="006549F3"/>
    <w:rsid w:val="00656754"/>
    <w:rsid w:val="00677224"/>
    <w:rsid w:val="00677C3E"/>
    <w:rsid w:val="00680229"/>
    <w:rsid w:val="00680960"/>
    <w:rsid w:val="00690DC5"/>
    <w:rsid w:val="00696224"/>
    <w:rsid w:val="006969B9"/>
    <w:rsid w:val="0069718E"/>
    <w:rsid w:val="006B14D2"/>
    <w:rsid w:val="006B55C4"/>
    <w:rsid w:val="006C4664"/>
    <w:rsid w:val="006C55F3"/>
    <w:rsid w:val="006D5341"/>
    <w:rsid w:val="006E0D33"/>
    <w:rsid w:val="006E6D23"/>
    <w:rsid w:val="006F2A8F"/>
    <w:rsid w:val="006F6971"/>
    <w:rsid w:val="0070112D"/>
    <w:rsid w:val="00714F50"/>
    <w:rsid w:val="0071528F"/>
    <w:rsid w:val="00717A82"/>
    <w:rsid w:val="007201C9"/>
    <w:rsid w:val="00723503"/>
    <w:rsid w:val="00724A72"/>
    <w:rsid w:val="00733C60"/>
    <w:rsid w:val="00746AD1"/>
    <w:rsid w:val="007517BF"/>
    <w:rsid w:val="00755EC3"/>
    <w:rsid w:val="00764993"/>
    <w:rsid w:val="00764D61"/>
    <w:rsid w:val="007662E0"/>
    <w:rsid w:val="0077399A"/>
    <w:rsid w:val="00780D56"/>
    <w:rsid w:val="00786F16"/>
    <w:rsid w:val="007A27E3"/>
    <w:rsid w:val="007B01CB"/>
    <w:rsid w:val="007B2854"/>
    <w:rsid w:val="007B5EF2"/>
    <w:rsid w:val="007B700E"/>
    <w:rsid w:val="007C00DD"/>
    <w:rsid w:val="007C2DD9"/>
    <w:rsid w:val="007C6ACC"/>
    <w:rsid w:val="007F2280"/>
    <w:rsid w:val="007F2B44"/>
    <w:rsid w:val="007F79E3"/>
    <w:rsid w:val="00804D03"/>
    <w:rsid w:val="00814F39"/>
    <w:rsid w:val="00815124"/>
    <w:rsid w:val="00815320"/>
    <w:rsid w:val="00816C5C"/>
    <w:rsid w:val="008176BD"/>
    <w:rsid w:val="00822AE8"/>
    <w:rsid w:val="008255A7"/>
    <w:rsid w:val="008326A1"/>
    <w:rsid w:val="008343D0"/>
    <w:rsid w:val="0083484D"/>
    <w:rsid w:val="008353DB"/>
    <w:rsid w:val="0083604E"/>
    <w:rsid w:val="0084552E"/>
    <w:rsid w:val="00861D36"/>
    <w:rsid w:val="008624C9"/>
    <w:rsid w:val="008824C6"/>
    <w:rsid w:val="0089468F"/>
    <w:rsid w:val="00894C82"/>
    <w:rsid w:val="00894FF7"/>
    <w:rsid w:val="008971E9"/>
    <w:rsid w:val="008A211B"/>
    <w:rsid w:val="008B07FC"/>
    <w:rsid w:val="008C079C"/>
    <w:rsid w:val="008C1627"/>
    <w:rsid w:val="008C258A"/>
    <w:rsid w:val="008C3103"/>
    <w:rsid w:val="008C3DDB"/>
    <w:rsid w:val="008C7CC5"/>
    <w:rsid w:val="008E1302"/>
    <w:rsid w:val="008E4F74"/>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0BAF"/>
    <w:rsid w:val="0098428C"/>
    <w:rsid w:val="00987C86"/>
    <w:rsid w:val="00990035"/>
    <w:rsid w:val="0099536B"/>
    <w:rsid w:val="009A1EDA"/>
    <w:rsid w:val="009A3B58"/>
    <w:rsid w:val="009B128E"/>
    <w:rsid w:val="009B18A0"/>
    <w:rsid w:val="009B3553"/>
    <w:rsid w:val="009B465A"/>
    <w:rsid w:val="009B498E"/>
    <w:rsid w:val="009B57D3"/>
    <w:rsid w:val="009C5101"/>
    <w:rsid w:val="009D5C5C"/>
    <w:rsid w:val="009F0F64"/>
    <w:rsid w:val="009F128F"/>
    <w:rsid w:val="00A00B19"/>
    <w:rsid w:val="00A11EC2"/>
    <w:rsid w:val="00A2799A"/>
    <w:rsid w:val="00A54452"/>
    <w:rsid w:val="00A61201"/>
    <w:rsid w:val="00A667F5"/>
    <w:rsid w:val="00A67D01"/>
    <w:rsid w:val="00A72866"/>
    <w:rsid w:val="00A84B05"/>
    <w:rsid w:val="00AA7ADD"/>
    <w:rsid w:val="00AC0438"/>
    <w:rsid w:val="00AD5AAA"/>
    <w:rsid w:val="00AE6F31"/>
    <w:rsid w:val="00AF2344"/>
    <w:rsid w:val="00AF3441"/>
    <w:rsid w:val="00B00EFB"/>
    <w:rsid w:val="00B04524"/>
    <w:rsid w:val="00B155B6"/>
    <w:rsid w:val="00B41B36"/>
    <w:rsid w:val="00B45B99"/>
    <w:rsid w:val="00B55C81"/>
    <w:rsid w:val="00B61943"/>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B57FE"/>
    <w:rsid w:val="00BC20BA"/>
    <w:rsid w:val="00BC5502"/>
    <w:rsid w:val="00BC723A"/>
    <w:rsid w:val="00BD0A04"/>
    <w:rsid w:val="00BE29A7"/>
    <w:rsid w:val="00BF2045"/>
    <w:rsid w:val="00BF2E8A"/>
    <w:rsid w:val="00C05612"/>
    <w:rsid w:val="00C066F5"/>
    <w:rsid w:val="00C12DD7"/>
    <w:rsid w:val="00C17896"/>
    <w:rsid w:val="00C25109"/>
    <w:rsid w:val="00C27E94"/>
    <w:rsid w:val="00C407C1"/>
    <w:rsid w:val="00C432EF"/>
    <w:rsid w:val="00C440DD"/>
    <w:rsid w:val="00C467A9"/>
    <w:rsid w:val="00C50664"/>
    <w:rsid w:val="00C5146D"/>
    <w:rsid w:val="00C53E8A"/>
    <w:rsid w:val="00C55A4C"/>
    <w:rsid w:val="00C60B79"/>
    <w:rsid w:val="00C63DEC"/>
    <w:rsid w:val="00C64C40"/>
    <w:rsid w:val="00C7377B"/>
    <w:rsid w:val="00C777FF"/>
    <w:rsid w:val="00C82BDA"/>
    <w:rsid w:val="00CA53DA"/>
    <w:rsid w:val="00CA7AD8"/>
    <w:rsid w:val="00CB06A5"/>
    <w:rsid w:val="00CB4123"/>
    <w:rsid w:val="00CB479E"/>
    <w:rsid w:val="00CB51C8"/>
    <w:rsid w:val="00CC0916"/>
    <w:rsid w:val="00CD7A8B"/>
    <w:rsid w:val="00CE2C4A"/>
    <w:rsid w:val="00CE371B"/>
    <w:rsid w:val="00CF01EC"/>
    <w:rsid w:val="00D02957"/>
    <w:rsid w:val="00D068D3"/>
    <w:rsid w:val="00D1120A"/>
    <w:rsid w:val="00D13E46"/>
    <w:rsid w:val="00D16756"/>
    <w:rsid w:val="00D370AF"/>
    <w:rsid w:val="00D4248E"/>
    <w:rsid w:val="00D47237"/>
    <w:rsid w:val="00D55F04"/>
    <w:rsid w:val="00D578C7"/>
    <w:rsid w:val="00D672C1"/>
    <w:rsid w:val="00D77283"/>
    <w:rsid w:val="00D77E5E"/>
    <w:rsid w:val="00D8180B"/>
    <w:rsid w:val="00D92EC4"/>
    <w:rsid w:val="00DB4017"/>
    <w:rsid w:val="00DB5BE3"/>
    <w:rsid w:val="00DC10D3"/>
    <w:rsid w:val="00DE2964"/>
    <w:rsid w:val="00DE5E26"/>
    <w:rsid w:val="00DF7025"/>
    <w:rsid w:val="00E4165A"/>
    <w:rsid w:val="00E5020B"/>
    <w:rsid w:val="00E5193B"/>
    <w:rsid w:val="00E611DA"/>
    <w:rsid w:val="00E907EC"/>
    <w:rsid w:val="00E92545"/>
    <w:rsid w:val="00E92C3E"/>
    <w:rsid w:val="00E95007"/>
    <w:rsid w:val="00EA0555"/>
    <w:rsid w:val="00EA3CF5"/>
    <w:rsid w:val="00EB482A"/>
    <w:rsid w:val="00EB7826"/>
    <w:rsid w:val="00EC0858"/>
    <w:rsid w:val="00EC279D"/>
    <w:rsid w:val="00ED758B"/>
    <w:rsid w:val="00EE4C61"/>
    <w:rsid w:val="00EF2701"/>
    <w:rsid w:val="00EF2DB6"/>
    <w:rsid w:val="00EF4662"/>
    <w:rsid w:val="00EF6BF2"/>
    <w:rsid w:val="00F02D19"/>
    <w:rsid w:val="00F03F98"/>
    <w:rsid w:val="00F043E0"/>
    <w:rsid w:val="00F11803"/>
    <w:rsid w:val="00F20C11"/>
    <w:rsid w:val="00F21CB5"/>
    <w:rsid w:val="00F23332"/>
    <w:rsid w:val="00F24245"/>
    <w:rsid w:val="00F26557"/>
    <w:rsid w:val="00F35D2B"/>
    <w:rsid w:val="00F35DF4"/>
    <w:rsid w:val="00F36C9D"/>
    <w:rsid w:val="00F41C7C"/>
    <w:rsid w:val="00F471F9"/>
    <w:rsid w:val="00F47487"/>
    <w:rsid w:val="00F50D38"/>
    <w:rsid w:val="00F53340"/>
    <w:rsid w:val="00F66A8E"/>
    <w:rsid w:val="00F731F5"/>
    <w:rsid w:val="00F76EA4"/>
    <w:rsid w:val="00F8115A"/>
    <w:rsid w:val="00F86630"/>
    <w:rsid w:val="00F938DA"/>
    <w:rsid w:val="00F94EC5"/>
    <w:rsid w:val="00F96A4C"/>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987C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987C86"/>
  </w:style>
  <w:style w:type="character" w:customStyle="1" w:styleId="eop">
    <w:name w:val="eop"/>
    <w:basedOn w:val="Fuentedeprrafopredeter"/>
    <w:rsid w:val="00987C86"/>
  </w:style>
  <w:style w:type="character" w:customStyle="1" w:styleId="tabchar">
    <w:name w:val="tabchar"/>
    <w:basedOn w:val="Fuentedeprrafopredeter"/>
    <w:rsid w:val="0098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25477">
      <w:bodyDiv w:val="1"/>
      <w:marLeft w:val="0"/>
      <w:marRight w:val="0"/>
      <w:marTop w:val="0"/>
      <w:marBottom w:val="0"/>
      <w:divBdr>
        <w:top w:val="none" w:sz="0" w:space="0" w:color="auto"/>
        <w:left w:val="none" w:sz="0" w:space="0" w:color="auto"/>
        <w:bottom w:val="none" w:sz="0" w:space="0" w:color="auto"/>
        <w:right w:val="none" w:sz="0" w:space="0" w:color="auto"/>
      </w:divBdr>
      <w:divsChild>
        <w:div w:id="573125876">
          <w:marLeft w:val="0"/>
          <w:marRight w:val="0"/>
          <w:marTop w:val="0"/>
          <w:marBottom w:val="0"/>
          <w:divBdr>
            <w:top w:val="none" w:sz="0" w:space="0" w:color="auto"/>
            <w:left w:val="none" w:sz="0" w:space="0" w:color="auto"/>
            <w:bottom w:val="none" w:sz="0" w:space="0" w:color="auto"/>
            <w:right w:val="none" w:sz="0" w:space="0" w:color="auto"/>
          </w:divBdr>
          <w:divsChild>
            <w:div w:id="1560282889">
              <w:marLeft w:val="0"/>
              <w:marRight w:val="0"/>
              <w:marTop w:val="0"/>
              <w:marBottom w:val="0"/>
              <w:divBdr>
                <w:top w:val="none" w:sz="0" w:space="0" w:color="auto"/>
                <w:left w:val="none" w:sz="0" w:space="0" w:color="auto"/>
                <w:bottom w:val="none" w:sz="0" w:space="0" w:color="auto"/>
                <w:right w:val="none" w:sz="0" w:space="0" w:color="auto"/>
              </w:divBdr>
            </w:div>
            <w:div w:id="1653752296">
              <w:marLeft w:val="0"/>
              <w:marRight w:val="0"/>
              <w:marTop w:val="0"/>
              <w:marBottom w:val="0"/>
              <w:divBdr>
                <w:top w:val="none" w:sz="0" w:space="0" w:color="auto"/>
                <w:left w:val="none" w:sz="0" w:space="0" w:color="auto"/>
                <w:bottom w:val="none" w:sz="0" w:space="0" w:color="auto"/>
                <w:right w:val="none" w:sz="0" w:space="0" w:color="auto"/>
              </w:divBdr>
            </w:div>
            <w:div w:id="1984234924">
              <w:marLeft w:val="0"/>
              <w:marRight w:val="0"/>
              <w:marTop w:val="0"/>
              <w:marBottom w:val="0"/>
              <w:divBdr>
                <w:top w:val="none" w:sz="0" w:space="0" w:color="auto"/>
                <w:left w:val="none" w:sz="0" w:space="0" w:color="auto"/>
                <w:bottom w:val="none" w:sz="0" w:space="0" w:color="auto"/>
                <w:right w:val="none" w:sz="0" w:space="0" w:color="auto"/>
              </w:divBdr>
            </w:div>
          </w:divsChild>
        </w:div>
        <w:div w:id="455760596">
          <w:marLeft w:val="0"/>
          <w:marRight w:val="0"/>
          <w:marTop w:val="0"/>
          <w:marBottom w:val="0"/>
          <w:divBdr>
            <w:top w:val="none" w:sz="0" w:space="0" w:color="auto"/>
            <w:left w:val="none" w:sz="0" w:space="0" w:color="auto"/>
            <w:bottom w:val="none" w:sz="0" w:space="0" w:color="auto"/>
            <w:right w:val="none" w:sz="0" w:space="0" w:color="auto"/>
          </w:divBdr>
          <w:divsChild>
            <w:div w:id="276184389">
              <w:marLeft w:val="0"/>
              <w:marRight w:val="0"/>
              <w:marTop w:val="0"/>
              <w:marBottom w:val="0"/>
              <w:divBdr>
                <w:top w:val="none" w:sz="0" w:space="0" w:color="auto"/>
                <w:left w:val="none" w:sz="0" w:space="0" w:color="auto"/>
                <w:bottom w:val="none" w:sz="0" w:space="0" w:color="auto"/>
                <w:right w:val="none" w:sz="0" w:space="0" w:color="auto"/>
              </w:divBdr>
            </w:div>
          </w:divsChild>
        </w:div>
        <w:div w:id="1398478545">
          <w:marLeft w:val="0"/>
          <w:marRight w:val="0"/>
          <w:marTop w:val="0"/>
          <w:marBottom w:val="0"/>
          <w:divBdr>
            <w:top w:val="none" w:sz="0" w:space="0" w:color="auto"/>
            <w:left w:val="none" w:sz="0" w:space="0" w:color="auto"/>
            <w:bottom w:val="none" w:sz="0" w:space="0" w:color="auto"/>
            <w:right w:val="none" w:sz="0" w:space="0" w:color="auto"/>
          </w:divBdr>
          <w:divsChild>
            <w:div w:id="279191523">
              <w:marLeft w:val="0"/>
              <w:marRight w:val="0"/>
              <w:marTop w:val="0"/>
              <w:marBottom w:val="0"/>
              <w:divBdr>
                <w:top w:val="none" w:sz="0" w:space="0" w:color="auto"/>
                <w:left w:val="none" w:sz="0" w:space="0" w:color="auto"/>
                <w:bottom w:val="none" w:sz="0" w:space="0" w:color="auto"/>
                <w:right w:val="none" w:sz="0" w:space="0" w:color="auto"/>
              </w:divBdr>
            </w:div>
          </w:divsChild>
        </w:div>
        <w:div w:id="368844727">
          <w:marLeft w:val="0"/>
          <w:marRight w:val="0"/>
          <w:marTop w:val="0"/>
          <w:marBottom w:val="0"/>
          <w:divBdr>
            <w:top w:val="none" w:sz="0" w:space="0" w:color="auto"/>
            <w:left w:val="none" w:sz="0" w:space="0" w:color="auto"/>
            <w:bottom w:val="none" w:sz="0" w:space="0" w:color="auto"/>
            <w:right w:val="none" w:sz="0" w:space="0" w:color="auto"/>
          </w:divBdr>
          <w:divsChild>
            <w:div w:id="1289094242">
              <w:marLeft w:val="0"/>
              <w:marRight w:val="0"/>
              <w:marTop w:val="0"/>
              <w:marBottom w:val="0"/>
              <w:divBdr>
                <w:top w:val="none" w:sz="0" w:space="0" w:color="auto"/>
                <w:left w:val="none" w:sz="0" w:space="0" w:color="auto"/>
                <w:bottom w:val="none" w:sz="0" w:space="0" w:color="auto"/>
                <w:right w:val="none" w:sz="0" w:space="0" w:color="auto"/>
              </w:divBdr>
            </w:div>
            <w:div w:id="865600316">
              <w:marLeft w:val="0"/>
              <w:marRight w:val="0"/>
              <w:marTop w:val="0"/>
              <w:marBottom w:val="0"/>
              <w:divBdr>
                <w:top w:val="none" w:sz="0" w:space="0" w:color="auto"/>
                <w:left w:val="none" w:sz="0" w:space="0" w:color="auto"/>
                <w:bottom w:val="none" w:sz="0" w:space="0" w:color="auto"/>
                <w:right w:val="none" w:sz="0" w:space="0" w:color="auto"/>
              </w:divBdr>
            </w:div>
            <w:div w:id="472874867">
              <w:marLeft w:val="0"/>
              <w:marRight w:val="0"/>
              <w:marTop w:val="0"/>
              <w:marBottom w:val="0"/>
              <w:divBdr>
                <w:top w:val="none" w:sz="0" w:space="0" w:color="auto"/>
                <w:left w:val="none" w:sz="0" w:space="0" w:color="auto"/>
                <w:bottom w:val="none" w:sz="0" w:space="0" w:color="auto"/>
                <w:right w:val="none" w:sz="0" w:space="0" w:color="auto"/>
              </w:divBdr>
            </w:div>
          </w:divsChild>
        </w:div>
        <w:div w:id="394283045">
          <w:marLeft w:val="0"/>
          <w:marRight w:val="0"/>
          <w:marTop w:val="0"/>
          <w:marBottom w:val="0"/>
          <w:divBdr>
            <w:top w:val="none" w:sz="0" w:space="0" w:color="auto"/>
            <w:left w:val="none" w:sz="0" w:space="0" w:color="auto"/>
            <w:bottom w:val="none" w:sz="0" w:space="0" w:color="auto"/>
            <w:right w:val="none" w:sz="0" w:space="0" w:color="auto"/>
          </w:divBdr>
          <w:divsChild>
            <w:div w:id="1294560551">
              <w:marLeft w:val="0"/>
              <w:marRight w:val="0"/>
              <w:marTop w:val="0"/>
              <w:marBottom w:val="0"/>
              <w:divBdr>
                <w:top w:val="none" w:sz="0" w:space="0" w:color="auto"/>
                <w:left w:val="none" w:sz="0" w:space="0" w:color="auto"/>
                <w:bottom w:val="none" w:sz="0" w:space="0" w:color="auto"/>
                <w:right w:val="none" w:sz="0" w:space="0" w:color="auto"/>
              </w:divBdr>
            </w:div>
          </w:divsChild>
        </w:div>
        <w:div w:id="608241318">
          <w:marLeft w:val="0"/>
          <w:marRight w:val="0"/>
          <w:marTop w:val="0"/>
          <w:marBottom w:val="0"/>
          <w:divBdr>
            <w:top w:val="none" w:sz="0" w:space="0" w:color="auto"/>
            <w:left w:val="none" w:sz="0" w:space="0" w:color="auto"/>
            <w:bottom w:val="none" w:sz="0" w:space="0" w:color="auto"/>
            <w:right w:val="none" w:sz="0" w:space="0" w:color="auto"/>
          </w:divBdr>
          <w:divsChild>
            <w:div w:id="1131484296">
              <w:marLeft w:val="0"/>
              <w:marRight w:val="0"/>
              <w:marTop w:val="0"/>
              <w:marBottom w:val="0"/>
              <w:divBdr>
                <w:top w:val="none" w:sz="0" w:space="0" w:color="auto"/>
                <w:left w:val="none" w:sz="0" w:space="0" w:color="auto"/>
                <w:bottom w:val="none" w:sz="0" w:space="0" w:color="auto"/>
                <w:right w:val="none" w:sz="0" w:space="0" w:color="auto"/>
              </w:divBdr>
            </w:div>
          </w:divsChild>
        </w:div>
        <w:div w:id="1215779841">
          <w:marLeft w:val="0"/>
          <w:marRight w:val="0"/>
          <w:marTop w:val="0"/>
          <w:marBottom w:val="0"/>
          <w:divBdr>
            <w:top w:val="none" w:sz="0" w:space="0" w:color="auto"/>
            <w:left w:val="none" w:sz="0" w:space="0" w:color="auto"/>
            <w:bottom w:val="none" w:sz="0" w:space="0" w:color="auto"/>
            <w:right w:val="none" w:sz="0" w:space="0" w:color="auto"/>
          </w:divBdr>
          <w:divsChild>
            <w:div w:id="696976841">
              <w:marLeft w:val="0"/>
              <w:marRight w:val="0"/>
              <w:marTop w:val="0"/>
              <w:marBottom w:val="0"/>
              <w:divBdr>
                <w:top w:val="none" w:sz="0" w:space="0" w:color="auto"/>
                <w:left w:val="none" w:sz="0" w:space="0" w:color="auto"/>
                <w:bottom w:val="none" w:sz="0" w:space="0" w:color="auto"/>
                <w:right w:val="none" w:sz="0" w:space="0" w:color="auto"/>
              </w:divBdr>
            </w:div>
            <w:div w:id="1802115725">
              <w:marLeft w:val="0"/>
              <w:marRight w:val="0"/>
              <w:marTop w:val="0"/>
              <w:marBottom w:val="0"/>
              <w:divBdr>
                <w:top w:val="none" w:sz="0" w:space="0" w:color="auto"/>
                <w:left w:val="none" w:sz="0" w:space="0" w:color="auto"/>
                <w:bottom w:val="none" w:sz="0" w:space="0" w:color="auto"/>
                <w:right w:val="none" w:sz="0" w:space="0" w:color="auto"/>
              </w:divBdr>
            </w:div>
            <w:div w:id="560604805">
              <w:marLeft w:val="0"/>
              <w:marRight w:val="0"/>
              <w:marTop w:val="0"/>
              <w:marBottom w:val="0"/>
              <w:divBdr>
                <w:top w:val="none" w:sz="0" w:space="0" w:color="auto"/>
                <w:left w:val="none" w:sz="0" w:space="0" w:color="auto"/>
                <w:bottom w:val="none" w:sz="0" w:space="0" w:color="auto"/>
                <w:right w:val="none" w:sz="0" w:space="0" w:color="auto"/>
              </w:divBdr>
            </w:div>
          </w:divsChild>
        </w:div>
        <w:div w:id="1678387621">
          <w:marLeft w:val="0"/>
          <w:marRight w:val="0"/>
          <w:marTop w:val="0"/>
          <w:marBottom w:val="0"/>
          <w:divBdr>
            <w:top w:val="none" w:sz="0" w:space="0" w:color="auto"/>
            <w:left w:val="none" w:sz="0" w:space="0" w:color="auto"/>
            <w:bottom w:val="none" w:sz="0" w:space="0" w:color="auto"/>
            <w:right w:val="none" w:sz="0" w:space="0" w:color="auto"/>
          </w:divBdr>
          <w:divsChild>
            <w:div w:id="1388459681">
              <w:marLeft w:val="0"/>
              <w:marRight w:val="0"/>
              <w:marTop w:val="0"/>
              <w:marBottom w:val="0"/>
              <w:divBdr>
                <w:top w:val="none" w:sz="0" w:space="0" w:color="auto"/>
                <w:left w:val="none" w:sz="0" w:space="0" w:color="auto"/>
                <w:bottom w:val="none" w:sz="0" w:space="0" w:color="auto"/>
                <w:right w:val="none" w:sz="0" w:space="0" w:color="auto"/>
              </w:divBdr>
            </w:div>
          </w:divsChild>
        </w:div>
        <w:div w:id="1259756778">
          <w:marLeft w:val="0"/>
          <w:marRight w:val="0"/>
          <w:marTop w:val="0"/>
          <w:marBottom w:val="0"/>
          <w:divBdr>
            <w:top w:val="none" w:sz="0" w:space="0" w:color="auto"/>
            <w:left w:val="none" w:sz="0" w:space="0" w:color="auto"/>
            <w:bottom w:val="none" w:sz="0" w:space="0" w:color="auto"/>
            <w:right w:val="none" w:sz="0" w:space="0" w:color="auto"/>
          </w:divBdr>
          <w:divsChild>
            <w:div w:id="8022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PuqzrWx2ms" TargetMode="External"/><Relationship Id="rId18" Type="http://schemas.openxmlformats.org/officeDocument/2006/relationships/hyperlink" Target="https://www.eumed.net/rev/oel/2018/05/planificacion-empresas-cateri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Gt1CdLxgH0o" TargetMode="External"/><Relationship Id="rId17" Type="http://schemas.openxmlformats.org/officeDocument/2006/relationships/hyperlink" Target="https://www.fagorprofessional.com/blog/es/organizacion-catering-receta-buena-planificacion-exit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t9tgTFjQ-c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EfZhxYKVyVk"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hJ2juujzvj4"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DC6D882-9B5A-4513-AC64-87387EFC2ED4}"/>
</file>

<file path=customXml/itemProps3.xml><?xml version="1.0" encoding="utf-8"?>
<ds:datastoreItem xmlns:ds="http://schemas.openxmlformats.org/officeDocument/2006/customXml" ds:itemID="{FD3D220D-7328-4F94-A785-9FE010048749}"/>
</file>

<file path=customXml/itemProps4.xml><?xml version="1.0" encoding="utf-8"?>
<ds:datastoreItem xmlns:ds="http://schemas.openxmlformats.org/officeDocument/2006/customXml" ds:itemID="{521BD481-EAB3-4079-85AD-299EB43FC1A0}"/>
</file>

<file path=docProps/app.xml><?xml version="1.0" encoding="utf-8"?>
<Properties xmlns="http://schemas.openxmlformats.org/officeDocument/2006/extended-properties" xmlns:vt="http://schemas.openxmlformats.org/officeDocument/2006/docPropsVTypes">
  <Template>Normal</Template>
  <TotalTime>1180</TotalTime>
  <Pages>1</Pages>
  <Words>4264</Words>
  <Characters>23458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Planeación del catering</vt:lpstr>
    </vt:vector>
  </TitlesOfParts>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del catering</dc:title>
  <dc:subject/>
  <dc:creator>SENA</dc:creator>
  <cp:keywords>Planeación del catering</cp:keywords>
  <dc:description/>
  <cp:lastModifiedBy>Marcela</cp:lastModifiedBy>
  <cp:revision>94</cp:revision>
  <cp:lastPrinted>2024-11-06T20:04:00Z</cp:lastPrinted>
  <dcterms:created xsi:type="dcterms:W3CDTF">2024-05-03T15:30:00Z</dcterms:created>
  <dcterms:modified xsi:type="dcterms:W3CDTF">2024-11-06T20:04:00Z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