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575FF2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575FF2" w:rsidRPr="00575FF2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575FF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575FF2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575FF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575FF2" w:rsidRDefault="00F74F1E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575FF2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575FF2" w:rsidRPr="00575FF2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575FF2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575FF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575FF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575FF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575FF2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575FF2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575FF2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575FF2" w:rsidRPr="00575FF2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575FF2" w:rsidRDefault="00F74F1E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575FF2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575FF2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575FF2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575FF2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75FF2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75FF2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575FF2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575FF2" w:rsidRPr="00575FF2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575FF2" w:rsidRDefault="00F74F1E" w:rsidP="003B6C52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62DC8AA5" w:rsidR="00F74F1E" w:rsidRPr="00575FF2" w:rsidRDefault="00264D06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Tenencia responsable y bienestar animal: principios éticos, normativos y prácticos</w:t>
            </w:r>
          </w:p>
        </w:tc>
      </w:tr>
      <w:tr w:rsidR="00575FF2" w:rsidRPr="00575FF2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575FF2" w:rsidRDefault="00F74F1E" w:rsidP="003B6C52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29FBDD98" w:rsidR="00F74F1E" w:rsidRPr="00575FF2" w:rsidRDefault="00264D06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Identificar los conceptos clave sobre comportamiento animal, bienestar, protección legal, manejo responsable y principios éticos en la tenencia de animales de compañía, según la normativa colombiana.</w:t>
            </w:r>
          </w:p>
        </w:tc>
      </w:tr>
      <w:tr w:rsidR="00575FF2" w:rsidRPr="00575FF2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575FF2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575FF2" w:rsidRPr="00575FF2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1208AC" w:rsidRPr="00575FF2" w:rsidRDefault="001208AC" w:rsidP="001208AC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F131064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¿Cuál es uno de los principales objetivos del adiestramiento en animales de compañía?</w:t>
            </w:r>
          </w:p>
        </w:tc>
        <w:tc>
          <w:tcPr>
            <w:tcW w:w="2160" w:type="dxa"/>
            <w:gridSpan w:val="8"/>
          </w:tcPr>
          <w:p w14:paraId="56B1DBDC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575FF2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575FF2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575FF2" w:rsidRPr="00575FF2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96896E2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Complacer al tutor.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C712BAC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Dominar al animal.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CA561F1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Facilitar la convivencia y el manejo responsable.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2DFA2213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FAB2927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Incrementar la productividad del animal.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1208AC" w:rsidRPr="00575FF2" w:rsidRDefault="001208AC" w:rsidP="001208AC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56AE5584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color w:val="000000" w:themeColor="text1"/>
              </w:rPr>
              <w:t>¿Qué ley en Colombia reconoce a los animales como seres sintientes?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75FF2" w:rsidRPr="00575FF2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9139D77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Ley 84 de 1989.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008CC962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Ley 1774 de 2016.</w:t>
            </w:r>
          </w:p>
        </w:tc>
        <w:tc>
          <w:tcPr>
            <w:tcW w:w="2160" w:type="dxa"/>
            <w:gridSpan w:val="8"/>
          </w:tcPr>
          <w:p w14:paraId="0A6C93D3" w14:textId="6FFA0638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34165E7D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Ley 1801 de 2016.</w:t>
            </w:r>
          </w:p>
        </w:tc>
        <w:tc>
          <w:tcPr>
            <w:tcW w:w="2160" w:type="dxa"/>
            <w:gridSpan w:val="8"/>
          </w:tcPr>
          <w:p w14:paraId="4DFC28D1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183FC2C8" w14:textId="5933A97E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Ley 2113 de 2017.</w:t>
            </w:r>
          </w:p>
        </w:tc>
        <w:tc>
          <w:tcPr>
            <w:tcW w:w="2160" w:type="dxa"/>
            <w:gridSpan w:val="8"/>
          </w:tcPr>
          <w:p w14:paraId="61201F50" w14:textId="77777777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08AC" w:rsidRPr="00575FF2" w:rsidRDefault="001208AC" w:rsidP="001208AC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4247340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color w:val="000000" w:themeColor="text1"/>
              </w:rPr>
              <w:t>¿Qué tipo de comunicación utilizan los animales a través de feromonas y secreciones?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05661DCB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Corporal.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991A96C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Vocal.</w:t>
            </w:r>
          </w:p>
        </w:tc>
        <w:tc>
          <w:tcPr>
            <w:tcW w:w="2160" w:type="dxa"/>
            <w:gridSpan w:val="8"/>
          </w:tcPr>
          <w:p w14:paraId="2C2A20EE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241D6250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Química.</w:t>
            </w:r>
          </w:p>
        </w:tc>
        <w:tc>
          <w:tcPr>
            <w:tcW w:w="2160" w:type="dxa"/>
            <w:gridSpan w:val="8"/>
          </w:tcPr>
          <w:p w14:paraId="5A98708D" w14:textId="209B0A24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9320FF5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Visual.</w:t>
            </w:r>
          </w:p>
        </w:tc>
        <w:tc>
          <w:tcPr>
            <w:tcW w:w="2160" w:type="dxa"/>
            <w:gridSpan w:val="8"/>
          </w:tcPr>
          <w:p w14:paraId="567DD21A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208AC" w:rsidRPr="00575FF2" w:rsidRDefault="001208AC" w:rsidP="001208AC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13F4643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color w:val="000000" w:themeColor="text1"/>
              </w:rPr>
              <w:t>¿Cuál es una manifestación clara de falta de bienestar en animales no convencionales?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3775C5F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Interacción social frecuente.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51F6EDF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Conductas repetitivas o estereotipias.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4C4DA2A3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1ED29FF" w:rsidR="001208AC" w:rsidRPr="00575FF2" w:rsidRDefault="001208AC" w:rsidP="001208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Hidratación constante.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1208AC" w:rsidRPr="00575FF2" w:rsidRDefault="001208AC" w:rsidP="001208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208AC" w:rsidRPr="00575FF2" w:rsidRDefault="001208AC" w:rsidP="001208A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270CBF7" w:rsidR="001208AC" w:rsidRPr="00575FF2" w:rsidRDefault="001208AC" w:rsidP="001208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Vocalización moderada.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1208AC" w:rsidRPr="00575FF2" w:rsidRDefault="001208AC" w:rsidP="001208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0A7AD12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color w:val="000000" w:themeColor="text1"/>
              </w:rPr>
              <w:t>¿Qué condición debe cumplirse antes de iniciar un entrenamiento especializado?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BA74A2E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Evaluación veterinaria previa.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2C56B6F2" w:rsidR="007340AF" w:rsidRPr="00575FF2" w:rsidRDefault="007340AF" w:rsidP="007340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BD59ADB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Tener una transportadora adecuada.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7340AF" w:rsidRPr="00575FF2" w:rsidRDefault="007340AF" w:rsidP="007340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CA29CB9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Contar con una mascota esterilizada.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7340AF" w:rsidRPr="00575FF2" w:rsidRDefault="007340AF" w:rsidP="007340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56344E3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Adiestramiento básico en obediencia.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7340AF" w:rsidRPr="00575FF2" w:rsidRDefault="007340AF" w:rsidP="007340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575FF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2F0601CD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color w:val="000000" w:themeColor="text1"/>
              </w:rPr>
              <w:t>¿Qué entidad colombiana puede imponer sanciones penales por maltrato animal grave?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47FE9FF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Inspección de Policía.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7340AF" w:rsidRPr="00575FF2" w:rsidRDefault="007340AF" w:rsidP="007340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A408AEC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Secretaría de Salud.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7340AF" w:rsidRPr="00575FF2" w:rsidRDefault="007340AF" w:rsidP="007340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691E2472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Fiscalía General de la Nación.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117423D1" w:rsidR="007340AF" w:rsidRPr="00575FF2" w:rsidRDefault="007340AF" w:rsidP="007340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5FF2" w:rsidRPr="00575FF2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46929C4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Ministerio de Ambiente.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7340AF" w:rsidRPr="00575FF2" w:rsidRDefault="007340AF" w:rsidP="007340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5FF2" w:rsidRPr="00575FF2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3C7A1961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¿Cuál de los siguientes es un principio del transporte humanitario de animales?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332C729C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Usar jaulas genéricas.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4B359261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Permitir movimientos libres en el vehículo.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613D668F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Mantener ventilación suficiente.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494F91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75FF2" w:rsidRPr="00575FF2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0B945531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Viajar con el animal en el platón del carro.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7BDE909D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¿Cuál es una práctica ilegal en la reproducción de animales de compañía?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45ECA94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Registro y seguimiento de crías.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38E46D6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Venta informal sin control sanitario.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EE6058B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75FF2" w:rsidRPr="00575FF2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4406CFC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Evaluación veterinaria previa.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16A1F94F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Planificación reproductiva con control técnico.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415ED47C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¿Qué comportamiento es un indicador de posible enfermedad en una mascota?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6E0A6612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Juego constante.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1FFAB641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Apatía o aislamiento persistente.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41CBFCF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575FF2" w:rsidRPr="00575FF2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702E9CE0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Alimentación normal.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47451F3B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Exploración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340AF" w:rsidRPr="00575FF2" w:rsidRDefault="007340AF" w:rsidP="007340AF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D4BF3CB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¿Qué es considerado maltrato por omisión según la normativa colombiana?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65D4B186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Visitas frecuentes al veterinario.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2BAB4868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Negar atención médica o alimentación adecuada.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8EA3012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575FF2" w:rsidRPr="00575FF2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650598BE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Vacunación periódica.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340AF" w:rsidRPr="00575FF2" w:rsidRDefault="007340AF" w:rsidP="00734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340AF" w:rsidRPr="00575FF2" w:rsidRDefault="007340AF" w:rsidP="007340A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22C19E7F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75FF2">
              <w:rPr>
                <w:color w:val="000000" w:themeColor="text1"/>
              </w:rPr>
              <w:t>Alojamiento limpio y seguro.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340AF" w:rsidRPr="00575FF2" w:rsidRDefault="007340AF" w:rsidP="0073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575FF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575FF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575FF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575FF2" w:rsidRDefault="00090CAE" w:rsidP="00090CAE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67057F1" w:rsidR="00090CAE" w:rsidRPr="00575FF2" w:rsidRDefault="002D43B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75FF2">
              <w:rPr>
                <w:rFonts w:eastAsia="Calibri"/>
                <w:b/>
                <w:iCs/>
                <w:color w:val="000000" w:themeColor="text1"/>
              </w:rPr>
              <w:t>La esterilización es una práctica recomendada para evitar la sobrepoblación y el maltrato animal.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575FF2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575FF2" w:rsidRDefault="00090CAE" w:rsidP="00090CAE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1323FB36" w:rsidR="00090CAE" w:rsidRPr="00575FF2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67007" w:rsidRPr="00575FF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575FF2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575FF2" w:rsidRDefault="00090CAE" w:rsidP="00090CAE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575FF2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4DCD190A" w:rsidR="00090CAE" w:rsidRPr="00575FF2" w:rsidRDefault="0020526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575FF2" w:rsidRPr="00575FF2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575FF2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575FF2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575FF2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575FF2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575FF2" w:rsidRDefault="00A50799" w:rsidP="00A50799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1A8F0F95" w:rsidR="00A50799" w:rsidRPr="00575FF2" w:rsidRDefault="002D43B8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75FF2">
              <w:rPr>
                <w:rFonts w:eastAsia="Calibri"/>
                <w:b/>
                <w:iCs/>
                <w:color w:val="000000" w:themeColor="text1"/>
              </w:rPr>
              <w:t>El entrenamiento es un proceso aplicable a cualquier especie sin restricciones.</w:t>
            </w:r>
          </w:p>
        </w:tc>
      </w:tr>
      <w:tr w:rsidR="00575FF2" w:rsidRPr="00575FF2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6668F299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67007" w:rsidRPr="00575FF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50466A80" w:rsidR="004140D8" w:rsidRPr="00575FF2" w:rsidRDefault="0020526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575FF2" w:rsidRPr="00575FF2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4E8B3716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0F3C4C68" w:rsidR="004140D8" w:rsidRPr="00575FF2" w:rsidRDefault="0020526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75FF2">
              <w:rPr>
                <w:rFonts w:eastAsia="Calibri"/>
                <w:b/>
                <w:iCs/>
                <w:color w:val="000000" w:themeColor="text1"/>
              </w:rPr>
              <w:t>Las mascotas no convencionales requieren condiciones ambientales específicas para su bienestar.</w:t>
            </w:r>
          </w:p>
        </w:tc>
      </w:tr>
      <w:tr w:rsidR="00575FF2" w:rsidRPr="00575FF2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632FC952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67007" w:rsidRPr="00575FF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5F07E693" w:rsidR="004140D8" w:rsidRPr="00575FF2" w:rsidRDefault="000F6B8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575FF2" w:rsidRPr="00575FF2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3DA05E83" w:rsidR="004140D8" w:rsidRPr="00575FF2" w:rsidRDefault="0020526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75FF2">
              <w:rPr>
                <w:rFonts w:eastAsia="Calibri"/>
                <w:b/>
                <w:iCs/>
                <w:color w:val="000000" w:themeColor="text1"/>
              </w:rPr>
              <w:t>Las señales vocales en animales siempre indican alegría o satisfacción.</w:t>
            </w:r>
          </w:p>
        </w:tc>
      </w:tr>
      <w:tr w:rsidR="00575FF2" w:rsidRPr="00575FF2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B4B44A7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67007" w:rsidRPr="00575FF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38A2C2FA" w:rsidR="004140D8" w:rsidRPr="00575FF2" w:rsidRDefault="000F6B8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575FF2" w:rsidRPr="00575FF2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CB1101E" w:rsidR="004140D8" w:rsidRPr="00575FF2" w:rsidRDefault="0020526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75FF2">
              <w:rPr>
                <w:rFonts w:eastAsia="Calibri"/>
                <w:b/>
                <w:iCs/>
                <w:color w:val="000000" w:themeColor="text1"/>
              </w:rPr>
              <w:t>La Ley 2455 de 2025 en Colombia fortalece las sanciones frente al maltrato animal.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519589CB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67007" w:rsidRPr="00575FF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575FF2" w:rsidRPr="00575FF2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575FF2" w:rsidRDefault="004140D8" w:rsidP="004140D8">
            <w:pPr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571ED227" w:rsidR="004140D8" w:rsidRPr="00575FF2" w:rsidRDefault="000F6B8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575FF2" w:rsidRPr="00575FF2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575FF2" w:rsidRPr="00575FF2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575FF2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575FF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75FF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575FF2" w:rsidRPr="00575FF2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575FF2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575FF2" w:rsidRPr="00575FF2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575FF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75FF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575FF2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575FF2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575FF2" w:rsidRPr="00575FF2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575FF2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575FF2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575FF2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575FF2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575FF2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575FF2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75FF2" w:rsidRPr="00575FF2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575FF2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75FF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575FF2" w:rsidRPr="00575FF2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575FF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575FF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575FF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575FF2" w:rsidRPr="00575FF2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575FF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575FF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575FF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575FF2" w:rsidRPr="00575FF2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575FF2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575FF2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575FF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575FF2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575FF2" w:rsidRDefault="005A3A76">
      <w:pPr>
        <w:rPr>
          <w:color w:val="000000" w:themeColor="text1"/>
        </w:rPr>
      </w:pPr>
    </w:p>
    <w:sectPr w:rsidR="005A3A76" w:rsidRPr="00575FF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F5B47" w14:textId="77777777" w:rsidR="00205F4E" w:rsidRDefault="00205F4E">
      <w:pPr>
        <w:spacing w:line="240" w:lineRule="auto"/>
      </w:pPr>
      <w:r>
        <w:separator/>
      </w:r>
    </w:p>
  </w:endnote>
  <w:endnote w:type="continuationSeparator" w:id="0">
    <w:p w14:paraId="5F1E10A0" w14:textId="77777777" w:rsidR="00205F4E" w:rsidRDefault="00205F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554665-009D-4384-A944-7CB455A221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633982-FF68-4E38-A141-599950F587E2}"/>
    <w:embedBold r:id="rId3" w:fontKey="{CB9CCF90-1885-44FD-B229-2540066A9708}"/>
    <w:embedItalic r:id="rId4" w:fontKey="{73025F03-ED57-46F4-8F7B-6424FB6C5F76}"/>
    <w:embedBoldItalic r:id="rId5" w:fontKey="{2AF249DE-CFFD-4518-8E12-BC3E30183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5DBB89-D04D-43BF-856E-A45BF764EC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F40C" w14:textId="77777777" w:rsidR="00205F4E" w:rsidRDefault="00205F4E">
      <w:pPr>
        <w:spacing w:line="240" w:lineRule="auto"/>
      </w:pPr>
      <w:r>
        <w:separator/>
      </w:r>
    </w:p>
  </w:footnote>
  <w:footnote w:type="continuationSeparator" w:id="0">
    <w:p w14:paraId="62B844BF" w14:textId="77777777" w:rsidR="00205F4E" w:rsidRDefault="00205F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F6B88"/>
    <w:rsid w:val="001040E1"/>
    <w:rsid w:val="001208AC"/>
    <w:rsid w:val="0020526C"/>
    <w:rsid w:val="00205F4E"/>
    <w:rsid w:val="00244647"/>
    <w:rsid w:val="00264D06"/>
    <w:rsid w:val="002A1507"/>
    <w:rsid w:val="002D43B8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67007"/>
    <w:rsid w:val="0048224B"/>
    <w:rsid w:val="004874B2"/>
    <w:rsid w:val="005157E4"/>
    <w:rsid w:val="0054230B"/>
    <w:rsid w:val="00575FF2"/>
    <w:rsid w:val="005A3A76"/>
    <w:rsid w:val="005D5E4F"/>
    <w:rsid w:val="0060154F"/>
    <w:rsid w:val="0065700F"/>
    <w:rsid w:val="00697CDE"/>
    <w:rsid w:val="007340AF"/>
    <w:rsid w:val="00747A17"/>
    <w:rsid w:val="007C0131"/>
    <w:rsid w:val="007E1C99"/>
    <w:rsid w:val="007F32A7"/>
    <w:rsid w:val="00803BF1"/>
    <w:rsid w:val="009E4A90"/>
    <w:rsid w:val="009E641F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099773-60D1-43F3-98CC-08F5D785DF6F}"/>
</file>

<file path=customXml/itemProps2.xml><?xml version="1.0" encoding="utf-8"?>
<ds:datastoreItem xmlns:ds="http://schemas.openxmlformats.org/officeDocument/2006/customXml" ds:itemID="{5AC38476-9B17-45D9-959E-4CA1CAC8E9CF}"/>
</file>

<file path=customXml/itemProps3.xml><?xml version="1.0" encoding="utf-8"?>
<ds:datastoreItem xmlns:ds="http://schemas.openxmlformats.org/officeDocument/2006/customXml" ds:itemID="{FD0D5E5D-87C8-4BD4-AA8D-B5EA779C71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5</Pages>
  <Words>1135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2025-12-21T15:14:00Z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