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Economía solidaria un eje estratégico de supervivencia social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b w:val="0"/>
                <w:sz w:val="20"/>
                <w:szCs w:val="20"/>
                <w:rtl w:val="0"/>
              </w:rPr>
              <w:t xml:space="preserve">210001014 - Dirigir procesos organizacionales según modelo de gestión.</w:t>
            </w:r>
            <w:r w:rsidDel="00000000" w:rsidR="00000000" w:rsidRPr="00000000">
              <w:rPr>
                <w:rtl w:val="0"/>
              </w:rPr>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sz w:val="20"/>
                <w:szCs w:val="20"/>
                <w:rtl w:val="0"/>
              </w:rPr>
              <w:t xml:space="preserve">21000101401-03 - Verificar cumplimiento de los requisitos de constitución, según políticas.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e36c09"/>
                <w:sz w:val="20"/>
                <w:szCs w:val="20"/>
              </w:rPr>
            </w:pPr>
            <w:r w:rsidDel="00000000" w:rsidR="00000000" w:rsidRPr="00000000">
              <w:rPr>
                <w:b w:val="0"/>
                <w:color w:val="000000"/>
                <w:sz w:val="20"/>
                <w:szCs w:val="20"/>
                <w:rtl w:val="0"/>
              </w:rPr>
              <w:t xml:space="preserve">CF03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b w:val="0"/>
                <w:sz w:val="20"/>
                <w:szCs w:val="20"/>
                <w:rtl w:val="0"/>
              </w:rPr>
              <w:t xml:space="preserve">Constitución de organizaciones de economía solidaria.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color w:val="e36c09"/>
                <w:sz w:val="20"/>
                <w:szCs w:val="20"/>
              </w:rPr>
            </w:pPr>
            <w:r w:rsidDel="00000000" w:rsidR="00000000" w:rsidRPr="00000000">
              <w:rPr>
                <w:b w:val="0"/>
                <w:sz w:val="20"/>
                <w:szCs w:val="20"/>
                <w:rtl w:val="0"/>
              </w:rPr>
              <w:t xml:space="preserve">Las Cámaras de Comercio son organizaciones sin ánimo de lucro de carácter corporativo y gremial, responsables de llevar el registro mercantil, actos y documentos que allí se inscriban, de las personas o empresas que ejercen actividades mercantiles en todo el territorio colombiano, incluyendo también la constitución legal, a través de la personería jurídica, de las empresas de economía solidaria.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b w:val="0"/>
                <w:sz w:val="20"/>
                <w:szCs w:val="20"/>
                <w:rtl w:val="0"/>
              </w:rPr>
              <w:t xml:space="preserve">Constitución, requisitos, registro mercantil, persona jurídica</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color w:val="000000"/>
                <w:sz w:val="20"/>
                <w:szCs w:val="20"/>
              </w:rPr>
            </w:pPr>
            <w:r w:rsidDel="00000000" w:rsidR="00000000" w:rsidRPr="00000000">
              <w:rPr>
                <w:b w:val="0"/>
                <w:color w:val="00000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ind w:left="284" w:hanging="283"/>
        <w:rPr>
          <w:b w:val="1"/>
          <w:color w:val="000000"/>
          <w:sz w:val="20"/>
          <w:szCs w:val="20"/>
        </w:rPr>
      </w:pPr>
      <w:r w:rsidDel="00000000" w:rsidR="00000000" w:rsidRPr="00000000">
        <w:rPr>
          <w:b w:val="1"/>
          <w:color w:val="000000"/>
          <w:sz w:val="20"/>
          <w:szCs w:val="20"/>
          <w:rtl w:val="0"/>
        </w:rPr>
        <w:t xml:space="preserve">Constitución de organizaciones de economía solidaria</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ind w:left="284" w:hanging="283"/>
        <w:rPr>
          <w:b w:val="1"/>
          <w:color w:val="000000"/>
          <w:sz w:val="20"/>
          <w:szCs w:val="20"/>
        </w:rPr>
      </w:pPr>
      <w:r w:rsidDel="00000000" w:rsidR="00000000" w:rsidRPr="00000000">
        <w:rPr>
          <w:b w:val="1"/>
          <w:color w:val="000000"/>
          <w:sz w:val="20"/>
          <w:szCs w:val="20"/>
          <w:rtl w:val="0"/>
        </w:rPr>
        <w:t xml:space="preserve">Pasos para la constitución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ind w:left="284" w:hanging="283"/>
        <w:rPr>
          <w:b w:val="1"/>
          <w:color w:val="000000"/>
          <w:sz w:val="20"/>
          <w:szCs w:val="20"/>
        </w:rPr>
      </w:pPr>
      <w:r w:rsidDel="00000000" w:rsidR="00000000" w:rsidRPr="00000000">
        <w:rPr>
          <w:b w:val="1"/>
          <w:color w:val="000000"/>
          <w:sz w:val="20"/>
          <w:szCs w:val="20"/>
          <w:rtl w:val="0"/>
        </w:rPr>
        <w:t xml:space="preserve">Entidades de inspección, vigilancia y control</w:t>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4">
      <w:pPr>
        <w:jc w:val="both"/>
        <w:rPr>
          <w:b w:val="1"/>
          <w:sz w:val="20"/>
          <w:szCs w:val="20"/>
        </w:rPr>
      </w:pPr>
      <w:r w:rsidDel="00000000" w:rsidR="00000000" w:rsidRPr="00000000">
        <w:rPr>
          <w:rtl w:val="0"/>
        </w:rPr>
      </w:r>
    </w:p>
    <w:p w:rsidR="00000000" w:rsidDel="00000000" w:rsidP="00000000" w:rsidRDefault="00000000" w:rsidRPr="00000000" w14:paraId="00000025">
      <w:pPr>
        <w:spacing w:line="360" w:lineRule="auto"/>
        <w:jc w:val="both"/>
        <w:rPr>
          <w:sz w:val="20"/>
          <w:szCs w:val="20"/>
        </w:rPr>
      </w:pPr>
      <w:r w:rsidDel="00000000" w:rsidR="00000000" w:rsidRPr="00000000">
        <w:rPr>
          <w:sz w:val="20"/>
          <w:szCs w:val="20"/>
          <w:rtl w:val="0"/>
        </w:rPr>
        <w:t xml:space="preserve">Un aspecto principal en el normal desarrollo de las actividades empresariales es el cumplimiento de la normativa, el cual se da a través de su forma jurídica. El siguiente video presenta la importancia de la constitución forma</w:t>
      </w:r>
      <w:sdt>
        <w:sdtPr>
          <w:tag w:val="goog_rdk_0"/>
        </w:sdtPr>
        <w:sdtContent>
          <w:commentRangeStart w:id="0"/>
        </w:sdtContent>
      </w:sdt>
      <w:r w:rsidDel="00000000" w:rsidR="00000000" w:rsidRPr="00000000">
        <w:rPr>
          <w:sz w:val="20"/>
          <w:szCs w:val="20"/>
          <w:rtl w:val="0"/>
        </w:rPr>
        <w:t xml:space="preserve">l:</w:t>
      </w:r>
    </w:p>
    <w:p w:rsidR="00000000" w:rsidDel="00000000" w:rsidP="00000000" w:rsidRDefault="00000000" w:rsidRPr="00000000" w14:paraId="00000026">
      <w:pPr>
        <w:spacing w:line="360" w:lineRule="auto"/>
        <w:jc w:val="both"/>
        <w:rPr>
          <w:sz w:val="20"/>
          <w:szCs w:val="20"/>
        </w:rPr>
      </w:pPr>
      <w:r w:rsidDel="00000000" w:rsidR="00000000" w:rsidRPr="00000000">
        <w:rPr>
          <w:rtl w:val="0"/>
        </w:rPr>
      </w:r>
    </w:p>
    <w:p w:rsidR="00000000" w:rsidDel="00000000" w:rsidP="00000000" w:rsidRDefault="00000000" w:rsidRPr="00000000" w14:paraId="00000027">
      <w:pPr>
        <w:spacing w:line="360" w:lineRule="auto"/>
        <w:jc w:val="both"/>
        <w:rPr>
          <w:color w:val="7f7f7f"/>
          <w:sz w:val="18"/>
          <w:szCs w:val="18"/>
        </w:rPr>
      </w:pPr>
      <w:r w:rsidDel="00000000" w:rsidR="00000000" w:rsidRPr="00000000">
        <w:rPr/>
        <mc:AlternateContent>
          <mc:Choice Requires="wpg">
            <w:drawing>
              <wp:inline distB="0" distT="0" distL="0" distR="0">
                <wp:extent cx="6435165" cy="854075"/>
                <wp:effectExtent b="0" l="0" r="0" t="0"/>
                <wp:docPr id="108" name=""/>
                <a:graphic>
                  <a:graphicData uri="http://schemas.microsoft.com/office/word/2010/wordprocessingShape">
                    <wps:wsp>
                      <wps:cNvSpPr/>
                      <wps:cNvPr id="3" name="Shape 3"/>
                      <wps:spPr>
                        <a:xfrm>
                          <a:off x="2141118" y="3365663"/>
                          <a:ext cx="6409765" cy="8286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CF03_video_Introducción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435165" cy="854075"/>
                <wp:effectExtent b="0" l="0" r="0" t="0"/>
                <wp:docPr id="10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35165" cy="8540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line="360" w:lineRule="auto"/>
        <w:jc w:val="both"/>
        <w:rPr>
          <w:color w:val="7f7f7f"/>
          <w:sz w:val="18"/>
          <w:szCs w:val="18"/>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29">
      <w:pPr>
        <w:spacing w:line="360" w:lineRule="auto"/>
        <w:jc w:val="both"/>
        <w:rPr>
          <w:color w:val="7f7f7f"/>
          <w:sz w:val="18"/>
          <w:szCs w:val="18"/>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2B">
      <w:pPr>
        <w:ind w:left="426" w:firstLine="0"/>
        <w:jc w:val="both"/>
        <w:rPr>
          <w:color w:val="7f7f7f"/>
          <w:sz w:val="18"/>
          <w:szCs w:val="18"/>
        </w:rPr>
      </w:pPr>
      <w:r w:rsidDel="00000000" w:rsidR="00000000" w:rsidRPr="00000000">
        <w:rPr>
          <w:rtl w:val="0"/>
        </w:rPr>
      </w:r>
    </w:p>
    <w:p w:rsidR="00000000" w:rsidDel="00000000" w:rsidP="00000000" w:rsidRDefault="00000000" w:rsidRPr="00000000" w14:paraId="0000002C">
      <w:pPr>
        <w:ind w:left="426" w:firstLine="0"/>
        <w:jc w:val="both"/>
        <w:rPr>
          <w:color w:val="7f7f7f"/>
          <w:sz w:val="18"/>
          <w:szCs w:val="18"/>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1. Constitución de organizaciones de economía solidaria</w:t>
      </w:r>
    </w:p>
    <w:p w:rsidR="00000000" w:rsidDel="00000000" w:rsidP="00000000" w:rsidRDefault="00000000" w:rsidRPr="00000000" w14:paraId="0000002E">
      <w:pPr>
        <w:jc w:val="both"/>
        <w:rPr>
          <w:color w:val="7f7f7f"/>
          <w:sz w:val="18"/>
          <w:szCs w:val="18"/>
        </w:rPr>
      </w:pPr>
      <w:r w:rsidDel="00000000" w:rsidR="00000000" w:rsidRPr="00000000">
        <w:rPr>
          <w:rtl w:val="0"/>
        </w:rPr>
      </w:r>
    </w:p>
    <w:p w:rsidR="00000000" w:rsidDel="00000000" w:rsidP="00000000" w:rsidRDefault="00000000" w:rsidRPr="00000000" w14:paraId="0000002F">
      <w:pPr>
        <w:spacing w:line="360" w:lineRule="auto"/>
        <w:jc w:val="both"/>
        <w:rPr>
          <w:color w:val="7f7f7f"/>
          <w:sz w:val="18"/>
          <w:szCs w:val="18"/>
        </w:rPr>
      </w:pPr>
      <w:r w:rsidDel="00000000" w:rsidR="00000000" w:rsidRPr="00000000">
        <w:rPr>
          <w:sz w:val="20"/>
          <w:szCs w:val="20"/>
          <w:rtl w:val="0"/>
        </w:rPr>
        <w:t xml:space="preserve">La constitución es un término utilizado para referirse a la vida jurídica de las organizaciones empresariales que nacen a partir de la idea o intención que tienen los emprendedores y que se reflejan en sus modelos de negocio, para que posteriormente se analicen las alternativas jurídicas y se proceda a la creación de la empresa con o sin ánimo de lucro.</w:t>
      </w:r>
      <w:r w:rsidDel="00000000" w:rsidR="00000000" w:rsidRPr="00000000">
        <w:rPr>
          <w:rtl w:val="0"/>
        </w:rPr>
      </w:r>
    </w:p>
    <w:p w:rsidR="00000000" w:rsidDel="00000000" w:rsidP="00000000" w:rsidRDefault="00000000" w:rsidRPr="00000000" w14:paraId="00000030">
      <w:pPr>
        <w:jc w:val="both"/>
        <w:rPr>
          <w:color w:val="7f7f7f"/>
          <w:sz w:val="18"/>
          <w:szCs w:val="18"/>
        </w:rPr>
      </w:pPr>
      <w:r w:rsidDel="00000000" w:rsidR="00000000" w:rsidRPr="00000000">
        <w:rPr>
          <w:rtl w:val="0"/>
        </w:rPr>
      </w:r>
    </w:p>
    <w:tbl>
      <w:tblPr>
        <w:tblStyle w:val="Table5"/>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5765"/>
        <w:tblGridChange w:id="0">
          <w:tblGrid>
            <w:gridCol w:w="4423"/>
            <w:gridCol w:w="5765"/>
          </w:tblGrid>
        </w:tblGridChange>
      </w:tblGrid>
      <w:tr>
        <w:trPr>
          <w:cantSplit w:val="0"/>
          <w:tblHeader w:val="0"/>
        </w:trPr>
        <w:tc>
          <w:tcPr>
            <w:shd w:fill="auto" w:val="clear"/>
          </w:tcPr>
          <w:p w:rsidR="00000000" w:rsidDel="00000000" w:rsidP="00000000" w:rsidRDefault="00000000" w:rsidRPr="00000000" w14:paraId="00000031">
            <w:pPr>
              <w:rPr>
                <w:b w:val="0"/>
              </w:rPr>
            </w:pPr>
            <w:sdt>
              <w:sdtPr>
                <w:tag w:val="goog_rdk_2"/>
              </w:sdtPr>
              <w:sdtContent>
                <w:commentRangeStart w:id="2"/>
              </w:sdtContent>
            </w:sdt>
            <w:r w:rsidDel="00000000" w:rsidR="00000000" w:rsidRPr="00000000">
              <w:rPr/>
              <w:drawing>
                <wp:inline distB="0" distT="0" distL="0" distR="0">
                  <wp:extent cx="2679792" cy="2009307"/>
                  <wp:effectExtent b="0" l="0" r="0" t="0"/>
                  <wp:docPr id="11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679792" cy="2009307"/>
                          </a:xfrm>
                          <a:prstGeom prst="rect"/>
                          <a:ln/>
                        </pic:spPr>
                      </pic:pic>
                    </a:graphicData>
                  </a:graphic>
                </wp:inline>
              </w:drawing>
            </w:r>
            <w:commentRangeEnd w:id="2"/>
            <w:r w:rsidDel="00000000" w:rsidR="00000000" w:rsidRPr="00000000">
              <w:commentReference w:id="2"/>
            </w:r>
            <w:r w:rsidDel="00000000" w:rsidR="00000000" w:rsidRPr="00000000">
              <w:rPr>
                <w:rtl w:val="0"/>
              </w:rPr>
            </w:r>
          </w:p>
        </w:tc>
        <w:tc>
          <w:tcPr>
            <w:shd w:fill="auto" w:val="clear"/>
          </w:tcPr>
          <w:p w:rsidR="00000000" w:rsidDel="00000000" w:rsidP="00000000" w:rsidRDefault="00000000" w:rsidRPr="00000000" w14:paraId="00000032">
            <w:pPr>
              <w:spacing w:line="360" w:lineRule="auto"/>
              <w:jc w:val="both"/>
              <w:rPr>
                <w:b w:val="0"/>
                <w:color w:val="7f7f7f"/>
                <w:sz w:val="18"/>
                <w:szCs w:val="18"/>
              </w:rPr>
            </w:pPr>
            <w:r w:rsidDel="00000000" w:rsidR="00000000" w:rsidRPr="00000000">
              <w:rPr>
                <w:b w:val="0"/>
                <w:sz w:val="20"/>
                <w:szCs w:val="20"/>
                <w:rtl w:val="0"/>
              </w:rPr>
              <w:t xml:space="preserve">Una vez exista la claridad jurídica más conveniente y que dé respuesta al propósito del modelo de negocio, se continúa con el reconocimiento de los requisitos que la ley establece para su constitución y con los trámites inicialmente ante las cámaras de comercio, ubicadas en todo el territorio </w:t>
            </w:r>
            <w:sdt>
              <w:sdtPr>
                <w:tag w:val="goog_rdk_3"/>
              </w:sdtPr>
              <w:sdtContent>
                <w:commentRangeStart w:id="3"/>
              </w:sdtContent>
            </w:sdt>
            <w:r w:rsidDel="00000000" w:rsidR="00000000" w:rsidRPr="00000000">
              <w:rPr>
                <w:b w:val="0"/>
                <w:sz w:val="20"/>
                <w:szCs w:val="20"/>
                <w:rtl w:val="0"/>
              </w:rPr>
              <w:t xml:space="preserve">nacional</w:t>
            </w:r>
            <w:commentRangeEnd w:id="3"/>
            <w:r w:rsidDel="00000000" w:rsidR="00000000" w:rsidRPr="00000000">
              <w:commentReference w:id="3"/>
            </w:r>
            <w:r w:rsidDel="00000000" w:rsidR="00000000" w:rsidRPr="00000000">
              <w:rPr>
                <w:b w:val="0"/>
                <w:sz w:val="20"/>
                <w:szCs w:val="20"/>
                <w:rtl w:val="0"/>
              </w:rPr>
              <w:t xml:space="preserve">.</w:t>
            </w:r>
            <w:r w:rsidDel="00000000" w:rsidR="00000000" w:rsidRPr="00000000">
              <w:rPr>
                <w:rtl w:val="0"/>
              </w:rPr>
            </w:r>
          </w:p>
        </w:tc>
      </w:tr>
    </w:tbl>
    <w:p w:rsidR="00000000" w:rsidDel="00000000" w:rsidP="00000000" w:rsidRDefault="00000000" w:rsidRPr="00000000" w14:paraId="00000033">
      <w:pPr>
        <w:jc w:val="both"/>
        <w:rPr>
          <w:color w:val="7f7f7f"/>
          <w:sz w:val="18"/>
          <w:szCs w:val="18"/>
        </w:rPr>
      </w:pPr>
      <w:r w:rsidDel="00000000" w:rsidR="00000000" w:rsidRPr="00000000">
        <w:rPr>
          <w:rtl w:val="0"/>
        </w:rPr>
      </w:r>
    </w:p>
    <w:p w:rsidR="00000000" w:rsidDel="00000000" w:rsidP="00000000" w:rsidRDefault="00000000" w:rsidRPr="00000000" w14:paraId="00000034">
      <w:pPr>
        <w:jc w:val="both"/>
        <w:rPr>
          <w:color w:val="7f7f7f"/>
          <w:sz w:val="18"/>
          <w:szCs w:val="18"/>
        </w:rPr>
      </w:pPr>
      <w:r w:rsidDel="00000000" w:rsidR="00000000" w:rsidRPr="00000000">
        <w:rPr>
          <w:rtl w:val="0"/>
        </w:rPr>
      </w:r>
    </w:p>
    <w:p w:rsidR="00000000" w:rsidDel="00000000" w:rsidP="00000000" w:rsidRDefault="00000000" w:rsidRPr="00000000" w14:paraId="00000035">
      <w:pPr>
        <w:spacing w:line="360" w:lineRule="auto"/>
        <w:jc w:val="both"/>
        <w:rPr>
          <w:sz w:val="20"/>
          <w:szCs w:val="20"/>
        </w:rPr>
      </w:pPr>
      <w:r w:rsidDel="00000000" w:rsidR="00000000" w:rsidRPr="00000000">
        <w:rPr>
          <w:sz w:val="20"/>
          <w:szCs w:val="20"/>
          <w:rtl w:val="0"/>
        </w:rPr>
        <w:t xml:space="preserve">Con esta gestión legal para la constitución se da el primer paso de lo que se conoce como la </w:t>
      </w:r>
      <w:r w:rsidDel="00000000" w:rsidR="00000000" w:rsidRPr="00000000">
        <w:rPr>
          <w:b w:val="1"/>
          <w:sz w:val="20"/>
          <w:szCs w:val="20"/>
          <w:rtl w:val="0"/>
        </w:rPr>
        <w:t xml:space="preserve">formalización empresarial, </w:t>
      </w:r>
      <w:r w:rsidDel="00000000" w:rsidR="00000000" w:rsidRPr="00000000">
        <w:rPr>
          <w:sz w:val="20"/>
          <w:szCs w:val="20"/>
          <w:rtl w:val="0"/>
        </w:rPr>
        <w:t xml:space="preserve">que el Estado impulsa no solo como mecanismo para disminuir la informalidad empresarial, sino como una estrategia trazada desde el Plan Nacional de Desarrollo para la construcción de equidad social y el trabajo decente para todos los ciudadanos. </w:t>
      </w:r>
    </w:p>
    <w:p w:rsidR="00000000" w:rsidDel="00000000" w:rsidP="00000000" w:rsidRDefault="00000000" w:rsidRPr="00000000" w14:paraId="00000036">
      <w:pPr>
        <w:spacing w:line="360" w:lineRule="auto"/>
        <w:jc w:val="both"/>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70c0" w:val="clear"/>
          </w:tcPr>
          <w:p w:rsidR="00000000" w:rsidDel="00000000" w:rsidP="00000000" w:rsidRDefault="00000000" w:rsidRPr="00000000" w14:paraId="00000037">
            <w:pPr>
              <w:spacing w:line="360" w:lineRule="auto"/>
              <w:jc w:val="both"/>
              <w:rPr>
                <w:b w:val="0"/>
                <w:sz w:val="20"/>
                <w:szCs w:val="20"/>
              </w:rPr>
            </w:pPr>
            <w:sdt>
              <w:sdtPr>
                <w:tag w:val="goog_rdk_4"/>
              </w:sdtPr>
              <w:sdtContent>
                <w:commentRangeStart w:id="4"/>
              </w:sdtContent>
            </w:sdt>
            <w:commentRangeEnd w:id="4"/>
            <w:r w:rsidDel="00000000" w:rsidR="00000000" w:rsidRPr="00000000">
              <w:commentReference w:id="4"/>
            </w:r>
            <w:r w:rsidDel="00000000" w:rsidR="00000000" w:rsidRPr="00000000">
              <w:rPr>
                <w:b w:val="0"/>
                <w:color w:val="ffffff"/>
                <w:sz w:val="20"/>
                <w:szCs w:val="20"/>
                <w:rtl w:val="0"/>
              </w:rPr>
              <w:t xml:space="preserve">La formalidad es una condición que se le atribuye a los negocios que cumplen con la normativa vigente que les aplique de manera obligatoria para el desarrollo de una actividad económica lícita en una economía de mercado (Schneider, 2006,</w:t>
            </w:r>
            <w:r w:rsidDel="00000000" w:rsidR="00000000" w:rsidRPr="00000000">
              <w:rPr>
                <w:rtl w:val="0"/>
              </w:rPr>
              <w:t xml:space="preserve"> </w:t>
            </w:r>
            <w:r w:rsidDel="00000000" w:rsidR="00000000" w:rsidRPr="00000000">
              <w:rPr>
                <w:b w:val="0"/>
                <w:color w:val="ffffff"/>
                <w:sz w:val="20"/>
                <w:szCs w:val="20"/>
                <w:rtl w:val="0"/>
              </w:rPr>
              <w:t xml:space="preserve">citado en Conpes, 2019).</w:t>
            </w:r>
            <w:r w:rsidDel="00000000" w:rsidR="00000000" w:rsidRPr="00000000">
              <w:rPr>
                <w:rtl w:val="0"/>
              </w:rPr>
            </w:r>
          </w:p>
        </w:tc>
      </w:tr>
    </w:tbl>
    <w:p w:rsidR="00000000" w:rsidDel="00000000" w:rsidP="00000000" w:rsidRDefault="00000000" w:rsidRPr="00000000" w14:paraId="00000038">
      <w:pPr>
        <w:spacing w:line="360" w:lineRule="auto"/>
        <w:jc w:val="both"/>
        <w:rPr>
          <w:sz w:val="20"/>
          <w:szCs w:val="20"/>
        </w:rPr>
      </w:pPr>
      <w:r w:rsidDel="00000000" w:rsidR="00000000" w:rsidRPr="00000000">
        <w:rPr>
          <w:rtl w:val="0"/>
        </w:rPr>
      </w:r>
    </w:p>
    <w:p w:rsidR="00000000" w:rsidDel="00000000" w:rsidP="00000000" w:rsidRDefault="00000000" w:rsidRPr="00000000" w14:paraId="00000039">
      <w:pPr>
        <w:spacing w:line="360" w:lineRule="auto"/>
        <w:jc w:val="both"/>
        <w:rPr>
          <w:sz w:val="20"/>
          <w:szCs w:val="20"/>
        </w:rPr>
      </w:pPr>
      <w:r w:rsidDel="00000000" w:rsidR="00000000" w:rsidRPr="00000000">
        <w:rPr>
          <w:sz w:val="20"/>
          <w:szCs w:val="20"/>
          <w:rtl w:val="0"/>
        </w:rPr>
        <w:t xml:space="preserve">Sin duda, una de las premisas en el ámbito empresarial es que se fortalezca la cultura de la legalidad en los nuevos emprendimientos, trayendo consigo beneficios sociales y laborales para los trabajadores, sus familias y el desarrollo económico de una región o municipio.</w:t>
      </w:r>
    </w:p>
    <w:p w:rsidR="00000000" w:rsidDel="00000000" w:rsidP="00000000" w:rsidRDefault="00000000" w:rsidRPr="00000000" w14:paraId="0000003A">
      <w:pPr>
        <w:spacing w:line="360" w:lineRule="auto"/>
        <w:jc w:val="both"/>
        <w:rPr>
          <w:sz w:val="20"/>
          <w:szCs w:val="20"/>
        </w:rPr>
      </w:pPr>
      <w:r w:rsidDel="00000000" w:rsidR="00000000" w:rsidRPr="00000000">
        <w:rPr>
          <w:rtl w:val="0"/>
        </w:rPr>
      </w:r>
    </w:p>
    <w:p w:rsidR="00000000" w:rsidDel="00000000" w:rsidP="00000000" w:rsidRDefault="00000000" w:rsidRPr="00000000" w14:paraId="0000003B">
      <w:pPr>
        <w:spacing w:line="360" w:lineRule="auto"/>
        <w:jc w:val="both"/>
        <w:rPr>
          <w:sz w:val="20"/>
          <w:szCs w:val="20"/>
        </w:rPr>
      </w:pPr>
      <w:r w:rsidDel="00000000" w:rsidR="00000000" w:rsidRPr="00000000">
        <w:rPr>
          <w:sz w:val="20"/>
          <w:szCs w:val="20"/>
          <w:rtl w:val="0"/>
        </w:rPr>
        <w:t xml:space="preserve">La política pública del Consejo Nacional de Política Económica y Social (Conpes, 2019), refiere que se considera como empresa formal:</w:t>
      </w:r>
    </w:p>
    <w:p w:rsidR="00000000" w:rsidDel="00000000" w:rsidP="00000000" w:rsidRDefault="00000000" w:rsidRPr="00000000" w14:paraId="0000003C">
      <w:pPr>
        <w:spacing w:line="360" w:lineRule="auto"/>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73"/>
        <w:tblGridChange w:id="0">
          <w:tblGrid>
            <w:gridCol w:w="2689"/>
            <w:gridCol w:w="7273"/>
          </w:tblGrid>
        </w:tblGridChange>
      </w:tblGrid>
      <w:tr>
        <w:trPr>
          <w:cantSplit w:val="0"/>
          <w:tblHeader w:val="0"/>
        </w:trPr>
        <w:tc>
          <w:tcPr>
            <w:shd w:fill="auto" w:val="clear"/>
            <w:vAlign w:val="center"/>
          </w:tcPr>
          <w:p w:rsidR="00000000" w:rsidDel="00000000" w:rsidP="00000000" w:rsidRDefault="00000000" w:rsidRPr="00000000" w14:paraId="0000003D">
            <w:pPr>
              <w:spacing w:line="360" w:lineRule="auto"/>
              <w:rPr>
                <w:sz w:val="20"/>
                <w:szCs w:val="20"/>
              </w:rPr>
            </w:pPr>
            <w:r w:rsidDel="00000000" w:rsidR="00000000" w:rsidRPr="00000000">
              <w:rPr>
                <w:sz w:val="20"/>
                <w:szCs w:val="20"/>
                <w:rtl w:val="0"/>
              </w:rPr>
              <w:t xml:space="preserve">Empresa formal</w:t>
            </w:r>
          </w:p>
        </w:tc>
        <w:tc>
          <w:tcPr>
            <w:shd w:fill="00b0f0" w:val="clear"/>
          </w:tcPr>
          <w:p w:rsidR="00000000" w:rsidDel="00000000" w:rsidP="00000000" w:rsidRDefault="00000000" w:rsidRPr="00000000" w14:paraId="0000003E">
            <w:pPr>
              <w:spacing w:line="360" w:lineRule="auto"/>
              <w:jc w:val="both"/>
              <w:rPr>
                <w:b w:val="0"/>
                <w:i w:val="1"/>
                <w:sz w:val="20"/>
                <w:szCs w:val="20"/>
              </w:rPr>
            </w:pPr>
            <w:r w:rsidDel="00000000" w:rsidR="00000000" w:rsidRPr="00000000">
              <w:rPr>
                <w:b w:val="0"/>
                <w:i w:val="1"/>
                <w:color w:val="ffffff"/>
                <w:sz w:val="20"/>
                <w:szCs w:val="20"/>
                <w:rtl w:val="0"/>
              </w:rPr>
              <w:t xml:space="preserve">Aquella que cumpla con todas las normas que le aplican de manera obligatoria. En el marco de esta definición, es clave entender la formalización empresarial como un proceso, no como un estado </w:t>
            </w:r>
            <w:sdt>
              <w:sdtPr>
                <w:tag w:val="goog_rdk_5"/>
              </w:sdtPr>
              <w:sdtContent>
                <w:commentRangeStart w:id="5"/>
              </w:sdtContent>
            </w:sdt>
            <w:r w:rsidDel="00000000" w:rsidR="00000000" w:rsidRPr="00000000">
              <w:rPr>
                <w:b w:val="0"/>
                <w:i w:val="1"/>
                <w:color w:val="ffffff"/>
                <w:sz w:val="20"/>
                <w:szCs w:val="20"/>
                <w:rtl w:val="0"/>
              </w:rPr>
              <w:t xml:space="preserve">binario</w:t>
            </w:r>
            <w:commentRangeEnd w:id="5"/>
            <w:r w:rsidDel="00000000" w:rsidR="00000000" w:rsidRPr="00000000">
              <w:commentReference w:id="5"/>
            </w:r>
            <w:r w:rsidDel="00000000" w:rsidR="00000000" w:rsidRPr="00000000">
              <w:rPr>
                <w:b w:val="0"/>
                <w:i w:val="1"/>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3F">
      <w:pPr>
        <w:spacing w:line="360" w:lineRule="auto"/>
        <w:jc w:val="both"/>
        <w:rPr>
          <w:sz w:val="20"/>
          <w:szCs w:val="20"/>
        </w:rPr>
      </w:pPr>
      <w:r w:rsidDel="00000000" w:rsidR="00000000" w:rsidRPr="00000000">
        <w:rPr>
          <w:rtl w:val="0"/>
        </w:rPr>
      </w:r>
    </w:p>
    <w:p w:rsidR="00000000" w:rsidDel="00000000" w:rsidP="00000000" w:rsidRDefault="00000000" w:rsidRPr="00000000" w14:paraId="00000040">
      <w:pPr>
        <w:spacing w:line="360" w:lineRule="auto"/>
        <w:jc w:val="both"/>
        <w:rPr>
          <w:sz w:val="20"/>
          <w:szCs w:val="20"/>
        </w:rPr>
      </w:pPr>
      <w:r w:rsidDel="00000000" w:rsidR="00000000" w:rsidRPr="00000000">
        <w:rPr>
          <w:rtl w:val="0"/>
        </w:rPr>
      </w:r>
    </w:p>
    <w:p w:rsidR="00000000" w:rsidDel="00000000" w:rsidP="00000000" w:rsidRDefault="00000000" w:rsidRPr="00000000" w14:paraId="00000041">
      <w:pPr>
        <w:spacing w:line="360" w:lineRule="auto"/>
        <w:jc w:val="both"/>
        <w:rPr>
          <w:sz w:val="20"/>
          <w:szCs w:val="20"/>
        </w:rPr>
      </w:pPr>
      <w:r w:rsidDel="00000000" w:rsidR="00000000" w:rsidRPr="00000000">
        <w:rPr>
          <w:sz w:val="20"/>
          <w:szCs w:val="20"/>
          <w:rtl w:val="0"/>
        </w:rPr>
        <w:t xml:space="preserve">Cabe resaltar, tal y como lo refiere la política pública, la formalización empresarial es un proceso que implica una serie de pasos y trámites ante diferentes entidades como las cámaras de comercio, la Dirección de Impuestos y Aduanas Nacionales – DIAN, alcaldías municipales, entre otras instituciones, que participan dependiendo de las actividades económicas que desarrollen las nuevas empresas y las normas que las regulen.</w:t>
      </w:r>
    </w:p>
    <w:p w:rsidR="00000000" w:rsidDel="00000000" w:rsidP="00000000" w:rsidRDefault="00000000" w:rsidRPr="00000000" w14:paraId="00000042">
      <w:pPr>
        <w:spacing w:line="360" w:lineRule="auto"/>
        <w:jc w:val="both"/>
        <w:rPr>
          <w:sz w:val="20"/>
          <w:szCs w:val="20"/>
        </w:rPr>
      </w:pPr>
      <w:r w:rsidDel="00000000" w:rsidR="00000000" w:rsidRPr="00000000">
        <w:rPr>
          <w:rtl w:val="0"/>
        </w:rPr>
      </w:r>
    </w:p>
    <w:p w:rsidR="00000000" w:rsidDel="00000000" w:rsidP="00000000" w:rsidRDefault="00000000" w:rsidRPr="00000000" w14:paraId="00000043">
      <w:pPr>
        <w:spacing w:line="360" w:lineRule="auto"/>
        <w:jc w:val="both"/>
        <w:rPr>
          <w:sz w:val="20"/>
          <w:szCs w:val="20"/>
        </w:rPr>
      </w:pPr>
      <w:r w:rsidDel="00000000" w:rsidR="00000000" w:rsidRPr="00000000">
        <w:rPr>
          <w:sz w:val="20"/>
          <w:szCs w:val="20"/>
          <w:rtl w:val="0"/>
        </w:rPr>
        <w:t xml:space="preserve">De tal manera, que, para la constitución de empresas de organizaciones de economía solidaria, tal como se ha visto en los componentes anteriores, existe una normativa que regula cada una de estas formas jurídicas y establece los requerimientos normativos para su constitución, existencia y representación legal; tal y como lo presenta la siguiente figura:</w:t>
      </w:r>
    </w:p>
    <w:p w:rsidR="00000000" w:rsidDel="00000000" w:rsidP="00000000" w:rsidRDefault="00000000" w:rsidRPr="00000000" w14:paraId="00000044">
      <w:pPr>
        <w:spacing w:line="360" w:lineRule="auto"/>
        <w:jc w:val="both"/>
        <w:rPr>
          <w:sz w:val="20"/>
          <w:szCs w:val="20"/>
        </w:rPr>
      </w:pPr>
      <w:r w:rsidDel="00000000" w:rsidR="00000000" w:rsidRPr="00000000">
        <w:rPr>
          <w:rtl w:val="0"/>
        </w:rPr>
      </w:r>
    </w:p>
    <w:p w:rsidR="00000000" w:rsidDel="00000000" w:rsidP="00000000" w:rsidRDefault="00000000" w:rsidRPr="00000000" w14:paraId="00000045">
      <w:pPr>
        <w:spacing w:line="360" w:lineRule="auto"/>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6">
      <w:pPr>
        <w:spacing w:line="360" w:lineRule="auto"/>
        <w:rPr>
          <w:i w:val="1"/>
          <w:sz w:val="20"/>
          <w:szCs w:val="20"/>
        </w:rPr>
      </w:pPr>
      <w:r w:rsidDel="00000000" w:rsidR="00000000" w:rsidRPr="00000000">
        <w:rPr>
          <w:i w:val="1"/>
          <w:sz w:val="20"/>
          <w:szCs w:val="20"/>
          <w:rtl w:val="0"/>
        </w:rPr>
        <w:t xml:space="preserve">Régimen normativo</w:t>
      </w:r>
    </w:p>
    <w:p w:rsidR="00000000" w:rsidDel="00000000" w:rsidP="00000000" w:rsidRDefault="00000000" w:rsidRPr="00000000" w14:paraId="00000047">
      <w:pPr>
        <w:spacing w:line="360" w:lineRule="auto"/>
        <w:jc w:val="both"/>
        <w:rPr>
          <w:sz w:val="20"/>
          <w:szCs w:val="20"/>
        </w:rPr>
      </w:pPr>
      <w:r w:rsidDel="00000000" w:rsidR="00000000" w:rsidRPr="00000000">
        <w:rPr/>
        <mc:AlternateContent>
          <mc:Choice Requires="wpg">
            <w:drawing>
              <wp:inline distB="0" distT="0" distL="0" distR="0">
                <wp:extent cx="6435090" cy="806450"/>
                <wp:effectExtent b="0" l="0" r="0" t="0"/>
                <wp:docPr id="107" name=""/>
                <a:graphic>
                  <a:graphicData uri="http://schemas.microsoft.com/office/word/2010/wordprocessingShape">
                    <wps:wsp>
                      <wps:cNvSpPr/>
                      <wps:cNvPr id="2" name="Shape 2"/>
                      <wps:spPr>
                        <a:xfrm>
                          <a:off x="2141155" y="3389475"/>
                          <a:ext cx="6409690" cy="7810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CF03_1_Gráfico_normatividad</w:t>
                            </w:r>
                          </w:p>
                        </w:txbxContent>
                      </wps:txbx>
                      <wps:bodyPr anchorCtr="0" anchor="ctr" bIns="45700" lIns="91425" spcFirstLastPara="1" rIns="91425" wrap="square" tIns="45700">
                        <a:noAutofit/>
                      </wps:bodyPr>
                    </wps:wsp>
                  </a:graphicData>
                </a:graphic>
              </wp:inline>
            </w:drawing>
          </mc:Choice>
          <mc:Fallback>
            <w:drawing>
              <wp:inline distB="0" distT="0" distL="0" distR="0">
                <wp:extent cx="6435090" cy="806450"/>
                <wp:effectExtent b="0" l="0" r="0" t="0"/>
                <wp:docPr id="10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35090" cy="806450"/>
                        </a:xfrm>
                        <a:prstGeom prst="rect"/>
                        <a:ln/>
                      </pic:spPr>
                    </pic:pic>
                  </a:graphicData>
                </a:graphic>
              </wp:inline>
            </w:drawing>
          </mc:Fallback>
        </mc:AlternateConten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8">
      <w:pPr>
        <w:spacing w:line="360" w:lineRule="auto"/>
        <w:jc w:val="both"/>
        <w:rPr>
          <w:color w:val="7f7f7f"/>
          <w:sz w:val="18"/>
          <w:szCs w:val="18"/>
        </w:rPr>
      </w:pPr>
      <w:commentRangeEnd w:id="6"/>
      <w:r w:rsidDel="00000000" w:rsidR="00000000" w:rsidRPr="00000000">
        <w:commentReference w:id="6"/>
      </w: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f243e" w:val="clear"/>
          </w:tcPr>
          <w:p w:rsidR="00000000" w:rsidDel="00000000" w:rsidP="00000000" w:rsidRDefault="00000000" w:rsidRPr="00000000" w14:paraId="00000049">
            <w:pPr>
              <w:spacing w:line="360" w:lineRule="auto"/>
              <w:jc w:val="both"/>
              <w:rPr>
                <w:b w:val="0"/>
                <w:color w:val="ffffff"/>
                <w:sz w:val="20"/>
                <w:szCs w:val="20"/>
              </w:rPr>
            </w:pPr>
            <w:r w:rsidDel="00000000" w:rsidR="00000000" w:rsidRPr="00000000">
              <w:rPr>
                <w:b w:val="0"/>
                <w:color w:val="ffffff"/>
                <w:sz w:val="20"/>
                <w:szCs w:val="20"/>
                <w:rtl w:val="0"/>
              </w:rPr>
              <w:t xml:space="preserve">Cabe resaltar que durante la constitución el equipo emprendedor y especialmente la persona elegida como representante legal es la responsable de realizar estos trámites ante las entidades, para lo cual se requiere de la diligencia y empeño para lograr en el corto plazo la formalización de la nueva empresa en concordancia con la normativa </w:t>
            </w:r>
            <w:sdt>
              <w:sdtPr>
                <w:tag w:val="goog_rdk_7"/>
              </w:sdtPr>
              <w:sdtContent>
                <w:commentRangeStart w:id="7"/>
              </w:sdtContent>
            </w:sdt>
            <w:r w:rsidDel="00000000" w:rsidR="00000000" w:rsidRPr="00000000">
              <w:rPr>
                <w:b w:val="0"/>
                <w:color w:val="ffffff"/>
                <w:sz w:val="20"/>
                <w:szCs w:val="20"/>
                <w:rtl w:val="0"/>
              </w:rPr>
              <w:t xml:space="preserve">vigente</w:t>
            </w:r>
            <w:commentRangeEnd w:id="7"/>
            <w:r w:rsidDel="00000000" w:rsidR="00000000" w:rsidRPr="00000000">
              <w:commentReference w:id="7"/>
            </w:r>
            <w:r w:rsidDel="00000000" w:rsidR="00000000" w:rsidRPr="00000000">
              <w:rPr>
                <w:b w:val="0"/>
                <w:color w:val="ffffff"/>
                <w:sz w:val="20"/>
                <w:szCs w:val="20"/>
                <w:rtl w:val="0"/>
              </w:rPr>
              <w:t xml:space="preserve">. </w:t>
            </w:r>
          </w:p>
        </w:tc>
      </w:tr>
    </w:tbl>
    <w:p w:rsidR="00000000" w:rsidDel="00000000" w:rsidP="00000000" w:rsidRDefault="00000000" w:rsidRPr="00000000" w14:paraId="0000004A">
      <w:pPr>
        <w:jc w:val="both"/>
        <w:rPr>
          <w:color w:val="7f7f7f"/>
          <w:sz w:val="18"/>
          <w:szCs w:val="18"/>
        </w:rPr>
      </w:pPr>
      <w:r w:rsidDel="00000000" w:rsidR="00000000" w:rsidRPr="00000000">
        <w:rPr>
          <w:rtl w:val="0"/>
        </w:rPr>
      </w:r>
    </w:p>
    <w:p w:rsidR="00000000" w:rsidDel="00000000" w:rsidP="00000000" w:rsidRDefault="00000000" w:rsidRPr="00000000" w14:paraId="0000004B">
      <w:pPr>
        <w:jc w:val="both"/>
        <w:rPr>
          <w:b w:val="1"/>
          <w:color w:val="000000"/>
          <w:sz w:val="20"/>
          <w:szCs w:val="20"/>
        </w:rPr>
      </w:pPr>
      <w:r w:rsidDel="00000000" w:rsidR="00000000" w:rsidRPr="00000000">
        <w:rPr>
          <w:rtl w:val="0"/>
        </w:rPr>
      </w:r>
    </w:p>
    <w:p w:rsidR="00000000" w:rsidDel="00000000" w:rsidP="00000000" w:rsidRDefault="00000000" w:rsidRPr="00000000" w14:paraId="0000004C">
      <w:pPr>
        <w:jc w:val="both"/>
        <w:rPr>
          <w:b w:val="1"/>
          <w:color w:val="000000"/>
          <w:sz w:val="20"/>
          <w:szCs w:val="20"/>
        </w:rPr>
      </w:pPr>
      <w:r w:rsidDel="00000000" w:rsidR="00000000" w:rsidRPr="00000000">
        <w:rPr>
          <w:rtl w:val="0"/>
        </w:rPr>
      </w:r>
    </w:p>
    <w:p w:rsidR="00000000" w:rsidDel="00000000" w:rsidP="00000000" w:rsidRDefault="00000000" w:rsidRPr="00000000" w14:paraId="0000004D">
      <w:pPr>
        <w:jc w:val="both"/>
        <w:rPr>
          <w:b w:val="1"/>
          <w:color w:val="000000"/>
          <w:sz w:val="20"/>
          <w:szCs w:val="20"/>
        </w:rPr>
      </w:pPr>
      <w:r w:rsidDel="00000000" w:rsidR="00000000" w:rsidRPr="00000000">
        <w:rPr>
          <w:b w:val="1"/>
          <w:color w:val="000000"/>
          <w:sz w:val="20"/>
          <w:szCs w:val="20"/>
          <w:rtl w:val="0"/>
        </w:rPr>
        <w:t xml:space="preserve">2. Pasos para la constitución</w:t>
      </w:r>
    </w:p>
    <w:p w:rsidR="00000000" w:rsidDel="00000000" w:rsidP="00000000" w:rsidRDefault="00000000" w:rsidRPr="00000000" w14:paraId="0000004E">
      <w:pPr>
        <w:jc w:val="both"/>
        <w:rPr>
          <w:color w:val="7f7f7f"/>
          <w:sz w:val="18"/>
          <w:szCs w:val="18"/>
        </w:rPr>
      </w:pPr>
      <w:r w:rsidDel="00000000" w:rsidR="00000000" w:rsidRPr="00000000">
        <w:rPr>
          <w:rtl w:val="0"/>
        </w:rPr>
      </w:r>
    </w:p>
    <w:p w:rsidR="00000000" w:rsidDel="00000000" w:rsidP="00000000" w:rsidRDefault="00000000" w:rsidRPr="00000000" w14:paraId="0000004F">
      <w:pPr>
        <w:jc w:val="both"/>
        <w:rPr>
          <w:color w:val="7f7f7f"/>
          <w:sz w:val="18"/>
          <w:szCs w:val="18"/>
        </w:rPr>
      </w:pPr>
      <w:r w:rsidDel="00000000" w:rsidR="00000000" w:rsidRPr="00000000">
        <w:rPr>
          <w:rtl w:val="0"/>
        </w:rPr>
      </w:r>
    </w:p>
    <w:p w:rsidR="00000000" w:rsidDel="00000000" w:rsidP="00000000" w:rsidRDefault="00000000" w:rsidRPr="00000000" w14:paraId="00000050">
      <w:pPr>
        <w:spacing w:line="480" w:lineRule="auto"/>
        <w:jc w:val="both"/>
        <w:rPr>
          <w:sz w:val="20"/>
          <w:szCs w:val="20"/>
        </w:rPr>
      </w:pPr>
      <w:r w:rsidDel="00000000" w:rsidR="00000000" w:rsidRPr="00000000">
        <w:rPr>
          <w:sz w:val="20"/>
          <w:szCs w:val="20"/>
          <w:rtl w:val="0"/>
        </w:rPr>
        <w:t xml:space="preserve">Tal y como se ha comentado anteriormente, las cámaras de comercio son las organizaciones responsables de llevar el registro de las personas jurídicas y naturales que se crean en todo el territorio colombiano y de acuerdo con el domicilio de la nueva empresa, este registro se realiza según corresponda a su jurisdicción geográfica. Un ejemplo claro, es si la nueva empresa va a tener como domicilio principal la ciudad de Bogotá, entonces el registro se realiza en la Cámara de Comercio de Bogotá que pertenece a esta jurisdicción.</w:t>
      </w:r>
    </w:p>
    <w:p w:rsidR="00000000" w:rsidDel="00000000" w:rsidP="00000000" w:rsidRDefault="00000000" w:rsidRPr="00000000" w14:paraId="00000051">
      <w:pPr>
        <w:spacing w:line="480" w:lineRule="auto"/>
        <w:jc w:val="both"/>
        <w:rPr>
          <w:sz w:val="20"/>
          <w:szCs w:val="20"/>
        </w:rPr>
      </w:pPr>
      <w:r w:rsidDel="00000000" w:rsidR="00000000" w:rsidRPr="00000000">
        <w:rPr>
          <w:rtl w:val="0"/>
        </w:rPr>
      </w:r>
    </w:p>
    <w:p w:rsidR="00000000" w:rsidDel="00000000" w:rsidP="00000000" w:rsidRDefault="00000000" w:rsidRPr="00000000" w14:paraId="00000052">
      <w:pPr>
        <w:spacing w:line="480" w:lineRule="auto"/>
        <w:jc w:val="both"/>
        <w:rPr>
          <w:sz w:val="20"/>
          <w:szCs w:val="20"/>
        </w:rPr>
      </w:pPr>
      <w:r w:rsidDel="00000000" w:rsidR="00000000" w:rsidRPr="00000000">
        <w:rPr>
          <w:sz w:val="20"/>
          <w:szCs w:val="20"/>
          <w:rtl w:val="0"/>
        </w:rPr>
        <w:t xml:space="preserve">El Decreto Ley 2150 de 1995, en el cual se suprimen y reforman regulaciones, procedimientos o trámites innecesarios existentes en la administración pública, en el artículo 143, menciona que: </w:t>
      </w:r>
    </w:p>
    <w:p w:rsidR="00000000" w:rsidDel="00000000" w:rsidP="00000000" w:rsidRDefault="00000000" w:rsidRPr="00000000" w14:paraId="00000053">
      <w:pPr>
        <w:jc w:val="both"/>
        <w:rPr>
          <w:color w:val="7f7f7f"/>
          <w:sz w:val="18"/>
          <w:szCs w:val="18"/>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70c0" w:val="clear"/>
          </w:tcPr>
          <w:p w:rsidR="00000000" w:rsidDel="00000000" w:rsidP="00000000" w:rsidRDefault="00000000" w:rsidRPr="00000000" w14:paraId="00000054">
            <w:pPr>
              <w:jc w:val="both"/>
              <w:rPr>
                <w:b w:val="0"/>
                <w:color w:val="7f7f7f"/>
                <w:sz w:val="18"/>
                <w:szCs w:val="18"/>
              </w:rPr>
            </w:pPr>
            <w:sdt>
              <w:sdtPr>
                <w:tag w:val="goog_rdk_8"/>
              </w:sdtPr>
              <w:sdtContent>
                <w:commentRangeStart w:id="8"/>
              </w:sdtContent>
            </w:sdt>
            <w:commentRangeEnd w:id="8"/>
            <w:r w:rsidDel="00000000" w:rsidR="00000000" w:rsidRPr="00000000">
              <w:commentReference w:id="8"/>
            </w:r>
            <w:r w:rsidDel="00000000" w:rsidR="00000000" w:rsidRPr="00000000">
              <w:rPr>
                <w:b w:val="0"/>
                <w:color w:val="ffffff"/>
                <w:sz w:val="18"/>
                <w:szCs w:val="18"/>
                <w:rtl w:val="0"/>
              </w:rPr>
              <w:t xml:space="preserve">“Las entidades de naturaleza cooperativa, los fondos de empleados y las asociaciones mutuales, así como sus organismos de integración y las instituciones auxiliares del cooperativismo son entidades sin ánimo de lucro y se constituirán por escritura pública o documento privado, el cual deberá ser suscrito por todos los asociados fundadores y contener constancia acerca de la aprobación de los estatutos de la empresa asociativa”.</w:t>
            </w:r>
            <w:r w:rsidDel="00000000" w:rsidR="00000000" w:rsidRPr="00000000">
              <w:rPr>
                <w:rtl w:val="0"/>
              </w:rPr>
            </w:r>
          </w:p>
        </w:tc>
      </w:tr>
    </w:tbl>
    <w:p w:rsidR="00000000" w:rsidDel="00000000" w:rsidP="00000000" w:rsidRDefault="00000000" w:rsidRPr="00000000" w14:paraId="00000055">
      <w:pPr>
        <w:jc w:val="both"/>
        <w:rPr>
          <w:color w:val="7f7f7f"/>
          <w:sz w:val="18"/>
          <w:szCs w:val="18"/>
        </w:rPr>
      </w:pPr>
      <w:r w:rsidDel="00000000" w:rsidR="00000000" w:rsidRPr="00000000">
        <w:rPr>
          <w:rtl w:val="0"/>
        </w:rPr>
      </w:r>
    </w:p>
    <w:p w:rsidR="00000000" w:rsidDel="00000000" w:rsidP="00000000" w:rsidRDefault="00000000" w:rsidRPr="00000000" w14:paraId="00000056">
      <w:pPr>
        <w:jc w:val="both"/>
        <w:rPr>
          <w:color w:val="7f7f7f"/>
          <w:sz w:val="18"/>
          <w:szCs w:val="18"/>
        </w:rPr>
      </w:pPr>
      <w:r w:rsidDel="00000000" w:rsidR="00000000" w:rsidRPr="00000000">
        <w:rPr>
          <w:rtl w:val="0"/>
        </w:rPr>
      </w:r>
    </w:p>
    <w:p w:rsidR="00000000" w:rsidDel="00000000" w:rsidP="00000000" w:rsidRDefault="00000000" w:rsidRPr="00000000" w14:paraId="00000057">
      <w:pPr>
        <w:jc w:val="both"/>
        <w:rPr>
          <w:color w:val="000000"/>
          <w:sz w:val="20"/>
          <w:szCs w:val="20"/>
        </w:rPr>
      </w:pPr>
      <w:r w:rsidDel="00000000" w:rsidR="00000000" w:rsidRPr="00000000">
        <w:rPr>
          <w:color w:val="000000"/>
          <w:sz w:val="20"/>
          <w:szCs w:val="20"/>
          <w:rtl w:val="0"/>
        </w:rPr>
        <w:t xml:space="preserve">El siguiente video expone brevemente los pasos a seguir para la constitución de una organización</w:t>
      </w:r>
      <w:sdt>
        <w:sdtPr>
          <w:tag w:val="goog_rdk_9"/>
        </w:sdtPr>
        <w:sdtContent>
          <w:commentRangeStart w:id="9"/>
        </w:sdtContent>
      </w:sdt>
      <w:r w:rsidDel="00000000" w:rsidR="00000000" w:rsidRPr="00000000">
        <w:rPr>
          <w:color w:val="000000"/>
          <w:sz w:val="20"/>
          <w:szCs w:val="20"/>
          <w:rtl w:val="0"/>
        </w:rPr>
        <w:t xml:space="preserve">.</w:t>
      </w:r>
    </w:p>
    <w:p w:rsidR="00000000" w:rsidDel="00000000" w:rsidP="00000000" w:rsidRDefault="00000000" w:rsidRPr="00000000" w14:paraId="00000058">
      <w:pPr>
        <w:jc w:val="both"/>
        <w:rPr>
          <w:color w:val="000000"/>
          <w:sz w:val="20"/>
          <w:szCs w:val="20"/>
        </w:rPr>
      </w:pPr>
      <w:r w:rsidDel="00000000" w:rsidR="00000000" w:rsidRPr="00000000">
        <w:rPr>
          <w:rtl w:val="0"/>
        </w:rPr>
      </w:r>
    </w:p>
    <w:p w:rsidR="00000000" w:rsidDel="00000000" w:rsidP="00000000" w:rsidRDefault="00000000" w:rsidRPr="00000000" w14:paraId="00000059">
      <w:pPr>
        <w:jc w:val="both"/>
        <w:rPr>
          <w:color w:val="000000"/>
          <w:sz w:val="20"/>
          <w:szCs w:val="20"/>
        </w:rPr>
      </w:pPr>
      <w:r w:rsidDel="00000000" w:rsidR="00000000" w:rsidRPr="00000000">
        <w:rPr>
          <w:rtl w:val="0"/>
        </w:rPr>
      </w:r>
    </w:p>
    <w:p w:rsidR="00000000" w:rsidDel="00000000" w:rsidP="00000000" w:rsidRDefault="00000000" w:rsidRPr="00000000" w14:paraId="0000005A">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4" name=""/>
                <a:graphic>
                  <a:graphicData uri="http://schemas.microsoft.com/office/word/2010/wordprocessingShape">
                    <wps:wsp>
                      <wps:cNvSpPr/>
                      <wps:cNvPr id="9" name="Shape 9"/>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CF03_2_Video experta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5B">
      <w:pPr>
        <w:jc w:val="both"/>
        <w:rPr>
          <w:color w:val="000000"/>
          <w:sz w:val="20"/>
          <w:szCs w:val="20"/>
        </w:rPr>
      </w:pPr>
      <w:r w:rsidDel="00000000" w:rsidR="00000000" w:rsidRPr="00000000">
        <w:rPr>
          <w:rtl w:val="0"/>
        </w:rPr>
      </w:r>
    </w:p>
    <w:p w:rsidR="00000000" w:rsidDel="00000000" w:rsidP="00000000" w:rsidRDefault="00000000" w:rsidRPr="00000000" w14:paraId="0000005C">
      <w:pPr>
        <w:jc w:val="both"/>
        <w:rPr>
          <w:color w:val="000000"/>
          <w:sz w:val="20"/>
          <w:szCs w:val="20"/>
        </w:rPr>
      </w:pPr>
      <w:r w:rsidDel="00000000" w:rsidR="00000000" w:rsidRPr="00000000">
        <w:rPr>
          <w:rtl w:val="0"/>
        </w:rPr>
      </w:r>
    </w:p>
    <w:p w:rsidR="00000000" w:rsidDel="00000000" w:rsidP="00000000" w:rsidRDefault="00000000" w:rsidRPr="00000000" w14:paraId="0000005D">
      <w:pPr>
        <w:jc w:val="both"/>
        <w:rPr>
          <w:color w:val="000000"/>
          <w:sz w:val="20"/>
          <w:szCs w:val="20"/>
        </w:rPr>
      </w:pPr>
      <w:r w:rsidDel="00000000" w:rsidR="00000000" w:rsidRPr="00000000">
        <w:rPr>
          <w:rtl w:val="0"/>
        </w:rPr>
      </w:r>
    </w:p>
    <w:p w:rsidR="00000000" w:rsidDel="00000000" w:rsidP="00000000" w:rsidRDefault="00000000" w:rsidRPr="00000000" w14:paraId="0000005E">
      <w:pPr>
        <w:jc w:val="both"/>
        <w:rPr>
          <w:color w:val="000000"/>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5F">
      <w:pPr>
        <w:jc w:val="both"/>
        <w:rPr>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jc w:val="both"/>
        <w:rPr>
          <w:color w:val="000000"/>
          <w:sz w:val="20"/>
          <w:szCs w:val="20"/>
        </w:rPr>
      </w:pPr>
      <w:r w:rsidDel="00000000" w:rsidR="00000000" w:rsidRPr="00000000">
        <w:rPr>
          <w:rtl w:val="0"/>
        </w:rPr>
      </w:r>
    </w:p>
    <w:p w:rsidR="00000000" w:rsidDel="00000000" w:rsidP="00000000" w:rsidRDefault="00000000" w:rsidRPr="00000000" w14:paraId="00000061">
      <w:pPr>
        <w:jc w:val="both"/>
        <w:rPr>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2">
      <w:pPr>
        <w:jc w:val="both"/>
        <w:rPr>
          <w:color w:val="000000"/>
          <w:sz w:val="20"/>
          <w:szCs w:val="20"/>
        </w:rPr>
      </w:pPr>
      <w:r w:rsidDel="00000000" w:rsidR="00000000" w:rsidRPr="00000000">
        <w:rPr>
          <w:rtl w:val="0"/>
        </w:rPr>
      </w:r>
    </w:p>
    <w:p w:rsidR="00000000" w:rsidDel="00000000" w:rsidP="00000000" w:rsidRDefault="00000000" w:rsidRPr="00000000" w14:paraId="00000063">
      <w:pPr>
        <w:spacing w:line="360" w:lineRule="auto"/>
        <w:jc w:val="both"/>
        <w:rPr>
          <w:color w:val="000000"/>
          <w:sz w:val="20"/>
          <w:szCs w:val="20"/>
        </w:rPr>
      </w:pPr>
      <w:r w:rsidDel="00000000" w:rsidR="00000000" w:rsidRPr="00000000">
        <w:rPr>
          <w:color w:val="000000"/>
          <w:sz w:val="20"/>
          <w:szCs w:val="20"/>
          <w:rtl w:val="0"/>
        </w:rPr>
        <w:t xml:space="preserve">Una vez se ha conocido en qué consiste el proceso, ahora se profundizará en cada paso explicado a través del siguiente recurso interactivo:</w:t>
      </w:r>
    </w:p>
    <w:p w:rsidR="00000000" w:rsidDel="00000000" w:rsidP="00000000" w:rsidRDefault="00000000" w:rsidRPr="00000000" w14:paraId="00000064">
      <w:pPr>
        <w:jc w:val="both"/>
        <w:rPr>
          <w:color w:val="7f7f7f"/>
          <w:sz w:val="18"/>
          <w:szCs w:val="18"/>
        </w:rPr>
      </w:pPr>
      <w:r w:rsidDel="00000000" w:rsidR="00000000" w:rsidRPr="00000000">
        <w:rPr>
          <w:rtl w:val="0"/>
        </w:rPr>
      </w:r>
    </w:p>
    <w:p w:rsidR="00000000" w:rsidDel="00000000" w:rsidP="00000000" w:rsidRDefault="00000000" w:rsidRPr="00000000" w14:paraId="00000065">
      <w:pPr>
        <w:jc w:val="both"/>
        <w:rPr>
          <w:color w:val="7f7f7f"/>
          <w:sz w:val="18"/>
          <w:szCs w:val="18"/>
        </w:rPr>
      </w:pPr>
      <w:r w:rsidDel="00000000" w:rsidR="00000000" w:rsidRPr="00000000">
        <w:rPr>
          <w:rtl w:val="0"/>
        </w:rPr>
      </w:r>
    </w:p>
    <w:p w:rsidR="00000000" w:rsidDel="00000000" w:rsidP="00000000" w:rsidRDefault="00000000" w:rsidRPr="00000000" w14:paraId="00000066">
      <w:pPr>
        <w:jc w:val="both"/>
        <w:rPr>
          <w:color w:val="7f7f7f"/>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3" name=""/>
                <a:graphic>
                  <a:graphicData uri="http://schemas.microsoft.com/office/word/2010/wordprocessingShape">
                    <wps:wsp>
                      <wps:cNvSpPr/>
                      <wps:cNvPr id="8" name="Shape 8"/>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CF03_2_OVA_pasos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67">
      <w:pPr>
        <w:jc w:val="both"/>
        <w:rPr>
          <w:color w:val="7f7f7f"/>
          <w:sz w:val="18"/>
          <w:szCs w:val="18"/>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68">
      <w:pPr>
        <w:jc w:val="both"/>
        <w:rPr>
          <w:color w:val="7f7f7f"/>
          <w:sz w:val="18"/>
          <w:szCs w:val="18"/>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9">
      <w:pPr>
        <w:jc w:val="both"/>
        <w:rPr>
          <w:color w:val="7f7f7f"/>
          <w:sz w:val="18"/>
          <w:szCs w:val="18"/>
        </w:rPr>
      </w:pPr>
      <w:r w:rsidDel="00000000" w:rsidR="00000000" w:rsidRPr="00000000">
        <w:rPr>
          <w:rtl w:val="0"/>
        </w:rPr>
      </w:r>
    </w:p>
    <w:p w:rsidR="00000000" w:rsidDel="00000000" w:rsidP="00000000" w:rsidRDefault="00000000" w:rsidRPr="00000000" w14:paraId="0000006A">
      <w:pPr>
        <w:jc w:val="both"/>
        <w:rPr>
          <w:color w:val="7f7f7f"/>
          <w:sz w:val="18"/>
          <w:szCs w:val="18"/>
        </w:rPr>
      </w:pPr>
      <w:r w:rsidDel="00000000" w:rsidR="00000000" w:rsidRPr="00000000">
        <w:rPr>
          <w:rtl w:val="0"/>
        </w:rPr>
      </w:r>
    </w:p>
    <w:p w:rsidR="00000000" w:rsidDel="00000000" w:rsidP="00000000" w:rsidRDefault="00000000" w:rsidRPr="00000000" w14:paraId="0000006B">
      <w:pPr>
        <w:jc w:val="both"/>
        <w:rPr>
          <w:color w:val="7f7f7f"/>
          <w:sz w:val="18"/>
          <w:szCs w:val="18"/>
        </w:rPr>
      </w:pPr>
      <w:r w:rsidDel="00000000" w:rsidR="00000000" w:rsidRPr="00000000">
        <w:rPr>
          <w:rtl w:val="0"/>
        </w:rPr>
      </w:r>
    </w:p>
    <w:p w:rsidR="00000000" w:rsidDel="00000000" w:rsidP="00000000" w:rsidRDefault="00000000" w:rsidRPr="00000000" w14:paraId="0000006C">
      <w:pPr>
        <w:jc w:val="both"/>
        <w:rPr>
          <w:color w:val="7f7f7f"/>
          <w:sz w:val="18"/>
          <w:szCs w:val="18"/>
        </w:rPr>
      </w:pPr>
      <w:r w:rsidDel="00000000" w:rsidR="00000000" w:rsidRPr="00000000">
        <w:rPr>
          <w:rtl w:val="0"/>
        </w:rPr>
      </w:r>
    </w:p>
    <w:p w:rsidR="00000000" w:rsidDel="00000000" w:rsidP="00000000" w:rsidRDefault="00000000" w:rsidRPr="00000000" w14:paraId="0000006D">
      <w:pPr>
        <w:jc w:val="both"/>
        <w:rPr>
          <w:color w:val="7f7f7f"/>
          <w:sz w:val="18"/>
          <w:szCs w:val="18"/>
        </w:rPr>
      </w:pPr>
      <w:r w:rsidDel="00000000" w:rsidR="00000000" w:rsidRPr="00000000">
        <w:rPr>
          <w:rtl w:val="0"/>
        </w:rPr>
      </w:r>
    </w:p>
    <w:p w:rsidR="00000000" w:rsidDel="00000000" w:rsidP="00000000" w:rsidRDefault="00000000" w:rsidRPr="00000000" w14:paraId="0000006E">
      <w:pPr>
        <w:jc w:val="both"/>
        <w:rPr>
          <w:color w:val="7f7f7f"/>
          <w:sz w:val="18"/>
          <w:szCs w:val="18"/>
        </w:rPr>
      </w:pPr>
      <w:r w:rsidDel="00000000" w:rsidR="00000000" w:rsidRPr="00000000">
        <w:rPr>
          <w:rtl w:val="0"/>
        </w:rPr>
      </w:r>
    </w:p>
    <w:p w:rsidR="00000000" w:rsidDel="00000000" w:rsidP="00000000" w:rsidRDefault="00000000" w:rsidRPr="00000000" w14:paraId="0000006F">
      <w:pPr>
        <w:jc w:val="both"/>
        <w:rPr>
          <w:color w:val="7f7f7f"/>
          <w:sz w:val="18"/>
          <w:szCs w:val="18"/>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f243e" w:val="clear"/>
          </w:tcPr>
          <w:p w:rsidR="00000000" w:rsidDel="00000000" w:rsidP="00000000" w:rsidRDefault="00000000" w:rsidRPr="00000000" w14:paraId="00000070">
            <w:pPr>
              <w:jc w:val="both"/>
              <w:rPr>
                <w:b w:val="0"/>
                <w:color w:val="7f7f7f"/>
                <w:sz w:val="18"/>
                <w:szCs w:val="18"/>
              </w:rPr>
            </w:pPr>
            <w:r w:rsidDel="00000000" w:rsidR="00000000" w:rsidRPr="00000000">
              <w:rPr>
                <w:b w:val="0"/>
                <w:color w:val="ffffff"/>
                <w:sz w:val="18"/>
                <w:szCs w:val="18"/>
                <w:rtl w:val="0"/>
              </w:rPr>
              <w:t xml:space="preserve">Los pasos para la constitución de las organizaciones de economía solidaria son los mismos, indistintamente de la forma jurídica </w:t>
            </w:r>
            <w:sdt>
              <w:sdtPr>
                <w:tag w:val="goog_rdk_12"/>
              </w:sdtPr>
              <w:sdtContent>
                <w:commentRangeStart w:id="12"/>
              </w:sdtContent>
            </w:sdt>
            <w:r w:rsidDel="00000000" w:rsidR="00000000" w:rsidRPr="00000000">
              <w:rPr>
                <w:b w:val="0"/>
                <w:color w:val="ffffff"/>
                <w:sz w:val="18"/>
                <w:szCs w:val="18"/>
                <w:rtl w:val="0"/>
              </w:rPr>
              <w:t xml:space="preserve">seleccionada</w:t>
            </w:r>
            <w:commentRangeEnd w:id="12"/>
            <w:r w:rsidDel="00000000" w:rsidR="00000000" w:rsidRPr="00000000">
              <w:commentReference w:id="12"/>
            </w:r>
            <w:r w:rsidDel="00000000" w:rsidR="00000000" w:rsidRPr="00000000">
              <w:rPr>
                <w:b w:val="0"/>
                <w:color w:val="ffffff"/>
                <w:sz w:val="18"/>
                <w:szCs w:val="18"/>
                <w:rtl w:val="0"/>
              </w:rPr>
              <w:t xml:space="preserve">.</w:t>
            </w:r>
            <w:r w:rsidDel="00000000" w:rsidR="00000000" w:rsidRPr="00000000">
              <w:rPr>
                <w:rtl w:val="0"/>
              </w:rPr>
            </w:r>
          </w:p>
        </w:tc>
      </w:tr>
    </w:tbl>
    <w:p w:rsidR="00000000" w:rsidDel="00000000" w:rsidP="00000000" w:rsidRDefault="00000000" w:rsidRPr="00000000" w14:paraId="00000071">
      <w:pPr>
        <w:jc w:val="both"/>
        <w:rPr>
          <w:color w:val="7f7f7f"/>
          <w:sz w:val="18"/>
          <w:szCs w:val="18"/>
        </w:rPr>
      </w:pPr>
      <w:r w:rsidDel="00000000" w:rsidR="00000000" w:rsidRPr="00000000">
        <w:rPr>
          <w:rtl w:val="0"/>
        </w:rPr>
      </w:r>
    </w:p>
    <w:p w:rsidR="00000000" w:rsidDel="00000000" w:rsidP="00000000" w:rsidRDefault="00000000" w:rsidRPr="00000000" w14:paraId="00000072">
      <w:pPr>
        <w:jc w:val="both"/>
        <w:rPr>
          <w:color w:val="7f7f7f"/>
          <w:sz w:val="18"/>
          <w:szCs w:val="18"/>
        </w:rPr>
      </w:pPr>
      <w:r w:rsidDel="00000000" w:rsidR="00000000" w:rsidRPr="00000000">
        <w:rPr>
          <w:rtl w:val="0"/>
        </w:rPr>
      </w:r>
    </w:p>
    <w:p w:rsidR="00000000" w:rsidDel="00000000" w:rsidP="00000000" w:rsidRDefault="00000000" w:rsidRPr="00000000" w14:paraId="00000073">
      <w:pPr>
        <w:jc w:val="both"/>
        <w:rPr>
          <w:color w:val="7f7f7f"/>
          <w:sz w:val="18"/>
          <w:szCs w:val="18"/>
        </w:rPr>
      </w:pPr>
      <w:r w:rsidDel="00000000" w:rsidR="00000000" w:rsidRPr="00000000">
        <w:rPr>
          <w:rtl w:val="0"/>
        </w:rPr>
      </w:r>
    </w:p>
    <w:p w:rsidR="00000000" w:rsidDel="00000000" w:rsidP="00000000" w:rsidRDefault="00000000" w:rsidRPr="00000000" w14:paraId="00000074">
      <w:pPr>
        <w:jc w:val="both"/>
        <w:rPr>
          <w:b w:val="1"/>
          <w:color w:val="7f7f7f"/>
          <w:sz w:val="20"/>
          <w:szCs w:val="20"/>
        </w:rPr>
      </w:pPr>
      <w:r w:rsidDel="00000000" w:rsidR="00000000" w:rsidRPr="00000000">
        <w:rPr>
          <w:b w:val="1"/>
          <w:color w:val="000000"/>
          <w:sz w:val="20"/>
          <w:szCs w:val="20"/>
          <w:rtl w:val="0"/>
        </w:rPr>
        <w:t xml:space="preserve">3. Entidades de inspección, vigilancia y control</w:t>
      </w:r>
      <w:r w:rsidDel="00000000" w:rsidR="00000000" w:rsidRPr="00000000">
        <w:rPr>
          <w:rtl w:val="0"/>
        </w:rPr>
      </w:r>
    </w:p>
    <w:p w:rsidR="00000000" w:rsidDel="00000000" w:rsidP="00000000" w:rsidRDefault="00000000" w:rsidRPr="00000000" w14:paraId="00000075">
      <w:pPr>
        <w:jc w:val="both"/>
        <w:rPr>
          <w:color w:val="7f7f7f"/>
          <w:sz w:val="18"/>
          <w:szCs w:val="18"/>
        </w:rPr>
      </w:pPr>
      <w:r w:rsidDel="00000000" w:rsidR="00000000" w:rsidRPr="00000000">
        <w:rPr>
          <w:rtl w:val="0"/>
        </w:rPr>
      </w:r>
    </w:p>
    <w:p w:rsidR="00000000" w:rsidDel="00000000" w:rsidP="00000000" w:rsidRDefault="00000000" w:rsidRPr="00000000" w14:paraId="00000076">
      <w:pPr>
        <w:spacing w:line="360" w:lineRule="auto"/>
        <w:jc w:val="both"/>
        <w:rPr>
          <w:sz w:val="20"/>
          <w:szCs w:val="20"/>
        </w:rPr>
      </w:pPr>
      <w:r w:rsidDel="00000000" w:rsidR="00000000" w:rsidRPr="00000000">
        <w:rPr>
          <w:sz w:val="20"/>
          <w:szCs w:val="20"/>
          <w:rtl w:val="0"/>
        </w:rPr>
        <w:t xml:space="preserve">En el ámbito internacional, la Agenda de Desarrollo Sostenible 2030 de la (Organización de las Naciones Unidas, s. f.) establece que desde la creación y gestión de las empresas de economía solidaria como organizaciones de la sociedad civil se reconocen como actores por derecho propio del desarrollo y aportan desde el ámbito económico y social al llamado universal para poner fin a la pobreza, proteger el planeta y garantizar que todas las personas gocen de paz y prosperidad para el 2030.</w:t>
      </w:r>
    </w:p>
    <w:p w:rsidR="00000000" w:rsidDel="00000000" w:rsidP="00000000" w:rsidRDefault="00000000" w:rsidRPr="00000000" w14:paraId="00000077">
      <w:pPr>
        <w:spacing w:line="360" w:lineRule="auto"/>
        <w:jc w:val="both"/>
        <w:rPr>
          <w:sz w:val="20"/>
          <w:szCs w:val="20"/>
        </w:rPr>
      </w:pPr>
      <w:r w:rsidDel="00000000" w:rsidR="00000000" w:rsidRPr="00000000">
        <w:rPr>
          <w:rtl w:val="0"/>
        </w:rPr>
      </w:r>
    </w:p>
    <w:p w:rsidR="00000000" w:rsidDel="00000000" w:rsidP="00000000" w:rsidRDefault="00000000" w:rsidRPr="00000000" w14:paraId="00000078">
      <w:pPr>
        <w:spacing w:line="360" w:lineRule="auto"/>
        <w:jc w:val="both"/>
        <w:rPr>
          <w:color w:val="000000"/>
          <w:sz w:val="20"/>
          <w:szCs w:val="20"/>
          <w:highlight w:val="white"/>
        </w:rPr>
      </w:pPr>
      <w:r w:rsidDel="00000000" w:rsidR="00000000" w:rsidRPr="00000000">
        <w:rPr>
          <w:sz w:val="20"/>
          <w:szCs w:val="20"/>
          <w:rtl w:val="0"/>
        </w:rPr>
        <w:t xml:space="preserve">En Colombia, el control para las Entidades Sin Ánimo de Lucro – ESAL se inicia a partir el artículo 189, inciso 26, que establece que: corresponde al Presidente de la República como Jefe de Estado, Jefe del Gobierno y Suprema Autoridad Administrativa</w:t>
      </w:r>
      <w:r w:rsidDel="00000000" w:rsidR="00000000" w:rsidRPr="00000000">
        <w:rPr>
          <w:color w:val="000000"/>
          <w:sz w:val="20"/>
          <w:szCs w:val="20"/>
          <w:highlight w:val="white"/>
          <w:rtl w:val="0"/>
        </w:rPr>
        <w:t xml:space="preserve">:</w:t>
      </w:r>
    </w:p>
    <w:p w:rsidR="00000000" w:rsidDel="00000000" w:rsidP="00000000" w:rsidRDefault="00000000" w:rsidRPr="00000000" w14:paraId="00000079">
      <w:pPr>
        <w:jc w:val="both"/>
        <w:rPr>
          <w:color w:val="7f7f7f"/>
          <w:sz w:val="18"/>
          <w:szCs w:val="18"/>
        </w:rPr>
      </w:pPr>
      <w:r w:rsidDel="00000000" w:rsidR="00000000" w:rsidRPr="00000000">
        <w:rPr>
          <w:rtl w:val="0"/>
        </w:rPr>
      </w:r>
    </w:p>
    <w:p w:rsidR="00000000" w:rsidDel="00000000" w:rsidP="00000000" w:rsidRDefault="00000000" w:rsidRPr="00000000" w14:paraId="0000007A">
      <w:pPr>
        <w:jc w:val="both"/>
        <w:rPr>
          <w:color w:val="7f7f7f"/>
          <w:sz w:val="18"/>
          <w:szCs w:val="18"/>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70c0" w:val="clear"/>
          </w:tcPr>
          <w:p w:rsidR="00000000" w:rsidDel="00000000" w:rsidP="00000000" w:rsidRDefault="00000000" w:rsidRPr="00000000" w14:paraId="0000007B">
            <w:pPr>
              <w:jc w:val="both"/>
              <w:rPr>
                <w:b w:val="0"/>
                <w:color w:val="7f7f7f"/>
                <w:sz w:val="18"/>
                <w:szCs w:val="18"/>
              </w:rPr>
            </w:pPr>
            <w:sdt>
              <w:sdtPr>
                <w:tag w:val="goog_rdk_13"/>
              </w:sdtPr>
              <w:sdtContent>
                <w:commentRangeStart w:id="13"/>
              </w:sdtContent>
            </w:sdt>
            <w:commentRangeEnd w:id="13"/>
            <w:r w:rsidDel="00000000" w:rsidR="00000000" w:rsidRPr="00000000">
              <w:commentReference w:id="13"/>
            </w:r>
            <w:r w:rsidDel="00000000" w:rsidR="00000000" w:rsidRPr="00000000">
              <w:rPr>
                <w:b w:val="0"/>
                <w:color w:val="ffffff"/>
                <w:sz w:val="18"/>
                <w:szCs w:val="18"/>
                <w:rtl w:val="0"/>
              </w:rPr>
              <w:t xml:space="preserve">“Las entidades de naturaleza cooperativa, los fondos de empleados y las asociaciones mutuales, así como sus organismos de integración y las instituciones auxiliares del cooperativismo son entidades sin ánimo de lucro y se constituirán por escritura pública o documento privado, el cual deberá ser suscrito por todos los asociados fundadores y contener constancia acerca de la aprobación de los estatutos de la empresa asociativa” (Cámara de Comercio de Bogotá, s. f.)</w:t>
            </w:r>
            <w:r w:rsidDel="00000000" w:rsidR="00000000" w:rsidRPr="00000000">
              <w:rPr>
                <w:rtl w:val="0"/>
              </w:rPr>
            </w:r>
          </w:p>
        </w:tc>
      </w:tr>
    </w:tbl>
    <w:p w:rsidR="00000000" w:rsidDel="00000000" w:rsidP="00000000" w:rsidRDefault="00000000" w:rsidRPr="00000000" w14:paraId="0000007C">
      <w:pPr>
        <w:jc w:val="both"/>
        <w:rPr>
          <w:color w:val="7f7f7f"/>
          <w:sz w:val="18"/>
          <w:szCs w:val="18"/>
        </w:rPr>
      </w:pPr>
      <w:r w:rsidDel="00000000" w:rsidR="00000000" w:rsidRPr="00000000">
        <w:rPr>
          <w:rtl w:val="0"/>
        </w:rPr>
      </w:r>
    </w:p>
    <w:p w:rsidR="00000000" w:rsidDel="00000000" w:rsidP="00000000" w:rsidRDefault="00000000" w:rsidRPr="00000000" w14:paraId="0000007D">
      <w:pPr>
        <w:jc w:val="both"/>
        <w:rPr>
          <w:color w:val="7f7f7f"/>
          <w:sz w:val="18"/>
          <w:szCs w:val="18"/>
        </w:rPr>
      </w:pPr>
      <w:r w:rsidDel="00000000" w:rsidR="00000000" w:rsidRPr="00000000">
        <w:rPr>
          <w:rtl w:val="0"/>
        </w:rPr>
      </w:r>
    </w:p>
    <w:p w:rsidR="00000000" w:rsidDel="00000000" w:rsidP="00000000" w:rsidRDefault="00000000" w:rsidRPr="00000000" w14:paraId="0000007E">
      <w:pPr>
        <w:spacing w:line="360" w:lineRule="auto"/>
        <w:jc w:val="both"/>
        <w:rPr>
          <w:color w:val="000000"/>
          <w:sz w:val="20"/>
          <w:szCs w:val="20"/>
        </w:rPr>
      </w:pPr>
      <w:r w:rsidDel="00000000" w:rsidR="00000000" w:rsidRPr="00000000">
        <w:rPr>
          <w:color w:val="000000"/>
          <w:sz w:val="20"/>
          <w:szCs w:val="20"/>
          <w:rtl w:val="0"/>
        </w:rPr>
        <w:t xml:space="preserve">Es decir, que </w:t>
      </w:r>
      <w:r w:rsidDel="00000000" w:rsidR="00000000" w:rsidRPr="00000000">
        <w:rPr>
          <w:sz w:val="20"/>
          <w:szCs w:val="20"/>
          <w:rtl w:val="0"/>
        </w:rPr>
        <w:t xml:space="preserve">está en</w:t>
      </w:r>
      <w:r w:rsidDel="00000000" w:rsidR="00000000" w:rsidRPr="00000000">
        <w:rPr>
          <w:color w:val="000000"/>
          <w:sz w:val="20"/>
          <w:szCs w:val="20"/>
          <w:rtl w:val="0"/>
        </w:rPr>
        <w:t xml:space="preserve"> cabeza del Presidente de la República y a través de las entidades que ejercen la inspección, vigilancia y control de las empresas de economía solidaria como la Superintendencia de la Economía Solidaria y la Superintendencia Financiera. Ya sabiendo lo anterior, es importante conocer por medio de la siguiente figura </w:t>
      </w:r>
      <w:r w:rsidDel="00000000" w:rsidR="00000000" w:rsidRPr="00000000">
        <w:rPr>
          <w:sz w:val="20"/>
          <w:szCs w:val="20"/>
          <w:rtl w:val="0"/>
        </w:rPr>
        <w:t xml:space="preserve">cuáles</w:t>
      </w:r>
      <w:r w:rsidDel="00000000" w:rsidR="00000000" w:rsidRPr="00000000">
        <w:rPr>
          <w:color w:val="000000"/>
          <w:sz w:val="20"/>
          <w:szCs w:val="20"/>
          <w:rtl w:val="0"/>
        </w:rPr>
        <w:t xml:space="preserve"> formas jurídicas están supervisadas y quién </w:t>
      </w:r>
      <w:r w:rsidDel="00000000" w:rsidR="00000000" w:rsidRPr="00000000">
        <w:rPr>
          <w:sz w:val="20"/>
          <w:szCs w:val="20"/>
          <w:rtl w:val="0"/>
        </w:rPr>
        <w:t xml:space="preserve">hace</w:t>
      </w:r>
      <w:r w:rsidDel="00000000" w:rsidR="00000000" w:rsidRPr="00000000">
        <w:rPr>
          <w:color w:val="000000"/>
          <w:sz w:val="20"/>
          <w:szCs w:val="20"/>
          <w:rtl w:val="0"/>
        </w:rPr>
        <w:t xml:space="preserve"> esta supervisión:</w:t>
      </w:r>
    </w:p>
    <w:p w:rsidR="00000000" w:rsidDel="00000000" w:rsidP="00000000" w:rsidRDefault="00000000" w:rsidRPr="00000000" w14:paraId="0000007F">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0">
      <w:pPr>
        <w:spacing w:line="360" w:lineRule="auto"/>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81">
      <w:pPr>
        <w:spacing w:line="360" w:lineRule="auto"/>
        <w:rPr>
          <w:i w:val="1"/>
          <w:sz w:val="20"/>
          <w:szCs w:val="20"/>
        </w:rPr>
      </w:pPr>
      <w:r w:rsidDel="00000000" w:rsidR="00000000" w:rsidRPr="00000000">
        <w:rPr>
          <w:i w:val="1"/>
          <w:sz w:val="20"/>
          <w:szCs w:val="20"/>
          <w:rtl w:val="0"/>
        </w:rPr>
        <w:t xml:space="preserve">Entidades de inspección, vigilancia y control</w:t>
      </w:r>
    </w:p>
    <w:p w:rsidR="00000000" w:rsidDel="00000000" w:rsidP="00000000" w:rsidRDefault="00000000" w:rsidRPr="00000000" w14:paraId="00000082">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3">
      <w:pPr>
        <w:spacing w:line="36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0" name=""/>
                <a:graphic>
                  <a:graphicData uri="http://schemas.microsoft.com/office/word/2010/wordprocessingShape">
                    <wps:wsp>
                      <wps:cNvSpPr/>
                      <wps:cNvPr id="5" name="Shape 5"/>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CF03_3_Gráfico_formas jurídicas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84">
      <w:pPr>
        <w:spacing w:line="360" w:lineRule="auto"/>
        <w:jc w:val="both"/>
        <w:rPr>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5">
      <w:pPr>
        <w:spacing w:line="360" w:lineRule="auto"/>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6">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7">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8">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9">
      <w:pPr>
        <w:spacing w:line="360" w:lineRule="auto"/>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f243e" w:val="clear"/>
          </w:tcPr>
          <w:p w:rsidR="00000000" w:rsidDel="00000000" w:rsidP="00000000" w:rsidRDefault="00000000" w:rsidRPr="00000000" w14:paraId="0000008A">
            <w:pPr>
              <w:spacing w:line="360" w:lineRule="auto"/>
              <w:jc w:val="both"/>
              <w:rPr>
                <w:b w:val="0"/>
                <w:color w:val="000000"/>
                <w:sz w:val="20"/>
                <w:szCs w:val="20"/>
              </w:rPr>
            </w:pPr>
            <w:r w:rsidDel="00000000" w:rsidR="00000000" w:rsidRPr="00000000">
              <w:rPr>
                <w:b w:val="0"/>
                <w:color w:val="ffffff"/>
                <w:sz w:val="20"/>
                <w:szCs w:val="20"/>
                <w:rtl w:val="0"/>
              </w:rPr>
              <w:t xml:space="preserve">Los artículos 38, 66 y 82 de la Ley 489 de 1998 dictan las normas sobre la organización y funcionamiento de las entidades del orden nacional y establecen que las superintendencias podrán ser creadas por la ley como organismos con autonomía administrativa y financiera, sin personería jurídica y harán parte integral del sector de la rama ejecutiva del poder público en el orden nacional o también como entidades descentralizadas, con personería jurídica, autonomía administrativa y patrimonial y sujetas al régimen jurídico contenido en la </w:t>
            </w:r>
            <w:sdt>
              <w:sdtPr>
                <w:tag w:val="goog_rdk_15"/>
              </w:sdtPr>
              <w:sdtContent>
                <w:commentRangeStart w:id="15"/>
              </w:sdtContent>
            </w:sdt>
            <w:r w:rsidDel="00000000" w:rsidR="00000000" w:rsidRPr="00000000">
              <w:rPr>
                <w:b w:val="0"/>
                <w:color w:val="ffffff"/>
                <w:sz w:val="20"/>
                <w:szCs w:val="20"/>
                <w:rtl w:val="0"/>
              </w:rPr>
              <w:t xml:space="preserve">ley</w:t>
            </w:r>
            <w:commentRangeEnd w:id="15"/>
            <w:r w:rsidDel="00000000" w:rsidR="00000000" w:rsidRPr="00000000">
              <w:commentReference w:id="15"/>
            </w:r>
            <w:r w:rsidDel="00000000" w:rsidR="00000000" w:rsidRPr="00000000">
              <w:rPr>
                <w:b w:val="0"/>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8B">
      <w:pPr>
        <w:tabs>
          <w:tab w:val="left" w:pos="1305"/>
        </w:tabs>
        <w:spacing w:line="360" w:lineRule="auto"/>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8C">
      <w:pPr>
        <w:tabs>
          <w:tab w:val="left" w:pos="1305"/>
        </w:tabs>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D">
      <w:pPr>
        <w:tabs>
          <w:tab w:val="left" w:pos="1305"/>
        </w:tabs>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E">
      <w:pPr>
        <w:tabs>
          <w:tab w:val="left" w:pos="1305"/>
        </w:tabs>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8F">
      <w:pPr>
        <w:tabs>
          <w:tab w:val="left" w:pos="1305"/>
        </w:tabs>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0">
      <w:pPr>
        <w:tabs>
          <w:tab w:val="left" w:pos="1305"/>
        </w:tabs>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1">
      <w:pPr>
        <w:spacing w:line="360" w:lineRule="auto"/>
        <w:jc w:val="both"/>
        <w:rPr>
          <w:color w:val="000000"/>
          <w:sz w:val="20"/>
          <w:szCs w:val="20"/>
        </w:rPr>
      </w:pPr>
      <w:r w:rsidDel="00000000" w:rsidR="00000000" w:rsidRPr="00000000">
        <w:rPr>
          <w:color w:val="000000"/>
          <w:sz w:val="20"/>
          <w:szCs w:val="20"/>
          <w:rtl w:val="0"/>
        </w:rPr>
        <w:t xml:space="preserve">A continuación, se profundizará en cada una de estas entidades:</w:t>
      </w:r>
    </w:p>
    <w:p w:rsidR="00000000" w:rsidDel="00000000" w:rsidP="00000000" w:rsidRDefault="00000000" w:rsidRPr="00000000" w14:paraId="00000092">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3">
      <w:pPr>
        <w:spacing w:line="36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09" name=""/>
                <a:graphic>
                  <a:graphicData uri="http://schemas.microsoft.com/office/word/2010/wordprocessingShape">
                    <wps:wsp>
                      <wps:cNvSpPr/>
                      <wps:cNvPr id="4" name="Shape 4"/>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CF03_3_Interactivo_entidades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0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94">
      <w:pPr>
        <w:spacing w:line="360" w:lineRule="auto"/>
        <w:jc w:val="both"/>
        <w:rPr>
          <w:color w:val="000000"/>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95">
      <w:pPr>
        <w:spacing w:line="360" w:lineRule="auto"/>
        <w:jc w:val="both"/>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6">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7">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8">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9">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A">
      <w:pPr>
        <w:spacing w:line="360" w:lineRule="auto"/>
        <w:jc w:val="both"/>
        <w:rPr>
          <w:color w:val="000000"/>
          <w:sz w:val="20"/>
          <w:szCs w:val="20"/>
        </w:rPr>
      </w:pPr>
      <w:r w:rsidDel="00000000" w:rsidR="00000000" w:rsidRPr="00000000">
        <w:rPr>
          <w:color w:val="000000"/>
          <w:sz w:val="20"/>
          <w:szCs w:val="20"/>
          <w:rtl w:val="0"/>
        </w:rPr>
        <w:t xml:space="preserve">Por su parte, los trámites más relevantes que se realizan ante la Superfinanciera a través del portal web www.gov.co, Portal Único del Estado Colombiano, son los que se aprecian </w:t>
      </w:r>
      <w:r w:rsidDel="00000000" w:rsidR="00000000" w:rsidRPr="00000000">
        <w:rPr>
          <w:sz w:val="20"/>
          <w:szCs w:val="20"/>
          <w:rtl w:val="0"/>
        </w:rPr>
        <w:t xml:space="preserve">en la</w:t>
      </w:r>
      <w:r w:rsidDel="00000000" w:rsidR="00000000" w:rsidRPr="00000000">
        <w:rPr>
          <w:color w:val="000000"/>
          <w:sz w:val="20"/>
          <w:szCs w:val="20"/>
          <w:rtl w:val="0"/>
        </w:rPr>
        <w:t xml:space="preserve"> siguiente figura:</w:t>
      </w:r>
    </w:p>
    <w:p w:rsidR="00000000" w:rsidDel="00000000" w:rsidP="00000000" w:rsidRDefault="00000000" w:rsidRPr="00000000" w14:paraId="0000009B">
      <w:pPr>
        <w:spacing w:line="360" w:lineRule="auto"/>
        <w:rPr>
          <w:b w:val="1"/>
          <w:sz w:val="20"/>
          <w:szCs w:val="20"/>
        </w:rPr>
      </w:pPr>
      <w:r w:rsidDel="00000000" w:rsidR="00000000" w:rsidRPr="00000000">
        <w:rPr>
          <w:rtl w:val="0"/>
        </w:rPr>
      </w:r>
    </w:p>
    <w:p w:rsidR="00000000" w:rsidDel="00000000" w:rsidP="00000000" w:rsidRDefault="00000000" w:rsidRPr="00000000" w14:paraId="0000009C">
      <w:pPr>
        <w:spacing w:line="360" w:lineRule="auto"/>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9D">
      <w:pPr>
        <w:spacing w:line="360" w:lineRule="auto"/>
        <w:rPr>
          <w:i w:val="1"/>
          <w:sz w:val="20"/>
          <w:szCs w:val="20"/>
        </w:rPr>
      </w:pPr>
      <w:r w:rsidDel="00000000" w:rsidR="00000000" w:rsidRPr="00000000">
        <w:rPr>
          <w:i w:val="1"/>
          <w:sz w:val="20"/>
          <w:szCs w:val="20"/>
          <w:rtl w:val="0"/>
        </w:rPr>
        <w:t xml:space="preserve">Trámites ante la Superfinanciera</w:t>
      </w:r>
    </w:p>
    <w:p w:rsidR="00000000" w:rsidDel="00000000" w:rsidP="00000000" w:rsidRDefault="00000000" w:rsidRPr="00000000" w14:paraId="0000009E">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9F">
      <w:pPr>
        <w:spacing w:line="36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2" name=""/>
                <a:graphic>
                  <a:graphicData uri="http://schemas.microsoft.com/office/word/2010/wordprocessingShape">
                    <wps:wsp>
                      <wps:cNvSpPr/>
                      <wps:cNvPr id="7" name="Shape 7"/>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CF03_3_Gráfico_trámites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A0">
      <w:pPr>
        <w:spacing w:line="360" w:lineRule="auto"/>
        <w:jc w:val="both"/>
        <w:rPr>
          <w:color w:val="000000"/>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A1">
      <w:pPr>
        <w:spacing w:line="360" w:lineRule="auto"/>
        <w:jc w:val="both"/>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2">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A3">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A4">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A5">
      <w:pPr>
        <w:spacing w:line="360" w:lineRule="auto"/>
        <w:jc w:val="both"/>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A6">
            <w:pPr>
              <w:jc w:val="both"/>
              <w:rPr>
                <w:b w:val="0"/>
                <w:sz w:val="20"/>
                <w:szCs w:val="20"/>
              </w:rPr>
            </w:pPr>
            <w:r w:rsidDel="00000000" w:rsidR="00000000" w:rsidRPr="00000000">
              <w:rPr>
                <w:b w:val="0"/>
                <w:sz w:val="20"/>
                <w:szCs w:val="20"/>
                <w:rtl w:val="0"/>
              </w:rPr>
              <w:t xml:space="preserve">En el material complementario se podrá consultar la guía de buen gobierno para las organizaciones vigiladas por la Superintendencia de la Economía Solidaria y profundizar en las pautas a seguir para garantizar el éxito de la gestión empresarial en este tipo de organizaciones solidarias; así mismo, están los enlaces en los que se realizan los anteriores trámites.</w:t>
            </w:r>
          </w:p>
        </w:tc>
      </w:tr>
    </w:tbl>
    <w:p w:rsidR="00000000" w:rsidDel="00000000" w:rsidP="00000000" w:rsidRDefault="00000000" w:rsidRPr="00000000" w14:paraId="000000A7">
      <w:pPr>
        <w:jc w:val="both"/>
        <w:rPr>
          <w:color w:val="7f7f7f"/>
          <w:sz w:val="18"/>
          <w:szCs w:val="18"/>
        </w:rPr>
      </w:pPr>
      <w:r w:rsidDel="00000000" w:rsidR="00000000" w:rsidRPr="00000000">
        <w:rPr>
          <w:rtl w:val="0"/>
        </w:rPr>
      </w:r>
    </w:p>
    <w:p w:rsidR="00000000" w:rsidDel="00000000" w:rsidP="00000000" w:rsidRDefault="00000000" w:rsidRPr="00000000" w14:paraId="000000A8">
      <w:pPr>
        <w:jc w:val="both"/>
        <w:rPr>
          <w:color w:val="7f7f7f"/>
          <w:sz w:val="18"/>
          <w:szCs w:val="1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0AA">
      <w:pPr>
        <w:jc w:val="both"/>
        <w:rPr>
          <w:color w:val="7f7f7f"/>
          <w:sz w:val="18"/>
          <w:szCs w:val="18"/>
        </w:rPr>
      </w:pPr>
      <w:r w:rsidDel="00000000" w:rsidR="00000000" w:rsidRPr="00000000">
        <w:rPr>
          <w:rtl w:val="0"/>
        </w:rPr>
      </w:r>
    </w:p>
    <w:p w:rsidR="00000000" w:rsidDel="00000000" w:rsidP="00000000" w:rsidRDefault="00000000" w:rsidRPr="00000000" w14:paraId="000000AB">
      <w:pPr>
        <w:spacing w:line="360" w:lineRule="auto"/>
        <w:jc w:val="both"/>
        <w:rPr>
          <w:sz w:val="20"/>
          <w:szCs w:val="20"/>
        </w:rPr>
      </w:pPr>
      <w:r w:rsidDel="00000000" w:rsidR="00000000" w:rsidRPr="00000000">
        <w:rPr>
          <w:sz w:val="20"/>
          <w:szCs w:val="20"/>
          <w:rtl w:val="0"/>
        </w:rPr>
        <w:t xml:space="preserve">Para la constitución, permanencia y liquidación de empresas de economía solidaria se requiere cumplir por normativa jurídica y ante los entes de control una serie de requisitos y trámites que garanticen la transparencia, idoneidad, diligencia y compromiso de las organizaciones solidarias con sus asociados, con el Estado y con la sociedad en pro de contribuir al desarrollo social y económico de las comunidades. La siguiente figura presenta lo expuesto en este componente:</w:t>
      </w:r>
    </w:p>
    <w:p w:rsidR="00000000" w:rsidDel="00000000" w:rsidP="00000000" w:rsidRDefault="00000000" w:rsidRPr="00000000" w14:paraId="000000AC">
      <w:pPr>
        <w:spacing w:line="360" w:lineRule="auto"/>
        <w:jc w:val="both"/>
        <w:rPr>
          <w:sz w:val="20"/>
          <w:szCs w:val="20"/>
        </w:rPr>
      </w:pPr>
      <w:r w:rsidDel="00000000" w:rsidR="00000000" w:rsidRPr="00000000">
        <w:rPr>
          <w:rtl w:val="0"/>
        </w:rPr>
      </w:r>
    </w:p>
    <w:p w:rsidR="00000000" w:rsidDel="00000000" w:rsidP="00000000" w:rsidRDefault="00000000" w:rsidRPr="00000000" w14:paraId="000000AD">
      <w:pPr>
        <w:spacing w:line="360" w:lineRule="auto"/>
        <w:jc w:val="both"/>
        <w:rPr>
          <w:sz w:val="20"/>
          <w:szCs w:val="20"/>
        </w:rPr>
      </w:pPr>
      <w:r w:rsidDel="00000000" w:rsidR="00000000" w:rsidRPr="00000000">
        <w:rPr>
          <w:rtl w:val="0"/>
        </w:rPr>
      </w:r>
    </w:p>
    <w:p w:rsidR="00000000" w:rsidDel="00000000" w:rsidP="00000000" w:rsidRDefault="00000000" w:rsidRPr="00000000" w14:paraId="000000AE">
      <w:pPr>
        <w:spacing w:line="360" w:lineRule="auto"/>
        <w:jc w:val="both"/>
        <w:rPr>
          <w:sz w:val="20"/>
          <w:szCs w:val="20"/>
        </w:rPr>
      </w:pPr>
      <w:r w:rsidDel="00000000" w:rsidR="00000000" w:rsidRPr="00000000">
        <w:rPr>
          <w:rtl w:val="0"/>
        </w:rPr>
      </w:r>
    </w:p>
    <w:p w:rsidR="00000000" w:rsidDel="00000000" w:rsidP="00000000" w:rsidRDefault="00000000" w:rsidRPr="00000000" w14:paraId="000000AF">
      <w:pPr>
        <w:spacing w:line="360" w:lineRule="auto"/>
        <w:jc w:val="both"/>
        <w:rPr>
          <w:sz w:val="20"/>
          <w:szCs w:val="20"/>
        </w:rPr>
      </w:pPr>
      <w:r w:rsidDel="00000000" w:rsidR="00000000" w:rsidRPr="00000000">
        <w:rPr>
          <w:rtl w:val="0"/>
        </w:rPr>
      </w:r>
    </w:p>
    <w:p w:rsidR="00000000" w:rsidDel="00000000" w:rsidP="00000000" w:rsidRDefault="00000000" w:rsidRPr="00000000" w14:paraId="000000B0">
      <w:pPr>
        <w:spacing w:line="360" w:lineRule="auto"/>
        <w:jc w:val="both"/>
        <w:rPr>
          <w:sz w:val="20"/>
          <w:szCs w:val="20"/>
        </w:rPr>
      </w:pPr>
      <w:r w:rsidDel="00000000" w:rsidR="00000000" w:rsidRPr="00000000">
        <w:rPr>
          <w:rtl w:val="0"/>
        </w:rPr>
      </w:r>
    </w:p>
    <w:p w:rsidR="00000000" w:rsidDel="00000000" w:rsidP="00000000" w:rsidRDefault="00000000" w:rsidRPr="00000000" w14:paraId="000000B1">
      <w:pPr>
        <w:spacing w:line="360" w:lineRule="auto"/>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B2">
      <w:pPr>
        <w:spacing w:line="360" w:lineRule="auto"/>
        <w:rPr>
          <w:i w:val="1"/>
          <w:sz w:val="20"/>
          <w:szCs w:val="20"/>
        </w:rPr>
      </w:pPr>
      <w:r w:rsidDel="00000000" w:rsidR="00000000" w:rsidRPr="00000000">
        <w:rPr>
          <w:i w:val="1"/>
          <w:sz w:val="20"/>
          <w:szCs w:val="20"/>
          <w:rtl w:val="0"/>
        </w:rPr>
        <w:t xml:space="preserve">Síntesis</w:t>
      </w:r>
    </w:p>
    <w:p w:rsidR="00000000" w:rsidDel="00000000" w:rsidP="00000000" w:rsidRDefault="00000000" w:rsidRPr="00000000" w14:paraId="000000B3">
      <w:pPr>
        <w:spacing w:line="360" w:lineRule="auto"/>
        <w:jc w:val="both"/>
        <w:rPr>
          <w:sz w:val="20"/>
          <w:szCs w:val="20"/>
        </w:rPr>
      </w:pPr>
      <w:r w:rsidDel="00000000" w:rsidR="00000000" w:rsidRPr="00000000">
        <w:rPr>
          <w:rtl w:val="0"/>
        </w:rPr>
      </w:r>
    </w:p>
    <w:p w:rsidR="00000000" w:rsidDel="00000000" w:rsidP="00000000" w:rsidRDefault="00000000" w:rsidRPr="00000000" w14:paraId="000000B4">
      <w:pPr>
        <w:spacing w:line="360" w:lineRule="auto"/>
        <w:jc w:val="both"/>
        <w:rPr>
          <w:sz w:val="20"/>
          <w:szCs w:val="20"/>
        </w:rPr>
      </w:pPr>
      <w:r w:rsidDel="00000000" w:rsidR="00000000" w:rsidRPr="00000000">
        <w:rPr>
          <w:rtl w:val="0"/>
        </w:rPr>
      </w:r>
    </w:p>
    <w:p w:rsidR="00000000" w:rsidDel="00000000" w:rsidP="00000000" w:rsidRDefault="00000000" w:rsidRPr="00000000" w14:paraId="000000B5">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1" name=""/>
                <a:graphic>
                  <a:graphicData uri="http://schemas.microsoft.com/office/word/2010/wordprocessingShape">
                    <wps:wsp>
                      <wps:cNvSpPr/>
                      <wps:cNvPr id="6" name="Shape 6"/>
                      <wps:spPr>
                        <a:xfrm>
                          <a:off x="2141118" y="3174359"/>
                          <a:ext cx="6409765" cy="12112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CF03_Gráfico_síntesis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7865" cy="1249383"/>
                <wp:effectExtent b="0" l="0" r="0" t="0"/>
                <wp:wrapNone/>
                <wp:docPr id="11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447865" cy="1249383"/>
                        </a:xfrm>
                        <a:prstGeom prst="rect"/>
                        <a:ln/>
                      </pic:spPr>
                    </pic:pic>
                  </a:graphicData>
                </a:graphic>
              </wp:anchor>
            </w:drawing>
          </mc:Fallback>
        </mc:AlternateContent>
      </w:r>
    </w:p>
    <w:p w:rsidR="00000000" w:rsidDel="00000000" w:rsidP="00000000" w:rsidRDefault="00000000" w:rsidRPr="00000000" w14:paraId="000000B6">
      <w:pPr>
        <w:spacing w:line="360" w:lineRule="auto"/>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B7">
      <w:pPr>
        <w:spacing w:line="360" w:lineRule="auto"/>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8">
      <w:pPr>
        <w:spacing w:line="360" w:lineRule="auto"/>
        <w:jc w:val="both"/>
        <w:rPr>
          <w:sz w:val="20"/>
          <w:szCs w:val="20"/>
        </w:rPr>
      </w:pPr>
      <w:r w:rsidDel="00000000" w:rsidR="00000000" w:rsidRPr="00000000">
        <w:rPr>
          <w:rtl w:val="0"/>
        </w:rPr>
      </w:r>
    </w:p>
    <w:p w:rsidR="00000000" w:rsidDel="00000000" w:rsidP="00000000" w:rsidRDefault="00000000" w:rsidRPr="00000000" w14:paraId="000000B9">
      <w:pPr>
        <w:spacing w:line="360" w:lineRule="auto"/>
        <w:jc w:val="both"/>
        <w:rPr>
          <w:sz w:val="20"/>
          <w:szCs w:val="20"/>
        </w:rPr>
      </w:pPr>
      <w:r w:rsidDel="00000000" w:rsidR="00000000" w:rsidRPr="00000000">
        <w:rPr>
          <w:rtl w:val="0"/>
        </w:rPr>
      </w:r>
    </w:p>
    <w:p w:rsidR="00000000" w:rsidDel="00000000" w:rsidP="00000000" w:rsidRDefault="00000000" w:rsidRPr="00000000" w14:paraId="000000BA">
      <w:pPr>
        <w:spacing w:line="360" w:lineRule="auto"/>
        <w:jc w:val="both"/>
        <w:rPr>
          <w:sz w:val="20"/>
          <w:szCs w:val="20"/>
        </w:rPr>
      </w:pPr>
      <w:r w:rsidDel="00000000" w:rsidR="00000000" w:rsidRPr="00000000">
        <w:rPr>
          <w:rtl w:val="0"/>
        </w:rPr>
      </w:r>
    </w:p>
    <w:p w:rsidR="00000000" w:rsidDel="00000000" w:rsidP="00000000" w:rsidRDefault="00000000" w:rsidRPr="00000000" w14:paraId="000000BB">
      <w:pPr>
        <w:spacing w:line="360" w:lineRule="auto"/>
        <w:jc w:val="both"/>
        <w:rPr>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2060" w:val="clear"/>
          </w:tcPr>
          <w:p w:rsidR="00000000" w:rsidDel="00000000" w:rsidP="00000000" w:rsidRDefault="00000000" w:rsidRPr="00000000" w14:paraId="000000BC">
            <w:pPr>
              <w:spacing w:line="360" w:lineRule="auto"/>
              <w:jc w:val="both"/>
              <w:rPr>
                <w:b w:val="0"/>
                <w:color w:val="ffffff"/>
                <w:sz w:val="20"/>
                <w:szCs w:val="20"/>
              </w:rPr>
            </w:pPr>
            <w:r w:rsidDel="00000000" w:rsidR="00000000" w:rsidRPr="00000000">
              <w:rPr>
                <w:b w:val="0"/>
                <w:color w:val="ffffff"/>
                <w:sz w:val="20"/>
                <w:szCs w:val="20"/>
                <w:rtl w:val="0"/>
              </w:rPr>
              <w:t xml:space="preserve">Es de resaltar que, además, de los pasos para la constitución, se requiere cumplir con los trámites solicitados ante los entes de control vistos anteriormente y que se pueden realizar en línea a través del Portal Único del Estado Colombiano, que en su mayoría no tiene costo alguno, facilitando la eficiencia en la gestión de estas diligencias; así mismo, se requiere de una vigilancia permanente de los cambios, ajustes o actualizaciones a la normativa que regulan las organizaciones de economía solidaria que permita proteger el capital de los asociados y por ende sus contribuciones al crecimiento de la economía de un país o una </w:t>
            </w:r>
            <w:sdt>
              <w:sdtPr>
                <w:tag w:val="goog_rdk_19"/>
              </w:sdtPr>
              <w:sdtContent>
                <w:commentRangeStart w:id="19"/>
              </w:sdtContent>
            </w:sdt>
            <w:r w:rsidDel="00000000" w:rsidR="00000000" w:rsidRPr="00000000">
              <w:rPr>
                <w:b w:val="0"/>
                <w:color w:val="ffffff"/>
                <w:sz w:val="20"/>
                <w:szCs w:val="20"/>
                <w:rtl w:val="0"/>
              </w:rPr>
              <w:t xml:space="preserve">región</w:t>
            </w:r>
            <w:commentRangeEnd w:id="19"/>
            <w:r w:rsidDel="00000000" w:rsidR="00000000" w:rsidRPr="00000000">
              <w:commentReference w:id="19"/>
            </w:r>
            <w:r w:rsidDel="00000000" w:rsidR="00000000" w:rsidRPr="00000000">
              <w:rPr>
                <w:b w:val="0"/>
                <w:color w:val="ffffff"/>
                <w:sz w:val="20"/>
                <w:szCs w:val="20"/>
                <w:rtl w:val="0"/>
              </w:rPr>
              <w:t xml:space="preserve">.</w:t>
            </w:r>
          </w:p>
        </w:tc>
      </w:tr>
    </w:tbl>
    <w:p w:rsidR="00000000" w:rsidDel="00000000" w:rsidP="00000000" w:rsidRDefault="00000000" w:rsidRPr="00000000" w14:paraId="000000BD">
      <w:pPr>
        <w:spacing w:line="360" w:lineRule="auto"/>
        <w:jc w:val="both"/>
        <w:rPr>
          <w:sz w:val="20"/>
          <w:szCs w:val="20"/>
        </w:rPr>
      </w:pPr>
      <w:r w:rsidDel="00000000" w:rsidR="00000000" w:rsidRPr="00000000">
        <w:rPr>
          <w:rtl w:val="0"/>
        </w:rPr>
      </w:r>
    </w:p>
    <w:p w:rsidR="00000000" w:rsidDel="00000000" w:rsidP="00000000" w:rsidRDefault="00000000" w:rsidRPr="00000000" w14:paraId="000000BE">
      <w:pPr>
        <w:jc w:val="both"/>
        <w:rPr>
          <w:color w:val="7f7f7f"/>
          <w:sz w:val="18"/>
          <w:szCs w:val="18"/>
        </w:rPr>
      </w:pPr>
      <w:r w:rsidDel="00000000" w:rsidR="00000000" w:rsidRPr="00000000">
        <w:rPr>
          <w:rtl w:val="0"/>
        </w:rPr>
      </w:r>
    </w:p>
    <w:p w:rsidR="00000000" w:rsidDel="00000000" w:rsidP="00000000" w:rsidRDefault="00000000" w:rsidRPr="00000000" w14:paraId="000000BF">
      <w:pPr>
        <w:rPr>
          <w:color w:val="948a54"/>
          <w:sz w:val="20"/>
          <w:szCs w:val="20"/>
        </w:rPr>
      </w:pP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0C1">
      <w:pPr>
        <w:jc w:val="both"/>
        <w:rPr>
          <w:color w:val="7f7f7f"/>
          <w:sz w:val="20"/>
          <w:szCs w:val="20"/>
        </w:rPr>
      </w:pPr>
      <w:r w:rsidDel="00000000" w:rsidR="00000000" w:rsidRPr="00000000">
        <w:rPr>
          <w:rtl w:val="0"/>
        </w:rPr>
      </w:r>
    </w:p>
    <w:tbl>
      <w:tblPr>
        <w:tblStyle w:val="Table1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Nombre de la Actividad</w:t>
            </w:r>
          </w:p>
        </w:tc>
        <w:tc>
          <w:tcPr>
            <w:shd w:fill="auto" w:val="clear"/>
            <w:vAlign w:val="center"/>
          </w:tcPr>
          <w:p w:rsidR="00000000" w:rsidDel="00000000" w:rsidP="00000000" w:rsidRDefault="00000000" w:rsidRPr="00000000" w14:paraId="000000C5">
            <w:pPr>
              <w:jc w:val="both"/>
              <w:rPr>
                <w:rFonts w:ascii="Calibri" w:cs="Calibri" w:eastAsia="Calibri" w:hAnsi="Calibri"/>
                <w:b w:val="0"/>
                <w:color w:val="000000"/>
                <w:sz w:val="20"/>
                <w:szCs w:val="20"/>
              </w:rPr>
            </w:pPr>
            <w:r w:rsidDel="00000000" w:rsidR="00000000" w:rsidRPr="00000000">
              <w:rPr>
                <w:b w:val="0"/>
                <w:sz w:val="20"/>
                <w:szCs w:val="20"/>
                <w:rtl w:val="0"/>
              </w:rPr>
              <w:t xml:space="preserve">Constitución de empresas de economía solidaria.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7">
            <w:pPr>
              <w:jc w:val="both"/>
              <w:rPr>
                <w:rFonts w:ascii="Calibri" w:cs="Calibri" w:eastAsia="Calibri" w:hAnsi="Calibri"/>
                <w:b w:val="0"/>
                <w:color w:val="000000"/>
                <w:sz w:val="20"/>
                <w:szCs w:val="20"/>
              </w:rPr>
            </w:pPr>
            <w:r w:rsidDel="00000000" w:rsidR="00000000" w:rsidRPr="00000000">
              <w:rPr>
                <w:b w:val="0"/>
                <w:sz w:val="20"/>
                <w:szCs w:val="20"/>
                <w:rtl w:val="0"/>
              </w:rPr>
              <w:t xml:space="preserve">Apropiar el conocimiento en la identificación de los pasos para la constitución de empresas de economía solidaria.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9">
            <w:pPr>
              <w:rPr>
                <w:rFonts w:ascii="Calibri" w:cs="Calibri" w:eastAsia="Calibri" w:hAnsi="Calibri"/>
                <w:b w:val="0"/>
                <w:color w:val="000000"/>
                <w:sz w:val="20"/>
                <w:szCs w:val="20"/>
              </w:rPr>
            </w:pPr>
            <w:r w:rsidDel="00000000" w:rsidR="00000000" w:rsidRPr="00000000">
              <w:rPr>
                <w:sz w:val="20"/>
                <w:szCs w:val="20"/>
              </w:rPr>
              <w:drawing>
                <wp:inline distB="0" distT="0" distL="0" distR="0">
                  <wp:extent cx="905734" cy="797599"/>
                  <wp:effectExtent b="0" l="0" r="0" t="0"/>
                  <wp:docPr id="116" name="image3.png"/>
                  <a:graphic>
                    <a:graphicData uri="http://schemas.openxmlformats.org/drawingml/2006/picture">
                      <pic:pic>
                        <pic:nvPicPr>
                          <pic:cNvPr id="0" name="image3.png"/>
                          <pic:cNvPicPr preferRelativeResize="0"/>
                        </pic:nvPicPr>
                        <pic:blipFill>
                          <a:blip r:embed="rId18"/>
                          <a:srcRect b="34171" l="25802" r="52475" t="32737"/>
                          <a:stretch>
                            <a:fillRect/>
                          </a:stretch>
                        </pic:blipFill>
                        <pic:spPr>
                          <a:xfrm>
                            <a:off x="0" y="0"/>
                            <a:ext cx="905734" cy="79759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Archivo de la actividad </w:t>
            </w:r>
          </w:p>
          <w:p w:rsidR="00000000" w:rsidDel="00000000" w:rsidP="00000000" w:rsidRDefault="00000000" w:rsidRPr="00000000" w14:paraId="000000C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C">
            <w:pPr>
              <w:rPr>
                <w:b w:val="0"/>
                <w:color w:val="000000"/>
                <w:sz w:val="20"/>
                <w:szCs w:val="20"/>
              </w:rPr>
            </w:pPr>
            <w:r w:rsidDel="00000000" w:rsidR="00000000" w:rsidRPr="00000000">
              <w:rPr>
                <w:b w:val="0"/>
                <w:color w:val="000000"/>
                <w:sz w:val="20"/>
                <w:szCs w:val="20"/>
                <w:rtl w:val="0"/>
              </w:rPr>
              <w:t xml:space="preserve">Anexos / CF03_Actividad didáctica</w:t>
            </w:r>
          </w:p>
        </w:tc>
      </w:tr>
    </w:tbl>
    <w:p w:rsidR="00000000" w:rsidDel="00000000" w:rsidP="00000000" w:rsidRDefault="00000000" w:rsidRPr="00000000" w14:paraId="000000C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D4">
      <w:pPr>
        <w:rPr>
          <w:sz w:val="20"/>
          <w:szCs w:val="20"/>
        </w:rPr>
      </w:pPr>
      <w:r w:rsidDel="00000000" w:rsidR="00000000" w:rsidRPr="00000000">
        <w:rPr>
          <w:sz w:val="20"/>
          <w:szCs w:val="20"/>
          <w:rtl w:val="0"/>
        </w:rPr>
        <w:t xml:space="preserve"> </w:t>
      </w:r>
    </w:p>
    <w:tbl>
      <w:tblPr>
        <w:tblStyle w:val="Table16"/>
        <w:tblW w:w="1020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686"/>
        <w:gridCol w:w="2029"/>
        <w:gridCol w:w="2648"/>
        <w:tblGridChange w:id="0">
          <w:tblGrid>
            <w:gridCol w:w="1838"/>
            <w:gridCol w:w="3686"/>
            <w:gridCol w:w="2029"/>
            <w:gridCol w:w="264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6">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8">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A">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rPr>
                <w:sz w:val="20"/>
                <w:szCs w:val="20"/>
              </w:rPr>
            </w:pPr>
            <w:r w:rsidDel="00000000" w:rsidR="00000000" w:rsidRPr="00000000">
              <w:rPr>
                <w:sz w:val="20"/>
                <w:szCs w:val="20"/>
                <w:rtl w:val="0"/>
              </w:rPr>
              <w:t xml:space="preserve">1. Constitución de organizaciones de economía solidaria</w:t>
            </w:r>
          </w:p>
        </w:tc>
        <w:tc>
          <w:tcPr>
            <w:shd w:fill="auto" w:val="clear"/>
            <w:tcMar>
              <w:top w:w="100.0" w:type="dxa"/>
              <w:left w:w="100.0" w:type="dxa"/>
              <w:bottom w:w="100.0" w:type="dxa"/>
              <w:right w:w="100.0" w:type="dxa"/>
            </w:tcMar>
          </w:tcPr>
          <w:p w:rsidR="00000000" w:rsidDel="00000000" w:rsidP="00000000" w:rsidRDefault="00000000" w:rsidRPr="00000000" w14:paraId="000000DC">
            <w:pPr>
              <w:rPr>
                <w:b w:val="0"/>
                <w:sz w:val="20"/>
                <w:szCs w:val="20"/>
              </w:rPr>
            </w:pPr>
            <w:r w:rsidDel="00000000" w:rsidR="00000000" w:rsidRPr="00000000">
              <w:rPr>
                <w:b w:val="0"/>
                <w:sz w:val="20"/>
                <w:szCs w:val="20"/>
                <w:rtl w:val="0"/>
              </w:rPr>
              <w:t xml:space="preserve">Consejo Nacional de Política Económica y Social. (2019). </w:t>
            </w:r>
            <w:r w:rsidDel="00000000" w:rsidR="00000000" w:rsidRPr="00000000">
              <w:rPr>
                <w:b w:val="0"/>
                <w:i w:val="1"/>
                <w:sz w:val="20"/>
                <w:szCs w:val="20"/>
                <w:rtl w:val="0"/>
              </w:rPr>
              <w:t xml:space="preserve">Conpes 3956. Política de formalización empresarial. </w:t>
            </w:r>
            <w:hyperlink r:id="rId19">
              <w:r w:rsidDel="00000000" w:rsidR="00000000" w:rsidRPr="00000000">
                <w:rPr>
                  <w:b w:val="0"/>
                  <w:color w:val="0000ff"/>
                  <w:sz w:val="20"/>
                  <w:szCs w:val="20"/>
                  <w:u w:val="single"/>
                  <w:rtl w:val="0"/>
                </w:rPr>
                <w:t xml:space="preserve">https://colaboracion.dnp.gov.co/CDT/Conpes/Econ%C3%B3micos/3956.pdf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jc w:val="center"/>
              <w:rPr>
                <w:b w:val="0"/>
                <w:sz w:val="20"/>
                <w:szCs w:val="20"/>
              </w:rPr>
            </w:pPr>
            <w:r w:rsidDel="00000000" w:rsidR="00000000" w:rsidRPr="00000000">
              <w:rPr>
                <w:b w:val="0"/>
                <w:sz w:val="20"/>
                <w:szCs w:val="20"/>
                <w:rtl w:val="0"/>
              </w:rPr>
              <w:t xml:space="preserve">Política pública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rPr>
                <w:b w:val="0"/>
                <w:sz w:val="20"/>
                <w:szCs w:val="20"/>
              </w:rPr>
            </w:pPr>
            <w:hyperlink r:id="rId20">
              <w:r w:rsidDel="00000000" w:rsidR="00000000" w:rsidRPr="00000000">
                <w:rPr>
                  <w:b w:val="0"/>
                  <w:color w:val="0000ff"/>
                  <w:sz w:val="20"/>
                  <w:szCs w:val="20"/>
                  <w:u w:val="single"/>
                  <w:rtl w:val="0"/>
                </w:rPr>
                <w:t xml:space="preserve">https://colaboracion.dnp.gov.co/CDT/Conpes/Econ%C3%B3micos/3956.pdf</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rPr>
                <w:sz w:val="20"/>
                <w:szCs w:val="20"/>
              </w:rPr>
            </w:pPr>
            <w:r w:rsidDel="00000000" w:rsidR="00000000" w:rsidRPr="00000000">
              <w:rPr>
                <w:sz w:val="20"/>
                <w:szCs w:val="20"/>
                <w:rtl w:val="0"/>
              </w:rPr>
              <w:t xml:space="preserve">1. Constitución de organizaciones de economía solidaria</w:t>
            </w:r>
          </w:p>
        </w:tc>
        <w:tc>
          <w:tcPr>
            <w:shd w:fill="auto" w:val="clear"/>
            <w:tcMar>
              <w:top w:w="100.0" w:type="dxa"/>
              <w:left w:w="100.0" w:type="dxa"/>
              <w:bottom w:w="100.0" w:type="dxa"/>
              <w:right w:w="100.0" w:type="dxa"/>
            </w:tcMar>
          </w:tcPr>
          <w:p w:rsidR="00000000" w:rsidDel="00000000" w:rsidP="00000000" w:rsidRDefault="00000000" w:rsidRPr="00000000" w14:paraId="000000E0">
            <w:pPr>
              <w:rPr>
                <w:b w:val="0"/>
                <w:sz w:val="20"/>
                <w:szCs w:val="20"/>
              </w:rPr>
            </w:pPr>
            <w:r w:rsidDel="00000000" w:rsidR="00000000" w:rsidRPr="00000000">
              <w:rPr>
                <w:b w:val="0"/>
                <w:sz w:val="20"/>
                <w:szCs w:val="20"/>
                <w:rtl w:val="0"/>
              </w:rPr>
              <w:t xml:space="preserve">Ministerio de Comercio, Industria y Turismo. (2012). Resolución 60222 de 2012. Por la cual se aprueba el Formulario Único de Registro Empresarial y Social - RUES y sus anexos. </w:t>
            </w:r>
            <w:hyperlink r:id="rId21">
              <w:r w:rsidDel="00000000" w:rsidR="00000000" w:rsidRPr="00000000">
                <w:rPr>
                  <w:b w:val="0"/>
                  <w:color w:val="0000ff"/>
                  <w:sz w:val="20"/>
                  <w:szCs w:val="20"/>
                  <w:u w:val="single"/>
                  <w:rtl w:val="0"/>
                </w:rPr>
                <w:t xml:space="preserve">https://www.funcionpublica.gov.co/documents/418537/604808/1765.pdf/3b8155ae-b629-4298-9931-1ab0a6e8a38a</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jc w:val="center"/>
              <w:rPr>
                <w:b w:val="0"/>
                <w:sz w:val="20"/>
                <w:szCs w:val="20"/>
              </w:rPr>
            </w:pPr>
            <w:r w:rsidDel="00000000" w:rsidR="00000000" w:rsidRPr="00000000">
              <w:rPr>
                <w:b w:val="0"/>
                <w:sz w:val="20"/>
                <w:szCs w:val="20"/>
                <w:rtl w:val="0"/>
              </w:rPr>
              <w:t xml:space="preserve">Resolución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rPr>
                <w:b w:val="0"/>
                <w:sz w:val="20"/>
                <w:szCs w:val="20"/>
              </w:rPr>
            </w:pPr>
            <w:hyperlink r:id="rId22">
              <w:r w:rsidDel="00000000" w:rsidR="00000000" w:rsidRPr="00000000">
                <w:rPr>
                  <w:b w:val="0"/>
                  <w:color w:val="0000ff"/>
                  <w:sz w:val="20"/>
                  <w:szCs w:val="20"/>
                  <w:u w:val="single"/>
                  <w:rtl w:val="0"/>
                </w:rPr>
                <w:t xml:space="preserve">https://www.funcionpublica.gov.co/documents/418537/604808/1765.pdf/3b8155ae-b629-4298-9931-1ab0a6e8a38a</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2. Pasos para la constitución</w:t>
            </w:r>
          </w:p>
        </w:tc>
        <w:tc>
          <w:tcPr>
            <w:shd w:fill="auto" w:val="clear"/>
            <w:tcMar>
              <w:top w:w="100.0" w:type="dxa"/>
              <w:left w:w="100.0" w:type="dxa"/>
              <w:bottom w:w="100.0" w:type="dxa"/>
              <w:right w:w="100.0" w:type="dxa"/>
            </w:tcMar>
          </w:tcPr>
          <w:p w:rsidR="00000000" w:rsidDel="00000000" w:rsidP="00000000" w:rsidRDefault="00000000" w:rsidRPr="00000000" w14:paraId="000000E4">
            <w:pPr>
              <w:rPr>
                <w:b w:val="0"/>
                <w:sz w:val="20"/>
                <w:szCs w:val="20"/>
              </w:rPr>
            </w:pPr>
            <w:r w:rsidDel="00000000" w:rsidR="00000000" w:rsidRPr="00000000">
              <w:rPr>
                <w:b w:val="0"/>
                <w:sz w:val="20"/>
                <w:szCs w:val="20"/>
                <w:rtl w:val="0"/>
              </w:rPr>
              <w:t xml:space="preserve">Cámara de Comercio de Cúcuta. (2021). </w:t>
            </w:r>
            <w:r w:rsidDel="00000000" w:rsidR="00000000" w:rsidRPr="00000000">
              <w:rPr>
                <w:b w:val="0"/>
                <w:i w:val="1"/>
                <w:sz w:val="20"/>
                <w:szCs w:val="20"/>
                <w:rtl w:val="0"/>
              </w:rPr>
              <w:t xml:space="preserve">Modelo acta de constitución</w:t>
            </w:r>
            <w:r w:rsidDel="00000000" w:rsidR="00000000" w:rsidRPr="00000000">
              <w:rPr>
                <w:b w:val="0"/>
                <w:sz w:val="20"/>
                <w:szCs w:val="20"/>
                <w:rtl w:val="0"/>
              </w:rPr>
              <w:t xml:space="preserve">. </w:t>
            </w:r>
            <w:hyperlink r:id="rId23">
              <w:r w:rsidDel="00000000" w:rsidR="00000000" w:rsidRPr="00000000">
                <w:rPr>
                  <w:b w:val="0"/>
                  <w:color w:val="0000ff"/>
                  <w:sz w:val="20"/>
                  <w:szCs w:val="20"/>
                  <w:u w:val="single"/>
                  <w:rtl w:val="0"/>
                </w:rPr>
                <w:t xml:space="preserve">https://www.cccucuta.org.co/uploads_descarga/desc_685ebcc9081ab747eb275d3346d820b2.pdf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jc w:val="center"/>
              <w:rPr>
                <w:b w:val="0"/>
                <w:sz w:val="20"/>
                <w:szCs w:val="20"/>
              </w:rPr>
            </w:pPr>
            <w:r w:rsidDel="00000000" w:rsidR="00000000" w:rsidRPr="00000000">
              <w:rPr>
                <w:b w:val="0"/>
                <w:sz w:val="20"/>
                <w:szCs w:val="20"/>
                <w:rtl w:val="0"/>
              </w:rPr>
              <w:t xml:space="preserve">Modelo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rPr>
                <w:b w:val="0"/>
              </w:rPr>
            </w:pPr>
            <w:hyperlink r:id="rId24">
              <w:r w:rsidDel="00000000" w:rsidR="00000000" w:rsidRPr="00000000">
                <w:rPr>
                  <w:b w:val="0"/>
                  <w:color w:val="0000ff"/>
                  <w:sz w:val="20"/>
                  <w:szCs w:val="20"/>
                  <w:u w:val="single"/>
                  <w:rtl w:val="0"/>
                </w:rPr>
                <w:t xml:space="preserve">https://www.cccucuta.org.co/uploads_descarga/desc_685ebcc9081ab747eb275d3346d820b2.pdf</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rPr>
                <w:sz w:val="20"/>
                <w:szCs w:val="20"/>
              </w:rPr>
            </w:pPr>
            <w:r w:rsidDel="00000000" w:rsidR="00000000" w:rsidRPr="00000000">
              <w:rPr>
                <w:sz w:val="20"/>
                <w:szCs w:val="20"/>
                <w:rtl w:val="0"/>
              </w:rPr>
              <w:t xml:space="preserve">2. Pasos para la constitución</w:t>
            </w:r>
          </w:p>
        </w:tc>
        <w:tc>
          <w:tcPr>
            <w:shd w:fill="auto" w:val="clear"/>
            <w:tcMar>
              <w:top w:w="100.0" w:type="dxa"/>
              <w:left w:w="100.0" w:type="dxa"/>
              <w:bottom w:w="100.0" w:type="dxa"/>
              <w:right w:w="100.0" w:type="dxa"/>
            </w:tcMar>
          </w:tcPr>
          <w:p w:rsidR="00000000" w:rsidDel="00000000" w:rsidP="00000000" w:rsidRDefault="00000000" w:rsidRPr="00000000" w14:paraId="000000E8">
            <w:pPr>
              <w:rPr>
                <w:b w:val="0"/>
                <w:sz w:val="20"/>
                <w:szCs w:val="20"/>
              </w:rPr>
            </w:pPr>
            <w:r w:rsidDel="00000000" w:rsidR="00000000" w:rsidRPr="00000000">
              <w:rPr>
                <w:b w:val="0"/>
                <w:sz w:val="20"/>
                <w:szCs w:val="20"/>
                <w:rtl w:val="0"/>
              </w:rPr>
              <w:t xml:space="preserve">Cámara de Comercio de Cúcuta. (2021). </w:t>
            </w:r>
            <w:r w:rsidDel="00000000" w:rsidR="00000000" w:rsidRPr="00000000">
              <w:rPr>
                <w:b w:val="0"/>
                <w:i w:val="1"/>
                <w:sz w:val="20"/>
                <w:szCs w:val="20"/>
                <w:rtl w:val="0"/>
              </w:rPr>
              <w:t xml:space="preserve">Modelo acta de nombramientos</w:t>
            </w:r>
            <w:r w:rsidDel="00000000" w:rsidR="00000000" w:rsidRPr="00000000">
              <w:rPr>
                <w:b w:val="0"/>
                <w:sz w:val="20"/>
                <w:szCs w:val="20"/>
                <w:rtl w:val="0"/>
              </w:rPr>
              <w:t xml:space="preserve">. </w:t>
            </w:r>
            <w:hyperlink r:id="rId25">
              <w:r w:rsidDel="00000000" w:rsidR="00000000" w:rsidRPr="00000000">
                <w:rPr>
                  <w:b w:val="0"/>
                  <w:color w:val="0000ff"/>
                  <w:sz w:val="20"/>
                  <w:szCs w:val="20"/>
                  <w:u w:val="single"/>
                  <w:rtl w:val="0"/>
                </w:rPr>
                <w:t xml:space="preserve">https://www.cccucuta.org.co/uploads_descarga/desc_be28ac5a6e3eab08668a0a2b35c91c95.pdf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jc w:val="center"/>
              <w:rPr>
                <w:b w:val="0"/>
                <w:sz w:val="20"/>
                <w:szCs w:val="20"/>
              </w:rPr>
            </w:pPr>
            <w:r w:rsidDel="00000000" w:rsidR="00000000" w:rsidRPr="00000000">
              <w:rPr>
                <w:b w:val="0"/>
                <w:sz w:val="20"/>
                <w:szCs w:val="20"/>
                <w:rtl w:val="0"/>
              </w:rPr>
              <w:t xml:space="preserve">Modelo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rPr>
                <w:b w:val="0"/>
              </w:rPr>
            </w:pPr>
            <w:hyperlink r:id="rId26">
              <w:r w:rsidDel="00000000" w:rsidR="00000000" w:rsidRPr="00000000">
                <w:rPr>
                  <w:b w:val="0"/>
                  <w:color w:val="0000ff"/>
                  <w:sz w:val="20"/>
                  <w:szCs w:val="20"/>
                  <w:u w:val="single"/>
                  <w:rtl w:val="0"/>
                </w:rPr>
                <w:t xml:space="preserve">https://www.cccucuta.org.co/uploads_descarga/desc_be28ac5a6e3eab08668a0a2b35c91c95.pdf</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rPr>
                <w:sz w:val="20"/>
                <w:szCs w:val="20"/>
              </w:rPr>
            </w:pPr>
            <w:r w:rsidDel="00000000" w:rsidR="00000000" w:rsidRPr="00000000">
              <w:rPr>
                <w:sz w:val="20"/>
                <w:szCs w:val="20"/>
                <w:rtl w:val="0"/>
              </w:rPr>
              <w:t xml:space="preserve">2. Pasos para la constitución</w:t>
            </w:r>
          </w:p>
        </w:tc>
        <w:tc>
          <w:tcPr>
            <w:shd w:fill="auto" w:val="clear"/>
            <w:tcMar>
              <w:top w:w="100.0" w:type="dxa"/>
              <w:left w:w="100.0" w:type="dxa"/>
              <w:bottom w:w="100.0" w:type="dxa"/>
              <w:right w:w="100.0" w:type="dxa"/>
            </w:tcMar>
          </w:tcPr>
          <w:p w:rsidR="00000000" w:rsidDel="00000000" w:rsidP="00000000" w:rsidRDefault="00000000" w:rsidRPr="00000000" w14:paraId="000000EC">
            <w:pPr>
              <w:rPr>
                <w:b w:val="0"/>
                <w:sz w:val="20"/>
                <w:szCs w:val="20"/>
              </w:rPr>
            </w:pPr>
            <w:r w:rsidDel="00000000" w:rsidR="00000000" w:rsidRPr="00000000">
              <w:rPr>
                <w:b w:val="0"/>
                <w:sz w:val="20"/>
                <w:szCs w:val="20"/>
                <w:rtl w:val="0"/>
              </w:rPr>
              <w:t xml:space="preserve">Cámara de Comercio de Cúcuta. (2021). </w:t>
            </w:r>
            <w:r w:rsidDel="00000000" w:rsidR="00000000" w:rsidRPr="00000000">
              <w:rPr>
                <w:b w:val="0"/>
                <w:i w:val="1"/>
                <w:sz w:val="20"/>
                <w:szCs w:val="20"/>
                <w:rtl w:val="0"/>
              </w:rPr>
              <w:t xml:space="preserve">Modelo carta de aceptación de nombramientos. </w:t>
            </w:r>
            <w:hyperlink r:id="rId27">
              <w:r w:rsidDel="00000000" w:rsidR="00000000" w:rsidRPr="00000000">
                <w:rPr>
                  <w:b w:val="0"/>
                  <w:color w:val="0000ff"/>
                  <w:sz w:val="20"/>
                  <w:szCs w:val="20"/>
                  <w:u w:val="single"/>
                  <w:rtl w:val="0"/>
                </w:rPr>
                <w:t xml:space="preserve">https://www.cccucuta.org.co/uploads_descarga/desc_274f9ea047c6808c9ec29b48496078f3.pdf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jc w:val="center"/>
              <w:rPr>
                <w:b w:val="0"/>
                <w:sz w:val="20"/>
                <w:szCs w:val="20"/>
              </w:rPr>
            </w:pPr>
            <w:r w:rsidDel="00000000" w:rsidR="00000000" w:rsidRPr="00000000">
              <w:rPr>
                <w:b w:val="0"/>
                <w:sz w:val="20"/>
                <w:szCs w:val="20"/>
                <w:rtl w:val="0"/>
              </w:rPr>
              <w:t xml:space="preserve">Modelo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rPr>
                <w:b w:val="0"/>
              </w:rPr>
            </w:pPr>
            <w:hyperlink r:id="rId28">
              <w:r w:rsidDel="00000000" w:rsidR="00000000" w:rsidRPr="00000000">
                <w:rPr>
                  <w:b w:val="0"/>
                  <w:color w:val="0000ff"/>
                  <w:sz w:val="20"/>
                  <w:szCs w:val="20"/>
                  <w:u w:val="single"/>
                  <w:rtl w:val="0"/>
                </w:rPr>
                <w:t xml:space="preserve">https://www.cccucuta.org.co/uploads_descarga/desc_274f9ea047c6808c9ec29b48496078f3.pdf</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rPr>
                <w:sz w:val="20"/>
                <w:szCs w:val="20"/>
              </w:rPr>
            </w:pPr>
            <w:r w:rsidDel="00000000" w:rsidR="00000000" w:rsidRPr="00000000">
              <w:rPr>
                <w:sz w:val="20"/>
                <w:szCs w:val="20"/>
                <w:rtl w:val="0"/>
              </w:rPr>
              <w:t xml:space="preserve">3. Entidades de inspección, vigilancia y control</w:t>
            </w:r>
          </w:p>
        </w:tc>
        <w:tc>
          <w:tcPr>
            <w:shd w:fill="auto" w:val="clear"/>
            <w:tcMar>
              <w:top w:w="100.0" w:type="dxa"/>
              <w:left w:w="100.0" w:type="dxa"/>
              <w:bottom w:w="100.0" w:type="dxa"/>
              <w:right w:w="100.0" w:type="dxa"/>
            </w:tcMar>
          </w:tcPr>
          <w:p w:rsidR="00000000" w:rsidDel="00000000" w:rsidP="00000000" w:rsidRDefault="00000000" w:rsidRPr="00000000" w14:paraId="000000F0">
            <w:pPr>
              <w:rPr>
                <w:b w:val="0"/>
                <w:sz w:val="20"/>
                <w:szCs w:val="20"/>
              </w:rPr>
            </w:pPr>
            <w:r w:rsidDel="00000000" w:rsidR="00000000" w:rsidRPr="00000000">
              <w:rPr>
                <w:b w:val="0"/>
                <w:sz w:val="20"/>
                <w:szCs w:val="20"/>
                <w:rtl w:val="0"/>
              </w:rPr>
              <w:t xml:space="preserve">Supersolidaria. (2013). </w:t>
            </w:r>
            <w:r w:rsidDel="00000000" w:rsidR="00000000" w:rsidRPr="00000000">
              <w:rPr>
                <w:b w:val="0"/>
                <w:i w:val="1"/>
                <w:sz w:val="20"/>
                <w:szCs w:val="20"/>
                <w:rtl w:val="0"/>
              </w:rPr>
              <w:t xml:space="preserve">Guía práctica para entidades supervisadas.</w:t>
            </w:r>
            <w:r w:rsidDel="00000000" w:rsidR="00000000" w:rsidRPr="00000000">
              <w:rPr>
                <w:b w:val="0"/>
                <w:sz w:val="20"/>
                <w:szCs w:val="20"/>
                <w:rtl w:val="0"/>
              </w:rPr>
              <w:t xml:space="preserve"> </w:t>
            </w:r>
            <w:hyperlink r:id="rId29">
              <w:r w:rsidDel="00000000" w:rsidR="00000000" w:rsidRPr="00000000">
                <w:rPr>
                  <w:b w:val="0"/>
                  <w:color w:val="0000ff"/>
                  <w:sz w:val="20"/>
                  <w:szCs w:val="20"/>
                  <w:u w:val="single"/>
                  <w:rtl w:val="0"/>
                </w:rPr>
                <w:t xml:space="preserve">http://www.supersolidaria.gov.co/sites/default/files/public/data/cartilla-_guia_practica_para_entidades_supervisadas-_2013-1.pdf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jc w:val="center"/>
              <w:rPr>
                <w:b w:val="0"/>
                <w:sz w:val="20"/>
                <w:szCs w:val="20"/>
              </w:rPr>
            </w:pPr>
            <w:r w:rsidDel="00000000" w:rsidR="00000000" w:rsidRPr="00000000">
              <w:rPr>
                <w:b w:val="0"/>
                <w:sz w:val="20"/>
                <w:szCs w:val="20"/>
                <w:rtl w:val="0"/>
              </w:rPr>
              <w:t xml:space="preserve">Guía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rPr>
                <w:b w:val="0"/>
                <w:sz w:val="20"/>
                <w:szCs w:val="20"/>
              </w:rPr>
            </w:pPr>
            <w:hyperlink r:id="rId30">
              <w:r w:rsidDel="00000000" w:rsidR="00000000" w:rsidRPr="00000000">
                <w:rPr>
                  <w:b w:val="0"/>
                  <w:color w:val="0000ff"/>
                  <w:sz w:val="20"/>
                  <w:szCs w:val="20"/>
                  <w:u w:val="single"/>
                  <w:rtl w:val="0"/>
                </w:rPr>
                <w:t xml:space="preserve">http://www.supersolidaria.gov.co/sites/default/files/public/data/cartilla-_guia_practica_para_entidades_supervisadas-_2013-1.pdf</w:t>
              </w:r>
            </w:hyperlink>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rPr>
                <w:sz w:val="20"/>
                <w:szCs w:val="20"/>
              </w:rPr>
            </w:pPr>
            <w:r w:rsidDel="00000000" w:rsidR="00000000" w:rsidRPr="00000000">
              <w:rPr>
                <w:sz w:val="20"/>
                <w:szCs w:val="20"/>
                <w:rtl w:val="0"/>
              </w:rPr>
              <w:t xml:space="preserve">3. Entidades de inspección, vigilancia y control</w:t>
            </w:r>
          </w:p>
        </w:tc>
        <w:tc>
          <w:tcPr>
            <w:shd w:fill="auto" w:val="clear"/>
            <w:tcMar>
              <w:top w:w="100.0" w:type="dxa"/>
              <w:left w:w="100.0" w:type="dxa"/>
              <w:bottom w:w="100.0" w:type="dxa"/>
              <w:right w:w="100.0" w:type="dxa"/>
            </w:tcMar>
          </w:tcPr>
          <w:p w:rsidR="00000000" w:rsidDel="00000000" w:rsidP="00000000" w:rsidRDefault="00000000" w:rsidRPr="00000000" w14:paraId="000000F4">
            <w:pPr>
              <w:rPr>
                <w:b w:val="0"/>
                <w:sz w:val="20"/>
                <w:szCs w:val="20"/>
              </w:rPr>
            </w:pPr>
            <w:r w:rsidDel="00000000" w:rsidR="00000000" w:rsidRPr="00000000">
              <w:rPr>
                <w:b w:val="0"/>
                <w:sz w:val="20"/>
                <w:szCs w:val="20"/>
                <w:rtl w:val="0"/>
              </w:rPr>
              <w:t xml:space="preserve">Supersolidaria (2013). </w:t>
            </w:r>
            <w:r w:rsidDel="00000000" w:rsidR="00000000" w:rsidRPr="00000000">
              <w:rPr>
                <w:b w:val="0"/>
                <w:i w:val="1"/>
                <w:sz w:val="20"/>
                <w:szCs w:val="20"/>
                <w:rtl w:val="0"/>
              </w:rPr>
              <w:t xml:space="preserve">Guía de buen gobierno para las organizaciones vigiladas por la superintendencia de la economía solidaria.</w:t>
            </w:r>
            <w:r w:rsidDel="00000000" w:rsidR="00000000" w:rsidRPr="00000000">
              <w:rPr>
                <w:b w:val="0"/>
                <w:sz w:val="20"/>
                <w:szCs w:val="20"/>
                <w:rtl w:val="0"/>
              </w:rPr>
              <w:t xml:space="preserve"> </w:t>
            </w:r>
            <w:hyperlink r:id="rId31">
              <w:r w:rsidDel="00000000" w:rsidR="00000000" w:rsidRPr="00000000">
                <w:rPr>
                  <w:b w:val="0"/>
                  <w:color w:val="0000ff"/>
                  <w:sz w:val="20"/>
                  <w:szCs w:val="20"/>
                  <w:u w:val="single"/>
                  <w:rtl w:val="0"/>
                </w:rPr>
                <w:t xml:space="preserve">http://www.supersolidaria.gov.co/sites/default/files/public/normativa/guia_buen_gobierno_marzo_2013.pdf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jc w:val="center"/>
              <w:rPr>
                <w:b w:val="0"/>
                <w:sz w:val="20"/>
                <w:szCs w:val="20"/>
              </w:rPr>
            </w:pPr>
            <w:r w:rsidDel="00000000" w:rsidR="00000000" w:rsidRPr="00000000">
              <w:rPr>
                <w:b w:val="0"/>
                <w:sz w:val="20"/>
                <w:szCs w:val="20"/>
                <w:rtl w:val="0"/>
              </w:rPr>
              <w:t xml:space="preserve">Guía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rPr>
                <w:b w:val="0"/>
              </w:rPr>
            </w:pPr>
            <w:hyperlink r:id="rId32">
              <w:r w:rsidDel="00000000" w:rsidR="00000000" w:rsidRPr="00000000">
                <w:rPr>
                  <w:b w:val="0"/>
                  <w:color w:val="0000ff"/>
                  <w:sz w:val="20"/>
                  <w:szCs w:val="20"/>
                  <w:u w:val="single"/>
                  <w:rtl w:val="0"/>
                </w:rPr>
                <w:t xml:space="preserve">http://www.supersolidaria.gov.co/sites/default/files/public/normativa/guia_buen_gobierno_marzo_2013.pdf</w:t>
              </w:r>
            </w:hyperlink>
            <w:r w:rsidDel="00000000" w:rsidR="00000000" w:rsidRPr="00000000">
              <w:rPr>
                <w:rtl w:val="0"/>
              </w:rPr>
            </w:r>
          </w:p>
        </w:tc>
      </w:tr>
    </w:tbl>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124"/>
        <w:tblGridChange w:id="0">
          <w:tblGrid>
            <w:gridCol w:w="1838"/>
            <w:gridCol w:w="8124"/>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01">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02">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3">
            <w:pPr>
              <w:rPr>
                <w:sz w:val="20"/>
                <w:szCs w:val="20"/>
              </w:rPr>
            </w:pPr>
            <w:r w:rsidDel="00000000" w:rsidR="00000000" w:rsidRPr="00000000">
              <w:rPr>
                <w:sz w:val="20"/>
                <w:szCs w:val="20"/>
                <w:rtl w:val="0"/>
              </w:rPr>
              <w:t xml:space="preserve">Cámaras de Comercio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jc w:val="both"/>
              <w:rPr>
                <w:b w:val="0"/>
                <w:sz w:val="20"/>
                <w:szCs w:val="20"/>
              </w:rPr>
            </w:pPr>
            <w:r w:rsidDel="00000000" w:rsidR="00000000" w:rsidRPr="00000000">
              <w:rPr>
                <w:b w:val="0"/>
                <w:sz w:val="20"/>
                <w:szCs w:val="20"/>
                <w:rtl w:val="0"/>
              </w:rPr>
              <w:t xml:space="preserve">entidad autónoma, sin ánimo de lucro, integrada por las personas que ejercen el comercio (industriales, comerciantes, agricultores, ganaderos, etc.), cuyo objetivo primordial es ser depositaria de la confianza pública, correspondiéndole llevar el Registro Mercantil que es la más valiosa fuente de información para la vida de negocios en forma que resulte factor eficaz y positivo de organización de la actividad mercantil (Cámara de Comercio de Cúcuta, 2021).</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rPr>
                <w:sz w:val="20"/>
                <w:szCs w:val="20"/>
              </w:rPr>
            </w:pPr>
            <w:r w:rsidDel="00000000" w:rsidR="00000000" w:rsidRPr="00000000">
              <w:rPr>
                <w:sz w:val="20"/>
                <w:szCs w:val="20"/>
                <w:rtl w:val="0"/>
              </w:rPr>
              <w:t xml:space="preserve">Cooperativas financieras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jc w:val="both"/>
              <w:rPr>
                <w:b w:val="0"/>
                <w:sz w:val="20"/>
                <w:szCs w:val="20"/>
              </w:rPr>
            </w:pPr>
            <w:r w:rsidDel="00000000" w:rsidR="00000000" w:rsidRPr="00000000">
              <w:rPr>
                <w:b w:val="0"/>
                <w:sz w:val="20"/>
                <w:szCs w:val="20"/>
                <w:rtl w:val="0"/>
              </w:rPr>
              <w:t xml:space="preserve">organismos cooperativos especializados cuya función principal consiste en adelantar actividad financiera, su naturaleza jurídica se rige por las disposiciones de la Ley 79 de 1988 y se encuentran sometidas al control, inspección y vigilancia de la Superintendencia Financiera. Estas cooperativas se consideran establecimientos de crédito (artículo 40 - Ley 454 de 1998) (Fecor, 2018).</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Cooperativas de ahorro y crédito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jc w:val="both"/>
              <w:rPr>
                <w:b w:val="0"/>
                <w:sz w:val="20"/>
                <w:szCs w:val="20"/>
              </w:rPr>
            </w:pPr>
            <w:r w:rsidDel="00000000" w:rsidR="00000000" w:rsidRPr="00000000">
              <w:rPr>
                <w:b w:val="0"/>
                <w:sz w:val="20"/>
                <w:szCs w:val="20"/>
                <w:rtl w:val="0"/>
              </w:rPr>
              <w:t xml:space="preserve">organismos cooperativos especializados cuya función principal consiste en adelantar actividad financiera exclusivamente con sus asociados, su naturaleza jurídica se rige por las disposiciones de la Ley 79 de 1988 y se encuentran sometidas al control, inspección y vigilancia de la Superintendencia de la Economía Solidaria (artículo 41 - Ley 454 de 1998). Para adelantar operaciones requieren autorización previa de la Superintendencia. (Supersolidaria, 2021).</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Control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jc w:val="both"/>
              <w:rPr>
                <w:b w:val="0"/>
                <w:sz w:val="20"/>
                <w:szCs w:val="20"/>
              </w:rPr>
            </w:pPr>
            <w:r w:rsidDel="00000000" w:rsidR="00000000" w:rsidRPr="00000000">
              <w:rPr>
                <w:b w:val="0"/>
                <w:sz w:val="20"/>
                <w:szCs w:val="20"/>
                <w:rtl w:val="0"/>
              </w:rPr>
              <w:t xml:space="preserve">grado más alto de supervisión. Bajo el ejercicio de esta función, el Estado puede interferir directamente en la autonomía de las entidades vigiladas. Es el caso, por ejemplo, de la orden de remover a un directivo, de la toma de posesión para administrar o liquidar una entidad o de la orden de realizar una reforma estatutaria (Supersolidaria, 2021).</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Inspección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jc w:val="both"/>
              <w:rPr>
                <w:b w:val="0"/>
                <w:sz w:val="20"/>
                <w:szCs w:val="20"/>
              </w:rPr>
            </w:pPr>
            <w:r w:rsidDel="00000000" w:rsidR="00000000" w:rsidRPr="00000000">
              <w:rPr>
                <w:b w:val="0"/>
                <w:sz w:val="20"/>
                <w:szCs w:val="20"/>
                <w:rtl w:val="0"/>
              </w:rPr>
              <w:t xml:space="preserve">facultades que tiene la Superintendencia en virtud de sus funciones legales, al representar el interés general que prevalece sobre el interés particular.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Registro Mercantil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jc w:val="both"/>
              <w:rPr>
                <w:b w:val="0"/>
                <w:sz w:val="20"/>
                <w:szCs w:val="20"/>
              </w:rPr>
            </w:pPr>
            <w:r w:rsidDel="00000000" w:rsidR="00000000" w:rsidRPr="00000000">
              <w:rPr>
                <w:b w:val="0"/>
                <w:sz w:val="20"/>
                <w:szCs w:val="20"/>
                <w:rtl w:val="0"/>
              </w:rPr>
              <w:t xml:space="preserve">consiste en llevar la matrícula de los comerciantes, sus establecimientos de comercio y documentos de carácter mercantil, con el fin de generar confianza a sus clientes y proveedores, hacer visible su negocio, facilitar la obtención de créditos financieros y cumplir con los efectos jurídicos que la ley señala (Cámara de Comercio de Cúcuta, 2021).</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rPr>
                <w:sz w:val="20"/>
                <w:szCs w:val="20"/>
              </w:rPr>
            </w:pPr>
            <w:r w:rsidDel="00000000" w:rsidR="00000000" w:rsidRPr="00000000">
              <w:rPr>
                <w:sz w:val="20"/>
                <w:szCs w:val="20"/>
                <w:rtl w:val="0"/>
              </w:rPr>
              <w:t xml:space="preserve">RUT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jc w:val="both"/>
              <w:rPr>
                <w:b w:val="0"/>
                <w:sz w:val="20"/>
                <w:szCs w:val="20"/>
              </w:rPr>
            </w:pPr>
            <w:r w:rsidDel="00000000" w:rsidR="00000000" w:rsidRPr="00000000">
              <w:rPr>
                <w:b w:val="0"/>
                <w:sz w:val="20"/>
                <w:szCs w:val="20"/>
                <w:rtl w:val="0"/>
              </w:rPr>
              <w:t xml:space="preserve">el RUT, administrado por DIAN, constituye el mecanismo único para identificar, ubicar y clasificar a los sujetos de obligaciones administradas por la DIAN, así como aquellos que por disposición legal deban hacerlo o por decisión de la DIAN conforme con las normas legales y reglamentarias vigentes (DIAN, s. f.).</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rPr>
                <w:sz w:val="20"/>
                <w:szCs w:val="20"/>
              </w:rPr>
            </w:pPr>
            <w:r w:rsidDel="00000000" w:rsidR="00000000" w:rsidRPr="00000000">
              <w:rPr>
                <w:sz w:val="20"/>
                <w:szCs w:val="20"/>
                <w:rtl w:val="0"/>
              </w:rPr>
              <w:t xml:space="preserve">Superfinanciera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jc w:val="both"/>
              <w:rPr>
                <w:b w:val="0"/>
                <w:sz w:val="20"/>
                <w:szCs w:val="20"/>
              </w:rPr>
            </w:pPr>
            <w:r w:rsidDel="00000000" w:rsidR="00000000" w:rsidRPr="00000000">
              <w:rPr>
                <w:b w:val="0"/>
                <w:sz w:val="20"/>
                <w:szCs w:val="20"/>
                <w:rtl w:val="0"/>
              </w:rPr>
              <w:t xml:space="preserve">organismo técnico adscrito al Ministerio de Hacienda y Crédito Público, con personería jurídica, autonomía administrativa y financiera y patrimonio propio (Coltefinanciera, s. f.).</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rPr>
                <w:sz w:val="20"/>
                <w:szCs w:val="20"/>
              </w:rPr>
            </w:pPr>
            <w:r w:rsidDel="00000000" w:rsidR="00000000" w:rsidRPr="00000000">
              <w:rPr>
                <w:sz w:val="20"/>
                <w:szCs w:val="20"/>
                <w:rtl w:val="0"/>
              </w:rPr>
              <w:t xml:space="preserve">Supersolidaria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jc w:val="both"/>
              <w:rPr>
                <w:b w:val="0"/>
                <w:sz w:val="20"/>
                <w:szCs w:val="20"/>
              </w:rPr>
            </w:pPr>
            <w:r w:rsidDel="00000000" w:rsidR="00000000" w:rsidRPr="00000000">
              <w:rPr>
                <w:b w:val="0"/>
                <w:color w:val="000000"/>
                <w:sz w:val="20"/>
                <w:szCs w:val="20"/>
                <w:rtl w:val="0"/>
              </w:rPr>
              <w:t xml:space="preserve">Superintendencia de la Economía Solidaria. Organismo técnico del Estado, adscrito al Ministerio de Hacienda y Crédito Público, con personería jurídica, autonomía administrativa y financiera. Por delegación del presidente de la República tiene a su cargo la inspección, vigilancia y control de las organizaciones de la Economía Solidaria que no se encuentren sometidas a la supervisión especializada del Estado (artículo 34 - Ley 454 de 1998)</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rPr>
                <w:sz w:val="20"/>
                <w:szCs w:val="20"/>
              </w:rPr>
            </w:pPr>
            <w:r w:rsidDel="00000000" w:rsidR="00000000" w:rsidRPr="00000000">
              <w:rPr>
                <w:sz w:val="20"/>
                <w:szCs w:val="20"/>
                <w:rtl w:val="0"/>
              </w:rPr>
              <w:t xml:space="preserve">Supervisión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jc w:val="both"/>
              <w:rPr>
                <w:b w:val="0"/>
                <w:sz w:val="20"/>
                <w:szCs w:val="20"/>
              </w:rPr>
            </w:pPr>
            <w:r w:rsidDel="00000000" w:rsidR="00000000" w:rsidRPr="00000000">
              <w:rPr>
                <w:b w:val="0"/>
                <w:color w:val="000000"/>
                <w:sz w:val="20"/>
                <w:szCs w:val="20"/>
                <w:rtl w:val="0"/>
              </w:rPr>
              <w:t xml:space="preserve">conjunto de actividades realizadas por el Estado a través de las superintendencias y con las cuales se ejercen las funciones de vigilancia, inspección y control de las empresas privadas constituidas con el fin de asegurar que los actos atinentes a su constitución, funcionamiento, cumplimiento del objeto social y disolución y liquidación, se ajusten a las normas legales y estatutarias.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rPr>
                <w:sz w:val="20"/>
                <w:szCs w:val="20"/>
              </w:rPr>
            </w:pPr>
            <w:r w:rsidDel="00000000" w:rsidR="00000000" w:rsidRPr="00000000">
              <w:rPr>
                <w:sz w:val="20"/>
                <w:szCs w:val="20"/>
                <w:rtl w:val="0"/>
              </w:rPr>
              <w:t xml:space="preserve">Vigilancia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jc w:val="both"/>
              <w:rPr>
                <w:b w:val="0"/>
                <w:sz w:val="20"/>
                <w:szCs w:val="20"/>
              </w:rPr>
            </w:pPr>
            <w:r w:rsidDel="00000000" w:rsidR="00000000" w:rsidRPr="00000000">
              <w:rPr>
                <w:b w:val="0"/>
                <w:color w:val="000000"/>
                <w:sz w:val="20"/>
                <w:szCs w:val="20"/>
                <w:rtl w:val="0"/>
              </w:rPr>
              <w:t xml:space="preserve">el Estado solo observa la conducta de los particulares, sin que esto represente para aquellos ninguna carga o interferencia directa en sus actividades. </w:t>
            </w:r>
            <w:r w:rsidDel="00000000" w:rsidR="00000000" w:rsidRPr="00000000">
              <w:rPr>
                <w:rtl w:val="0"/>
              </w:rPr>
            </w:r>
          </w:p>
        </w:tc>
      </w:tr>
    </w:tbl>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1D">
      <w:pPr>
        <w:rPr>
          <w:color w:val="808080"/>
          <w:sz w:val="20"/>
          <w:szCs w:val="20"/>
        </w:rPr>
      </w:pPr>
      <w:r w:rsidDel="00000000" w:rsidR="00000000" w:rsidRPr="00000000">
        <w:rPr>
          <w:rtl w:val="0"/>
        </w:rPr>
      </w:r>
    </w:p>
    <w:p w:rsidR="00000000" w:rsidDel="00000000" w:rsidP="00000000" w:rsidRDefault="00000000" w:rsidRPr="00000000" w14:paraId="0000011E">
      <w:pPr>
        <w:spacing w:after="240" w:lineRule="auto"/>
        <w:ind w:left="709" w:hanging="720"/>
        <w:jc w:val="both"/>
        <w:rPr>
          <w:sz w:val="20"/>
          <w:szCs w:val="20"/>
        </w:rPr>
      </w:pPr>
      <w:r w:rsidDel="00000000" w:rsidR="00000000" w:rsidRPr="00000000">
        <w:rPr>
          <w:sz w:val="20"/>
          <w:szCs w:val="20"/>
          <w:rtl w:val="0"/>
        </w:rPr>
        <w:t xml:space="preserve">Cámara de Comercio de Bogotá. (s. f.) </w:t>
      </w:r>
      <w:r w:rsidDel="00000000" w:rsidR="00000000" w:rsidRPr="00000000">
        <w:rPr>
          <w:i w:val="1"/>
          <w:sz w:val="20"/>
          <w:szCs w:val="20"/>
          <w:rtl w:val="0"/>
        </w:rPr>
        <w:t xml:space="preserve">Manual básico sobre entidades sin ánimo de lucro – ESAL</w:t>
      </w:r>
      <w:r w:rsidDel="00000000" w:rsidR="00000000" w:rsidRPr="00000000">
        <w:rPr>
          <w:sz w:val="20"/>
          <w:szCs w:val="20"/>
          <w:rtl w:val="0"/>
        </w:rPr>
        <w:t xml:space="preserve">. </w:t>
      </w:r>
      <w:hyperlink r:id="rId33">
        <w:r w:rsidDel="00000000" w:rsidR="00000000" w:rsidRPr="00000000">
          <w:rPr>
            <w:color w:val="0000ff"/>
            <w:sz w:val="20"/>
            <w:szCs w:val="20"/>
            <w:u w:val="single"/>
            <w:rtl w:val="0"/>
          </w:rPr>
          <w:t xml:space="preserve">https://recursos.ccb.org.co/ccb/recursos-aplicaciones/manual-esales/Manual%20b%C3%A1sico%20sobre%20entidades%20sin%20%C3%A1nimo%20de%20lucro.pdf</w:t>
        </w:r>
      </w:hyperlink>
      <w:r w:rsidDel="00000000" w:rsidR="00000000" w:rsidRPr="00000000">
        <w:rPr>
          <w:rtl w:val="0"/>
        </w:rPr>
      </w:r>
    </w:p>
    <w:p w:rsidR="00000000" w:rsidDel="00000000" w:rsidP="00000000" w:rsidRDefault="00000000" w:rsidRPr="00000000" w14:paraId="0000011F">
      <w:pPr>
        <w:spacing w:after="240" w:lineRule="auto"/>
        <w:ind w:left="709" w:hanging="720"/>
        <w:jc w:val="both"/>
        <w:rPr>
          <w:sz w:val="20"/>
          <w:szCs w:val="20"/>
        </w:rPr>
      </w:pPr>
      <w:r w:rsidDel="00000000" w:rsidR="00000000" w:rsidRPr="00000000">
        <w:rPr>
          <w:sz w:val="20"/>
          <w:szCs w:val="20"/>
          <w:rtl w:val="0"/>
        </w:rPr>
        <w:t xml:space="preserve">Cámara de Comercio de Cúcuta. (2021). </w:t>
      </w:r>
      <w:r w:rsidDel="00000000" w:rsidR="00000000" w:rsidRPr="00000000">
        <w:rPr>
          <w:i w:val="1"/>
          <w:sz w:val="20"/>
          <w:szCs w:val="20"/>
          <w:rtl w:val="0"/>
        </w:rPr>
        <w:t xml:space="preserve">Registro mercantil.</w:t>
      </w:r>
      <w:r w:rsidDel="00000000" w:rsidR="00000000" w:rsidRPr="00000000">
        <w:rPr>
          <w:sz w:val="20"/>
          <w:szCs w:val="20"/>
          <w:rtl w:val="0"/>
        </w:rPr>
        <w:t xml:space="preserve"> </w:t>
      </w:r>
      <w:hyperlink r:id="rId34">
        <w:r w:rsidDel="00000000" w:rsidR="00000000" w:rsidRPr="00000000">
          <w:rPr>
            <w:color w:val="0000ff"/>
            <w:sz w:val="20"/>
            <w:szCs w:val="20"/>
            <w:u w:val="single"/>
            <w:rtl w:val="0"/>
          </w:rPr>
          <w:t xml:space="preserve">https://www.cccucuta.org.co/secciones-236-s/registro-mercantil.htm</w:t>
        </w:r>
      </w:hyperlink>
      <w:r w:rsidDel="00000000" w:rsidR="00000000" w:rsidRPr="00000000">
        <w:rPr>
          <w:sz w:val="20"/>
          <w:szCs w:val="20"/>
          <w:rtl w:val="0"/>
        </w:rPr>
        <w:t xml:space="preserve"> </w:t>
      </w:r>
    </w:p>
    <w:p w:rsidR="00000000" w:rsidDel="00000000" w:rsidP="00000000" w:rsidRDefault="00000000" w:rsidRPr="00000000" w14:paraId="00000120">
      <w:pPr>
        <w:spacing w:after="240" w:lineRule="auto"/>
        <w:ind w:left="709" w:hanging="720"/>
        <w:jc w:val="both"/>
        <w:rPr>
          <w:sz w:val="20"/>
          <w:szCs w:val="20"/>
        </w:rPr>
      </w:pPr>
      <w:r w:rsidDel="00000000" w:rsidR="00000000" w:rsidRPr="00000000">
        <w:rPr>
          <w:sz w:val="20"/>
          <w:szCs w:val="20"/>
          <w:rtl w:val="0"/>
        </w:rPr>
        <w:t xml:space="preserve">Coltefinanciera. (s.f.) </w:t>
      </w:r>
      <w:r w:rsidDel="00000000" w:rsidR="00000000" w:rsidRPr="00000000">
        <w:rPr>
          <w:i w:val="1"/>
          <w:sz w:val="20"/>
          <w:szCs w:val="20"/>
          <w:rtl w:val="0"/>
        </w:rPr>
        <w:t xml:space="preserve">¿Quién es la Superintendencia Financiera de Colombia?</w:t>
      </w:r>
      <w:r w:rsidDel="00000000" w:rsidR="00000000" w:rsidRPr="00000000">
        <w:rPr>
          <w:sz w:val="20"/>
          <w:szCs w:val="20"/>
          <w:rtl w:val="0"/>
        </w:rPr>
        <w:t xml:space="preserve"> </w:t>
      </w:r>
      <w:hyperlink r:id="rId35">
        <w:r w:rsidDel="00000000" w:rsidR="00000000" w:rsidRPr="00000000">
          <w:rPr>
            <w:color w:val="0000ff"/>
            <w:sz w:val="20"/>
            <w:szCs w:val="20"/>
            <w:u w:val="single"/>
            <w:rtl w:val="0"/>
          </w:rPr>
          <w:t xml:space="preserve">https://coltefinanciera.com.co/index.php?option=com_content&amp;view=article&amp;id=386&amp;catid=118&amp;Itemid=682</w:t>
        </w:r>
      </w:hyperlink>
      <w:r w:rsidDel="00000000" w:rsidR="00000000" w:rsidRPr="00000000">
        <w:rPr>
          <w:sz w:val="20"/>
          <w:szCs w:val="20"/>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Congreso de Colombia. (1995). Ley 223 de 1995. Por la cual se expiden normas sobre Racionalización Tributaria y se </w:t>
      </w:r>
      <w:r w:rsidDel="00000000" w:rsidR="00000000" w:rsidRPr="00000000">
        <w:rPr>
          <w:sz w:val="20"/>
          <w:szCs w:val="20"/>
          <w:rtl w:val="0"/>
        </w:rPr>
        <w:t xml:space="preserve">dictan</w:t>
      </w:r>
      <w:r w:rsidDel="00000000" w:rsidR="00000000" w:rsidRPr="00000000">
        <w:rPr>
          <w:color w:val="000000"/>
          <w:sz w:val="20"/>
          <w:szCs w:val="20"/>
          <w:rtl w:val="0"/>
        </w:rPr>
        <w:t xml:space="preserve"> otras disposiciones. Bogotá, Colombia. Diciembre 20 de 1995. </w:t>
      </w:r>
      <w:hyperlink r:id="rId36">
        <w:r w:rsidDel="00000000" w:rsidR="00000000" w:rsidRPr="00000000">
          <w:rPr>
            <w:color w:val="0000ff"/>
            <w:sz w:val="20"/>
            <w:szCs w:val="20"/>
            <w:u w:val="single"/>
            <w:rtl w:val="0"/>
          </w:rPr>
          <w:t xml:space="preserve">https://www.funcionpublica.gov.co/eva/gestornormativo/norma.php?i=6968</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Congreso de Colombia. (1998). Ley 454 de 1998. Por la cual se determina el marco conceptual que regula la economía solidaria, se transforma el Departamento Administrativo Nacional de Cooperativas en el Departamento Nacional de la Economía Solidaria, se crea la Superintendencia de la Economía Solidaria, se crea el Fondo de Garantías para las Cooperativas Financieras y de Ahorro y Crédito, se dictan normas sobre la actividad financiera de las entidades de naturaleza cooperativa y se expiden otras disposiciones. Agosto 4 de 1998. </w:t>
      </w:r>
      <w:hyperlink r:id="rId37">
        <w:r w:rsidDel="00000000" w:rsidR="00000000" w:rsidRPr="00000000">
          <w:rPr>
            <w:color w:val="0000ff"/>
            <w:sz w:val="20"/>
            <w:szCs w:val="20"/>
            <w:u w:val="single"/>
            <w:rtl w:val="0"/>
          </w:rPr>
          <w:t xml:space="preserve">https://www.funcionpublica.gov.co/eva/gestornormativo/norma.php?i=3433</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Congreso de Colombia. (1998). Ley 489 de 1998. 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 disposiciones. Diciembre 29 de 1998. </w:t>
      </w:r>
      <w:hyperlink r:id="rId38">
        <w:r w:rsidDel="00000000" w:rsidR="00000000" w:rsidRPr="00000000">
          <w:rPr>
            <w:color w:val="0000ff"/>
            <w:sz w:val="20"/>
            <w:szCs w:val="20"/>
            <w:u w:val="single"/>
            <w:rtl w:val="0"/>
          </w:rPr>
          <w:t xml:space="preserve">https://www.funcionpublica.gov.co/eva/gestornormativo/norma.php?i=186</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Congreso de Colombia. (1998). Ley 79 de 1988. Por la cual se actualiza la Legislación Cooperativa. Diciembre 23 de 1988. </w:t>
      </w:r>
      <w:hyperlink r:id="rId39">
        <w:r w:rsidDel="00000000" w:rsidR="00000000" w:rsidRPr="00000000">
          <w:rPr>
            <w:color w:val="0000ff"/>
            <w:sz w:val="20"/>
            <w:szCs w:val="20"/>
            <w:u w:val="single"/>
            <w:rtl w:val="0"/>
          </w:rPr>
          <w:t xml:space="preserve">https://www.funcionpublica.gov.co/eva/gestornormativo/norma.php?i=9211</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Congreso de Colombia. (2020). Ley 2069 de 2020. Por medio del cual se impulsa el emprendimiento en Colombia. Diciembre 31 de 2020. </w:t>
      </w:r>
      <w:hyperlink r:id="rId40">
        <w:r w:rsidDel="00000000" w:rsidR="00000000" w:rsidRPr="00000000">
          <w:rPr>
            <w:color w:val="0000ff"/>
            <w:sz w:val="20"/>
            <w:szCs w:val="20"/>
            <w:u w:val="single"/>
            <w:rtl w:val="0"/>
          </w:rPr>
          <w:t xml:space="preserve">https://dapre.presidencia.gov.co/normativa/normativa/LEY%202069%20DEL%2031%20DE%20DICIEMBRE%20DE%202020.pdf</w:t>
        </w:r>
      </w:hyperlink>
      <w:r w:rsidDel="00000000" w:rsidR="00000000" w:rsidRPr="00000000">
        <w:rPr>
          <w:rtl w:val="0"/>
        </w:rPr>
      </w:r>
    </w:p>
    <w:p w:rsidR="00000000" w:rsidDel="00000000" w:rsidP="00000000" w:rsidRDefault="00000000" w:rsidRPr="00000000" w14:paraId="00000126">
      <w:pPr>
        <w:spacing w:after="240" w:lineRule="auto"/>
        <w:ind w:left="709" w:hanging="720"/>
        <w:jc w:val="both"/>
        <w:rPr>
          <w:color w:val="0000ff"/>
          <w:sz w:val="20"/>
          <w:szCs w:val="20"/>
          <w:u w:val="single"/>
        </w:rPr>
      </w:pPr>
      <w:r w:rsidDel="00000000" w:rsidR="00000000" w:rsidRPr="00000000">
        <w:rPr>
          <w:sz w:val="20"/>
          <w:szCs w:val="20"/>
          <w:rtl w:val="0"/>
        </w:rPr>
        <w:t xml:space="preserve">Consejo Nacional de Política Economía y Social. (2019). Conpes 3956. Política de formalización empresarial. </w:t>
      </w:r>
      <w:hyperlink r:id="rId41">
        <w:r w:rsidDel="00000000" w:rsidR="00000000" w:rsidRPr="00000000">
          <w:rPr>
            <w:color w:val="0000ff"/>
            <w:sz w:val="20"/>
            <w:szCs w:val="20"/>
            <w:u w:val="single"/>
            <w:rtl w:val="0"/>
          </w:rPr>
          <w:t xml:space="preserve">https://colaboracion.dnp.gov.co/CDT/Conpes/Econ%C3%B3micos/3956.pdf</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Constitución Política de la República de Colombia. (</w:t>
      </w:r>
      <w:r w:rsidDel="00000000" w:rsidR="00000000" w:rsidRPr="00000000">
        <w:rPr>
          <w:sz w:val="20"/>
          <w:szCs w:val="20"/>
          <w:rtl w:val="0"/>
        </w:rPr>
        <w:t xml:space="preserve">1991</w:t>
      </w:r>
      <w:r w:rsidDel="00000000" w:rsidR="00000000" w:rsidRPr="00000000">
        <w:rPr>
          <w:color w:val="000000"/>
          <w:sz w:val="20"/>
          <w:szCs w:val="20"/>
          <w:rtl w:val="0"/>
        </w:rPr>
        <w:t xml:space="preserve">). </w:t>
      </w:r>
      <w:hyperlink r:id="rId42">
        <w:r w:rsidDel="00000000" w:rsidR="00000000" w:rsidRPr="00000000">
          <w:rPr>
            <w:color w:val="0000ff"/>
            <w:sz w:val="20"/>
            <w:szCs w:val="20"/>
            <w:u w:val="single"/>
            <w:rtl w:val="0"/>
          </w:rPr>
          <w:t xml:space="preserve">http://www.secretariasenado.gov.co/senado/basedoc/constitucion_politica_1991.html</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DIAN. (s.f.) </w:t>
      </w:r>
      <w:r w:rsidDel="00000000" w:rsidR="00000000" w:rsidRPr="00000000">
        <w:rPr>
          <w:i w:val="1"/>
          <w:color w:val="000000"/>
          <w:sz w:val="20"/>
          <w:szCs w:val="20"/>
          <w:rtl w:val="0"/>
        </w:rPr>
        <w:t xml:space="preserve">RUT</w:t>
      </w:r>
      <w:r w:rsidDel="00000000" w:rsidR="00000000" w:rsidRPr="00000000">
        <w:rPr>
          <w:color w:val="000000"/>
          <w:sz w:val="20"/>
          <w:szCs w:val="20"/>
          <w:rtl w:val="0"/>
        </w:rPr>
        <w:t xml:space="preserve">. </w:t>
      </w:r>
      <w:hyperlink r:id="rId43">
        <w:r w:rsidDel="00000000" w:rsidR="00000000" w:rsidRPr="00000000">
          <w:rPr>
            <w:color w:val="0000ff"/>
            <w:sz w:val="20"/>
            <w:szCs w:val="20"/>
            <w:u w:val="single"/>
            <w:rtl w:val="0"/>
          </w:rPr>
          <w:t xml:space="preserve">https://www.dian.gov.co/tramitesservicios/tramites-y-servicios/tributarios/Paginas/RUT.aspx</w:t>
        </w:r>
      </w:hyperlink>
      <w:r w:rsidDel="00000000" w:rsidR="00000000" w:rsidRPr="00000000">
        <w:rPr>
          <w:rtl w:val="0"/>
        </w:rPr>
      </w:r>
    </w:p>
    <w:p w:rsidR="00000000" w:rsidDel="00000000" w:rsidP="00000000" w:rsidRDefault="00000000" w:rsidRPr="00000000" w14:paraId="00000129">
      <w:pPr>
        <w:spacing w:after="240" w:lineRule="auto"/>
        <w:ind w:left="709" w:hanging="720"/>
        <w:jc w:val="both"/>
        <w:rPr>
          <w:sz w:val="20"/>
          <w:szCs w:val="20"/>
        </w:rPr>
      </w:pPr>
      <w:r w:rsidDel="00000000" w:rsidR="00000000" w:rsidRPr="00000000">
        <w:rPr>
          <w:sz w:val="20"/>
          <w:szCs w:val="20"/>
          <w:rtl w:val="0"/>
        </w:rPr>
        <w:t xml:space="preserve">Fecor. (2018). </w:t>
      </w:r>
      <w:r w:rsidDel="00000000" w:rsidR="00000000" w:rsidRPr="00000000">
        <w:rPr>
          <w:i w:val="1"/>
          <w:sz w:val="20"/>
          <w:szCs w:val="20"/>
          <w:rtl w:val="0"/>
        </w:rPr>
        <w:t xml:space="preserve">Cooperativas vigiladas por la Superintendencia Bancaria.</w:t>
      </w:r>
      <w:r w:rsidDel="00000000" w:rsidR="00000000" w:rsidRPr="00000000">
        <w:rPr>
          <w:sz w:val="20"/>
          <w:szCs w:val="20"/>
          <w:rtl w:val="0"/>
        </w:rPr>
        <w:t xml:space="preserve"> </w:t>
      </w:r>
      <w:hyperlink r:id="rId44">
        <w:r w:rsidDel="00000000" w:rsidR="00000000" w:rsidRPr="00000000">
          <w:rPr>
            <w:color w:val="0000ff"/>
            <w:sz w:val="20"/>
            <w:szCs w:val="20"/>
            <w:u w:val="single"/>
            <w:rtl w:val="0"/>
          </w:rPr>
          <w:t xml:space="preserve">https://www.fecor.com.co/wp-content/uploads/2018/10/Cooperativas-vigiladas-por-la-Superintendencia-Bancaria.pdf</w:t>
        </w:r>
      </w:hyperlink>
      <w:r w:rsidDel="00000000" w:rsidR="00000000" w:rsidRPr="00000000">
        <w:rPr>
          <w:sz w:val="20"/>
          <w:szCs w:val="20"/>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Organización de las Naciones Unidas. (s.f.). </w:t>
      </w:r>
      <w:r w:rsidDel="00000000" w:rsidR="00000000" w:rsidRPr="00000000">
        <w:rPr>
          <w:i w:val="1"/>
          <w:color w:val="000000"/>
          <w:sz w:val="20"/>
          <w:szCs w:val="20"/>
          <w:rtl w:val="0"/>
        </w:rPr>
        <w:t xml:space="preserve">Objetivos de desarrollo sostenible</w:t>
      </w:r>
      <w:r w:rsidDel="00000000" w:rsidR="00000000" w:rsidRPr="00000000">
        <w:rPr>
          <w:color w:val="000000"/>
          <w:sz w:val="20"/>
          <w:szCs w:val="20"/>
          <w:rtl w:val="0"/>
        </w:rPr>
        <w:t xml:space="preserve">. ONU. </w:t>
      </w:r>
      <w:hyperlink r:id="rId45">
        <w:r w:rsidDel="00000000" w:rsidR="00000000" w:rsidRPr="00000000">
          <w:rPr>
            <w:color w:val="0000ff"/>
            <w:sz w:val="20"/>
            <w:szCs w:val="20"/>
            <w:u w:val="single"/>
            <w:rtl w:val="0"/>
          </w:rPr>
          <w:t xml:space="preserve">https://www.un.org/sustainabledevelopment/es/objetivos-de-desarrollo-sostenible/</w:t>
        </w:r>
      </w:hyperlink>
      <w:r w:rsidDel="00000000" w:rsidR="00000000" w:rsidRPr="00000000">
        <w:rPr>
          <w:color w:val="000000"/>
          <w:sz w:val="20"/>
          <w:szCs w:val="20"/>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Presidencia de la </w:t>
      </w:r>
      <w:r w:rsidDel="00000000" w:rsidR="00000000" w:rsidRPr="00000000">
        <w:rPr>
          <w:sz w:val="20"/>
          <w:szCs w:val="20"/>
          <w:rtl w:val="0"/>
        </w:rPr>
        <w:t xml:space="preserve">República</w:t>
      </w:r>
      <w:r w:rsidDel="00000000" w:rsidR="00000000" w:rsidRPr="00000000">
        <w:rPr>
          <w:color w:val="000000"/>
          <w:sz w:val="20"/>
          <w:szCs w:val="20"/>
          <w:rtl w:val="0"/>
        </w:rPr>
        <w:t xml:space="preserve"> de Colombia. (1995). Decreto Ley 2150 de 1995. Por el cual se suprimen y reforman regulaciones, procedimientos o trámites </w:t>
      </w:r>
      <w:r w:rsidDel="00000000" w:rsidR="00000000" w:rsidRPr="00000000">
        <w:rPr>
          <w:sz w:val="20"/>
          <w:szCs w:val="20"/>
          <w:rtl w:val="0"/>
        </w:rPr>
        <w:t xml:space="preserve">innecesarios</w:t>
      </w:r>
      <w:r w:rsidDel="00000000" w:rsidR="00000000" w:rsidRPr="00000000">
        <w:rPr>
          <w:color w:val="000000"/>
          <w:sz w:val="20"/>
          <w:szCs w:val="20"/>
          <w:rtl w:val="0"/>
        </w:rPr>
        <w:t xml:space="preserve"> existentes en la Administración Pública. </w:t>
      </w:r>
      <w:hyperlink r:id="rId46">
        <w:r w:rsidDel="00000000" w:rsidR="00000000" w:rsidRPr="00000000">
          <w:rPr>
            <w:color w:val="0000ff"/>
            <w:sz w:val="20"/>
            <w:szCs w:val="20"/>
            <w:u w:val="single"/>
            <w:rtl w:val="0"/>
          </w:rPr>
          <w:t xml:space="preserve">https://www.funcionpublica.gov.co/eva/gestornormativo/norma.php?i=1208</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40" w:lineRule="auto"/>
        <w:ind w:left="709" w:hanging="720"/>
        <w:jc w:val="both"/>
        <w:rPr>
          <w:color w:val="000000"/>
          <w:sz w:val="20"/>
          <w:szCs w:val="20"/>
        </w:rPr>
      </w:pPr>
      <w:r w:rsidDel="00000000" w:rsidR="00000000" w:rsidRPr="00000000">
        <w:rPr>
          <w:color w:val="000000"/>
          <w:sz w:val="20"/>
          <w:szCs w:val="20"/>
          <w:rtl w:val="0"/>
        </w:rPr>
        <w:t xml:space="preserve">Superfinanciera. (2021). </w:t>
      </w:r>
      <w:r w:rsidDel="00000000" w:rsidR="00000000" w:rsidRPr="00000000">
        <w:rPr>
          <w:i w:val="1"/>
          <w:color w:val="000000"/>
          <w:sz w:val="20"/>
          <w:szCs w:val="20"/>
          <w:rtl w:val="0"/>
        </w:rPr>
        <w:t xml:space="preserve">Propósito Superior de la Superintendencia Financiera de Colombia.</w:t>
      </w:r>
      <w:r w:rsidDel="00000000" w:rsidR="00000000" w:rsidRPr="00000000">
        <w:rPr>
          <w:color w:val="000000"/>
          <w:sz w:val="20"/>
          <w:szCs w:val="20"/>
          <w:rtl w:val="0"/>
        </w:rPr>
        <w:t xml:space="preserve"> Superfinanciera. </w:t>
      </w:r>
      <w:hyperlink r:id="rId47">
        <w:r w:rsidDel="00000000" w:rsidR="00000000" w:rsidRPr="00000000">
          <w:rPr>
            <w:color w:val="0000ff"/>
            <w:sz w:val="20"/>
            <w:szCs w:val="20"/>
            <w:u w:val="single"/>
            <w:rtl w:val="0"/>
          </w:rPr>
          <w:t xml:space="preserve">https://www.superfinanciera.gov.co/inicio/nuestra-entidad/acerca-de-la-sfc-60607</w:t>
        </w:r>
      </w:hyperlink>
      <w:r w:rsidDel="00000000" w:rsidR="00000000" w:rsidRPr="00000000">
        <w:rPr>
          <w:color w:val="000000"/>
          <w:sz w:val="20"/>
          <w:szCs w:val="20"/>
          <w:rtl w:val="0"/>
        </w:rPr>
        <w:t xml:space="preserve"> </w:t>
      </w:r>
    </w:p>
    <w:p w:rsidR="00000000" w:rsidDel="00000000" w:rsidP="00000000" w:rsidRDefault="00000000" w:rsidRPr="00000000" w14:paraId="0000012D">
      <w:pPr>
        <w:spacing w:after="240" w:lineRule="auto"/>
        <w:ind w:left="709" w:hanging="720"/>
        <w:jc w:val="both"/>
        <w:rPr>
          <w:sz w:val="20"/>
          <w:szCs w:val="20"/>
        </w:rPr>
      </w:pPr>
      <w:r w:rsidDel="00000000" w:rsidR="00000000" w:rsidRPr="00000000">
        <w:rPr>
          <w:sz w:val="20"/>
          <w:szCs w:val="20"/>
          <w:rtl w:val="0"/>
        </w:rPr>
        <w:t xml:space="preserve">Supersolidaria. (2021). </w:t>
      </w:r>
      <w:r w:rsidDel="00000000" w:rsidR="00000000" w:rsidRPr="00000000">
        <w:rPr>
          <w:i w:val="1"/>
          <w:sz w:val="20"/>
          <w:szCs w:val="20"/>
          <w:rtl w:val="0"/>
        </w:rPr>
        <w:t xml:space="preserve">¿Qué cooperativas pueden ejercer actividad financiera? </w:t>
      </w:r>
      <w:r w:rsidDel="00000000" w:rsidR="00000000" w:rsidRPr="00000000">
        <w:rPr>
          <w:sz w:val="20"/>
          <w:szCs w:val="20"/>
          <w:rtl w:val="0"/>
        </w:rPr>
        <w:t xml:space="preserve">Supersolidaria. </w:t>
      </w:r>
      <w:hyperlink r:id="rId48">
        <w:r w:rsidDel="00000000" w:rsidR="00000000" w:rsidRPr="00000000">
          <w:rPr>
            <w:color w:val="0000ff"/>
            <w:sz w:val="20"/>
            <w:szCs w:val="20"/>
            <w:u w:val="single"/>
            <w:rtl w:val="0"/>
          </w:rPr>
          <w:t xml:space="preserve">http://www.supersolidaria.gov.co/es/faq/3-que-cooperativas-pueden-ejercer-actividad-financiera</w:t>
        </w:r>
      </w:hyperlink>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2">
      <w:pPr>
        <w:jc w:val="both"/>
        <w:rPr>
          <w:b w:val="1"/>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33">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4">
            <w:pP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35">
            <w:pP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36">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37">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38">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Ruby Esther Abril Espitia</w:t>
            </w:r>
          </w:p>
        </w:tc>
        <w:tc>
          <w:tcPr>
            <w:shd w:fill="auto" w:val="clear"/>
          </w:tcPr>
          <w:p w:rsidR="00000000" w:rsidDel="00000000" w:rsidP="00000000" w:rsidRDefault="00000000" w:rsidRPr="00000000" w14:paraId="0000013B">
            <w:pPr>
              <w:jc w:val="both"/>
              <w:rPr>
                <w:b w:val="0"/>
                <w:sz w:val="20"/>
                <w:szCs w:val="20"/>
              </w:rPr>
            </w:pPr>
            <w:r w:rsidDel="00000000" w:rsidR="00000000" w:rsidRPr="00000000">
              <w:rPr>
                <w:b w:val="0"/>
                <w:sz w:val="20"/>
                <w:szCs w:val="20"/>
                <w:rtl w:val="0"/>
              </w:rPr>
              <w:t xml:space="preserve">Experta Técnica</w:t>
            </w:r>
          </w:p>
        </w:tc>
        <w:tc>
          <w:tcPr>
            <w:shd w:fill="auto" w:val="clear"/>
          </w:tcPr>
          <w:p w:rsidR="00000000" w:rsidDel="00000000" w:rsidP="00000000" w:rsidRDefault="00000000" w:rsidRPr="00000000" w14:paraId="0000013C">
            <w:pPr>
              <w:jc w:val="both"/>
              <w:rPr>
                <w:b w:val="0"/>
                <w:sz w:val="20"/>
                <w:szCs w:val="20"/>
              </w:rPr>
            </w:pPr>
            <w:r w:rsidDel="00000000" w:rsidR="00000000" w:rsidRPr="00000000">
              <w:rPr>
                <w:b w:val="0"/>
                <w:sz w:val="20"/>
                <w:szCs w:val="20"/>
                <w:rtl w:val="0"/>
              </w:rPr>
              <w:t xml:space="preserve">Regional Norte de Santander - Centro de la Industria, la Empresa y los Servicios </w:t>
            </w:r>
          </w:p>
        </w:tc>
        <w:tc>
          <w:tcPr>
            <w:shd w:fill="auto" w:val="clear"/>
            <w:vAlign w:val="center"/>
          </w:tcPr>
          <w:p w:rsidR="00000000" w:rsidDel="00000000" w:rsidP="00000000" w:rsidRDefault="00000000" w:rsidRPr="00000000" w14:paraId="0000013D">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Maryuri Agudelo Franco</w:t>
            </w:r>
          </w:p>
        </w:tc>
        <w:tc>
          <w:tcPr>
            <w:shd w:fill="auto" w:val="clear"/>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44">
            <w:pPr>
              <w:jc w:val="both"/>
              <w:rPr>
                <w:b w:val="0"/>
                <w:sz w:val="20"/>
                <w:szCs w:val="20"/>
              </w:rPr>
            </w:pPr>
            <w:r w:rsidDel="00000000" w:rsidR="00000000" w:rsidRPr="00000000">
              <w:rPr>
                <w:b w:val="0"/>
                <w:sz w:val="20"/>
                <w:szCs w:val="20"/>
                <w:rtl w:val="0"/>
              </w:rPr>
              <w:t xml:space="preserve">Miroslava González Hernández</w:t>
            </w:r>
          </w:p>
        </w:tc>
        <w:tc>
          <w:tcPr>
            <w:shd w:fill="auto" w:val="clear"/>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Diseñadora y Evaluadora Instruccional</w:t>
            </w:r>
          </w:p>
        </w:tc>
        <w:tc>
          <w:tcPr>
            <w:shd w:fill="auto" w:val="clear"/>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Regional Distrito Capital - Centro de Gestión Industrial</w:t>
            </w:r>
          </w:p>
        </w:tc>
        <w:tc>
          <w:tcPr>
            <w:shd w:fill="auto" w:val="clear"/>
          </w:tcPr>
          <w:p w:rsidR="00000000" w:rsidDel="00000000" w:rsidP="00000000" w:rsidRDefault="00000000" w:rsidRPr="00000000" w14:paraId="00000147">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49">
            <w:pPr>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4A">
            <w:pPr>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4B">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4C">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4F">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50">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51">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shd w:fill="auto" w:val="cle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54">
            <w:pPr>
              <w:jc w:val="both"/>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55">
            <w:pPr>
              <w:jc w:val="both"/>
              <w:rPr>
                <w:b w:val="0"/>
                <w:sz w:val="20"/>
                <w:szCs w:val="20"/>
              </w:rPr>
            </w:pPr>
            <w:bookmarkStart w:colFirst="0" w:colLast="0" w:name="_heading=h.30j0zll" w:id="0"/>
            <w:bookmarkEnd w:id="0"/>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56">
            <w:pPr>
              <w:jc w:val="both"/>
              <w:rPr>
                <w:b w:val="0"/>
                <w:sz w:val="20"/>
                <w:szCs w:val="20"/>
              </w:rPr>
            </w:pPr>
            <w:r w:rsidDel="00000000" w:rsidR="00000000" w:rsidRPr="00000000">
              <w:rPr>
                <w:b w:val="0"/>
                <w:sz w:val="20"/>
                <w:szCs w:val="20"/>
                <w:rtl w:val="0"/>
              </w:rPr>
              <w:t xml:space="preserve">Diciembre del 2021.</w:t>
            </w:r>
          </w:p>
        </w:tc>
      </w:tr>
    </w:tbl>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 CAMBIOS</w:t>
      </w:r>
    </w:p>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5B">
      <w:pPr>
        <w:rPr>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5C">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63">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64">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65">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66">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67">
            <w:pPr>
              <w:jc w:val="both"/>
              <w:rPr>
                <w:sz w:val="20"/>
                <w:szCs w:val="20"/>
              </w:rPr>
            </w:pPr>
            <w:r w:rsidDel="00000000" w:rsidR="00000000" w:rsidRPr="00000000">
              <w:rPr>
                <w:rtl w:val="0"/>
              </w:rPr>
            </w:r>
          </w:p>
        </w:tc>
      </w:tr>
    </w:tbl>
    <w:p w:rsidR="00000000" w:rsidDel="00000000" w:rsidP="00000000" w:rsidRDefault="00000000" w:rsidRPr="00000000" w14:paraId="00000168">
      <w:pPr>
        <w:rPr>
          <w:sz w:val="20"/>
          <w:szCs w:val="20"/>
        </w:rPr>
      </w:pPr>
      <w:bookmarkStart w:colFirst="0" w:colLast="0" w:name="_heading=h.gjdgxs" w:id="1"/>
      <w:bookmarkEnd w:id="1"/>
      <w:r w:rsidDel="00000000" w:rsidR="00000000" w:rsidRPr="00000000">
        <w:rPr>
          <w:rtl w:val="0"/>
        </w:rPr>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 w:date="2021-12-13T14:12: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CF03_Video_Introducción</w:t>
      </w:r>
    </w:p>
  </w:comment>
  <w:comment w:author="MIROSLAVA GONZALEZ HERNANDEZ" w:id="10" w:date="2021-12-14T13:23:26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CF03_2_Video experta</w:t>
      </w:r>
    </w:p>
  </w:comment>
  <w:comment w:author="Microsoft Office User" w:id="3" w:date="2021-12-13T14:14: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 G</w:t>
      </w:r>
    </w:p>
  </w:comment>
  <w:comment w:author="Microsoft Office User" w:id="8" w:date="2021-12-13T14:15: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 C</w:t>
      </w:r>
    </w:p>
  </w:comment>
  <w:comment w:author="Microsoft Office User" w:id="5" w:date="2021-12-13T14:14: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 A</w:t>
      </w:r>
    </w:p>
  </w:comment>
  <w:comment w:author="Microsoft Office User" w:id="19" w:date="2021-12-13T14:15: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w:t>
      </w:r>
    </w:p>
  </w:comment>
  <w:comment w:author="Microsoft Office User" w:id="12" w:date="2021-12-13T14:15: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w:t>
      </w:r>
    </w:p>
  </w:comment>
  <w:comment w:author="MIROSLAVA GONZALEZ HERNANDEZ" w:id="11" w:date="2021-12-14T13:22:34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CF03_2_OVA_pasos</w:t>
      </w:r>
    </w:p>
  </w:comment>
  <w:comment w:author="Microsoft Office User" w:id="14" w:date="2021-12-13T14:14: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CF03_3_Gráfico_formas jurídicas</w:t>
      </w:r>
    </w:p>
  </w:comment>
  <w:comment w:author="Microsoft Office User" w:id="17" w:date="2021-12-13T14:15: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Favor colocar contenido en la referencia: CF03_3_Gráfico_trámites</w:t>
      </w:r>
    </w:p>
  </w:comment>
  <w:comment w:author="Microsoft Office User" w:id="2" w:date="2021-12-10T13:02: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https://es.wikipedia.org/wiki/C%C3%A1mara_de_Comercio_de_Bogot%C3%A1#/media/Archivo:C%C3%A1mara_4_Comercio_Bogot%C3%A1_Cund,_Col.jpg</w:t>
      </w:r>
    </w:p>
  </w:comment>
  <w:comment w:author="Microsoft Office User" w:id="13" w:date="2021-12-13T14:15: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 C</w:t>
      </w:r>
    </w:p>
  </w:comment>
  <w:comment w:author="Microsoft Office User" w:id="18" w:date="2021-12-13T14:14: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CF03_Gráfico_síntesis</w:t>
      </w:r>
    </w:p>
  </w:comment>
  <w:comment w:author="Microsoft Office User" w:id="7" w:date="2021-12-13T14:14: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w:t>
      </w:r>
    </w:p>
  </w:comment>
  <w:comment w:author="ZULEIDY MARIA RUIZ TORRES" w:id="0" w:date="2022-02-25T04:38:09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Microsoft Office User" w:id="4" w:date="2021-12-13T14:14: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 C</w:t>
      </w:r>
    </w:p>
  </w:comment>
  <w:comment w:author="Microsoft Office User" w:id="16" w:date="2021-12-13T14:15: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Favor colocar contenido en la referencia: CF03_3_interactivo_entidades</w:t>
      </w:r>
    </w:p>
  </w:comment>
  <w:comment w:author="Microsoft Office User" w:id="15" w:date="2021-12-13T14:15: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colocar contenido en la referencia: Cajón texto color</w:t>
      </w:r>
    </w:p>
  </w:comment>
  <w:comment w:author="ZULEIDY MARIA RUIZ TORRES" w:id="9" w:date="2022-02-25T04:38:23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Microsoft Office User" w:id="6" w:date="2021-12-13T14:13: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DI:CF03_1_Gráfico_normatividad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paragraph" w:styleId="Bibliografa">
    <w:name w:val="Bibliography"/>
    <w:basedOn w:val="Normal"/>
    <w:next w:val="Normal"/>
    <w:uiPriority w:val="37"/>
    <w:unhideWhenUsed w:val="1"/>
    <w:rsid w:val="002B3840"/>
    <w:rPr>
      <w:lang w:eastAsia="es-CO"/>
    </w:rPr>
  </w:style>
  <w:style w:type="character" w:styleId="UnresolvedMention" w:customStyle="1">
    <w:name w:val="Unresolved Mention"/>
    <w:basedOn w:val="Fuentedeprrafopredeter"/>
    <w:uiPriority w:val="99"/>
    <w:semiHidden w:val="1"/>
    <w:unhideWhenUsed w:val="1"/>
    <w:rsid w:val="002B3840"/>
    <w:rPr>
      <w:color w:val="605e5c"/>
      <w:shd w:color="auto" w:fill="e1dfdd" w:val="clear"/>
    </w:rPr>
  </w:style>
  <w:style w:type="table" w:styleId="ab"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7"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8"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9"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a"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b"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apre.presidencia.gov.co/normativa/normativa/LEY%202069%20DEL%2031%20DE%20DICIEMBRE%20DE%202020.pdf" TargetMode="External"/><Relationship Id="rId42" Type="http://schemas.openxmlformats.org/officeDocument/2006/relationships/hyperlink" Target="http://www.secretariasenado.gov.co/senado/basedoc/constitucion_politica_1991.html" TargetMode="External"/><Relationship Id="rId41" Type="http://schemas.openxmlformats.org/officeDocument/2006/relationships/hyperlink" Target="https://colaboracion.dnp.gov.co/CDT/Conpes/Econ%C3%B3micos/3956.pdf" TargetMode="External"/><Relationship Id="rId44" Type="http://schemas.openxmlformats.org/officeDocument/2006/relationships/hyperlink" Target="https://www.fecor.com.co/wp-content/uploads/2018/10/Cooperativas-vigiladas-por-la-Superintendencia-Bancaria.pdf" TargetMode="External"/><Relationship Id="rId43" Type="http://schemas.openxmlformats.org/officeDocument/2006/relationships/hyperlink" Target="https://www.dian.gov.co/tramitesservicios/tramites-y-servicios/tributarios/Paginas/RUT.aspx" TargetMode="External"/><Relationship Id="rId46" Type="http://schemas.openxmlformats.org/officeDocument/2006/relationships/hyperlink" Target="https://www.funcionpublica.gov.co/eva/gestornormativo/norma.php?i=1208" TargetMode="External"/><Relationship Id="rId45" Type="http://schemas.openxmlformats.org/officeDocument/2006/relationships/hyperlink" Target="https://www.un.org/sustainabledevelopment/es/objetivos-de-desarrollo-sostenibl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hyperlink" Target="http://www.supersolidaria.gov.co/es/faq/3-que-cooperativas-pueden-ejercer-actividad-financiera" TargetMode="External"/><Relationship Id="rId47" Type="http://schemas.openxmlformats.org/officeDocument/2006/relationships/hyperlink" Target="https://www.superfinanciera.gov.co/inicio/nuestra-entidad/acerca-de-la-sfc-60607"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www.supersolidaria.gov.co/sites/default/files/public/normativa/guia_buen_gobierno_marzo_2013.pdf" TargetMode="External"/><Relationship Id="rId30" Type="http://schemas.openxmlformats.org/officeDocument/2006/relationships/hyperlink" Target="http://www.supersolidaria.gov.co/sites/default/files/public/data/cartilla-_guia_practica_para_entidades_supervisadas-_2013-1.pdf" TargetMode="External"/><Relationship Id="rId33" Type="http://schemas.openxmlformats.org/officeDocument/2006/relationships/hyperlink" Target="https://recursos.ccb.org.co/ccb/recursos-aplicaciones/manual-esales/Manual%20b%C3%A1sico%20sobre%20entidades%20sin%20%C3%A1nimo%20de%20lucro.pdf" TargetMode="External"/><Relationship Id="rId32" Type="http://schemas.openxmlformats.org/officeDocument/2006/relationships/hyperlink" Target="http://www.supersolidaria.gov.co/sites/default/files/public/normativa/guia_buen_gobierno_marzo_2013.pdf" TargetMode="External"/><Relationship Id="rId35" Type="http://schemas.openxmlformats.org/officeDocument/2006/relationships/hyperlink" Target="https://coltefinanciera.com.co/index.php?option=com_content&amp;view=article&amp;id=386&amp;catid=118&amp;Itemid=682" TargetMode="External"/><Relationship Id="rId34" Type="http://schemas.openxmlformats.org/officeDocument/2006/relationships/hyperlink" Target="https://www.cccucuta.org.co/secciones-236-s/registro-mercantil.htm" TargetMode="External"/><Relationship Id="rId37" Type="http://schemas.openxmlformats.org/officeDocument/2006/relationships/hyperlink" Target="https://www.funcionpublica.gov.co/eva/gestornormativo/norma.php?i=3433" TargetMode="External"/><Relationship Id="rId36" Type="http://schemas.openxmlformats.org/officeDocument/2006/relationships/hyperlink" Target="https://www.funcionpublica.gov.co/eva/gestornormativo/norma.php?i=6968" TargetMode="External"/><Relationship Id="rId39" Type="http://schemas.openxmlformats.org/officeDocument/2006/relationships/hyperlink" Target="https://www.funcionpublica.gov.co/eva/gestornormativo/norma.php?i=9211" TargetMode="External"/><Relationship Id="rId38" Type="http://schemas.openxmlformats.org/officeDocument/2006/relationships/hyperlink" Target="https://www.funcionpublica.gov.co/eva/gestornormativo/norma.php?i=186" TargetMode="External"/><Relationship Id="rId20" Type="http://schemas.openxmlformats.org/officeDocument/2006/relationships/hyperlink" Target="https://colaboracion.dnp.gov.co/CDT/Conpes/Econ%C3%B3micos/3956.pdf" TargetMode="External"/><Relationship Id="rId22" Type="http://schemas.openxmlformats.org/officeDocument/2006/relationships/hyperlink" Target="https://www.funcionpublica.gov.co/documents/418537/604808/1765.pdf/3b8155ae-b629-4298-9931-1ab0a6e8a38a" TargetMode="External"/><Relationship Id="rId21" Type="http://schemas.openxmlformats.org/officeDocument/2006/relationships/hyperlink" Target="https://www.funcionpublica.gov.co/documents/418537/604808/1765.pdf/3b8155ae-b629-4298-9931-1ab0a6e8a38a" TargetMode="External"/><Relationship Id="rId24" Type="http://schemas.openxmlformats.org/officeDocument/2006/relationships/hyperlink" Target="https://www.cccucuta.org.co/uploads_descarga/desc_685ebcc9081ab747eb275d3346d820b2.pdf" TargetMode="External"/><Relationship Id="rId23" Type="http://schemas.openxmlformats.org/officeDocument/2006/relationships/hyperlink" Target="https://www.cccucuta.org.co/uploads_descarga/desc_685ebcc9081ab747eb275d3346d820b2.pdf" TargetMode="External"/><Relationship Id="rId26" Type="http://schemas.openxmlformats.org/officeDocument/2006/relationships/hyperlink" Target="https://www.cccucuta.org.co/uploads_descarga/desc_be28ac5a6e3eab08668a0a2b35c91c95.pdf" TargetMode="External"/><Relationship Id="rId25" Type="http://schemas.openxmlformats.org/officeDocument/2006/relationships/hyperlink" Target="https://www.cccucuta.org.co/uploads_descarga/desc_be28ac5a6e3eab08668a0a2b35c91c95.pdf" TargetMode="External"/><Relationship Id="rId28" Type="http://schemas.openxmlformats.org/officeDocument/2006/relationships/hyperlink" Target="https://www.cccucuta.org.co/uploads_descarga/desc_274f9ea047c6808c9ec29b48496078f3.pdf" TargetMode="External"/><Relationship Id="rId27" Type="http://schemas.openxmlformats.org/officeDocument/2006/relationships/hyperlink" Target="https://www.cccucuta.org.co/uploads_descarga/desc_274f9ea047c6808c9ec29b48496078f3.pdf" TargetMode="External"/><Relationship Id="rId29" Type="http://schemas.openxmlformats.org/officeDocument/2006/relationships/hyperlink" Target="http://www.supersolidaria.gov.co/sites/default/files/public/data/cartilla-_guia_practica_para_entidades_supervisadas-_2013-1.pdf" TargetMode="External"/><Relationship Id="rId5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hyperlink" Target="https://colaboracion.dnp.gov.co/CDT/Conpes/Econ%C3%B3micos/3956.pdf" TargetMode="External"/><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XNkRRMBVtK0WzTHefELLsL47Og==">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