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AC09" w14:textId="77777777" w:rsidR="00442D94" w:rsidRDefault="00442D94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3058"/>
        <w:gridCol w:w="4965"/>
        <w:gridCol w:w="3903"/>
      </w:tblGrid>
      <w:tr w:rsidR="00442D94" w14:paraId="0B09FDF6" w14:textId="77777777" w:rsidTr="00B97CAE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BCBF" w14:textId="77777777" w:rsidR="00442D9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BF4F" w14:textId="77777777" w:rsidR="00442D94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Video Animado o Motion</w:t>
            </w:r>
          </w:p>
        </w:tc>
      </w:tr>
      <w:tr w:rsidR="00B97CAE" w14:paraId="498732E6" w14:textId="77777777" w:rsidTr="00B97CAE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8C0E" w14:textId="77777777" w:rsidR="00B97CAE" w:rsidRDefault="00B97CAE" w:rsidP="00B97CA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A5B7" w14:textId="5C0B1A3E" w:rsidR="00B97CAE" w:rsidRPr="00B97CAE" w:rsidRDefault="00B97CAE" w:rsidP="00B97C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A4519C">
              <w:rPr>
                <w:b/>
                <w:bCs/>
                <w:color w:val="000000"/>
                <w:sz w:val="20"/>
                <w:szCs w:val="20"/>
              </w:rPr>
              <w:t>Los 17 Objetivos de Desarrollo Sostenible</w:t>
            </w:r>
          </w:p>
        </w:tc>
      </w:tr>
      <w:tr w:rsidR="00B97CAE" w14:paraId="1708E43E" w14:textId="77777777" w:rsidTr="00B97CAE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7E17" w14:textId="77777777" w:rsidR="00B97CAE" w:rsidRDefault="00B97CAE" w:rsidP="00B97CA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1EB5" w14:textId="30FAAB6B" w:rsidR="00B97CAE" w:rsidRPr="00B97CAE" w:rsidRDefault="00B97CAE" w:rsidP="00B97CAE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RPr="00B97CAE">
              <w:rPr>
                <w:bCs/>
                <w:color w:val="000000"/>
                <w:sz w:val="20"/>
                <w:szCs w:val="20"/>
                <w:lang w:val="es-CO"/>
              </w:rPr>
              <w:t xml:space="preserve">A continuación, se presenta un </w:t>
            </w:r>
            <w:r w:rsidRPr="00B97CAE">
              <w:rPr>
                <w:bCs/>
                <w:color w:val="000000"/>
                <w:sz w:val="20"/>
                <w:szCs w:val="20"/>
              </w:rPr>
              <w:t xml:space="preserve">video </w:t>
            </w:r>
            <w:r w:rsidRPr="00B97CAE">
              <w:rPr>
                <w:bCs/>
                <w:color w:val="000000"/>
                <w:sz w:val="20"/>
                <w:szCs w:val="20"/>
                <w:lang w:val="es-CO"/>
              </w:rPr>
              <w:t>que expone los 17 Objetivos de Desarrollo Sostenible, destacando el propósito principal de cada uno de ellos para facilitar su comprensión y análisis.</w:t>
            </w:r>
          </w:p>
        </w:tc>
      </w:tr>
      <w:tr w:rsidR="00442D94" w14:paraId="4EE088BD" w14:textId="77777777" w:rsidTr="00E827B5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D3DF" w14:textId="77777777" w:rsidR="00442D9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30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F870" w14:textId="77777777" w:rsidR="00442D9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4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C623" w14:textId="77777777" w:rsidR="00442D94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2AD2" w14:textId="77777777" w:rsidR="00442D94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442D94" w14:paraId="02E806EE" w14:textId="77777777" w:rsidTr="00E827B5">
        <w:trPr>
          <w:trHeight w:val="83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9B52" w14:textId="77777777" w:rsidR="00442D9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C72C" w14:textId="77777777" w:rsidR="00442D94" w:rsidRDefault="005732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5732BE">
              <w:rPr>
                <w:sz w:val="20"/>
                <w:szCs w:val="20"/>
              </w:rPr>
              <w:drawing>
                <wp:inline distT="0" distB="0" distL="0" distR="0" wp14:anchorId="5DD28FFE" wp14:editId="70270240">
                  <wp:extent cx="1333500" cy="1044217"/>
                  <wp:effectExtent l="0" t="0" r="0" b="3810"/>
                  <wp:docPr id="22204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04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373" cy="104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F4EFF" w14:textId="75D41977" w:rsidR="005732BE" w:rsidRDefault="005732B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 w:history="1">
              <w:r w:rsidRPr="00FA3FAD">
                <w:rPr>
                  <w:rStyle w:val="Hyperlink"/>
                  <w:sz w:val="20"/>
                  <w:szCs w:val="20"/>
                </w:rPr>
                <w:t>https://www.freepik.es/search?format=search&amp;last_filter=page&amp;last_value=2&amp;page=2&amp;query=Objetivos+de+Desarrollo+Sostenible#uuid=e9382a02-bfce-41ee-ac1c-4326c1dbcf92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9B39" w14:textId="77777777" w:rsidR="00E827B5" w:rsidRPr="00E827B5" w:rsidRDefault="00E827B5" w:rsidP="00E827B5">
            <w:pPr>
              <w:widowControl w:val="0"/>
              <w:rPr>
                <w:sz w:val="20"/>
                <w:szCs w:val="20"/>
              </w:rPr>
            </w:pPr>
            <w:r w:rsidRPr="00E827B5">
              <w:rPr>
                <w:sz w:val="20"/>
                <w:szCs w:val="20"/>
              </w:rPr>
              <w:t>Los Objetivos de Desarrollo Sostenible, o ODS, son un conjunto de 17 metas globales adoptadas por las Naciones Unidas para erradicar la pobreza, proteger el medio ambiente y garantizar una vida digna para todos. Constituyen una hoja de ruta hacia el año 2030 que busca equilibrar el progreso económico, la inclusión social y la sostenibilidad ambiental.</w:t>
            </w:r>
          </w:p>
          <w:p w14:paraId="6BB64F19" w14:textId="2C144896" w:rsidR="00442D94" w:rsidRPr="001854E2" w:rsidRDefault="00E827B5">
            <w:pPr>
              <w:widowControl w:val="0"/>
              <w:rPr>
                <w:sz w:val="20"/>
                <w:szCs w:val="20"/>
              </w:rPr>
            </w:pPr>
            <w:r w:rsidRPr="00E827B5">
              <w:rPr>
                <w:sz w:val="20"/>
                <w:szCs w:val="20"/>
              </w:rPr>
              <w:t>A continuación, se presenta una descripción clara y concisa de cada uno de estos objetivos fundamentales.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5057" w14:textId="284E3798" w:rsidR="00442D94" w:rsidRDefault="00FD2FDD">
            <w:pPr>
              <w:widowControl w:val="0"/>
              <w:rPr>
                <w:sz w:val="20"/>
                <w:szCs w:val="20"/>
              </w:rPr>
            </w:pPr>
            <w:r w:rsidRPr="00E827B5">
              <w:rPr>
                <w:sz w:val="20"/>
                <w:szCs w:val="20"/>
              </w:rPr>
              <w:t>Los Objetivos de Desarrollo Sostenible</w:t>
            </w:r>
          </w:p>
        </w:tc>
      </w:tr>
      <w:tr w:rsidR="001854E2" w14:paraId="7F894F3C" w14:textId="77777777" w:rsidTr="00E827B5">
        <w:trPr>
          <w:trHeight w:val="17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E8C77" w14:textId="77777777" w:rsidR="001854E2" w:rsidRDefault="001854E2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2A75" w14:textId="77777777" w:rsidR="001854E2" w:rsidRDefault="001854E2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77AD2634" w14:textId="76A5E2A1" w:rsidR="005732BE" w:rsidRDefault="004F0F34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F0F34">
              <w:rPr>
                <w:sz w:val="20"/>
                <w:szCs w:val="20"/>
              </w:rPr>
              <w:drawing>
                <wp:inline distT="0" distB="0" distL="0" distR="0" wp14:anchorId="54F43DD6" wp14:editId="38F5249E">
                  <wp:extent cx="895475" cy="857370"/>
                  <wp:effectExtent l="0" t="0" r="0" b="0"/>
                  <wp:docPr id="1556044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0446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8FDCE" w14:textId="336B3AED" w:rsidR="005732BE" w:rsidRDefault="005732BE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9" w:history="1">
              <w:r w:rsidRPr="005732BE">
                <w:rPr>
                  <w:rStyle w:val="Hyperlink"/>
                  <w:sz w:val="14"/>
                  <w:szCs w:val="14"/>
                </w:rPr>
                <w:t>https://www.freepik.es/vector-gratis/infografia-infografia-sdg-dibujada-mano_29830257.htm#fromView=search&amp;page=2&amp;position=17&amp;uuid=e9382a02-bfce-41ee-</w:t>
              </w:r>
              <w:r w:rsidRPr="005732BE">
                <w:rPr>
                  <w:rStyle w:val="Hyperlink"/>
                  <w:sz w:val="14"/>
                  <w:szCs w:val="14"/>
                </w:rPr>
                <w:lastRenderedPageBreak/>
                <w:t>ac1c-4326c1dbcf92&amp;query=Objetivos+de+Desarrollo+Sostenible</w:t>
              </w:r>
            </w:hyperlink>
            <w:r w:rsidRPr="005732BE">
              <w:rPr>
                <w:sz w:val="14"/>
                <w:szCs w:val="14"/>
              </w:rPr>
              <w:t xml:space="preserve"> </w:t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D8487" w14:textId="3905BD8B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lastRenderedPageBreak/>
              <w:t>Objetivo 1: Fin de la pobreza.</w:t>
            </w:r>
            <w:r w:rsidRPr="001854E2">
              <w:rPr>
                <w:sz w:val="20"/>
                <w:szCs w:val="20"/>
              </w:rPr>
              <w:t xml:space="preserve"> Erradicar la pobreza en todas sus formas y en todos los lugares es el primer paso hacia un desarrollo verdaderamente inclusivo. Este objetivo busca garantizar acceso equitativo a recursos, servicios y oportunidades que mejoren la calidad de vida.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0DD4" w14:textId="14F5842C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1: Fin de la pobreza.</w:t>
            </w:r>
          </w:p>
        </w:tc>
      </w:tr>
      <w:tr w:rsidR="001854E2" w14:paraId="1D5414DD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1AD1A" w14:textId="77777777" w:rsidR="001854E2" w:rsidRDefault="001854E2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123E" w14:textId="2744157A" w:rsidR="001854E2" w:rsidRDefault="004F0F34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F0F34">
              <w:rPr>
                <w:sz w:val="20"/>
                <w:szCs w:val="20"/>
              </w:rPr>
              <w:drawing>
                <wp:inline distT="0" distB="0" distL="0" distR="0" wp14:anchorId="79F8B6DE" wp14:editId="558C62C6">
                  <wp:extent cx="933580" cy="866896"/>
                  <wp:effectExtent l="0" t="0" r="0" b="9525"/>
                  <wp:docPr id="1068248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2482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8C1F" w14:textId="2C454115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2: Hambre cero.</w:t>
            </w:r>
            <w:r w:rsidRPr="001854E2">
              <w:rPr>
                <w:sz w:val="20"/>
                <w:szCs w:val="20"/>
              </w:rPr>
              <w:t xml:space="preserve"> Eliminar el hambre y asegurar una nutrición adecuada para todas las personas exige sistemas agrícolas sostenibles, resilientes y productivos que beneficien especialmente a quienes más lo necesitan.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5290" w14:textId="599F3D92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2: Hambre cero.</w:t>
            </w:r>
          </w:p>
        </w:tc>
      </w:tr>
      <w:tr w:rsidR="001854E2" w14:paraId="0AB52283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7D6F" w14:textId="2959437A" w:rsidR="001854E2" w:rsidRDefault="001854E2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4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CC6F" w14:textId="704F1350" w:rsidR="001854E2" w:rsidRDefault="004F0F34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F0F34">
              <w:rPr>
                <w:sz w:val="20"/>
                <w:szCs w:val="20"/>
              </w:rPr>
              <w:drawing>
                <wp:inline distT="0" distB="0" distL="0" distR="0" wp14:anchorId="24A4DC06" wp14:editId="6399A4AD">
                  <wp:extent cx="866896" cy="866896"/>
                  <wp:effectExtent l="0" t="0" r="9525" b="9525"/>
                  <wp:docPr id="591855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553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B89B" w14:textId="77DE9652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3: Salud y bienestar.</w:t>
            </w:r>
            <w:r w:rsidRPr="001854E2">
              <w:rPr>
                <w:sz w:val="20"/>
                <w:szCs w:val="20"/>
              </w:rPr>
              <w:t xml:space="preserve"> Asegurar una vida sana y promover el bienestar físico y mental en todas las edades implica fortalecer los sistemas de salud, prevenir enfermedades y reducir la mortalidad evitable.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FCEF" w14:textId="6BD09D3B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3: Salud y bienestar.</w:t>
            </w:r>
          </w:p>
        </w:tc>
      </w:tr>
      <w:tr w:rsidR="001854E2" w14:paraId="5144266F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7207" w14:textId="4D102860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5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53AE" w14:textId="0520A25B" w:rsidR="001854E2" w:rsidRDefault="004F0F34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F0F34">
              <w:rPr>
                <w:sz w:val="20"/>
                <w:szCs w:val="20"/>
              </w:rPr>
              <w:drawing>
                <wp:inline distT="0" distB="0" distL="0" distR="0" wp14:anchorId="50013388" wp14:editId="5922C444">
                  <wp:extent cx="933580" cy="838317"/>
                  <wp:effectExtent l="0" t="0" r="0" b="0"/>
                  <wp:docPr id="1597674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6749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0B96" w14:textId="3139C3DF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4: Educación de calidad.</w:t>
            </w:r>
            <w:r w:rsidRPr="001854E2">
              <w:rPr>
                <w:sz w:val="20"/>
                <w:szCs w:val="20"/>
              </w:rPr>
              <w:t xml:space="preserve"> Este objetivo propone una educación equitativa, inclusiva y de calidad para todos, garantizando el acceso al aprendizaje desde la infancia hasta la adultez.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3701" w14:textId="647E1832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4: Educación de calidad</w:t>
            </w:r>
          </w:p>
        </w:tc>
      </w:tr>
      <w:tr w:rsidR="001854E2" w14:paraId="3965FF6E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1F19" w14:textId="229F139C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6 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C165" w14:textId="0B7F5297" w:rsidR="001854E2" w:rsidRDefault="004F0F34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F0F34">
              <w:rPr>
                <w:sz w:val="20"/>
                <w:szCs w:val="20"/>
              </w:rPr>
              <w:drawing>
                <wp:inline distT="0" distB="0" distL="0" distR="0" wp14:anchorId="2E902646" wp14:editId="6B1926D7">
                  <wp:extent cx="943107" cy="924054"/>
                  <wp:effectExtent l="0" t="0" r="9525" b="9525"/>
                  <wp:docPr id="1854960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9603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2C30" w14:textId="101C1410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5: Igualdad de género.</w:t>
            </w:r>
            <w:r w:rsidRPr="001854E2">
              <w:rPr>
                <w:sz w:val="20"/>
                <w:szCs w:val="20"/>
              </w:rPr>
              <w:t xml:space="preserve"> Lograr la equidad entre hombres y mujeres implica eliminar la violencia de género, garantizar la participación plena de las mujeres y niñas en todos los ámbitos, y promover su empoderamiento.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07E1" w14:textId="711F70FD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5: Igualdad de género.</w:t>
            </w:r>
          </w:p>
        </w:tc>
      </w:tr>
      <w:tr w:rsidR="001854E2" w14:paraId="1796B84A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01AA" w14:textId="0B26AD94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</w:t>
            </w:r>
            <w:r>
              <w:rPr>
                <w:b/>
              </w:rPr>
              <w:t xml:space="preserve"> 7 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C8E0" w14:textId="4AFE06BA" w:rsidR="001854E2" w:rsidRDefault="004F0F34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F0F34">
              <w:rPr>
                <w:sz w:val="20"/>
                <w:szCs w:val="20"/>
              </w:rPr>
              <w:drawing>
                <wp:inline distT="0" distB="0" distL="0" distR="0" wp14:anchorId="0E54F247" wp14:editId="6BDF4610">
                  <wp:extent cx="962159" cy="838317"/>
                  <wp:effectExtent l="0" t="0" r="9525" b="0"/>
                  <wp:docPr id="1465663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663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055B" w14:textId="203A5952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6: Agua limpia y saneamiento.</w:t>
            </w:r>
            <w:r w:rsidRPr="001854E2">
              <w:rPr>
                <w:sz w:val="20"/>
                <w:szCs w:val="20"/>
              </w:rPr>
              <w:t xml:space="preserve"> Garantizar el acceso universal al agua potable, al saneamiento y a la higiene es esencial para la salud pública y el bienestar de las comunidades.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2E93" w14:textId="4A0FF27B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6: Agua limpia y saneamiento</w:t>
            </w:r>
          </w:p>
        </w:tc>
      </w:tr>
      <w:tr w:rsidR="001854E2" w14:paraId="6FE88293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2FA6" w14:textId="3474E5F2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8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E9B1" w14:textId="0CEC1678" w:rsidR="001854E2" w:rsidRDefault="004F0F34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F0F34">
              <w:rPr>
                <w:sz w:val="20"/>
                <w:szCs w:val="20"/>
              </w:rPr>
              <w:drawing>
                <wp:inline distT="0" distB="0" distL="0" distR="0" wp14:anchorId="5826A6B3" wp14:editId="5DD60834">
                  <wp:extent cx="971686" cy="943107"/>
                  <wp:effectExtent l="0" t="0" r="0" b="9525"/>
                  <wp:docPr id="1296665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6651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04D7" w14:textId="79815868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7: Energía asequible y no contaminante.</w:t>
            </w:r>
            <w:r w:rsidRPr="001854E2">
              <w:rPr>
                <w:sz w:val="20"/>
                <w:szCs w:val="20"/>
              </w:rPr>
              <w:t xml:space="preserve"> Este objetivo busca ampliar el acceso a fuentes de energía seguras, modernas y sostenibles, impulsando el uso de energías renovables y la eficiencia energética.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8844" w14:textId="3260927B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7: Energía asequible y no contaminante.</w:t>
            </w:r>
          </w:p>
        </w:tc>
      </w:tr>
      <w:tr w:rsidR="001854E2" w14:paraId="21D5BDFC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4517" w14:textId="5BB079B2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9 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5D58" w14:textId="40781026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59104CA8" wp14:editId="6159B47A">
                  <wp:extent cx="990738" cy="876422"/>
                  <wp:effectExtent l="0" t="0" r="0" b="0"/>
                  <wp:docPr id="1137447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4474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D894" w14:textId="722981C4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8: Trabajo decente y crecimiento económico.</w:t>
            </w:r>
            <w:r w:rsidRPr="001854E2">
              <w:rPr>
                <w:sz w:val="20"/>
                <w:szCs w:val="20"/>
              </w:rPr>
              <w:t xml:space="preserve"> Promover un crecimiento económico sostenido y un empleo digno para todos significa reducir el desempleo, erradicar el trabajo forzoso y asegurar condiciones laborales justas.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76EA" w14:textId="472619BA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8: Trabajo decente y crecimiento</w:t>
            </w:r>
          </w:p>
        </w:tc>
      </w:tr>
      <w:tr w:rsidR="001854E2" w14:paraId="34A05D85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18D0" w14:textId="4127E617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10 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CE09" w14:textId="3B835775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38BEF63A" wp14:editId="10F8D6EE">
                  <wp:extent cx="914528" cy="866896"/>
                  <wp:effectExtent l="0" t="0" r="0" b="9525"/>
                  <wp:docPr id="971115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1158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0D75" w14:textId="3D64434D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9: Industria, innovación e infraestructura.</w:t>
            </w:r>
            <w:r w:rsidRPr="001854E2">
              <w:rPr>
                <w:sz w:val="20"/>
                <w:szCs w:val="20"/>
              </w:rPr>
              <w:t xml:space="preserve"> La construcción de infraestructuras resilientes y la promoción de la innovación tecnológica son fundamentales para el desarrollo sostenible y la competitividad global.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0158" w14:textId="46ABA2A1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9: Industria, innovación e infraestructura</w:t>
            </w:r>
          </w:p>
        </w:tc>
      </w:tr>
      <w:tr w:rsidR="001854E2" w14:paraId="1E403B9C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C326" w14:textId="43D78B5B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11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316A" w14:textId="634F7C03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7B55776C" wp14:editId="18D35F80">
                  <wp:extent cx="905001" cy="914528"/>
                  <wp:effectExtent l="0" t="0" r="0" b="0"/>
                  <wp:docPr id="189840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03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9A95" w14:textId="4A76A7A1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10: Reducción de las desigualdades.</w:t>
            </w:r>
            <w:r w:rsidRPr="001854E2">
              <w:rPr>
                <w:sz w:val="20"/>
                <w:szCs w:val="20"/>
              </w:rPr>
              <w:t xml:space="preserve"> Este objetivo busca disminuir las disparidades económicas, sociales y políticas, promoviendo la inclusión de todas las personas, sin distinción de origen, género o condición.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0F42" w14:textId="2DD55811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10: Reducción de las desigualdades.</w:t>
            </w:r>
          </w:p>
        </w:tc>
      </w:tr>
      <w:tr w:rsidR="001854E2" w14:paraId="5F482781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5C05" w14:textId="76E32EFF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</w:t>
            </w:r>
            <w:r>
              <w:rPr>
                <w:b/>
              </w:rPr>
              <w:t xml:space="preserve"> 12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2B44" w14:textId="739BD602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3C6E05C2" wp14:editId="63DFC734">
                  <wp:extent cx="924054" cy="857370"/>
                  <wp:effectExtent l="0" t="0" r="9525" b="0"/>
                  <wp:docPr id="201483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8321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CEDA" w14:textId="4509B057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11: Ciudades y comunidades sostenibles.</w:t>
            </w:r>
            <w:r w:rsidRPr="001854E2">
              <w:rPr>
                <w:sz w:val="20"/>
                <w:szCs w:val="20"/>
              </w:rPr>
              <w:t xml:space="preserve"> Crear espacios urbanos inclusivos, seguros y sostenibles requiere mejorar la planificación urbana, el acceso a vivienda, transporte y servicios públicos.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18AD6" w14:textId="3FECD72D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11: Ciudades y comunidades sostenibles.</w:t>
            </w:r>
          </w:p>
        </w:tc>
      </w:tr>
      <w:tr w:rsidR="001854E2" w14:paraId="2D0000AD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4F48" w14:textId="3E772C8B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13 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8081" w14:textId="358CA9AE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70564C0E" wp14:editId="39B098BE">
                  <wp:extent cx="866896" cy="885949"/>
                  <wp:effectExtent l="0" t="0" r="9525" b="9525"/>
                  <wp:docPr id="1730837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8371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BEBE" w14:textId="1FBEE62E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12: Producción y consumo responsables.</w:t>
            </w:r>
            <w:r w:rsidRPr="001854E2">
              <w:rPr>
                <w:sz w:val="20"/>
                <w:szCs w:val="20"/>
              </w:rPr>
              <w:t xml:space="preserve"> Transformar nuestros hábitos de producción y consumo es clave para conservar los recursos naturales y reducir los residuos y emisiones contaminantes.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2577" w14:textId="7F2FF6F0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12: Producción y consumo responsables.</w:t>
            </w:r>
          </w:p>
        </w:tc>
      </w:tr>
      <w:tr w:rsidR="001854E2" w14:paraId="3BCF25CD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954E" w14:textId="61EC3159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14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9179" w14:textId="1FBA90EA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53562425" wp14:editId="2AB56FB1">
                  <wp:extent cx="924054" cy="876422"/>
                  <wp:effectExtent l="0" t="0" r="9525" b="0"/>
                  <wp:docPr id="1918479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47962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BB61" w14:textId="79912DC0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13: Acción por el clima.</w:t>
            </w:r>
            <w:r w:rsidRPr="001854E2">
              <w:rPr>
                <w:sz w:val="20"/>
                <w:szCs w:val="20"/>
              </w:rPr>
              <w:t xml:space="preserve"> Frente a la emergencia climática, este objetivo promueve la adopción de medidas urgentes que fortalezcan la resiliencia y reduzcan los riesgos asociados al cambio climático.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4BC8" w14:textId="365957D8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13: Acción por el clima.</w:t>
            </w:r>
          </w:p>
        </w:tc>
      </w:tr>
      <w:tr w:rsidR="001854E2" w14:paraId="25938948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A514" w14:textId="5E94CF49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15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ADB6" w14:textId="7F69E227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1C15E496" wp14:editId="0EEF100F">
                  <wp:extent cx="895475" cy="857370"/>
                  <wp:effectExtent l="0" t="0" r="0" b="0"/>
                  <wp:docPr id="1016618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1884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D07E" w14:textId="5195240C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14: Vida submarina.</w:t>
            </w:r>
            <w:r w:rsidRPr="001854E2">
              <w:rPr>
                <w:sz w:val="20"/>
                <w:szCs w:val="20"/>
              </w:rPr>
              <w:t xml:space="preserve"> La protección de los océanos y sus recursos requiere frenar la contaminación marina, gestionar sosteniblemente la pesca y conservar los ecosistemas marinos.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6684" w14:textId="06BBA10A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14: Vida submarina.</w:t>
            </w:r>
          </w:p>
        </w:tc>
      </w:tr>
      <w:tr w:rsidR="001854E2" w14:paraId="05E9F9AC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1A8F" w14:textId="128FCF78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16 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954B" w14:textId="17750363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7F0FB425" wp14:editId="187EDEB6">
                  <wp:extent cx="1000265" cy="914528"/>
                  <wp:effectExtent l="0" t="0" r="9525" b="0"/>
                  <wp:docPr id="1587114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142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6B09" w14:textId="6194BF97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15: Vida de ecosistemas terrestres.</w:t>
            </w:r>
            <w:r w:rsidRPr="001854E2">
              <w:rPr>
                <w:sz w:val="20"/>
                <w:szCs w:val="20"/>
              </w:rPr>
              <w:t xml:space="preserve"> Preservar los bosques, combatir la desertificación y detener la pérdida de biodiversidad son acciones esenciales para mantener el equilibrio ecológico del planeta.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1DCD" w14:textId="1C2C2B62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15: Vida de ecosistemas terrestres.</w:t>
            </w:r>
          </w:p>
        </w:tc>
      </w:tr>
      <w:tr w:rsidR="001854E2" w14:paraId="41D8CB62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F2A5" w14:textId="6099F527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</w:t>
            </w:r>
            <w:r>
              <w:rPr>
                <w:b/>
              </w:rPr>
              <w:t xml:space="preserve"> 17 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9383" w14:textId="0B1D592E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7FF2F581" wp14:editId="26C144C0">
                  <wp:extent cx="924054" cy="876422"/>
                  <wp:effectExtent l="0" t="0" r="9525" b="0"/>
                  <wp:docPr id="1333248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2487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CDD2" w14:textId="2286FEE4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16: Paz, justicia e instituciones sólidas.</w:t>
            </w:r>
            <w:r w:rsidRPr="001854E2">
              <w:rPr>
                <w:sz w:val="20"/>
                <w:szCs w:val="20"/>
              </w:rPr>
              <w:t xml:space="preserve"> Promover la paz, garantizar el acceso a la justicia y fortalecer instituciones transparentes es clave para la gobernanza democrática y la cohesión social.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EB33" w14:textId="01663F5E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16: Paz, justicia e instituciones sólidas.</w:t>
            </w:r>
          </w:p>
        </w:tc>
      </w:tr>
      <w:tr w:rsidR="001854E2" w14:paraId="4FF1F267" w14:textId="77777777" w:rsidTr="00E827B5">
        <w:trPr>
          <w:trHeight w:val="30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C3D9" w14:textId="2D84F293" w:rsidR="001854E2" w:rsidRDefault="00A10705" w:rsidP="001854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18</w:t>
            </w:r>
          </w:p>
        </w:tc>
        <w:tc>
          <w:tcPr>
            <w:tcW w:w="3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05B7" w14:textId="7AE77567" w:rsidR="001854E2" w:rsidRDefault="00CB4066" w:rsidP="00185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B4066">
              <w:rPr>
                <w:sz w:val="20"/>
                <w:szCs w:val="20"/>
              </w:rPr>
              <w:drawing>
                <wp:inline distT="0" distB="0" distL="0" distR="0" wp14:anchorId="1C8FF9B0" wp14:editId="5A6AA5C9">
                  <wp:extent cx="885949" cy="847843"/>
                  <wp:effectExtent l="0" t="0" r="9525" b="0"/>
                  <wp:docPr id="848401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40167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A2BED" w14:textId="2FED2E0C" w:rsidR="001854E2" w:rsidRPr="001854E2" w:rsidRDefault="001854E2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17: Alianzas para lograr los objetivos.</w:t>
            </w:r>
            <w:r w:rsidRPr="001854E2">
              <w:rPr>
                <w:sz w:val="20"/>
                <w:szCs w:val="20"/>
              </w:rPr>
              <w:t xml:space="preserve"> Finalmente, se hace un llamado a la cooperación global. Solo mediante alianzas sólidas y un compromiso compartido entre gobiernos, sector privado y sociedad civil, será posible alcanzar estos objetivos de manera efectiva.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FE5C" w14:textId="1354683B" w:rsidR="001854E2" w:rsidRDefault="00FD2FDD" w:rsidP="001854E2">
            <w:pPr>
              <w:widowControl w:val="0"/>
              <w:rPr>
                <w:sz w:val="20"/>
                <w:szCs w:val="20"/>
              </w:rPr>
            </w:pPr>
            <w:r w:rsidRPr="001854E2">
              <w:rPr>
                <w:rStyle w:val="Strong"/>
                <w:sz w:val="20"/>
                <w:szCs w:val="20"/>
              </w:rPr>
              <w:t>Objetivo 15: Vida de ecosistemas terrestres.</w:t>
            </w:r>
          </w:p>
        </w:tc>
      </w:tr>
    </w:tbl>
    <w:p w14:paraId="3DB11EC1" w14:textId="77777777" w:rsidR="00442D94" w:rsidRDefault="00442D94">
      <w:pPr>
        <w:spacing w:line="240" w:lineRule="auto"/>
        <w:rPr>
          <w:b/>
        </w:rPr>
      </w:pPr>
    </w:p>
    <w:sectPr w:rsidR="00442D94">
      <w:headerReference w:type="default" r:id="rId26"/>
      <w:footerReference w:type="default" r:id="rId27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2A7D" w14:textId="77777777" w:rsidR="00C63F3D" w:rsidRDefault="00C63F3D">
      <w:pPr>
        <w:spacing w:line="240" w:lineRule="auto"/>
      </w:pPr>
      <w:r>
        <w:separator/>
      </w:r>
    </w:p>
  </w:endnote>
  <w:endnote w:type="continuationSeparator" w:id="0">
    <w:p w14:paraId="1922BDFA" w14:textId="77777777" w:rsidR="00C63F3D" w:rsidRDefault="00C63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FE00" w14:textId="77777777" w:rsidR="00442D94" w:rsidRDefault="00442D9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0FACB" w14:textId="77777777" w:rsidR="00C63F3D" w:rsidRDefault="00C63F3D">
      <w:pPr>
        <w:spacing w:line="240" w:lineRule="auto"/>
      </w:pPr>
      <w:r>
        <w:separator/>
      </w:r>
    </w:p>
  </w:footnote>
  <w:footnote w:type="continuationSeparator" w:id="0">
    <w:p w14:paraId="19744D0B" w14:textId="77777777" w:rsidR="00C63F3D" w:rsidRDefault="00C63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2E6B" w14:textId="77777777" w:rsidR="00442D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948843D" wp14:editId="7E05ECA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455A4DB" wp14:editId="24A230B7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339712" w14:textId="77777777" w:rsidR="00442D94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F378F64" w14:textId="77777777" w:rsidR="00442D94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184C0ED" w14:textId="77777777" w:rsidR="00442D94" w:rsidRDefault="00442D94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55A4DB" id="Rectangle 1" o:spid="_x0000_s1026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 filled="f" stroked="f">
              <v:textbox inset="2.53958mm,1.2694mm,2.53958mm,1.2694mm">
                <w:txbxContent>
                  <w:p w14:paraId="7D339712" w14:textId="77777777" w:rsidR="00442D94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F378F64" w14:textId="77777777" w:rsidR="00442D94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184C0ED" w14:textId="77777777" w:rsidR="00442D94" w:rsidRDefault="00442D94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D94"/>
    <w:rsid w:val="001854E2"/>
    <w:rsid w:val="00442D94"/>
    <w:rsid w:val="004F0F34"/>
    <w:rsid w:val="005732BE"/>
    <w:rsid w:val="00817023"/>
    <w:rsid w:val="00A10705"/>
    <w:rsid w:val="00B97CAE"/>
    <w:rsid w:val="00C63F3D"/>
    <w:rsid w:val="00CB4066"/>
    <w:rsid w:val="00E827B5"/>
    <w:rsid w:val="00FD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32D2A"/>
  <w15:docId w15:val="{E19F0F23-4305-413C-AD22-E0878EEE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1854E2"/>
    <w:rPr>
      <w:b/>
      <w:bCs/>
    </w:rPr>
  </w:style>
  <w:style w:type="character" w:styleId="Hyperlink">
    <w:name w:val="Hyperlink"/>
    <w:basedOn w:val="DefaultParagraphFont"/>
    <w:uiPriority w:val="99"/>
    <w:unhideWhenUsed/>
    <w:rsid w:val="005732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www.freepik.es/search?format=search&amp;last_filter=page&amp;last_value=2&amp;page=2&amp;query=Objetivos+de+Desarrollo+Sostenible#uuid=e9382a02-bfce-41ee-ac1c-4326c1dbcf9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../customXml/item3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hyperlink" Target="https://www.freepik.es/vector-gratis/infografia-infografia-sdg-dibujada-mano_29830257.htm#fromView=search&amp;page=2&amp;position=17&amp;uuid=e9382a02-bfce-41ee-ac1c-4326c1dbcf92&amp;query=Objetivos+de+Desarrollo+Sostenible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170656-1A04-454B-B8DF-525184653248}"/>
</file>

<file path=customXml/itemProps2.xml><?xml version="1.0" encoding="utf-8"?>
<ds:datastoreItem xmlns:ds="http://schemas.openxmlformats.org/officeDocument/2006/customXml" ds:itemID="{1651CC6B-65F8-4828-9885-D9D9EF29B2EE}"/>
</file>

<file path=customXml/itemProps3.xml><?xml version="1.0" encoding="utf-8"?>
<ds:datastoreItem xmlns:ds="http://schemas.openxmlformats.org/officeDocument/2006/customXml" ds:itemID="{8F2A0D4A-69CB-4274-81C1-CB7ED52D90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956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6</cp:revision>
  <dcterms:created xsi:type="dcterms:W3CDTF">2025-07-28T00:51:00Z</dcterms:created>
  <dcterms:modified xsi:type="dcterms:W3CDTF">2025-07-28T01:04:00Z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