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70FAAE0" w14:textId="77777777" w:rsidR="005A3A76" w:rsidRPr="00947977" w:rsidRDefault="005A3A76">
      <w:pPr>
        <w:spacing w:after="160" w:line="259" w:lineRule="auto"/>
        <w:rPr>
          <w:rFonts w:eastAsia="Calibri"/>
        </w:rPr>
      </w:pPr>
    </w:p>
    <w:tbl>
      <w:tblPr>
        <w:tblStyle w:val="a"/>
        <w:tblW w:w="10154" w:type="dxa"/>
        <w:tblInd w:w="-680" w:type="dxa"/>
        <w:tblBorders>
          <w:top w:val="single" w:sz="4" w:space="0" w:color="F4B083"/>
          <w:left w:val="single" w:sz="4" w:space="0" w:color="F4B083"/>
          <w:bottom w:val="single" w:sz="4" w:space="0" w:color="F4B083"/>
          <w:right w:val="single" w:sz="4" w:space="0" w:color="F4B083"/>
          <w:insideH w:val="single" w:sz="4" w:space="0" w:color="F4B083"/>
          <w:insideV w:val="single" w:sz="4" w:space="0" w:color="F4B083"/>
        </w:tblBorders>
        <w:tblLayout w:type="fixed"/>
        <w:tblLook w:val="04A0" w:firstRow="1" w:lastRow="0" w:firstColumn="1" w:lastColumn="0" w:noHBand="0" w:noVBand="1"/>
      </w:tblPr>
      <w:tblGrid>
        <w:gridCol w:w="1267"/>
        <w:gridCol w:w="1267"/>
        <w:gridCol w:w="5445"/>
        <w:gridCol w:w="8"/>
        <w:gridCol w:w="7"/>
        <w:gridCol w:w="1035"/>
        <w:gridCol w:w="90"/>
        <w:gridCol w:w="15"/>
        <w:gridCol w:w="15"/>
        <w:gridCol w:w="120"/>
        <w:gridCol w:w="195"/>
        <w:gridCol w:w="90"/>
        <w:gridCol w:w="600"/>
      </w:tblGrid>
      <w:tr w:rsidR="00947977" w:rsidRPr="00947977" w14:paraId="7575A220" w14:textId="77777777" w:rsidTr="00F74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6F1B159C" w14:textId="77777777" w:rsidR="00F74F1E" w:rsidRPr="00947977" w:rsidRDefault="00F74F1E">
            <w:pPr>
              <w:jc w:val="center"/>
              <w:rPr>
                <w:rFonts w:eastAsia="Calibri"/>
                <w:color w:val="auto"/>
              </w:rPr>
            </w:pPr>
            <w:r w:rsidRPr="00947977">
              <w:rPr>
                <w:noProof/>
                <w:color w:val="auto"/>
              </w:rPr>
              <w:drawing>
                <wp:anchor distT="0" distB="0" distL="114300" distR="114300" simplePos="0" relativeHeight="251666432" behindDoc="0" locked="0" layoutInCell="1" hidden="0" allowOverlap="1" wp14:anchorId="1D9DC17A" wp14:editId="48141786">
                  <wp:simplePos x="0" y="0"/>
                  <wp:positionH relativeFrom="column">
                    <wp:posOffset>287655</wp:posOffset>
                  </wp:positionH>
                  <wp:positionV relativeFrom="paragraph">
                    <wp:posOffset>17780</wp:posOffset>
                  </wp:positionV>
                  <wp:extent cx="722630" cy="609600"/>
                  <wp:effectExtent l="0" t="0" r="0" b="0"/>
                  <wp:wrapSquare wrapText="bothSides" distT="0" distB="0" distL="114300" distR="114300"/>
                  <wp:docPr id="2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22630" cy="609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14:paraId="7D18F163" w14:textId="77777777" w:rsidR="00F74F1E" w:rsidRPr="00947977" w:rsidRDefault="00F74F1E">
            <w:pPr>
              <w:jc w:val="center"/>
              <w:rPr>
                <w:rFonts w:eastAsia="Calibri"/>
                <w:color w:val="auto"/>
              </w:rPr>
            </w:pPr>
          </w:p>
          <w:p w14:paraId="40F15C93" w14:textId="77777777" w:rsidR="00F74F1E" w:rsidRPr="00947977" w:rsidRDefault="00F74F1E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ACTIVIDAD DIDÁCTICA CUESTIONARIO</w:t>
            </w:r>
          </w:p>
          <w:p w14:paraId="067945C1" w14:textId="77777777" w:rsidR="00F74F1E" w:rsidRPr="00947977" w:rsidRDefault="00F74F1E">
            <w:pPr>
              <w:jc w:val="center"/>
              <w:rPr>
                <w:rFonts w:eastAsia="Calibri"/>
                <w:color w:val="auto"/>
              </w:rPr>
            </w:pPr>
          </w:p>
        </w:tc>
      </w:tr>
      <w:tr w:rsidR="00947977" w:rsidRPr="00947977" w14:paraId="591CEAD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</w:tcPr>
          <w:p w14:paraId="3CD99B7D" w14:textId="77777777" w:rsidR="00F74F1E" w:rsidRPr="00947977" w:rsidRDefault="00F74F1E">
            <w:pPr>
              <w:spacing w:after="160"/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>Generalidades de la actividad</w:t>
            </w:r>
          </w:p>
          <w:p w14:paraId="032ED99D" w14:textId="77777777" w:rsidR="00F74F1E" w:rsidRPr="00947977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 xml:space="preserve">Las indicaciones, el mensaje de correcto e incorrecto debe estar la redacción en </w:t>
            </w:r>
            <w:proofErr w:type="gramStart"/>
            <w:r w:rsidRPr="00947977">
              <w:rPr>
                <w:rFonts w:eastAsia="Calibri"/>
                <w:b w:val="0"/>
                <w:color w:val="auto"/>
              </w:rPr>
              <w:t>segundo persona</w:t>
            </w:r>
            <w:proofErr w:type="gramEnd"/>
            <w:r w:rsidRPr="00947977">
              <w:rPr>
                <w:rFonts w:eastAsia="Calibri"/>
                <w:b w:val="0"/>
                <w:color w:val="auto"/>
              </w:rPr>
              <w:t>.</w:t>
            </w:r>
          </w:p>
          <w:p w14:paraId="375F0F49" w14:textId="77777777" w:rsidR="00F74F1E" w:rsidRPr="00947977" w:rsidRDefault="00F74F1E">
            <w:pPr>
              <w:numPr>
                <w:ilvl w:val="0"/>
                <w:numId w:val="1"/>
              </w:numPr>
              <w:spacing w:after="160" w:line="259" w:lineRule="auto"/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>Diligenciar solo los espacios en blanco.</w:t>
            </w:r>
          </w:p>
          <w:p w14:paraId="54DA46A7" w14:textId="77777777" w:rsidR="00F74F1E" w:rsidRPr="00947977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>El aprendiz recibe una retroalimentación cuando responde de manera correcta o incorrecta cada pregunta.</w:t>
            </w:r>
          </w:p>
          <w:p w14:paraId="54D54B0F" w14:textId="77777777" w:rsidR="00F74F1E" w:rsidRPr="00947977" w:rsidRDefault="00F74F1E">
            <w:pPr>
              <w:numPr>
                <w:ilvl w:val="0"/>
                <w:numId w:val="1"/>
              </w:numPr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 xml:space="preserve">Señale en la columna </w:t>
            </w:r>
            <w:proofErr w:type="spellStart"/>
            <w:r w:rsidRPr="00947977">
              <w:rPr>
                <w:rFonts w:eastAsia="Calibri"/>
                <w:b w:val="0"/>
                <w:color w:val="auto"/>
              </w:rPr>
              <w:t>Rta</w:t>
            </w:r>
            <w:proofErr w:type="spellEnd"/>
            <w:r w:rsidRPr="00947977">
              <w:rPr>
                <w:rFonts w:eastAsia="Calibri"/>
                <w:b w:val="0"/>
                <w:color w:val="auto"/>
              </w:rPr>
              <w:t>. Correcta con una (x) de acuerdo con las opciones presentadas.</w:t>
            </w:r>
          </w:p>
          <w:p w14:paraId="15AD68DA" w14:textId="77777777" w:rsidR="00F74F1E" w:rsidRPr="00947977" w:rsidRDefault="00F74F1E">
            <w:pPr>
              <w:numPr>
                <w:ilvl w:val="0"/>
                <w:numId w:val="1"/>
              </w:numPr>
              <w:spacing w:after="160"/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>Al final de la actividad se muestra una retroalimentación de felicitación si logra el 70% de respuestas correctas o retroalimentación de mejora si es inferior a este porcentaje.</w:t>
            </w:r>
          </w:p>
          <w:p w14:paraId="389C23F9" w14:textId="77777777" w:rsidR="00F74F1E" w:rsidRPr="00947977" w:rsidRDefault="00F74F1E">
            <w:pPr>
              <w:spacing w:after="160"/>
              <w:rPr>
                <w:color w:val="auto"/>
              </w:rPr>
            </w:pPr>
            <w:r w:rsidRPr="00947977">
              <w:rPr>
                <w:rFonts w:eastAsia="Calibri"/>
                <w:b w:val="0"/>
                <w:color w:val="auto"/>
              </w:rPr>
              <w:t>Para sugerir este tipo de actividad tener presente equipo de Diseño Instruccional, que solo debe haber máximo doce opciones de pregunta y que cada campo tiene un límite de palabras permitidas para garantizar el responsive web.</w:t>
            </w:r>
          </w:p>
        </w:tc>
      </w:tr>
      <w:tr w:rsidR="00947977" w:rsidRPr="00947977" w14:paraId="0ED54703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56901DB" w14:textId="77777777" w:rsidR="00F74F1E" w:rsidRPr="00947977" w:rsidRDefault="00F74F1E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Instrucciones para el aprendiz</w:t>
            </w:r>
          </w:p>
          <w:p w14:paraId="687915A8" w14:textId="77777777" w:rsidR="00F74F1E" w:rsidRPr="00947977" w:rsidRDefault="00F74F1E">
            <w:pPr>
              <w:rPr>
                <w:rFonts w:eastAsia="Calibri"/>
                <w:color w:val="auto"/>
              </w:rPr>
            </w:pPr>
          </w:p>
          <w:p w14:paraId="0840CBD7" w14:textId="77777777" w:rsidR="00F74F1E" w:rsidRPr="00947977" w:rsidRDefault="00F74F1E">
            <w:pPr>
              <w:rPr>
                <w:rFonts w:eastAsia="Calibri"/>
                <w:color w:val="auto"/>
              </w:rPr>
            </w:pPr>
          </w:p>
        </w:tc>
        <w:tc>
          <w:tcPr>
            <w:tcW w:w="7620" w:type="dxa"/>
            <w:gridSpan w:val="11"/>
          </w:tcPr>
          <w:p w14:paraId="38D8A99C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6AEF897B" w14:textId="217DC8DA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  <w:shd w:val="clear" w:color="auto" w:fill="FFE599"/>
              </w:rPr>
            </w:pPr>
            <w:r w:rsidRPr="00947977">
              <w:rPr>
                <w:rFonts w:eastAsia="Calibri"/>
                <w:i/>
                <w:color w:val="auto"/>
              </w:rPr>
              <w:t>Esta actividad le permitirá determinar el grado de apropiación de los contenidos del componente formativo:</w:t>
            </w:r>
            <w:r w:rsidRPr="00947977">
              <w:rPr>
                <w:color w:val="auto"/>
              </w:rPr>
              <w:t xml:space="preserve"> </w:t>
            </w:r>
            <w:r w:rsidR="00947977" w:rsidRPr="00947977">
              <w:rPr>
                <w:color w:val="auto"/>
              </w:rPr>
              <w:t>Obligaciones tributarias, territoriales y nacionales</w:t>
            </w:r>
          </w:p>
          <w:p w14:paraId="027A1C4A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19BE5E0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47977">
              <w:rPr>
                <w:rFonts w:eastAsia="Calibri"/>
                <w:i/>
                <w:color w:val="auto"/>
              </w:rPr>
              <w:t>Antes de su realización, se recomienda la lectura del componente formativo mencionado. Es opcional (no es calificable), y puede realizarse todas las veces que se desee.</w:t>
            </w:r>
          </w:p>
          <w:p w14:paraId="74CE958B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44BFE2B" w14:textId="04EF9A9D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47977">
              <w:rPr>
                <w:rFonts w:eastAsia="Calibri"/>
                <w:i/>
                <w:color w:val="auto"/>
              </w:rPr>
              <w:t>Lea la pregunta de cada ítem y seleccione la respuesta correcta.</w:t>
            </w:r>
          </w:p>
          <w:p w14:paraId="62627715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767F5B0F" w14:textId="77777777" w:rsidR="00F74F1E" w:rsidRPr="00947977" w:rsidRDefault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  <w:tr w:rsidR="00947977" w:rsidRPr="00947977" w14:paraId="0B4DB21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711FB9C" w14:textId="77777777" w:rsidR="00F74F1E" w:rsidRPr="00947977" w:rsidRDefault="00F74F1E" w:rsidP="003B6C5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Nombre de la Actividad</w:t>
            </w:r>
          </w:p>
        </w:tc>
        <w:tc>
          <w:tcPr>
            <w:tcW w:w="7620" w:type="dxa"/>
            <w:gridSpan w:val="11"/>
            <w:shd w:val="clear" w:color="auto" w:fill="auto"/>
            <w:vAlign w:val="center"/>
          </w:tcPr>
          <w:p w14:paraId="77EE4804" w14:textId="31934B75" w:rsidR="00F74F1E" w:rsidRPr="00947977" w:rsidRDefault="00947977" w:rsidP="003B6C5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Obligaciones</w:t>
            </w:r>
            <w:r w:rsidRPr="00947977">
              <w:rPr>
                <w:rFonts w:eastAsia="Calibri"/>
                <w:bCs/>
                <w:iCs/>
                <w:color w:val="auto"/>
              </w:rPr>
              <w:t xml:space="preserve"> tributarias territoriales y nacionales</w:t>
            </w:r>
          </w:p>
        </w:tc>
      </w:tr>
      <w:tr w:rsidR="00947977" w:rsidRPr="00947977" w14:paraId="0BBA839A" w14:textId="77777777" w:rsidTr="00F74F1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B536AE" w14:textId="77777777" w:rsidR="00F74F1E" w:rsidRPr="00947977" w:rsidRDefault="00F74F1E" w:rsidP="003B6C5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Objetivo de la actividad</w:t>
            </w:r>
          </w:p>
        </w:tc>
        <w:tc>
          <w:tcPr>
            <w:tcW w:w="7620" w:type="dxa"/>
            <w:gridSpan w:val="11"/>
            <w:vAlign w:val="center"/>
          </w:tcPr>
          <w:p w14:paraId="48FF7865" w14:textId="7DD3AFC5" w:rsidR="00F74F1E" w:rsidRPr="00947977" w:rsidRDefault="00947977" w:rsidP="003B6C5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Evaluar los conceptos fundamentales relacionados con las obligaciones tributarias territoriales y nacionales</w:t>
            </w:r>
            <w:r>
              <w:rPr>
                <w:rFonts w:eastAsia="Calibri"/>
                <w:bCs/>
                <w:iCs/>
                <w:color w:val="auto"/>
              </w:rPr>
              <w:t>.</w:t>
            </w:r>
          </w:p>
        </w:tc>
      </w:tr>
      <w:tr w:rsidR="00947977" w:rsidRPr="00947977" w14:paraId="5054460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E599"/>
          </w:tcPr>
          <w:p w14:paraId="006C2857" w14:textId="77777777" w:rsidR="00F74F1E" w:rsidRPr="00947977" w:rsidRDefault="00F74F1E">
            <w:pPr>
              <w:jc w:val="center"/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PREGUNTAS</w:t>
            </w:r>
          </w:p>
        </w:tc>
      </w:tr>
      <w:tr w:rsidR="00947977" w:rsidRPr="00947977" w14:paraId="004C60EA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C10669F" w14:textId="77777777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</w:t>
            </w:r>
          </w:p>
        </w:tc>
        <w:tc>
          <w:tcPr>
            <w:tcW w:w="5460" w:type="dxa"/>
            <w:gridSpan w:val="3"/>
          </w:tcPr>
          <w:p w14:paraId="2C3DB768" w14:textId="64E3C9AB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¿Cuál entidad administra los impuestos nacionales en Colombia?</w:t>
            </w:r>
          </w:p>
        </w:tc>
        <w:tc>
          <w:tcPr>
            <w:tcW w:w="2160" w:type="dxa"/>
            <w:gridSpan w:val="8"/>
          </w:tcPr>
          <w:p w14:paraId="56B1DBDC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proofErr w:type="spellStart"/>
            <w:r w:rsidRPr="00947977">
              <w:rPr>
                <w:rFonts w:eastAsia="Calibri"/>
                <w:bCs/>
                <w:color w:val="auto"/>
              </w:rPr>
              <w:t>Rta</w:t>
            </w:r>
            <w:proofErr w:type="spellEnd"/>
            <w:r w:rsidRPr="00947977">
              <w:rPr>
                <w:rFonts w:eastAsia="Calibri"/>
                <w:bCs/>
                <w:color w:val="auto"/>
              </w:rPr>
              <w:t>(s) correcta(s) (x)</w:t>
            </w:r>
          </w:p>
        </w:tc>
      </w:tr>
      <w:tr w:rsidR="00947977" w:rsidRPr="00947977" w14:paraId="6AE6FCC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0D2EAA42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24650C3" w14:textId="11BC8DCD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Secretaría Distrital de Hacienda.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6E952630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3F8C1A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A7CCD3D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60DA80BD" w14:textId="09989B70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Dirección de Impuestos y Aduanas Nacionales (DIAN).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989BBDC" w14:textId="7C73829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51EF0F1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92A48F6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63DD3D1" w14:textId="3E8FC060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Ministerio de Hacienda.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CF3D996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B6FCD17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B2360D0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745FBE1" w14:textId="2BD3EE8E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Cámara de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2DCCB4B" w14:textId="152B73E9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EFFC17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B1BEB30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91A3F6B" w14:textId="57D011FD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34A66C9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04ACD02A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4BA9300" w14:textId="469023BA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39A6D842" w14:textId="6DF82419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FA0FE53" w14:textId="5F1EE687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2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0E49A0B4" w14:textId="5DA2C7A1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¿Qué elemento define la acción que causa la obligación tributaria?</w:t>
            </w:r>
          </w:p>
        </w:tc>
        <w:tc>
          <w:tcPr>
            <w:tcW w:w="2167" w:type="dxa"/>
            <w:gridSpan w:val="9"/>
            <w:tcBorders>
              <w:right w:val="single" w:sz="4" w:space="0" w:color="auto"/>
            </w:tcBorders>
          </w:tcPr>
          <w:p w14:paraId="638DC80B" w14:textId="7777777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</w:p>
        </w:tc>
      </w:tr>
      <w:tr w:rsidR="00947977" w:rsidRPr="00947977" w14:paraId="182EC20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0C31EA9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</w:tcPr>
          <w:p w14:paraId="687C2C8F" w14:textId="48D151C4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Base gravable.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7EC64AC1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26FAD8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4D66062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lastRenderedPageBreak/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F3C6146" w14:textId="213AA3B9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Tarifa.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0A6C93D3" w14:textId="7925424E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5DB6CBB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1606CB5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</w:tcPr>
          <w:p w14:paraId="3B3727BC" w14:textId="61A7A9AD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Hecho generador.</w:t>
            </w:r>
          </w:p>
        </w:tc>
        <w:tc>
          <w:tcPr>
            <w:tcW w:w="2160" w:type="dxa"/>
            <w:gridSpan w:val="8"/>
          </w:tcPr>
          <w:p w14:paraId="4DFC28D1" w14:textId="46DE5B8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285E23C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48B30E7E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83FC2C8" w14:textId="782537E6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Sujeto activo.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61201F50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4FE8FE2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3E8FF385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37E07D0" w14:textId="1495FA97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11C5543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4E271FF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E3C1382" w14:textId="1EF3D9F7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283AFB1E" w14:textId="3B82A63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A3BC047" w14:textId="3F9E4F0B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3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414C53E3" w14:textId="28A0093F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¿Cuál es un ejemplo de impuesto departamental?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1E2E5708" w14:textId="7777777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52F67B1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9C06498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auto"/>
          </w:tcPr>
          <w:p w14:paraId="64E00BFC" w14:textId="1E8F823E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sobre la renta.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auto"/>
          </w:tcPr>
          <w:p w14:paraId="0238AAA0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673E155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4DC04D5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17B23F11" w14:textId="02843B86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IVA.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2C2A20EE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522AAC4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3C48982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35DC2C33" w14:textId="25EC4398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predial.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A98708D" w14:textId="3C111E5E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3F20949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DFDD701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auto"/>
          </w:tcPr>
          <w:p w14:paraId="4E2E04E0" w14:textId="71852421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a licores y cervezas.</w:t>
            </w:r>
          </w:p>
        </w:tc>
        <w:tc>
          <w:tcPr>
            <w:tcW w:w="2160" w:type="dxa"/>
            <w:gridSpan w:val="8"/>
            <w:shd w:val="clear" w:color="auto" w:fill="auto"/>
          </w:tcPr>
          <w:p w14:paraId="567DD21A" w14:textId="1BC8097D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04537208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75B0730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A2FBC31" w14:textId="29E48BD7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64EE405F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04A424C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BDE2997" w14:textId="7C43A6D2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5EB33552" w14:textId="53A43BBF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3287765" w14:textId="1A431563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4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62793355" w14:textId="0D309324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¿Cómo se clasifica el impuesto al valor agregado (IVA)?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5E94FCE8" w14:textId="7777777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C6D9B2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1C1164C8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625405E6" w14:textId="1B899609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directo.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4C734011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350E15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13E5EBE1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696DFF1" w14:textId="084D957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indirecto.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151A0C27" w14:textId="3B23F654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14F10448" w14:textId="77777777" w:rsidTr="00F74F1E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0E20179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5F7F9C" w14:textId="236BA091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departamental.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4FAF58DD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4AD46D3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7D3E0A81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5025FA96" w14:textId="72FBA633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municipal.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C0B32EB" w14:textId="075B56DE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8882316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682E43E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7B0554" w14:textId="091F0AFD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6178087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B6C5FA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3D5F07F" w14:textId="07C19F55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71C31BBB" w14:textId="758E00B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4E965EA" w14:textId="388AE975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5</w:t>
            </w:r>
          </w:p>
        </w:tc>
        <w:tc>
          <w:tcPr>
            <w:tcW w:w="5453" w:type="dxa"/>
            <w:gridSpan w:val="2"/>
            <w:tcBorders>
              <w:right w:val="single" w:sz="4" w:space="0" w:color="auto"/>
            </w:tcBorders>
          </w:tcPr>
          <w:p w14:paraId="18F7B40D" w14:textId="24419293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¿Qué entidad es responsable de recaudar impuestos municipales?</w:t>
            </w:r>
          </w:p>
        </w:tc>
        <w:tc>
          <w:tcPr>
            <w:tcW w:w="2167" w:type="dxa"/>
            <w:gridSpan w:val="9"/>
            <w:tcBorders>
              <w:left w:val="single" w:sz="4" w:space="0" w:color="auto"/>
            </w:tcBorders>
          </w:tcPr>
          <w:p w14:paraId="63BD4EAE" w14:textId="7777777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08F03A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50BB9EF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DE90056" w14:textId="02A0D644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Gobernación departamental.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3EBE960B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7F7231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798D0253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19F1B5F" w14:textId="6F489F6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DIAN.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3FE9D0AC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C3F3F25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2F08E8B7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03D48E66" w14:textId="5018352B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Ministerio de Comercio.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0C679156" w14:textId="293335C4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12CB84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21666368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70005516" w14:textId="4BBCA20A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Secretaría de Hacienda Municipal.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57CD11B2" w14:textId="1EA1374C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4AB651D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BA72542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64D3350" w14:textId="081E8A0A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6B801877" w14:textId="187595F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F6E6D69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5445" w:type="dxa"/>
            <w:tcBorders>
              <w:right w:val="single" w:sz="4" w:space="0" w:color="auto"/>
            </w:tcBorders>
            <w:shd w:val="clear" w:color="auto" w:fill="FFFFFF"/>
          </w:tcPr>
          <w:p w14:paraId="5A6839D9" w14:textId="6D881AC1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  <w:tc>
          <w:tcPr>
            <w:tcW w:w="2175" w:type="dxa"/>
            <w:gridSpan w:val="10"/>
            <w:tcBorders>
              <w:left w:val="single" w:sz="4" w:space="0" w:color="auto"/>
            </w:tcBorders>
            <w:shd w:val="clear" w:color="auto" w:fill="FFFFFF"/>
          </w:tcPr>
          <w:p w14:paraId="72064771" w14:textId="77777777" w:rsidR="00F74F1E" w:rsidRPr="00947977" w:rsidRDefault="00F74F1E" w:rsidP="00B314C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18E9CAAE" w14:textId="1DA609F4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C3776E2" w14:textId="5E8308CE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 xml:space="preserve">Pregunta 6 </w:t>
            </w:r>
          </w:p>
        </w:tc>
        <w:tc>
          <w:tcPr>
            <w:tcW w:w="5460" w:type="dxa"/>
            <w:gridSpan w:val="3"/>
            <w:tcBorders>
              <w:right w:val="single" w:sz="4" w:space="0" w:color="auto"/>
            </w:tcBorders>
          </w:tcPr>
          <w:p w14:paraId="66D87412" w14:textId="36E11070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¿Cuál impuesto grava directamente los ingresos o propiedades del contribuyente?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</w:tcPr>
          <w:p w14:paraId="05D89A81" w14:textId="7777777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683B9F68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5C113D84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27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1C71D5A9" w14:textId="7340614A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IVA.</w:t>
            </w:r>
          </w:p>
        </w:tc>
        <w:tc>
          <w:tcPr>
            <w:tcW w:w="2160" w:type="dxa"/>
            <w:gridSpan w:val="8"/>
            <w:tcBorders>
              <w:left w:val="single" w:sz="4" w:space="0" w:color="auto"/>
            </w:tcBorders>
            <w:shd w:val="clear" w:color="auto" w:fill="FFFFFF"/>
          </w:tcPr>
          <w:p w14:paraId="561E6CAA" w14:textId="7777777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DEC9C77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525F36F7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29CC87EF" w14:textId="07E1547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sobre la renta.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2687AC60" w14:textId="6DE4A10B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446B92FD" w14:textId="77777777" w:rsidTr="00D16BB1">
        <w:trPr>
          <w:trHeight w:val="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  <w:shd w:val="clear" w:color="auto" w:fill="FBE5D5"/>
          </w:tcPr>
          <w:p w14:paraId="393B66E9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36E7BEC7" w14:textId="6A720104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Gravamen a movimientos financieros.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38EB2BB" w14:textId="40371EA7" w:rsidR="00BC3012" w:rsidRPr="00947977" w:rsidRDefault="00BC3012" w:rsidP="00BC3012">
            <w:pPr>
              <w:widowControl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2344DE2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67" w:type="dxa"/>
          </w:tcPr>
          <w:p w14:paraId="6DF2D2D8" w14:textId="77777777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727" w:type="dxa"/>
            <w:gridSpan w:val="4"/>
            <w:shd w:val="clear" w:color="auto" w:fill="FFFFFF"/>
          </w:tcPr>
          <w:p w14:paraId="178F87A1" w14:textId="329DE19A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al consumo.</w:t>
            </w:r>
          </w:p>
        </w:tc>
        <w:tc>
          <w:tcPr>
            <w:tcW w:w="2160" w:type="dxa"/>
            <w:gridSpan w:val="8"/>
            <w:shd w:val="clear" w:color="auto" w:fill="FFFFFF"/>
          </w:tcPr>
          <w:p w14:paraId="7852F956" w14:textId="77777777" w:rsidR="00BC3012" w:rsidRPr="00947977" w:rsidRDefault="00BC3012" w:rsidP="00BC3012">
            <w:pPr>
              <w:widowControl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FC6AD0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B9C9178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085958A" w14:textId="5162322C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1C64FB7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3E86324" w14:textId="77777777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5306379" w14:textId="055692BA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5177CE1F" w14:textId="7BA4EDFD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38AFDF5" w14:textId="5E06F15C" w:rsidR="00BC3012" w:rsidRPr="00947977" w:rsidRDefault="00BC3012" w:rsidP="00BC3012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7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63D872F" w14:textId="220A3545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¿Qué régimen tributario se aplica especialmente a entidades sin ánimo de lucro?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14AF854" w14:textId="7777777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1DA0309" w14:textId="00BB070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83C9132" w14:textId="68C6CEB5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lastRenderedPageBreak/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69AF5F2" w14:textId="7CAA526F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Régimen ordinario.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220A145A" w14:textId="7E092847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A98126D" w14:textId="0975DFC4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777401C" w14:textId="51198ECE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4E32F3D" w14:textId="2D295945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Régimen simple.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A16281D" w14:textId="7777777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B1E082D" w14:textId="42CA1B8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D463D0" w14:textId="5CA7588B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205FF41" w14:textId="26528A1A" w:rsidR="00BC3012" w:rsidRPr="00947977" w:rsidRDefault="00BC3012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Régimen especial.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E8EC336" w14:textId="104B0142" w:rsidR="00BC3012" w:rsidRPr="00947977" w:rsidRDefault="00023AD7" w:rsidP="00BC301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0F93931D" w14:textId="5E01A5F9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E3CD311" w14:textId="68AC0176" w:rsidR="00BC3012" w:rsidRPr="00947977" w:rsidRDefault="00BC3012" w:rsidP="00BC3012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E7A2969" w14:textId="4788DFB6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Régimen unificado.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00491A7A" w14:textId="77777777" w:rsidR="00BC3012" w:rsidRPr="00947977" w:rsidRDefault="00BC3012" w:rsidP="00BC301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8153BB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647F550" w14:textId="29C0FF8F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19ABB6D" w14:textId="66E10651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683364F0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18494D7" w14:textId="6C18D5CE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4ECDA1" w14:textId="0FEDA6AA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3CF55520" w14:textId="5CC4F002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2B62D51" w14:textId="2E1C208F" w:rsidR="00023AD7" w:rsidRPr="00947977" w:rsidRDefault="00023AD7" w:rsidP="00023AD7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8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01F55CCA" w14:textId="26A9602D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¿Cuál es la base gravable de un impuesto?</w:t>
            </w:r>
          </w:p>
        </w:tc>
        <w:tc>
          <w:tcPr>
            <w:tcW w:w="690" w:type="dxa"/>
            <w:gridSpan w:val="2"/>
            <w:tcBorders>
              <w:right w:val="single" w:sz="4" w:space="0" w:color="auto"/>
            </w:tcBorders>
            <w:shd w:val="clear" w:color="auto" w:fill="FFFFFF"/>
          </w:tcPr>
          <w:p w14:paraId="0A386508" w14:textId="77777777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A020A68" w14:textId="01B6DE5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E5F2F1D" w14:textId="0533C58F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49F3005" w14:textId="4ADB763D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El porcentaje que se paga al Estado.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5F7BD58A" w14:textId="77777777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3F78D61E" w14:textId="042727D0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EA20EE2" w14:textId="73DA2B65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3A21D86E" w14:textId="6053DE78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La acción que origina el impuesto.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D2F09A9" w14:textId="6E3D23B2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032A4CB4" w14:textId="5BFE39D1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15D96761" w14:textId="61753B4E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05FB833" w14:textId="0C8A9968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El valor sobre el cual se aplica la tarifa del impuesto.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42FCF898" w14:textId="7C86DE4A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493EED7F" w14:textId="0A0B3CB6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390FB2" w14:textId="5C3C8860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4D1C142D" w14:textId="3C2BEF44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La entidad que recauda el impuesto.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C24BE66" w14:textId="77777777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62F9185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6AF55FC9" w14:textId="1948A7A4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268A119" w14:textId="2893329C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6A15F36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256D1C" w14:textId="1353ED1D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6D7A65D" w14:textId="29B8C86D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7E1DB258" w14:textId="4515A283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78AF32BC" w14:textId="6442C909" w:rsidR="00023AD7" w:rsidRPr="00947977" w:rsidRDefault="00023AD7" w:rsidP="00023AD7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9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43A5D64" w14:textId="4EBF7CAC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¿Qué impuesto municipal grava la propiedad de vehículos automotores?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6A0860F7" w14:textId="77777777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A250B5E" w14:textId="25F727A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DFC33" w14:textId="3B1F75F5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7F910977" w14:textId="231EB71D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de delineación urbana.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5B9025E" w14:textId="3D6D6545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7BD5093B" w14:textId="1231854E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9B6B5A8" w14:textId="4E9B9EBF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5163C6F8" w14:textId="6C63AB33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de industria y comercio.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0D3ABD3" w14:textId="254C8BE7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FCE10DD" w14:textId="51BE9E2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76BBC34" w14:textId="5D9442C7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1B1FD8D5" w14:textId="46ABB14C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Sobretasa a la gasolina.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18C6E371" w14:textId="77777777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</w:p>
        </w:tc>
      </w:tr>
      <w:tr w:rsidR="00947977" w:rsidRPr="00947977" w14:paraId="27C20F78" w14:textId="72838FDF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85E847A" w14:textId="55764F55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6930" w:type="dxa"/>
            <w:gridSpan w:val="9"/>
            <w:tcBorders>
              <w:right w:val="single" w:sz="4" w:space="0" w:color="auto"/>
            </w:tcBorders>
            <w:shd w:val="clear" w:color="auto" w:fill="FFFFFF"/>
          </w:tcPr>
          <w:p w14:paraId="6D0D0692" w14:textId="43BD8E7F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Impuesto de vehículos.</w:t>
            </w:r>
          </w:p>
        </w:tc>
        <w:tc>
          <w:tcPr>
            <w:tcW w:w="690" w:type="dxa"/>
            <w:gridSpan w:val="2"/>
            <w:tcBorders>
              <w:left w:val="single" w:sz="4" w:space="0" w:color="auto"/>
            </w:tcBorders>
            <w:shd w:val="clear" w:color="auto" w:fill="FFFFFF"/>
          </w:tcPr>
          <w:p w14:paraId="3C33651C" w14:textId="5A106877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x</w:t>
            </w:r>
          </w:p>
        </w:tc>
      </w:tr>
      <w:tr w:rsidR="00947977" w:rsidRPr="00947977" w14:paraId="45B272B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83DC959" w14:textId="36CE54F5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5624309" w14:textId="1ECC401D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¡Muy bien! Ha acertado la respuesta.</w:t>
            </w:r>
          </w:p>
        </w:tc>
      </w:tr>
      <w:tr w:rsidR="00947977" w:rsidRPr="00947977" w14:paraId="13F55B6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5F752B8E" w14:textId="249E161E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tcBorders>
              <w:bottom w:val="single" w:sz="4" w:space="0" w:color="auto"/>
            </w:tcBorders>
            <w:shd w:val="clear" w:color="auto" w:fill="FFFFFF"/>
          </w:tcPr>
          <w:p w14:paraId="2D14D9D4" w14:textId="34E0BB84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rFonts w:eastAsia="Calibri"/>
                <w:bCs/>
                <w:color w:val="auto"/>
              </w:rPr>
              <w:t>Lo sentimos, su respuesta no es la correcta.</w:t>
            </w:r>
          </w:p>
        </w:tc>
      </w:tr>
      <w:tr w:rsidR="00947977" w:rsidRPr="00947977" w14:paraId="7B24C0F2" w14:textId="13D23CBC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9D88E78" w14:textId="1893FBFE" w:rsidR="00023AD7" w:rsidRPr="00947977" w:rsidRDefault="00023AD7" w:rsidP="00023AD7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10</w:t>
            </w:r>
          </w:p>
        </w:tc>
        <w:tc>
          <w:tcPr>
            <w:tcW w:w="7020" w:type="dxa"/>
            <w:gridSpan w:val="10"/>
            <w:tcBorders>
              <w:top w:val="single" w:sz="4" w:space="0" w:color="auto"/>
              <w:right w:val="single" w:sz="4" w:space="0" w:color="auto"/>
            </w:tcBorders>
            <w:shd w:val="clear" w:color="auto" w:fill="FFFFFF"/>
          </w:tcPr>
          <w:p w14:paraId="33DE886E" w14:textId="45F3CD91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color w:val="auto"/>
              </w:rPr>
            </w:pPr>
            <w:r w:rsidRPr="00947977">
              <w:rPr>
                <w:color w:val="auto"/>
              </w:rPr>
              <w:t>¿Cuál régimen tributario integra múltiples impuestos en una sola declaración para contribuyentes pequeños?</w:t>
            </w:r>
          </w:p>
        </w:tc>
        <w:tc>
          <w:tcPr>
            <w:tcW w:w="600" w:type="dxa"/>
            <w:tcBorders>
              <w:top w:val="single" w:sz="4" w:space="0" w:color="auto"/>
              <w:left w:val="single" w:sz="4" w:space="0" w:color="auto"/>
            </w:tcBorders>
            <w:shd w:val="clear" w:color="auto" w:fill="FFFFFF"/>
          </w:tcPr>
          <w:p w14:paraId="0370C600" w14:textId="77777777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47977" w:rsidRPr="00947977" w14:paraId="0F102596" w14:textId="5D13DCF0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2404E1E" w14:textId="129ADAC4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8019079" w14:textId="3521FD7B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bCs/>
                <w:color w:val="auto"/>
              </w:rPr>
            </w:pPr>
            <w:r w:rsidRPr="00947977">
              <w:rPr>
                <w:color w:val="auto"/>
              </w:rPr>
              <w:t>Régimen ordinario.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E0FC62B" w14:textId="77777777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47977" w:rsidRPr="00947977" w14:paraId="680B24AD" w14:textId="1578C0C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7CA2733" w14:textId="59C74341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214ED341" w14:textId="74062E4C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color w:val="auto"/>
              </w:rPr>
            </w:pPr>
            <w:r w:rsidRPr="00947977">
              <w:rPr>
                <w:color w:val="auto"/>
              </w:rPr>
              <w:t>Régimen especial.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54884099" w14:textId="42F3E87C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47977" w:rsidRPr="00947977" w14:paraId="52BCC226" w14:textId="22D987B8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4A241A0A" w14:textId="4C6BFB57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c)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6607C27A" w14:textId="2C2B18EA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47977">
              <w:rPr>
                <w:color w:val="auto"/>
              </w:rPr>
              <w:t>Impuesto sobre las ventas.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0E386614" w14:textId="3F0691D3" w:rsidR="00023AD7" w:rsidRPr="00947977" w:rsidRDefault="00023AD7" w:rsidP="00023A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47977" w:rsidRPr="00947977" w14:paraId="0EC07AF1" w14:textId="1673840A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2FC6F2D" w14:textId="65961391" w:rsidR="00023AD7" w:rsidRPr="00947977" w:rsidRDefault="00023AD7" w:rsidP="00023AD7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d)</w:t>
            </w:r>
          </w:p>
        </w:tc>
        <w:tc>
          <w:tcPr>
            <w:tcW w:w="7020" w:type="dxa"/>
            <w:gridSpan w:val="10"/>
            <w:tcBorders>
              <w:right w:val="single" w:sz="4" w:space="0" w:color="auto"/>
            </w:tcBorders>
            <w:shd w:val="clear" w:color="auto" w:fill="FFFFFF"/>
          </w:tcPr>
          <w:p w14:paraId="1941DCCE" w14:textId="0C6793DD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47977">
              <w:rPr>
                <w:color w:val="auto"/>
              </w:rPr>
              <w:t>Régimen simple de tributación.</w:t>
            </w:r>
          </w:p>
        </w:tc>
        <w:tc>
          <w:tcPr>
            <w:tcW w:w="600" w:type="dxa"/>
            <w:tcBorders>
              <w:left w:val="single" w:sz="4" w:space="0" w:color="auto"/>
            </w:tcBorders>
            <w:shd w:val="clear" w:color="auto" w:fill="FFFFFF"/>
          </w:tcPr>
          <w:p w14:paraId="689D42D4" w14:textId="7CA04A5E" w:rsidR="00023AD7" w:rsidRPr="00947977" w:rsidRDefault="00023AD7" w:rsidP="00023A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47977">
              <w:rPr>
                <w:rFonts w:eastAsia="Calibri"/>
                <w:b/>
                <w:i/>
                <w:color w:val="auto"/>
              </w:rPr>
              <w:t>x</w:t>
            </w:r>
          </w:p>
        </w:tc>
      </w:tr>
      <w:tr w:rsidR="00947977" w:rsidRPr="00947977" w14:paraId="6A03552D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  <w:shd w:val="clear" w:color="auto" w:fill="FBE5D5"/>
          </w:tcPr>
          <w:p w14:paraId="2ECDCDDC" w14:textId="49798F25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85F45BE" w14:textId="582EA016" w:rsidR="00F74F1E" w:rsidRPr="00947977" w:rsidRDefault="00F74F1E" w:rsidP="00FF4F2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48DF31D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A94120" w14:textId="577566BE" w:rsidR="00F74F1E" w:rsidRPr="00947977" w:rsidRDefault="00F74F1E" w:rsidP="00FF4F2D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34138F" w14:textId="5DD972D6" w:rsidR="00F74F1E" w:rsidRPr="00947977" w:rsidRDefault="00F74F1E" w:rsidP="00FF4F2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6700518B" w14:textId="076FEFF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50D43" w14:textId="7015A1CD" w:rsidR="00090CAE" w:rsidRPr="00947977" w:rsidRDefault="00090CAE" w:rsidP="00090CAE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11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28DAA533" w14:textId="604A2982" w:rsidR="00090CAE" w:rsidRPr="00947977" w:rsidRDefault="009B0E7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47977">
              <w:rPr>
                <w:rFonts w:eastAsia="Calibri"/>
                <w:b/>
                <w:iCs/>
                <w:color w:val="auto"/>
              </w:rPr>
              <w:t>El Registro Único Tributario (RUT) identifica obligaciones tributarias específicas según la actividad económica.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C54FBFD" w14:textId="77777777" w:rsidR="00090CAE" w:rsidRPr="00947977" w:rsidRDefault="00090CAE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5D94F7DC" w14:textId="4228F24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0D48C4B" w14:textId="7E696ABC" w:rsidR="00090CAE" w:rsidRPr="00947977" w:rsidRDefault="00090CAE" w:rsidP="00090CAE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516FA82" w14:textId="0C6EE40F" w:rsidR="00090CAE" w:rsidRPr="00947977" w:rsidRDefault="001040E1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37E2CEB4" w14:textId="77777777" w:rsidR="00090CAE" w:rsidRPr="00947977" w:rsidRDefault="00090CAE" w:rsidP="00090CA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18AAFF8E" w14:textId="0BF5CBD3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92429B4" w14:textId="2365D367" w:rsidR="00090CAE" w:rsidRPr="00947977" w:rsidRDefault="00090CAE" w:rsidP="00090CAE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495" w:type="dxa"/>
            <w:gridSpan w:val="4"/>
            <w:tcBorders>
              <w:right w:val="single" w:sz="4" w:space="0" w:color="auto"/>
            </w:tcBorders>
            <w:shd w:val="clear" w:color="auto" w:fill="FFFFFF"/>
          </w:tcPr>
          <w:p w14:paraId="0B60B922" w14:textId="56760A20" w:rsidR="00090CAE" w:rsidRPr="00947977" w:rsidRDefault="001040E1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125" w:type="dxa"/>
            <w:gridSpan w:val="7"/>
            <w:tcBorders>
              <w:left w:val="single" w:sz="4" w:space="0" w:color="auto"/>
            </w:tcBorders>
            <w:shd w:val="clear" w:color="auto" w:fill="FFFFFF"/>
          </w:tcPr>
          <w:p w14:paraId="6F9903A3" w14:textId="75C2358C" w:rsidR="00090CAE" w:rsidRPr="00947977" w:rsidRDefault="009B0E76" w:rsidP="00090CA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47977" w:rsidRPr="00947977" w14:paraId="6A72BB9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6D64D40" w14:textId="3FCC719E" w:rsidR="00F74F1E" w:rsidRPr="0094797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5E4B13" w14:textId="212F91D8" w:rsidR="00F74F1E" w:rsidRPr="00947977" w:rsidRDefault="00F74F1E" w:rsidP="00F74F1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7FD3320E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1CCF4AE" w14:textId="38FABDF9" w:rsidR="00F74F1E" w:rsidRPr="00947977" w:rsidRDefault="00F74F1E" w:rsidP="00F74F1E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2ED36B96" w14:textId="0656BD45" w:rsidR="00F74F1E" w:rsidRPr="00947977" w:rsidRDefault="00F74F1E" w:rsidP="00F74F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709A2F51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FDAC2B6" w14:textId="08ED18FB" w:rsidR="00A50799" w:rsidRPr="00947977" w:rsidRDefault="00A50799" w:rsidP="00A50799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12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66CA245" w14:textId="1523715B" w:rsidR="00A50799" w:rsidRPr="00947977" w:rsidRDefault="009B0E76" w:rsidP="00A5079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47977">
              <w:rPr>
                <w:rFonts w:eastAsia="Calibri"/>
                <w:b/>
                <w:iCs/>
                <w:color w:val="auto"/>
              </w:rPr>
              <w:t>El impuesto predial es un impuesto nacional.</w:t>
            </w:r>
          </w:p>
        </w:tc>
      </w:tr>
      <w:tr w:rsidR="00947977" w:rsidRPr="00947977" w14:paraId="0EA309DA" w14:textId="6B92EB55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DB3D570" w14:textId="36BFB814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07101284" w14:textId="42E4A3CE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7E5B1C14" w14:textId="578B8C4D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47977" w:rsidRPr="00947977" w14:paraId="328B32B3" w14:textId="2B79F093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C03CDF4" w14:textId="7405B838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735" w:type="dxa"/>
            <w:gridSpan w:val="8"/>
            <w:tcBorders>
              <w:right w:val="single" w:sz="4" w:space="0" w:color="auto"/>
            </w:tcBorders>
            <w:shd w:val="clear" w:color="auto" w:fill="FFFFFF"/>
          </w:tcPr>
          <w:p w14:paraId="7900E62D" w14:textId="586CF61E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885" w:type="dxa"/>
            <w:gridSpan w:val="3"/>
            <w:tcBorders>
              <w:left w:val="single" w:sz="4" w:space="0" w:color="auto"/>
            </w:tcBorders>
            <w:shd w:val="clear" w:color="auto" w:fill="FFFFFF"/>
          </w:tcPr>
          <w:p w14:paraId="000EF932" w14:textId="7777777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401BA3BC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9A027DA" w14:textId="033C6C44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lastRenderedPageBreak/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025AAF2" w14:textId="401218B0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53C79960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79F96D5" w14:textId="1149E352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06A2985" w14:textId="5AA280ED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00F2AA9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43AB44D" w14:textId="0AE4110E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13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5B23A15F" w14:textId="6762F9FA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47977">
              <w:rPr>
                <w:rFonts w:eastAsia="Calibri"/>
                <w:b/>
                <w:iCs/>
                <w:color w:val="auto"/>
              </w:rPr>
              <w:t>Las personas jurídicas son aquellas formadas por individuos para cumplir objetivos sociales específicos.</w:t>
            </w:r>
          </w:p>
        </w:tc>
      </w:tr>
      <w:tr w:rsidR="00947977" w:rsidRPr="00947977" w14:paraId="4B55F3EB" w14:textId="0A0B0CA2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9E2586D" w14:textId="3DDF5BCC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4B670C76" w14:textId="70795B4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64F05055" w14:textId="3AD0C58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1BAE88DB" w14:textId="23E3FA5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0B8FD1" w14:textId="3CD17DB9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15" w:type="dxa"/>
            <w:gridSpan w:val="7"/>
            <w:tcBorders>
              <w:right w:val="single" w:sz="4" w:space="0" w:color="auto"/>
            </w:tcBorders>
            <w:shd w:val="clear" w:color="auto" w:fill="FFFFFF"/>
          </w:tcPr>
          <w:p w14:paraId="50991459" w14:textId="7AAFA9C7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05" w:type="dxa"/>
            <w:gridSpan w:val="4"/>
            <w:tcBorders>
              <w:left w:val="single" w:sz="4" w:space="0" w:color="auto"/>
            </w:tcBorders>
            <w:shd w:val="clear" w:color="auto" w:fill="FFFFFF"/>
          </w:tcPr>
          <w:p w14:paraId="7C08DBAF" w14:textId="22796C5E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47977" w:rsidRPr="00947977" w14:paraId="47FEC03A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117B1A6D" w14:textId="62A311D9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3AB189C3" w14:textId="24F094BD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0C7789C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F7067E5" w14:textId="3C86E782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064E7F55" w14:textId="1E6C3FB1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09C61E5C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2F3C1D6" w14:textId="6A6EFE94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14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C5FFEFD" w14:textId="7C503F67" w:rsidR="004140D8" w:rsidRPr="00947977" w:rsidRDefault="009B0E76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47977">
              <w:rPr>
                <w:rFonts w:eastAsia="Calibri"/>
                <w:b/>
                <w:iCs/>
                <w:color w:val="auto"/>
              </w:rPr>
              <w:t>El impuesto al consumo es clasificado como impuesto directo.</w:t>
            </w:r>
          </w:p>
        </w:tc>
      </w:tr>
      <w:tr w:rsidR="00947977" w:rsidRPr="00947977" w14:paraId="22CB231C" w14:textId="402BE12F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C886E36" w14:textId="34B31831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18F8FB3D" w14:textId="378D6699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6E6AA7E8" w14:textId="34946983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47977" w:rsidRPr="00947977" w14:paraId="722AD862" w14:textId="321AB331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2B5E7239" w14:textId="55B3D4F5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585" w:type="dxa"/>
            <w:gridSpan w:val="5"/>
            <w:tcBorders>
              <w:right w:val="single" w:sz="4" w:space="0" w:color="auto"/>
            </w:tcBorders>
            <w:shd w:val="clear" w:color="auto" w:fill="FFFFFF"/>
          </w:tcPr>
          <w:p w14:paraId="6150C1E2" w14:textId="46A5C0AA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35" w:type="dxa"/>
            <w:gridSpan w:val="6"/>
            <w:tcBorders>
              <w:left w:val="single" w:sz="4" w:space="0" w:color="auto"/>
            </w:tcBorders>
            <w:shd w:val="clear" w:color="auto" w:fill="FFFFFF"/>
          </w:tcPr>
          <w:p w14:paraId="45593B44" w14:textId="677722FA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2ED5CA31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36BA2710" w14:textId="451E73EA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1E794EEE" w14:textId="3C51B79E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60DB63A6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DB915B5" w14:textId="25FDF98C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7082B15E" w14:textId="1B5B3ED6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75A6EE91" w14:textId="49EFB807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5ABE3B97" w14:textId="3F297252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Pregunta 15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4F010844" w14:textId="374C3EB7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Cs/>
                <w:color w:val="auto"/>
              </w:rPr>
            </w:pPr>
            <w:r w:rsidRPr="00947977">
              <w:rPr>
                <w:rFonts w:eastAsia="Calibri"/>
                <w:b/>
                <w:iCs/>
                <w:color w:val="auto"/>
              </w:rPr>
              <w:t>Las secretarías de hacienda administran impuestos departamentales y municipales.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0C73CE58" w14:textId="77777777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45BC40AF" w14:textId="56FE20B7" w:rsidTr="00090CA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A2F45BA" w14:textId="72A9C486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a)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3292D32D" w14:textId="1C70E791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Falso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6E39EA10" w14:textId="7777777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</w:p>
        </w:tc>
      </w:tr>
      <w:tr w:rsidR="00947977" w:rsidRPr="00947977" w14:paraId="1B9AC1A0" w14:textId="0544ADFB" w:rsidTr="00090CA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0503A06" w14:textId="75E54342" w:rsidR="004140D8" w:rsidRPr="00947977" w:rsidRDefault="004140D8" w:rsidP="004140D8">
            <w:pPr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Opción b)</w:t>
            </w:r>
          </w:p>
        </w:tc>
        <w:tc>
          <w:tcPr>
            <w:tcW w:w="6600" w:type="dxa"/>
            <w:gridSpan w:val="6"/>
            <w:tcBorders>
              <w:right w:val="single" w:sz="4" w:space="0" w:color="auto"/>
            </w:tcBorders>
            <w:shd w:val="clear" w:color="auto" w:fill="FFFFFF"/>
          </w:tcPr>
          <w:p w14:paraId="00CEE102" w14:textId="32707759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 xml:space="preserve">Verdadero. </w:t>
            </w:r>
          </w:p>
        </w:tc>
        <w:tc>
          <w:tcPr>
            <w:tcW w:w="1020" w:type="dxa"/>
            <w:gridSpan w:val="5"/>
            <w:tcBorders>
              <w:left w:val="single" w:sz="4" w:space="0" w:color="auto"/>
            </w:tcBorders>
            <w:shd w:val="clear" w:color="auto" w:fill="FFFFFF"/>
          </w:tcPr>
          <w:p w14:paraId="36D3265D" w14:textId="6ECE05CB" w:rsidR="004140D8" w:rsidRPr="00947977" w:rsidRDefault="009B0E76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x</w:t>
            </w:r>
          </w:p>
        </w:tc>
      </w:tr>
      <w:tr w:rsidR="00947977" w:rsidRPr="00947977" w14:paraId="074A4A3E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08DB51C4" w14:textId="778598C0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60DC8795" w14:textId="5B41EE4A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¡Muy bien! Ha acertado la respuesta.</w:t>
            </w:r>
          </w:p>
        </w:tc>
      </w:tr>
      <w:tr w:rsidR="00947977" w:rsidRPr="00947977" w14:paraId="75D82DB5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42C64568" w14:textId="0B5F867F" w:rsidR="004140D8" w:rsidRPr="00947977" w:rsidRDefault="004140D8" w:rsidP="004140D8">
            <w:pPr>
              <w:rPr>
                <w:rFonts w:eastAsia="Calibri"/>
                <w:b w:val="0"/>
                <w:bCs/>
                <w:color w:val="auto"/>
              </w:rPr>
            </w:pPr>
            <w:r w:rsidRPr="00947977">
              <w:rPr>
                <w:rFonts w:eastAsia="Calibri"/>
                <w:b w:val="0"/>
                <w:bCs/>
                <w:color w:val="auto"/>
              </w:rPr>
              <w:t>Comentario respuesta incorrecta</w:t>
            </w:r>
          </w:p>
        </w:tc>
        <w:tc>
          <w:tcPr>
            <w:tcW w:w="7620" w:type="dxa"/>
            <w:gridSpan w:val="11"/>
            <w:shd w:val="clear" w:color="auto" w:fill="FFFFFF"/>
          </w:tcPr>
          <w:p w14:paraId="4B617BD3" w14:textId="6AB7620B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Cs/>
                <w:iCs/>
                <w:color w:val="auto"/>
              </w:rPr>
            </w:pPr>
            <w:r w:rsidRPr="00947977">
              <w:rPr>
                <w:rFonts w:eastAsia="Calibri"/>
                <w:bCs/>
                <w:iCs/>
                <w:color w:val="auto"/>
              </w:rPr>
              <w:t>Lo sentimos, su respuesta no es la correcta.</w:t>
            </w:r>
          </w:p>
        </w:tc>
      </w:tr>
      <w:tr w:rsidR="00947977" w:rsidRPr="00947977" w14:paraId="4273C65D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154" w:type="dxa"/>
            <w:gridSpan w:val="13"/>
            <w:shd w:val="clear" w:color="auto" w:fill="FFD966"/>
          </w:tcPr>
          <w:p w14:paraId="6910BEC7" w14:textId="77777777" w:rsidR="004140D8" w:rsidRPr="00947977" w:rsidRDefault="004140D8" w:rsidP="004140D8">
            <w:pPr>
              <w:widowControl w:val="0"/>
              <w:jc w:val="center"/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MENSAJE FINAL ACTIVIDAD</w:t>
            </w:r>
          </w:p>
        </w:tc>
      </w:tr>
      <w:tr w:rsidR="00947977" w:rsidRPr="00947977" w14:paraId="4B938604" w14:textId="77777777" w:rsidTr="00F74F1E">
        <w:trPr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6E8DB11A" w14:textId="77777777" w:rsidR="004140D8" w:rsidRPr="0094797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Mensaje cuando supera el 70% de respuestas correctas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4CD0320C" w14:textId="39974D71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2D768622" w14:textId="77777777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47977">
              <w:rPr>
                <w:rFonts w:eastAsia="Calibri"/>
                <w:i/>
                <w:color w:val="auto"/>
              </w:rPr>
              <w:t>¡Excelente! Ha superado la actividad.</w:t>
            </w:r>
          </w:p>
          <w:p w14:paraId="20B4078D" w14:textId="3201A381" w:rsidR="004140D8" w:rsidRPr="00947977" w:rsidRDefault="004140D8" w:rsidP="004140D8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  <w:p w14:paraId="359260AC" w14:textId="77777777" w:rsidR="004140D8" w:rsidRPr="00947977" w:rsidRDefault="004140D8" w:rsidP="004140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</w:tc>
      </w:tr>
      <w:tr w:rsidR="00947977" w:rsidRPr="00947977" w14:paraId="42125C4B" w14:textId="77777777" w:rsidTr="00F74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2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34" w:type="dxa"/>
            <w:gridSpan w:val="2"/>
          </w:tcPr>
          <w:p w14:paraId="758937FE" w14:textId="77777777" w:rsidR="004140D8" w:rsidRPr="00947977" w:rsidRDefault="004140D8" w:rsidP="004140D8">
            <w:pPr>
              <w:widowControl w:val="0"/>
              <w:rPr>
                <w:rFonts w:eastAsia="Calibri"/>
                <w:color w:val="auto"/>
              </w:rPr>
            </w:pPr>
            <w:r w:rsidRPr="00947977">
              <w:rPr>
                <w:rFonts w:eastAsia="Calibri"/>
                <w:color w:val="auto"/>
              </w:rPr>
              <w:t>Mensaje cuando el porcentaje de respuestas correctas es inferior al 70%</w:t>
            </w:r>
          </w:p>
        </w:tc>
        <w:tc>
          <w:tcPr>
            <w:tcW w:w="7620" w:type="dxa"/>
            <w:gridSpan w:val="11"/>
            <w:shd w:val="clear" w:color="auto" w:fill="auto"/>
          </w:tcPr>
          <w:p w14:paraId="2F6064B5" w14:textId="7777777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b/>
                <w:i/>
                <w:color w:val="auto"/>
              </w:rPr>
            </w:pPr>
          </w:p>
          <w:p w14:paraId="20044760" w14:textId="2DCE8ACA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  <w:r w:rsidRPr="00947977">
              <w:rPr>
                <w:rFonts w:eastAsia="Calibri"/>
                <w:i/>
                <w:color w:val="auto"/>
              </w:rPr>
              <w:t>Le recomendamos volver a revisar el componente formativo e intentar nuevamente la actividad didáctica.</w:t>
            </w:r>
          </w:p>
          <w:p w14:paraId="5F32FCA0" w14:textId="77777777" w:rsidR="004140D8" w:rsidRPr="00947977" w:rsidRDefault="004140D8" w:rsidP="004140D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Calibri"/>
                <w:i/>
                <w:color w:val="auto"/>
              </w:rPr>
            </w:pPr>
          </w:p>
        </w:tc>
      </w:tr>
    </w:tbl>
    <w:p w14:paraId="556B7EBD" w14:textId="77777777" w:rsidR="005A3A76" w:rsidRPr="00947977" w:rsidRDefault="005A3A76">
      <w:pPr>
        <w:spacing w:after="160" w:line="259" w:lineRule="auto"/>
        <w:rPr>
          <w:rFonts w:eastAsia="Calibri"/>
        </w:rPr>
      </w:pPr>
    </w:p>
    <w:p w14:paraId="17E9FC2B" w14:textId="77777777" w:rsidR="005A3A76" w:rsidRPr="00947977" w:rsidRDefault="005A3A76"/>
    <w:tbl>
      <w:tblPr>
        <w:tblStyle w:val="a0"/>
        <w:tblW w:w="9975" w:type="dxa"/>
        <w:tblInd w:w="-70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465"/>
        <w:gridCol w:w="3090"/>
        <w:gridCol w:w="3420"/>
      </w:tblGrid>
      <w:tr w:rsidR="00947977" w:rsidRPr="00947977" w14:paraId="5387CF45" w14:textId="77777777">
        <w:trPr>
          <w:trHeight w:val="394"/>
        </w:trPr>
        <w:tc>
          <w:tcPr>
            <w:tcW w:w="9975" w:type="dxa"/>
            <w:gridSpan w:val="3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FFE599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7BB97E" w14:textId="77777777" w:rsidR="005A3A76" w:rsidRPr="00947977" w:rsidRDefault="00697CDE">
            <w:pPr>
              <w:widowControl w:val="0"/>
              <w:spacing w:line="240" w:lineRule="auto"/>
              <w:jc w:val="center"/>
              <w:rPr>
                <w:rFonts w:eastAsia="Calibri"/>
                <w:b/>
              </w:rPr>
            </w:pPr>
            <w:r w:rsidRPr="00947977">
              <w:rPr>
                <w:rFonts w:eastAsia="Calibri"/>
                <w:b/>
              </w:rPr>
              <w:t>CONTROL DE REVISIÓN</w:t>
            </w:r>
          </w:p>
        </w:tc>
      </w:tr>
      <w:tr w:rsidR="00947977" w:rsidRPr="00947977" w14:paraId="18A88AAC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276242" w14:textId="77777777" w:rsidR="005A3A76" w:rsidRPr="0094797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14FCD" w14:textId="77777777" w:rsidR="005A3A76" w:rsidRPr="0094797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47977">
              <w:rPr>
                <w:rFonts w:eastAsia="Calibri"/>
                <w:b/>
              </w:rPr>
              <w:t>Responsable</w:t>
            </w: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F2C70" w14:textId="77777777" w:rsidR="005A3A76" w:rsidRPr="0094797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47977">
              <w:rPr>
                <w:rFonts w:eastAsia="Calibri"/>
                <w:b/>
              </w:rPr>
              <w:t>Fecha</w:t>
            </w:r>
          </w:p>
        </w:tc>
      </w:tr>
      <w:tr w:rsidR="00947977" w:rsidRPr="00947977" w14:paraId="79A71B33" w14:textId="77777777">
        <w:trPr>
          <w:trHeight w:val="492"/>
        </w:trPr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DCB4FD" w14:textId="77777777" w:rsidR="005A3A76" w:rsidRPr="0094797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47977">
              <w:rPr>
                <w:rFonts w:eastAsia="Calibri"/>
                <w:b/>
              </w:rPr>
              <w:t>Revisión de Estilo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1812D7" w14:textId="77777777" w:rsidR="005A3A76" w:rsidRPr="0094797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7C682" w14:textId="77777777" w:rsidR="005A3A76" w:rsidRPr="0094797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  <w:tr w:rsidR="00947977" w:rsidRPr="00947977" w14:paraId="56CB2A0D" w14:textId="77777777">
        <w:tc>
          <w:tcPr>
            <w:tcW w:w="3465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B79A7" w14:textId="77777777" w:rsidR="005A3A76" w:rsidRPr="00947977" w:rsidRDefault="00697CDE">
            <w:pPr>
              <w:widowControl w:val="0"/>
              <w:spacing w:line="240" w:lineRule="auto"/>
              <w:rPr>
                <w:rFonts w:eastAsia="Calibri"/>
                <w:b/>
              </w:rPr>
            </w:pPr>
            <w:r w:rsidRPr="00947977">
              <w:rPr>
                <w:rFonts w:eastAsia="Calibri"/>
                <w:b/>
              </w:rPr>
              <w:t xml:space="preserve">Revisión Asesor metodológico </w:t>
            </w:r>
          </w:p>
        </w:tc>
        <w:tc>
          <w:tcPr>
            <w:tcW w:w="309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06B48B" w14:textId="77777777" w:rsidR="005A3A76" w:rsidRPr="0094797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  <w:tc>
          <w:tcPr>
            <w:tcW w:w="3420" w:type="dxa"/>
            <w:tcBorders>
              <w:top w:val="single" w:sz="8" w:space="0" w:color="F4B083"/>
              <w:left w:val="single" w:sz="8" w:space="0" w:color="F4B083"/>
              <w:bottom w:val="single" w:sz="8" w:space="0" w:color="F4B083"/>
              <w:right w:val="single" w:sz="8" w:space="0" w:color="F4B083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48E6CE" w14:textId="77777777" w:rsidR="005A3A76" w:rsidRPr="00947977" w:rsidRDefault="005A3A76">
            <w:pPr>
              <w:widowControl w:val="0"/>
              <w:spacing w:line="240" w:lineRule="auto"/>
              <w:rPr>
                <w:rFonts w:eastAsia="Calibri"/>
                <w:b/>
              </w:rPr>
            </w:pPr>
          </w:p>
        </w:tc>
      </w:tr>
    </w:tbl>
    <w:p w14:paraId="4B191DEC" w14:textId="77777777" w:rsidR="005A3A76" w:rsidRPr="00947977" w:rsidRDefault="005A3A76"/>
    <w:sectPr w:rsidR="005A3A76" w:rsidRPr="00947977">
      <w:headerReference w:type="default" r:id="rId8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5F9E2A8" w14:textId="77777777" w:rsidR="0031405F" w:rsidRDefault="0031405F">
      <w:pPr>
        <w:spacing w:line="240" w:lineRule="auto"/>
      </w:pPr>
      <w:r>
        <w:separator/>
      </w:r>
    </w:p>
  </w:endnote>
  <w:endnote w:type="continuationSeparator" w:id="0">
    <w:p w14:paraId="4C24CC30" w14:textId="77777777" w:rsidR="0031405F" w:rsidRDefault="0031405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147571BA-5240-42F8-943E-84DF6FB91444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C3B1B25-2106-471C-859A-A433EB5C9B1F}"/>
    <w:embedBold r:id="rId3" w:fontKey="{09B4B3E1-FC2C-46F3-B465-CFA4CC27C20D}"/>
    <w:embedItalic r:id="rId4" w:fontKey="{2F43B794-0193-4D94-A937-2A1AC63C98E0}"/>
    <w:embedBoldItalic r:id="rId5" w:fontKey="{2F26946A-BFB2-4347-813F-24D121E36ED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E721A5FB-EF4E-4550-BFD3-8178B486B35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6A035EE" w14:textId="77777777" w:rsidR="0031405F" w:rsidRDefault="0031405F">
      <w:pPr>
        <w:spacing w:line="240" w:lineRule="auto"/>
      </w:pPr>
      <w:r>
        <w:separator/>
      </w:r>
    </w:p>
  </w:footnote>
  <w:footnote w:type="continuationSeparator" w:id="0">
    <w:p w14:paraId="72D0E872" w14:textId="77777777" w:rsidR="0031405F" w:rsidRDefault="0031405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E36F1B5" w14:textId="77777777" w:rsidR="005A3A76" w:rsidRDefault="00697CDE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line="240" w:lineRule="auto"/>
      <w:rPr>
        <w:color w:val="000000"/>
      </w:rPr>
    </w:pPr>
    <w:r>
      <w:rPr>
        <w:noProof/>
      </w:rPr>
      <w:drawing>
        <wp:anchor distT="0" distB="0" distL="114300" distR="114300" simplePos="0" relativeHeight="251658240" behindDoc="0" locked="0" layoutInCell="1" hidden="0" allowOverlap="1" wp14:anchorId="023445B4" wp14:editId="2A62C237">
          <wp:simplePos x="0" y="0"/>
          <wp:positionH relativeFrom="column">
            <wp:posOffset>-914399</wp:posOffset>
          </wp:positionH>
          <wp:positionV relativeFrom="paragraph">
            <wp:posOffset>-457199</wp:posOffset>
          </wp:positionV>
          <wp:extent cx="10128885" cy="1390650"/>
          <wp:effectExtent l="0" t="0" r="0" b="0"/>
          <wp:wrapSquare wrapText="bothSides" distT="0" distB="0" distL="114300" distR="114300"/>
          <wp:docPr id="3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34234"/>
                  <a:stretch>
                    <a:fillRect/>
                  </a:stretch>
                </pic:blipFill>
                <pic:spPr>
                  <a:xfrm>
                    <a:off x="0" y="0"/>
                    <a:ext cx="10128885" cy="139065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mc:AlternateContent>
        <mc:Choice Requires="wps">
          <w:drawing>
            <wp:anchor distT="45720" distB="45720" distL="114300" distR="114300" simplePos="0" relativeHeight="251659264" behindDoc="0" locked="0" layoutInCell="1" hidden="0" allowOverlap="1" wp14:anchorId="29C177D3" wp14:editId="7E1E9AD6">
              <wp:simplePos x="0" y="0"/>
              <wp:positionH relativeFrom="column">
                <wp:posOffset>-685799</wp:posOffset>
              </wp:positionH>
              <wp:positionV relativeFrom="paragraph">
                <wp:posOffset>-182879</wp:posOffset>
              </wp:positionV>
              <wp:extent cx="5848350" cy="1426439"/>
              <wp:effectExtent l="0" t="0" r="0" b="0"/>
              <wp:wrapSquare wrapText="bothSides" distT="45720" distB="45720" distL="114300" distR="114300"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2426588" y="3071543"/>
                        <a:ext cx="5838825" cy="1416914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72704FE" w14:textId="77777777" w:rsidR="005A3A76" w:rsidRDefault="00697CDE">
                          <w:pPr>
                            <w:spacing w:line="240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 xml:space="preserve">FORMATO DE DISEÑO INSTRUCCIONAL </w:t>
                          </w:r>
                        </w:p>
                        <w:p w14:paraId="2EF76ADA" w14:textId="77777777" w:rsidR="005A3A76" w:rsidRDefault="00697CDE">
                          <w:pPr>
                            <w:spacing w:line="275" w:lineRule="auto"/>
                            <w:textDirection w:val="btLr"/>
                          </w:pPr>
                          <w:r>
                            <w:rPr>
                              <w:b/>
                              <w:color w:val="000000"/>
                            </w:rPr>
                            <w:t>COMPONENTES WEB PARA DIAGRAMACIÓN DE CONTENIDO</w:t>
                          </w:r>
                        </w:p>
                        <w:p w14:paraId="64CAFA4B" w14:textId="77777777" w:rsidR="005A3A76" w:rsidRDefault="005A3A76">
                          <w:pPr>
                            <w:spacing w:line="275" w:lineRule="auto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45700" rIns="91425" bIns="457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9C177D3" id="Rectangle 1" o:spid="_x0000_s1026" style="position:absolute;margin-left:-54pt;margin-top:-14.4pt;width:460.5pt;height:112.3pt;z-index:251659264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" filled="f" stroked="f">
              <v:textbox inset="2.53958mm,1.2694mm,2.53958mm,1.2694mm">
                <w:txbxContent>
                  <w:p w14:paraId="772704FE" w14:textId="77777777" w:rsidR="005A3A76" w:rsidRDefault="00697CDE">
                    <w:pPr>
                      <w:spacing w:line="240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 xml:space="preserve">FORMATO DE DISEÑO INSTRUCCIONAL </w:t>
                    </w:r>
                  </w:p>
                  <w:p w14:paraId="2EF76ADA" w14:textId="77777777" w:rsidR="005A3A76" w:rsidRDefault="00697CDE">
                    <w:pPr>
                      <w:spacing w:line="275" w:lineRule="auto"/>
                      <w:textDirection w:val="btLr"/>
                    </w:pPr>
                    <w:r>
                      <w:rPr>
                        <w:b/>
                        <w:color w:val="000000"/>
                      </w:rPr>
                      <w:t>COMPONENTES WEB PARA DIAGRAMACIÓN DE CONTENIDO</w:t>
                    </w:r>
                  </w:p>
                  <w:p w14:paraId="64CAFA4B" w14:textId="77777777" w:rsidR="005A3A76" w:rsidRDefault="005A3A76">
                    <w:pPr>
                      <w:spacing w:line="275" w:lineRule="auto"/>
                      <w:textDirection w:val="btLr"/>
                    </w:pPr>
                  </w:p>
                </w:txbxContent>
              </v:textbox>
              <w10:wrap type="squar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7D4F38"/>
    <w:multiLevelType w:val="multilevel"/>
    <w:tmpl w:val="C818D610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 w16cid:durableId="14014398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A3A76"/>
    <w:rsid w:val="00023AD7"/>
    <w:rsid w:val="00046C59"/>
    <w:rsid w:val="00055411"/>
    <w:rsid w:val="00090CAE"/>
    <w:rsid w:val="000976F0"/>
    <w:rsid w:val="000C1DCB"/>
    <w:rsid w:val="000D2D0E"/>
    <w:rsid w:val="001040E1"/>
    <w:rsid w:val="00244647"/>
    <w:rsid w:val="002A1507"/>
    <w:rsid w:val="002F081C"/>
    <w:rsid w:val="002F10C8"/>
    <w:rsid w:val="002F288B"/>
    <w:rsid w:val="00300440"/>
    <w:rsid w:val="00307D05"/>
    <w:rsid w:val="00312103"/>
    <w:rsid w:val="0031405F"/>
    <w:rsid w:val="003B6C52"/>
    <w:rsid w:val="004140D8"/>
    <w:rsid w:val="004549F2"/>
    <w:rsid w:val="0048224B"/>
    <w:rsid w:val="004874B2"/>
    <w:rsid w:val="005157E4"/>
    <w:rsid w:val="0054230B"/>
    <w:rsid w:val="005A3A76"/>
    <w:rsid w:val="005D5E4F"/>
    <w:rsid w:val="0060154F"/>
    <w:rsid w:val="0065700F"/>
    <w:rsid w:val="00697CDE"/>
    <w:rsid w:val="00747A17"/>
    <w:rsid w:val="007C0131"/>
    <w:rsid w:val="007E1C99"/>
    <w:rsid w:val="007F32A7"/>
    <w:rsid w:val="00803BF1"/>
    <w:rsid w:val="00947977"/>
    <w:rsid w:val="009B0E76"/>
    <w:rsid w:val="009E4A90"/>
    <w:rsid w:val="009E70D1"/>
    <w:rsid w:val="00A50799"/>
    <w:rsid w:val="00A56A7A"/>
    <w:rsid w:val="00A75D25"/>
    <w:rsid w:val="00A81D44"/>
    <w:rsid w:val="00AB658D"/>
    <w:rsid w:val="00AD6EB4"/>
    <w:rsid w:val="00AD7830"/>
    <w:rsid w:val="00AF7FC6"/>
    <w:rsid w:val="00B314C2"/>
    <w:rsid w:val="00B772B8"/>
    <w:rsid w:val="00B97C77"/>
    <w:rsid w:val="00BC3012"/>
    <w:rsid w:val="00C22281"/>
    <w:rsid w:val="00CC1C9A"/>
    <w:rsid w:val="00D00ED8"/>
    <w:rsid w:val="00D16BB1"/>
    <w:rsid w:val="00D43CD1"/>
    <w:rsid w:val="00D6347F"/>
    <w:rsid w:val="00D703B8"/>
    <w:rsid w:val="00E160B7"/>
    <w:rsid w:val="00E61FEA"/>
    <w:rsid w:val="00E814A8"/>
    <w:rsid w:val="00ED2719"/>
    <w:rsid w:val="00ED4BC0"/>
    <w:rsid w:val="00F21227"/>
    <w:rsid w:val="00F56C7F"/>
    <w:rsid w:val="00F708BB"/>
    <w:rsid w:val="00F74F1E"/>
    <w:rsid w:val="00F75059"/>
    <w:rsid w:val="00F8304E"/>
    <w:rsid w:val="00FE4DC1"/>
    <w:rsid w:val="00FF1711"/>
    <w:rsid w:val="00FF4F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AA750"/>
  <w15:docId w15:val="{A53F7AD7-65A7-4813-8FD1-9FF862E208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-419" w:eastAsia="es-MX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rPr>
      <w:color w:val="C55911"/>
    </w:rPr>
    <w:tblPr>
      <w:tblStyleRowBandSize w:val="1"/>
      <w:tblStyleColBandSize w:val="1"/>
    </w:tblPr>
    <w:tblStylePr w:type="firstRow">
      <w:rPr>
        <w:b/>
      </w:rPr>
      <w:tblPr/>
      <w:tcPr>
        <w:tcBorders>
          <w:bottom w:val="single" w:sz="12" w:space="0" w:color="F4B083"/>
        </w:tcBorders>
      </w:tcPr>
    </w:tblStylePr>
    <w:tblStylePr w:type="lastRow">
      <w:rPr>
        <w:b/>
      </w:rPr>
      <w:tblPr/>
      <w:tcPr>
        <w:tcBorders>
          <w:top w:val="single" w:sz="4" w:space="0" w:color="F4B083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BE5D5"/>
      </w:tcPr>
    </w:tblStylePr>
    <w:tblStylePr w:type="band1Horz">
      <w:tblPr/>
      <w:tcPr>
        <w:shd w:val="clear" w:color="auto" w:fill="FBE5D5"/>
      </w:tcPr>
    </w:tblStyle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Strong">
    <w:name w:val="Strong"/>
    <w:basedOn w:val="DefaultParagraphFont"/>
    <w:uiPriority w:val="22"/>
    <w:qFormat/>
    <w:rsid w:val="007C0131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customXml" Target="../customXml/item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ustomXml" Target="../customXml/item1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49282E1EDBE9234EA9E6D38F720E265F" ma:contentTypeVersion="15" ma:contentTypeDescription="Crear nuevo documento." ma:contentTypeScope="" ma:versionID="b31c7aa9eaf043a08b87120b3c4916e3">
  <xsd:schema xmlns:xsd="http://www.w3.org/2001/XMLSchema" xmlns:xs="http://www.w3.org/2001/XMLSchema" xmlns:p="http://schemas.microsoft.com/office/2006/metadata/properties" xmlns:ns2="cb45339b-ced9-4d0d-8f64-77573914d53b" xmlns:ns3="43a3ca16-9c26-4813-b83f-4aec9927b43f" targetNamespace="http://schemas.microsoft.com/office/2006/metadata/properties" ma:root="true" ma:fieldsID="3533d065b04d75c457075bc55f1f5315" ns2:_="" ns3:_="">
    <xsd:import namespace="cb45339b-ced9-4d0d-8f64-77573914d53b"/>
    <xsd:import namespace="43a3ca16-9c26-4813-b83f-4aec9927b43f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ObjectDetectorVersions" minOccurs="0"/>
                <xsd:element ref="ns3:MediaLengthInSeconds" minOccurs="0"/>
                <xsd:element ref="ns3:MediaServiceLocation" minOccurs="0"/>
                <xsd:element ref="ns3:MediaServiceGenerationTime" minOccurs="0"/>
                <xsd:element ref="ns3:MediaServiceEventHashCode" minOccurs="0"/>
                <xsd:element ref="ns3:lcf76f155ced4ddcb4097134ff3c332f" minOccurs="0"/>
                <xsd:element ref="ns2:TaxCatchAll" minOccurs="0"/>
                <xsd:element ref="ns3:MediaServiceOCR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b45339b-ced9-4d0d-8f64-77573914d53b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20" nillable="true" ma:displayName="Taxonomy Catch All Column" ma:hidden="true" ma:list="{2f40a149-578b-41a1-8845-c88bc1831770}" ma:internalName="TaxCatchAll" ma:showField="CatchAllData" ma:web="cb45339b-ced9-4d0d-8f64-77573914d53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3a3ca16-9c26-4813-b83f-4aec9927b43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5" nillable="true" ma:displayName="Location" ma:indexed="true" ma:internalName="MediaServiceLocation" ma:readOnly="true">
      <xsd:simpleType>
        <xsd:restriction base="dms:Text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9" nillable="true" ma:taxonomy="true" ma:internalName="lcf76f155ced4ddcb4097134ff3c332f" ma:taxonomyFieldName="MediaServiceImageTags" ma:displayName="Etiquetas de imagen" ma:readOnly="false" ma:fieldId="{5cf76f15-5ced-4ddc-b409-7134ff3c332f}" ma:taxonomyMulti="true" ma:sspId="d33c8c81-5745-4931-bcc4-c2aeafe86780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cb45339b-ced9-4d0d-8f64-77573914d53b" xsi:nil="true"/>
    <lcf76f155ced4ddcb4097134ff3c332f xmlns="43a3ca16-9c26-4813-b83f-4aec9927b43f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EA85014-BFDA-4049-A067-6B88B40F7A1C}"/>
</file>

<file path=customXml/itemProps2.xml><?xml version="1.0" encoding="utf-8"?>
<ds:datastoreItem xmlns:ds="http://schemas.openxmlformats.org/officeDocument/2006/customXml" ds:itemID="{37AC84EB-4F61-45AD-BF4E-5C79F7CEFBF5}"/>
</file>

<file path=customXml/itemProps3.xml><?xml version="1.0" encoding="utf-8"?>
<ds:datastoreItem xmlns:ds="http://schemas.openxmlformats.org/officeDocument/2006/customXml" ds:itemID="{8739B7BB-9D7A-444E-9E37-01257E93547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800</TotalTime>
  <Pages>5</Pages>
  <Words>1080</Words>
  <Characters>5945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Paola Moya</cp:lastModifiedBy>
  <cp:revision>16</cp:revision>
  <dcterms:created xsi:type="dcterms:W3CDTF">2024-06-18T03:44:00Z</dcterms:created>
  <dcterms:modified xsi:type="dcterms:W3CDTF">2025-03-23T14:20:00Z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0x01010049282E1EDBE9234EA9E6D38F720E265F</vt:lpwstr>
  </property>
</Properties>
</file>