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0EF1D" w14:textId="6842EB9B" w:rsidR="00C407C1" w:rsidRDefault="00C407C1">
      <w:r w:rsidRPr="00906CA5">
        <w:rPr>
          <w:noProof/>
        </w:rPr>
        <w:drawing>
          <wp:anchor distT="0" distB="0" distL="114300" distR="114300" simplePos="0" relativeHeight="251659264" behindDoc="1" locked="0" layoutInCell="1" allowOverlap="1" wp14:anchorId="6A55977C" wp14:editId="0FC006FE">
            <wp:simplePos x="0" y="0"/>
            <wp:positionH relativeFrom="column">
              <wp:posOffset>-749106</wp:posOffset>
            </wp:positionH>
            <wp:positionV relativeFrom="paragraph">
              <wp:posOffset>-1082040</wp:posOffset>
            </wp:positionV>
            <wp:extent cx="7795910" cy="3209925"/>
            <wp:effectExtent l="0" t="0" r="0" b="0"/>
            <wp:wrapNone/>
            <wp:docPr id="720828608" name="Imagen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28608" name="Imagen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59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B84810" w14:textId="77777777" w:rsidR="00C407C1" w:rsidRDefault="00C407C1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</w:p>
    <w:p w14:paraId="37B855DA" w14:textId="77777777" w:rsidR="00C407C1" w:rsidRDefault="00C407C1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</w:p>
    <w:p w14:paraId="7B13D87E" w14:textId="77777777" w:rsidR="00C407C1" w:rsidRDefault="00C407C1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</w:p>
    <w:p w14:paraId="235ED061" w14:textId="31DDC3A4" w:rsidR="00C407C1" w:rsidRDefault="001A6D42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  <w:r w:rsidRPr="00906CA5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853532D" wp14:editId="75DEEDA3">
                <wp:simplePos x="0" y="0"/>
                <wp:positionH relativeFrom="column">
                  <wp:posOffset>-707390</wp:posOffset>
                </wp:positionH>
                <wp:positionV relativeFrom="paragraph">
                  <wp:posOffset>336744</wp:posOffset>
                </wp:positionV>
                <wp:extent cx="7795895" cy="2590800"/>
                <wp:effectExtent l="0" t="0" r="0" b="0"/>
                <wp:wrapNone/>
                <wp:docPr id="705825447" name="Rectángulo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5895" cy="2590800"/>
                        </a:xfrm>
                        <a:prstGeom prst="rect">
                          <a:avLst/>
                        </a:prstGeom>
                        <a:solidFill>
                          <a:srgbClr val="00314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04BF2410" id="Rectángulo 3" o:spid="_x0000_s1026" alt="&quot;&quot;" style="position:absolute;margin-left:-55.7pt;margin-top:26.5pt;width:613.85pt;height:204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" fillcolor="#00314d" stroked="f" strokeweight="1pt"/>
            </w:pict>
          </mc:Fallback>
        </mc:AlternateContent>
      </w:r>
    </w:p>
    <w:p w14:paraId="752FAC0E" w14:textId="7EB0D166" w:rsidR="00C407C1" w:rsidRDefault="00C407C1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</w:p>
    <w:p w14:paraId="318F596D" w14:textId="44D1438F" w:rsidR="00C407C1" w:rsidRDefault="00C407C1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</w:p>
    <w:p w14:paraId="6EE52F01" w14:textId="2B19A9BB" w:rsidR="00C407C1" w:rsidRDefault="0039527D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  <w:r w:rsidRPr="00906CA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E2DABF6" wp14:editId="59CB0596">
                <wp:simplePos x="0" y="0"/>
                <wp:positionH relativeFrom="column">
                  <wp:posOffset>-252004</wp:posOffset>
                </wp:positionH>
                <wp:positionV relativeFrom="paragraph">
                  <wp:posOffset>360135</wp:posOffset>
                </wp:positionV>
                <wp:extent cx="6209665" cy="915851"/>
                <wp:effectExtent l="0" t="0" r="0" b="0"/>
                <wp:wrapNone/>
                <wp:docPr id="217" name="Cuadro de texto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9665" cy="9158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3999F63" w14:textId="708C758A" w:rsidR="00C407C1" w:rsidRPr="007749D0" w:rsidRDefault="007D3990" w:rsidP="007F2B44">
                            <w:pPr>
                              <w:pStyle w:val="TituloPortada"/>
                              <w:ind w:firstLine="0"/>
                            </w:pPr>
                            <w:r w:rsidRPr="007D3990">
                              <w:t>Manejos de salidas: LCD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DABF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alt="&quot;&quot;" style="position:absolute;left:0;text-align:left;margin-left:-19.85pt;margin-top:28.35pt;width:488.95pt;height:72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" filled="f" stroked="f">
                <v:textbox>
                  <w:txbxContent>
                    <w:p w14:paraId="13999F63" w14:textId="708C758A" w:rsidR="00C407C1" w:rsidRPr="007749D0" w:rsidRDefault="007D3990" w:rsidP="007F2B44">
                      <w:pPr>
                        <w:pStyle w:val="TituloPortada"/>
                        <w:ind w:firstLine="0"/>
                      </w:pPr>
                      <w:r w:rsidRPr="007D3990">
                        <w:t>Manejos de salidas: LCD</w:t>
                      </w:r>
                    </w:p>
                  </w:txbxContent>
                </v:textbox>
              </v:shape>
            </w:pict>
          </mc:Fallback>
        </mc:AlternateContent>
      </w:r>
    </w:p>
    <w:p w14:paraId="3677C0C6" w14:textId="77777777" w:rsidR="00C407C1" w:rsidRDefault="00C407C1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</w:p>
    <w:p w14:paraId="36A78229" w14:textId="77777777" w:rsidR="00C407C1" w:rsidRDefault="00C407C1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</w:p>
    <w:p w14:paraId="54E939FA" w14:textId="77777777" w:rsidR="00C407C1" w:rsidRDefault="00C407C1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</w:p>
    <w:p w14:paraId="022A64F3" w14:textId="77777777" w:rsidR="001A6D42" w:rsidRDefault="001A6D42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</w:p>
    <w:p w14:paraId="7819A49C" w14:textId="169F8E7F" w:rsidR="00C407C1" w:rsidRPr="00C407C1" w:rsidRDefault="00C407C1" w:rsidP="00C407C1">
      <w:pPr>
        <w:rPr>
          <w:rFonts w:ascii="Calibri" w:hAnsi="Calibri"/>
          <w:b/>
          <w:bCs/>
          <w:color w:val="000000" w:themeColor="text1"/>
          <w:kern w:val="0"/>
          <w14:ligatures w14:val="none"/>
        </w:rPr>
      </w:pPr>
      <w:r w:rsidRPr="00C407C1">
        <w:rPr>
          <w:rFonts w:ascii="Calibri" w:hAnsi="Calibri"/>
          <w:b/>
          <w:bCs/>
          <w:color w:val="000000" w:themeColor="text1"/>
          <w:kern w:val="0"/>
          <w14:ligatures w14:val="none"/>
        </w:rPr>
        <w:t>Breve descripción:</w:t>
      </w:r>
    </w:p>
    <w:p w14:paraId="3C67D42C" w14:textId="1BC33F43" w:rsidR="00C407C1" w:rsidRPr="00C407C1" w:rsidRDefault="0039527D" w:rsidP="00C407C1">
      <w:pPr>
        <w:pBdr>
          <w:bottom w:val="single" w:sz="12" w:space="1" w:color="auto"/>
        </w:pBdr>
        <w:rPr>
          <w:rFonts w:ascii="Calibri" w:hAnsi="Calibri"/>
          <w:color w:val="000000" w:themeColor="text1"/>
          <w:kern w:val="0"/>
          <w14:ligatures w14:val="none"/>
        </w:rPr>
      </w:pPr>
      <w:r w:rsidRPr="0039527D">
        <w:rPr>
          <w:rFonts w:ascii="Calibri" w:hAnsi="Calibri"/>
          <w:color w:val="000000" w:themeColor="text1"/>
          <w:kern w:val="0"/>
          <w14:ligatures w14:val="none"/>
        </w:rPr>
        <w:t xml:space="preserve">La reingeniería rediseña procesos para mejorar aspectos como costo y calidad, aplicando tecnología para modernizar productos. El reciclaje electrónico, o </w:t>
      </w:r>
      <w:r w:rsidRPr="00D814C7">
        <w:rPr>
          <w:rStyle w:val="Extranjerismo"/>
        </w:rPr>
        <w:t>e-waste</w:t>
      </w:r>
      <w:r w:rsidRPr="0039527D">
        <w:rPr>
          <w:rFonts w:ascii="Calibri" w:hAnsi="Calibri"/>
          <w:color w:val="000000" w:themeColor="text1"/>
          <w:kern w:val="0"/>
          <w14:ligatures w14:val="none"/>
        </w:rPr>
        <w:t>, reutiliza dispositivos obsoletos, reduciendo su impacto ambiental. Estos residuos contienen materiales tóxicos, por lo que su gestión es responsabilidad de fabricantes y entidades locales, quienes ofrecen programas de recogida y prevención para un manejo seguro.</w:t>
      </w:r>
    </w:p>
    <w:p w14:paraId="676EB408" w14:textId="0671B330" w:rsidR="00C407C1" w:rsidRDefault="00965665" w:rsidP="008F2EA9">
      <w:pPr>
        <w:ind w:firstLine="0"/>
        <w:jc w:val="center"/>
      </w:pPr>
      <w:r>
        <w:rPr>
          <w:rFonts w:ascii="Calibri" w:hAnsi="Calibri"/>
          <w:b/>
          <w:bCs/>
          <w:color w:val="000000" w:themeColor="text1"/>
          <w:kern w:val="0"/>
          <w14:ligatures w14:val="none"/>
        </w:rPr>
        <w:t>Diciembre</w:t>
      </w:r>
      <w:r w:rsidR="00C407C1" w:rsidRPr="00C407C1">
        <w:rPr>
          <w:rFonts w:ascii="Calibri" w:hAnsi="Calibri"/>
          <w:b/>
          <w:bCs/>
          <w:color w:val="000000" w:themeColor="text1"/>
          <w:kern w:val="0"/>
          <w14:ligatures w14:val="none"/>
        </w:rPr>
        <w:t xml:space="preserve"> 202</w:t>
      </w:r>
      <w:r w:rsidR="00C63DEC">
        <w:rPr>
          <w:rFonts w:ascii="Calibri" w:hAnsi="Calibri"/>
          <w:b/>
          <w:bCs/>
          <w:color w:val="000000" w:themeColor="text1"/>
          <w:kern w:val="0"/>
          <w14:ligatures w14:val="none"/>
        </w:rPr>
        <w:t>4</w:t>
      </w:r>
      <w:r w:rsidR="00C407C1"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8"/>
          <w:szCs w:val="22"/>
          <w:lang w:val="es-ES" w:eastAsia="en-US"/>
          <w14:ligatures w14:val="standardContextual"/>
        </w:rPr>
        <w:id w:val="-18526392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543896F" w14:textId="5D7961F2" w:rsidR="000434FA" w:rsidRDefault="00EC0858" w:rsidP="00004AFA">
          <w:pPr>
            <w:pStyle w:val="TtuloTDC"/>
          </w:pPr>
          <w:r>
            <w:rPr>
              <w:lang w:val="es-ES"/>
            </w:rPr>
            <w:t>Tabla de c</w:t>
          </w:r>
          <w:r w:rsidR="000434FA">
            <w:rPr>
              <w:lang w:val="es-ES"/>
            </w:rPr>
            <w:t>ontenido</w:t>
          </w:r>
        </w:p>
        <w:p w14:paraId="6009AFD2" w14:textId="5BF5D9D4" w:rsidR="00D814C7" w:rsidRDefault="000434FA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kern w:val="0"/>
              <w:sz w:val="22"/>
              <w:lang w:eastAsia="es-CO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673394" w:history="1">
            <w:r w:rsidR="00D814C7" w:rsidRPr="00792E13">
              <w:rPr>
                <w:rStyle w:val="Hipervnculo"/>
                <w:noProof/>
              </w:rPr>
              <w:t>Introducción</w:t>
            </w:r>
            <w:r w:rsidR="00D814C7">
              <w:rPr>
                <w:noProof/>
                <w:webHidden/>
              </w:rPr>
              <w:tab/>
            </w:r>
            <w:r w:rsidR="00D814C7">
              <w:rPr>
                <w:noProof/>
                <w:webHidden/>
              </w:rPr>
              <w:fldChar w:fldCharType="begin"/>
            </w:r>
            <w:r w:rsidR="00D814C7">
              <w:rPr>
                <w:noProof/>
                <w:webHidden/>
              </w:rPr>
              <w:instrText xml:space="preserve"> PAGEREF _Toc184673394 \h </w:instrText>
            </w:r>
            <w:r w:rsidR="00D814C7">
              <w:rPr>
                <w:noProof/>
                <w:webHidden/>
              </w:rPr>
            </w:r>
            <w:r w:rsidR="00D814C7">
              <w:rPr>
                <w:noProof/>
                <w:webHidden/>
              </w:rPr>
              <w:fldChar w:fldCharType="separate"/>
            </w:r>
            <w:r w:rsidR="00086802">
              <w:rPr>
                <w:noProof/>
                <w:webHidden/>
              </w:rPr>
              <w:t>1</w:t>
            </w:r>
            <w:r w:rsidR="00D814C7">
              <w:rPr>
                <w:noProof/>
                <w:webHidden/>
              </w:rPr>
              <w:fldChar w:fldCharType="end"/>
            </w:r>
          </w:hyperlink>
        </w:p>
        <w:p w14:paraId="6EAAF396" w14:textId="76058364" w:rsidR="00D814C7" w:rsidRDefault="00D814C7">
          <w:pPr>
            <w:pStyle w:val="TDC1"/>
            <w:tabs>
              <w:tab w:val="left" w:pos="1320"/>
              <w:tab w:val="right" w:leader="dot" w:pos="9962"/>
            </w:tabs>
            <w:rPr>
              <w:rFonts w:eastAsiaTheme="minorEastAsia"/>
              <w:noProof/>
              <w:kern w:val="0"/>
              <w:sz w:val="22"/>
              <w:lang w:eastAsia="es-CO"/>
              <w14:ligatures w14:val="none"/>
            </w:rPr>
          </w:pPr>
          <w:hyperlink w:anchor="_Toc184673395" w:history="1">
            <w:r w:rsidRPr="00792E13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kern w:val="0"/>
                <w:sz w:val="22"/>
                <w:lang w:eastAsia="es-CO"/>
                <w14:ligatures w14:val="none"/>
              </w:rPr>
              <w:tab/>
            </w:r>
            <w:r w:rsidRPr="00792E13">
              <w:rPr>
                <w:rStyle w:val="Hipervnculo"/>
                <w:noProof/>
              </w:rPr>
              <w:t>Concepto de LCD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80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FBBB4" w14:textId="14B03AE1" w:rsidR="00D814C7" w:rsidRDefault="00D814C7">
          <w:pPr>
            <w:pStyle w:val="TDC3"/>
            <w:tabs>
              <w:tab w:val="right" w:leader="dot" w:pos="9962"/>
            </w:tabs>
            <w:rPr>
              <w:rFonts w:eastAsiaTheme="minorEastAsia"/>
              <w:noProof/>
              <w:kern w:val="0"/>
              <w:sz w:val="22"/>
              <w:lang w:eastAsia="es-CO"/>
              <w14:ligatures w14:val="none"/>
            </w:rPr>
          </w:pPr>
          <w:hyperlink w:anchor="_Toc184673396" w:history="1">
            <w:r w:rsidRPr="00792E13">
              <w:rPr>
                <w:rStyle w:val="Hipervnculo"/>
                <w:noProof/>
              </w:rPr>
              <w:t>Funcionamiento de los LCD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80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0A5C2" w14:textId="7D5FA005" w:rsidR="00D814C7" w:rsidRDefault="00D814C7">
          <w:pPr>
            <w:pStyle w:val="TDC3"/>
            <w:tabs>
              <w:tab w:val="right" w:leader="dot" w:pos="9962"/>
            </w:tabs>
            <w:rPr>
              <w:rFonts w:eastAsiaTheme="minorEastAsia"/>
              <w:noProof/>
              <w:kern w:val="0"/>
              <w:sz w:val="22"/>
              <w:lang w:eastAsia="es-CO"/>
              <w14:ligatures w14:val="none"/>
            </w:rPr>
          </w:pPr>
          <w:hyperlink w:anchor="_Toc184673397" w:history="1">
            <w:r w:rsidRPr="00792E13">
              <w:rPr>
                <w:rStyle w:val="Hipervnculo"/>
                <w:noProof/>
              </w:rPr>
              <w:t>Modos de visualización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8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3D43F" w14:textId="6364CA1D" w:rsidR="00D814C7" w:rsidRDefault="00D814C7">
          <w:pPr>
            <w:pStyle w:val="TDC3"/>
            <w:tabs>
              <w:tab w:val="right" w:leader="dot" w:pos="9962"/>
            </w:tabs>
            <w:rPr>
              <w:rFonts w:eastAsiaTheme="minorEastAsia"/>
              <w:noProof/>
              <w:kern w:val="0"/>
              <w:sz w:val="22"/>
              <w:lang w:eastAsia="es-CO"/>
              <w14:ligatures w14:val="none"/>
            </w:rPr>
          </w:pPr>
          <w:hyperlink w:anchor="_Toc184673398" w:history="1">
            <w:r w:rsidRPr="00792E13">
              <w:rPr>
                <w:rStyle w:val="Hipervnculo"/>
                <w:noProof/>
              </w:rPr>
              <w:t>Tipos de LCD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8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26DBE" w14:textId="2C045F42" w:rsidR="00D814C7" w:rsidRDefault="00D814C7">
          <w:pPr>
            <w:pStyle w:val="TDC3"/>
            <w:tabs>
              <w:tab w:val="right" w:leader="dot" w:pos="9962"/>
            </w:tabs>
            <w:rPr>
              <w:rFonts w:eastAsiaTheme="minorEastAsia"/>
              <w:noProof/>
              <w:kern w:val="0"/>
              <w:sz w:val="22"/>
              <w:lang w:eastAsia="es-CO"/>
              <w14:ligatures w14:val="none"/>
            </w:rPr>
          </w:pPr>
          <w:hyperlink w:anchor="_Toc184673399" w:history="1">
            <w:r w:rsidRPr="00792E13">
              <w:rPr>
                <w:rStyle w:val="Hipervnculo"/>
                <w:noProof/>
              </w:rPr>
              <w:t>Aplicaciones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8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911B4" w14:textId="799BEB4C" w:rsidR="00D814C7" w:rsidRDefault="00D814C7">
          <w:pPr>
            <w:pStyle w:val="TDC1"/>
            <w:tabs>
              <w:tab w:val="left" w:pos="1320"/>
              <w:tab w:val="right" w:leader="dot" w:pos="9962"/>
            </w:tabs>
            <w:rPr>
              <w:rFonts w:eastAsiaTheme="minorEastAsia"/>
              <w:noProof/>
              <w:kern w:val="0"/>
              <w:sz w:val="22"/>
              <w:lang w:eastAsia="es-CO"/>
              <w14:ligatures w14:val="none"/>
            </w:rPr>
          </w:pPr>
          <w:hyperlink w:anchor="_Toc184673400" w:history="1">
            <w:r w:rsidRPr="00792E13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kern w:val="0"/>
                <w:sz w:val="22"/>
                <w:lang w:eastAsia="es-CO"/>
                <w14:ligatures w14:val="none"/>
              </w:rPr>
              <w:tab/>
            </w:r>
            <w:r w:rsidRPr="00792E13">
              <w:rPr>
                <w:rStyle w:val="Hipervnculo"/>
                <w:noProof/>
              </w:rPr>
              <w:t>Reingeniería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80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8EDA5" w14:textId="7E739994" w:rsidR="00D814C7" w:rsidRDefault="00D814C7">
          <w:pPr>
            <w:pStyle w:val="TDC3"/>
            <w:tabs>
              <w:tab w:val="right" w:leader="dot" w:pos="9962"/>
            </w:tabs>
            <w:rPr>
              <w:rFonts w:eastAsiaTheme="minorEastAsia"/>
              <w:noProof/>
              <w:kern w:val="0"/>
              <w:sz w:val="22"/>
              <w:lang w:eastAsia="es-CO"/>
              <w14:ligatures w14:val="none"/>
            </w:rPr>
          </w:pPr>
          <w:hyperlink w:anchor="_Toc184673401" w:history="1">
            <w:r w:rsidRPr="00792E13">
              <w:rPr>
                <w:rStyle w:val="Hipervnculo"/>
                <w:noProof/>
              </w:rPr>
              <w:t>Reingeniería de productos electrónicos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80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1C92D" w14:textId="7867E9F0" w:rsidR="00D814C7" w:rsidRDefault="00D814C7">
          <w:pPr>
            <w:pStyle w:val="TDC3"/>
            <w:tabs>
              <w:tab w:val="right" w:leader="dot" w:pos="9962"/>
            </w:tabs>
            <w:rPr>
              <w:rFonts w:eastAsiaTheme="minorEastAsia"/>
              <w:noProof/>
              <w:kern w:val="0"/>
              <w:sz w:val="22"/>
              <w:lang w:eastAsia="es-CO"/>
              <w14:ligatures w14:val="none"/>
            </w:rPr>
          </w:pPr>
          <w:hyperlink w:anchor="_Toc184673402" w:history="1">
            <w:r w:rsidRPr="00792E13">
              <w:rPr>
                <w:rStyle w:val="Hipervnculo"/>
                <w:noProof/>
              </w:rPr>
              <w:t>Principales errores en la reingeniería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80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FB577" w14:textId="59D10723" w:rsidR="00D814C7" w:rsidRDefault="00D814C7">
          <w:pPr>
            <w:pStyle w:val="TDC1"/>
            <w:tabs>
              <w:tab w:val="left" w:pos="1320"/>
              <w:tab w:val="right" w:leader="dot" w:pos="9962"/>
            </w:tabs>
            <w:rPr>
              <w:rFonts w:eastAsiaTheme="minorEastAsia"/>
              <w:noProof/>
              <w:kern w:val="0"/>
              <w:sz w:val="22"/>
              <w:lang w:eastAsia="es-CO"/>
              <w14:ligatures w14:val="none"/>
            </w:rPr>
          </w:pPr>
          <w:hyperlink w:anchor="_Toc184673403" w:history="1">
            <w:r w:rsidRPr="00792E13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kern w:val="0"/>
                <w:sz w:val="22"/>
                <w:lang w:eastAsia="es-CO"/>
                <w14:ligatures w14:val="none"/>
              </w:rPr>
              <w:tab/>
            </w:r>
            <w:r w:rsidRPr="00792E13">
              <w:rPr>
                <w:rStyle w:val="Hipervnculo"/>
                <w:noProof/>
              </w:rPr>
              <w:t>Reciclaje electrónico (</w:t>
            </w:r>
            <w:r w:rsidRPr="00792E13">
              <w:rPr>
                <w:rStyle w:val="Hipervnculo"/>
                <w:noProof/>
                <w:spacing w:val="20"/>
                <w:lang w:val="en-US"/>
              </w:rPr>
              <w:t>e-waste</w:t>
            </w:r>
            <w:r w:rsidRPr="00792E13">
              <w:rPr>
                <w:rStyle w:val="Hipervnculo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80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16236" w14:textId="33C74B24" w:rsidR="00D814C7" w:rsidRDefault="00D814C7">
          <w:pPr>
            <w:pStyle w:val="TDC3"/>
            <w:tabs>
              <w:tab w:val="right" w:leader="dot" w:pos="9962"/>
            </w:tabs>
            <w:rPr>
              <w:rFonts w:eastAsiaTheme="minorEastAsia"/>
              <w:noProof/>
              <w:kern w:val="0"/>
              <w:sz w:val="22"/>
              <w:lang w:eastAsia="es-CO"/>
              <w14:ligatures w14:val="none"/>
            </w:rPr>
          </w:pPr>
          <w:hyperlink w:anchor="_Toc184673404" w:history="1">
            <w:r w:rsidRPr="00792E13">
              <w:rPr>
                <w:rStyle w:val="Hipervnculo"/>
                <w:noProof/>
              </w:rPr>
              <w:t>Materiales nocivos al medio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80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16C23" w14:textId="65C64791" w:rsidR="00D814C7" w:rsidRDefault="00D814C7">
          <w:pPr>
            <w:pStyle w:val="TDC3"/>
            <w:tabs>
              <w:tab w:val="right" w:leader="dot" w:pos="9962"/>
            </w:tabs>
            <w:rPr>
              <w:rFonts w:eastAsiaTheme="minorEastAsia"/>
              <w:noProof/>
              <w:kern w:val="0"/>
              <w:sz w:val="22"/>
              <w:lang w:eastAsia="es-CO"/>
              <w14:ligatures w14:val="none"/>
            </w:rPr>
          </w:pPr>
          <w:hyperlink w:anchor="_Toc184673405" w:history="1">
            <w:r w:rsidRPr="00792E13">
              <w:rPr>
                <w:rStyle w:val="Hipervnculo"/>
                <w:noProof/>
              </w:rPr>
              <w:t>¿Qué hacer con nuestros residuos electrónicos?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80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E4F3C" w14:textId="5E6A897C" w:rsidR="00D814C7" w:rsidRDefault="00D814C7">
          <w:pPr>
            <w:pStyle w:val="TDC3"/>
            <w:tabs>
              <w:tab w:val="right" w:leader="dot" w:pos="9962"/>
            </w:tabs>
            <w:rPr>
              <w:rFonts w:eastAsiaTheme="minorEastAsia"/>
              <w:noProof/>
              <w:kern w:val="0"/>
              <w:sz w:val="22"/>
              <w:lang w:eastAsia="es-CO"/>
              <w14:ligatures w14:val="none"/>
            </w:rPr>
          </w:pPr>
          <w:hyperlink w:anchor="_Toc184673406" w:history="1">
            <w:r w:rsidRPr="00792E13">
              <w:rPr>
                <w:rStyle w:val="Hipervnculo"/>
                <w:noProof/>
              </w:rPr>
              <w:t>Programas de recogida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80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28671" w14:textId="203CAE31" w:rsidR="00D814C7" w:rsidRDefault="00D814C7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kern w:val="0"/>
              <w:sz w:val="22"/>
              <w:lang w:eastAsia="es-CO"/>
              <w14:ligatures w14:val="none"/>
            </w:rPr>
          </w:pPr>
          <w:hyperlink w:anchor="_Toc184673407" w:history="1">
            <w:r w:rsidRPr="00792E13">
              <w:rPr>
                <w:rStyle w:val="Hipervnculo"/>
                <w:noProof/>
              </w:rPr>
              <w:t>Síntesis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80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C6821" w14:textId="5DC4FCCB" w:rsidR="00D814C7" w:rsidRDefault="00D814C7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kern w:val="0"/>
              <w:sz w:val="22"/>
              <w:lang w:eastAsia="es-CO"/>
              <w14:ligatures w14:val="none"/>
            </w:rPr>
          </w:pPr>
          <w:hyperlink w:anchor="_Toc184673408" w:history="1">
            <w:r w:rsidRPr="00792E13">
              <w:rPr>
                <w:rStyle w:val="Hipervnculo"/>
                <w:noProof/>
              </w:rPr>
              <w:t>Material complementario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80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393FB" w14:textId="7A27FE22" w:rsidR="00D814C7" w:rsidRDefault="00D814C7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kern w:val="0"/>
              <w:sz w:val="22"/>
              <w:lang w:eastAsia="es-CO"/>
              <w14:ligatures w14:val="none"/>
            </w:rPr>
          </w:pPr>
          <w:hyperlink w:anchor="_Toc184673409" w:history="1">
            <w:r w:rsidRPr="00792E13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80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0BD6E" w14:textId="0F87FE10" w:rsidR="00D814C7" w:rsidRDefault="00D814C7">
          <w:pPr>
            <w:pStyle w:val="TDC1"/>
            <w:tabs>
              <w:tab w:val="right" w:leader="dot" w:pos="9962"/>
            </w:tabs>
            <w:rPr>
              <w:rFonts w:eastAsiaTheme="minorEastAsia"/>
              <w:noProof/>
              <w:kern w:val="0"/>
              <w:sz w:val="22"/>
              <w:lang w:eastAsia="es-CO"/>
              <w14:ligatures w14:val="none"/>
            </w:rPr>
          </w:pPr>
          <w:hyperlink w:anchor="_Toc184673410" w:history="1">
            <w:r w:rsidRPr="00792E13">
              <w:rPr>
                <w:rStyle w:val="Hipervnculo"/>
                <w:noProof/>
              </w:rPr>
              <w:t>Referencias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80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C5851" w14:textId="468277F8" w:rsidR="000434FA" w:rsidRDefault="00D814C7" w:rsidP="00D814C7">
          <w:pPr>
            <w:pStyle w:val="TDC1"/>
            <w:tabs>
              <w:tab w:val="right" w:leader="dot" w:pos="9962"/>
            </w:tabs>
          </w:pPr>
          <w:hyperlink w:anchor="_Toc184673411" w:history="1">
            <w:r w:rsidRPr="00792E13">
              <w:rPr>
                <w:rStyle w:val="Hipervnculo"/>
                <w:noProof/>
              </w:rPr>
              <w:t>Créditos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_Toc184673411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680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  <w:r w:rsidR="000434FA">
            <w:rPr>
              <w:b/>
              <w:bCs/>
              <w:lang w:val="es-ES"/>
            </w:rPr>
            <w:fldChar w:fldCharType="end"/>
          </w:r>
        </w:p>
      </w:sdtContent>
    </w:sdt>
    <w:p w14:paraId="64058420" w14:textId="77777777" w:rsidR="007F2B44" w:rsidRPr="007F2B44" w:rsidRDefault="007F2B44" w:rsidP="007F2B44">
      <w:pPr>
        <w:sectPr w:rsidR="007F2B44" w:rsidRPr="007F2B44" w:rsidSect="00437983">
          <w:footerReference w:type="default" r:id="rId9"/>
          <w:pgSz w:w="12240" w:h="15840"/>
          <w:pgMar w:top="1701" w:right="1134" w:bottom="1134" w:left="1134" w:header="709" w:footer="709" w:gutter="0"/>
          <w:cols w:space="708"/>
          <w:docGrid w:linePitch="360"/>
        </w:sectPr>
      </w:pPr>
    </w:p>
    <w:p w14:paraId="51859525" w14:textId="74A3B8CA" w:rsidR="007F2B44" w:rsidRDefault="007F2B44" w:rsidP="00004AFA">
      <w:pPr>
        <w:pStyle w:val="Titulosgenerales"/>
      </w:pPr>
      <w:bookmarkStart w:id="0" w:name="_Toc184673394"/>
      <w:r>
        <w:lastRenderedPageBreak/>
        <w:t>Introducción</w:t>
      </w:r>
      <w:bookmarkEnd w:id="0"/>
    </w:p>
    <w:p w14:paraId="26A3CE6A" w14:textId="77777777" w:rsidR="0039527D" w:rsidRDefault="0039527D" w:rsidP="0039527D">
      <w:r>
        <w:t>La reingeniería es una estrategia que busca rediseñar radicalmente los procesos y productos con el fin de mejorar aspectos clave como la eficiencia, calidad y adaptabilidad a nuevas tecnologías. Este enfoque permite modernizar sistemas y facilita la migración de estructuras obsoletas a modelos más actuales, optimizando así la productividad y la vida útil de los productos.</w:t>
      </w:r>
    </w:p>
    <w:p w14:paraId="2C20204E" w14:textId="77777777" w:rsidR="0039527D" w:rsidRDefault="0039527D" w:rsidP="0039527D">
      <w:r>
        <w:t>En el ámbito de los dispositivos electrónicos, el reciclaje o e-</w:t>
      </w:r>
      <w:proofErr w:type="spellStart"/>
      <w:r>
        <w:t>waste</w:t>
      </w:r>
      <w:proofErr w:type="spellEnd"/>
      <w:r>
        <w:t xml:space="preserve"> se convierte en una necesidad fundamental. Estos dispositivos, cuando ya no cumplen su función, pueden ser aprovechados para la reutilización de materiales o componentes. Este proceso reduce la contaminación ambiental y minimiza los riesgos asociados a los residuos tecnológicos.</w:t>
      </w:r>
    </w:p>
    <w:p w14:paraId="26C1D5D9" w14:textId="32326A42" w:rsidR="00A610BD" w:rsidRDefault="0039527D" w:rsidP="0039527D">
      <w:r>
        <w:t>Finalmente, debido a los materiales tóxicos presentes en los dispositivos, como plomo y cadmio, es esencial que fabricantes y autoridades establezcan programas de manejo seguro. Tales programas incluyen desde la recolección hasta la eliminación adecuada de estos residuos, promoviendo una mayor responsabilidad ambiental y asegurando un entorno más saludable.</w:t>
      </w:r>
      <w:r w:rsidR="00A610BD">
        <w:br w:type="page"/>
      </w:r>
    </w:p>
    <w:p w14:paraId="3DB2FCC6" w14:textId="5DE848D2" w:rsidR="00A74301" w:rsidRDefault="003E405F" w:rsidP="00A610BD">
      <w:pPr>
        <w:pStyle w:val="Ttulo1"/>
      </w:pPr>
      <w:bookmarkStart w:id="1" w:name="_Toc184673395"/>
      <w:r w:rsidRPr="003E405F">
        <w:lastRenderedPageBreak/>
        <w:t>Concepto de LCD</w:t>
      </w:r>
      <w:bookmarkEnd w:id="1"/>
    </w:p>
    <w:p w14:paraId="5851EA34" w14:textId="5F795DFF" w:rsidR="003E405F" w:rsidRDefault="003E405F" w:rsidP="003E405F">
      <w:r>
        <w:t xml:space="preserve">Los LCD, o </w:t>
      </w:r>
      <w:r w:rsidRPr="003E405F">
        <w:rPr>
          <w:b/>
          <w:bCs/>
        </w:rPr>
        <w:t>pantallas de cristal líquido</w:t>
      </w:r>
      <w:r>
        <w:t xml:space="preserve"> (del inglés </w:t>
      </w:r>
      <w:r w:rsidRPr="003E405F">
        <w:rPr>
          <w:rStyle w:val="Extranjerismo"/>
        </w:rPr>
        <w:t>Liquid Crystal Display</w:t>
      </w:r>
      <w:r>
        <w:t>), son visualizadores pasivos, es decir, no emiten luz como los visualizadores alfanuméricos de LED. Por esta razón, al intentar consultar la hora en un reloj que utiliza esta tecnología, a veces es necesario contar con una fuente de luz adicional.</w:t>
      </w:r>
    </w:p>
    <w:p w14:paraId="6C57E27B" w14:textId="77777777" w:rsidR="003E405F" w:rsidRDefault="003E405F" w:rsidP="003E405F">
      <w:r>
        <w:t xml:space="preserve">El </w:t>
      </w:r>
      <w:r w:rsidRPr="003E405F">
        <w:rPr>
          <w:b/>
          <w:bCs/>
        </w:rPr>
        <w:t>LCD</w:t>
      </w:r>
      <w:r>
        <w:t xml:space="preserve"> consume muy poca energía en comparación con otros tipos de </w:t>
      </w:r>
      <w:r w:rsidRPr="003E405F">
        <w:rPr>
          <w:b/>
          <w:bCs/>
        </w:rPr>
        <w:t>visualizadores alfanuméricos</w:t>
      </w:r>
      <w:r>
        <w:t xml:space="preserve"> y es compatible con la tecnología CMOS, lo que permite su uso en dispositivos portátiles, como relojes de pulsera y calculadoras. Su vida útil ronda las 50,000 horas. Existen diferentes tipos de presentaciones, desde visualizadores comunes de 7 segmentos hasta matrices de puntos, todos ellos de un diseño muy delgado y fácil de configurar.</w:t>
      </w:r>
    </w:p>
    <w:p w14:paraId="2E7788E6" w14:textId="77777777" w:rsidR="003E405F" w:rsidRDefault="003E405F" w:rsidP="003E405F">
      <w:pPr>
        <w:pStyle w:val="Ttulo3"/>
      </w:pPr>
      <w:bookmarkStart w:id="2" w:name="_Toc184673396"/>
      <w:r>
        <w:t>Funcionamiento de los LCD</w:t>
      </w:r>
      <w:bookmarkEnd w:id="2"/>
    </w:p>
    <w:p w14:paraId="3ACBA04B" w14:textId="77777777" w:rsidR="003E405F" w:rsidRDefault="003E405F" w:rsidP="003E405F">
      <w:r>
        <w:t>El LCD modifica la luz que lo incide; dependiendo de la polarización aplicada, reflejará o absorberá mayor o menor cantidad de luz. Cuando un segmento recibe la tensión de polarización adecuada, no reflejará la luz y se mostrará en el dispositivo como un segmento oscuro, algo común en calculadoras y relojes.</w:t>
      </w:r>
    </w:p>
    <w:p w14:paraId="64DF1CCD" w14:textId="77777777" w:rsidR="003E405F" w:rsidRDefault="003E405F" w:rsidP="003E405F">
      <w:r>
        <w:t>El líquido de un LCD se encuentra entre dos placas de vidrio paralelas, separadas por unos pocos micrones. Estas placas contienen electrodos especiales que definen los símbolos y caracteres que se visualizarán. La superficie del vidrio en contacto con el líquido se trata para alinear los cristales en dirección paralela a las placas, permitiendo el paso de la luz sin alteración.</w:t>
      </w:r>
    </w:p>
    <w:p w14:paraId="51F135DA" w14:textId="77777777" w:rsidR="003E405F" w:rsidRDefault="003E405F" w:rsidP="003E405F">
      <w:r>
        <w:t xml:space="preserve">Al aplicar la polarización adecuada entre los electrodos, se genera un campo eléctrico perpendicular a las placas, lo que provoca que las moléculas del líquido se </w:t>
      </w:r>
      <w:r>
        <w:lastRenderedPageBreak/>
        <w:t>orienten en la dirección de este campo, creando una zona oscura sobre un fondo claro (contraste positivo). Así se presenta la información deseada.</w:t>
      </w:r>
    </w:p>
    <w:p w14:paraId="6D223FBA" w14:textId="77777777" w:rsidR="003E405F" w:rsidRDefault="003E405F" w:rsidP="003E405F">
      <w:pPr>
        <w:pStyle w:val="Ttulo3"/>
      </w:pPr>
      <w:bookmarkStart w:id="3" w:name="_Toc184673397"/>
      <w:r>
        <w:t>Modos de visualización</w:t>
      </w:r>
      <w:bookmarkEnd w:id="3"/>
    </w:p>
    <w:p w14:paraId="55F3BB34" w14:textId="77777777" w:rsidR="003E405F" w:rsidRDefault="003E405F" w:rsidP="003E405F">
      <w:r>
        <w:t xml:space="preserve">Las pantallas de cristal líquido (LCD) son ampliamente utilizadas en dispositivos electrónicos por su bajo consumo y durabilidad. Su versatilidad permite adaptarse a diversas condiciones de luz mediante los modos reflector, transmisor y </w:t>
      </w:r>
      <w:proofErr w:type="spellStart"/>
      <w:r w:rsidRPr="00CB78DB">
        <w:rPr>
          <w:rStyle w:val="Extranjerismo"/>
        </w:rPr>
        <w:t>transflector</w:t>
      </w:r>
      <w:proofErr w:type="spellEnd"/>
      <w:r>
        <w:t>, optimizando el rendimiento tanto en ambientes naturales como artificiales, lo que las convierte en una opción ideal para múltiples aplicaciones:</w:t>
      </w:r>
    </w:p>
    <w:p w14:paraId="45E0497F" w14:textId="77777777" w:rsidR="003E405F" w:rsidRPr="003E405F" w:rsidRDefault="003E405F" w:rsidP="003E405F">
      <w:pPr>
        <w:pStyle w:val="Prrafodelista"/>
        <w:numPr>
          <w:ilvl w:val="0"/>
          <w:numId w:val="24"/>
        </w:numPr>
        <w:rPr>
          <w:b/>
          <w:bCs/>
        </w:rPr>
      </w:pPr>
      <w:r w:rsidRPr="003E405F">
        <w:rPr>
          <w:b/>
          <w:bCs/>
        </w:rPr>
        <w:t>Modo reflector</w:t>
      </w:r>
    </w:p>
    <w:p w14:paraId="48705B36" w14:textId="77777777" w:rsidR="003E405F" w:rsidRDefault="003E405F" w:rsidP="003E405F">
      <w:pPr>
        <w:pStyle w:val="Prrafodelista"/>
        <w:ind w:left="1429" w:firstLine="0"/>
      </w:pPr>
      <w:r>
        <w:t>Utiliza una lámina reflectora que redirige la luz ambiente a través del visualizador. Ideal para espacios con buena iluminación natural y permite un alto contraste sin requerir una fuente de energía adicional, siendo funcional con baterías.</w:t>
      </w:r>
    </w:p>
    <w:p w14:paraId="6A5CF792" w14:textId="77777777" w:rsidR="003E405F" w:rsidRPr="003E405F" w:rsidRDefault="003E405F" w:rsidP="003E405F">
      <w:pPr>
        <w:pStyle w:val="Prrafodelista"/>
        <w:numPr>
          <w:ilvl w:val="0"/>
          <w:numId w:val="24"/>
        </w:numPr>
        <w:rPr>
          <w:b/>
          <w:bCs/>
        </w:rPr>
      </w:pPr>
      <w:r w:rsidRPr="003E405F">
        <w:rPr>
          <w:b/>
          <w:bCs/>
        </w:rPr>
        <w:t>Modo transmisor</w:t>
      </w:r>
    </w:p>
    <w:p w14:paraId="3A5A3C0E" w14:textId="43523A55" w:rsidR="003E405F" w:rsidRDefault="003E405F" w:rsidP="003E405F">
      <w:pPr>
        <w:pStyle w:val="Prrafodelista"/>
        <w:ind w:left="1429" w:firstLine="0"/>
      </w:pPr>
      <w:r w:rsidRPr="003E405F">
        <w:t>Iluminado desde atrás mediante una fuente de luz artificial, es común en pantallas de visualización negativa, donde los segmentos claros aparecen sobre un fondo oscuro.</w:t>
      </w:r>
    </w:p>
    <w:p w14:paraId="0B929EA5" w14:textId="12DCC40F" w:rsidR="003E405F" w:rsidRPr="003E405F" w:rsidRDefault="003E405F" w:rsidP="003E405F">
      <w:pPr>
        <w:pStyle w:val="Prrafodelista"/>
        <w:numPr>
          <w:ilvl w:val="0"/>
          <w:numId w:val="24"/>
        </w:numPr>
        <w:rPr>
          <w:b/>
          <w:bCs/>
        </w:rPr>
      </w:pPr>
      <w:r w:rsidRPr="003E405F">
        <w:rPr>
          <w:b/>
          <w:bCs/>
        </w:rPr>
        <w:t xml:space="preserve">Modo </w:t>
      </w:r>
      <w:proofErr w:type="spellStart"/>
      <w:r w:rsidRPr="003E405F">
        <w:rPr>
          <w:b/>
          <w:bCs/>
        </w:rPr>
        <w:t>transflector</w:t>
      </w:r>
      <w:proofErr w:type="spellEnd"/>
    </w:p>
    <w:p w14:paraId="47730854" w14:textId="0B57BC82" w:rsidR="003E405F" w:rsidRDefault="003E405F" w:rsidP="003E405F">
      <w:pPr>
        <w:pStyle w:val="Prrafodelista"/>
        <w:ind w:left="1429" w:firstLine="0"/>
      </w:pPr>
      <w:r w:rsidRPr="003E405F">
        <w:t>Combina las características de los modos reflector y transmisor, permitiendo la visualización en diversas condiciones de iluminación. Utiliza tanto la luz ambiente como la luz artificial de fondo, adecuado para uso nocturno.</w:t>
      </w:r>
    </w:p>
    <w:p w14:paraId="23135EA7" w14:textId="77777777" w:rsidR="003E405F" w:rsidRDefault="003E405F" w:rsidP="003E405F"/>
    <w:p w14:paraId="3922E1DE" w14:textId="77777777" w:rsidR="003E405F" w:rsidRDefault="003E405F" w:rsidP="003E405F">
      <w:pPr>
        <w:pStyle w:val="Ttulo3"/>
      </w:pPr>
      <w:bookmarkStart w:id="4" w:name="_Toc184673398"/>
      <w:r>
        <w:lastRenderedPageBreak/>
        <w:t>Tipos de LCD</w:t>
      </w:r>
      <w:bookmarkEnd w:id="4"/>
    </w:p>
    <w:p w14:paraId="0A3FDA24" w14:textId="77777777" w:rsidR="003E405F" w:rsidRDefault="003E405F" w:rsidP="003E405F">
      <w:r>
        <w:t xml:space="preserve">Las pantallas de cristal líquido (LCD) son ampliamente utilizadas en dispositivos electrónicos por su bajo consumo y durabilidad. Su versatilidad permite adaptarse a diversas condiciones de luz mediante los modos reflector, transmisor y </w:t>
      </w:r>
      <w:proofErr w:type="spellStart"/>
      <w:r>
        <w:t>transflector</w:t>
      </w:r>
      <w:proofErr w:type="spellEnd"/>
      <w:r>
        <w:t>, optimizando el rendimiento tanto en ambientes naturales como artificiales, lo que las convierte en una opción ideal para múltiples aplicaciones:</w:t>
      </w:r>
    </w:p>
    <w:p w14:paraId="1E96A642" w14:textId="77777777" w:rsidR="003E405F" w:rsidRPr="003E405F" w:rsidRDefault="003E405F" w:rsidP="003E405F">
      <w:pPr>
        <w:pStyle w:val="Prrafodelista"/>
        <w:numPr>
          <w:ilvl w:val="0"/>
          <w:numId w:val="24"/>
        </w:numPr>
        <w:rPr>
          <w:b/>
          <w:bCs/>
        </w:rPr>
      </w:pPr>
      <w:r w:rsidRPr="003E405F">
        <w:rPr>
          <w:b/>
          <w:bCs/>
        </w:rPr>
        <w:t>LCD de matriz pasiva</w:t>
      </w:r>
    </w:p>
    <w:p w14:paraId="1474FF3B" w14:textId="77777777" w:rsidR="003E405F" w:rsidRDefault="003E405F" w:rsidP="003E405F">
      <w:pPr>
        <w:pStyle w:val="Prrafodelista"/>
        <w:ind w:left="1429" w:firstLine="0"/>
      </w:pPr>
      <w:r>
        <w:t>También conocidas como pantallas DSTN, fueron de las primeras en ordenadores portátiles y dispositivos móviles. Son planas y de bajo consumo comparado con televisores CRT, aunque presentan menor calidad de color y mayor costo. Utilizan tecnologías STN y DSTN para mejorar color y no requieren carga constante.</w:t>
      </w:r>
    </w:p>
    <w:p w14:paraId="0CE01C9F" w14:textId="77777777" w:rsidR="003E405F" w:rsidRPr="003E405F" w:rsidRDefault="003E405F" w:rsidP="003E405F">
      <w:pPr>
        <w:pStyle w:val="Prrafodelista"/>
        <w:numPr>
          <w:ilvl w:val="0"/>
          <w:numId w:val="24"/>
        </w:numPr>
        <w:rPr>
          <w:b/>
          <w:bCs/>
        </w:rPr>
      </w:pPr>
      <w:r w:rsidRPr="003E405F">
        <w:rPr>
          <w:b/>
          <w:bCs/>
        </w:rPr>
        <w:t>LCD de matriz activa</w:t>
      </w:r>
    </w:p>
    <w:p w14:paraId="0CB6B557" w14:textId="77777777" w:rsidR="003E405F" w:rsidRDefault="003E405F" w:rsidP="003E405F">
      <w:pPr>
        <w:pStyle w:val="Prrafodelista"/>
        <w:ind w:left="1429" w:firstLine="0"/>
      </w:pPr>
      <w:r>
        <w:t>Denominadas pantallas TFT (</w:t>
      </w:r>
      <w:r w:rsidRPr="003E405F">
        <w:rPr>
          <w:rStyle w:val="Extranjerismo"/>
        </w:rPr>
        <w:t>Thin Film Transistor</w:t>
      </w:r>
      <w:r>
        <w:t>), cada píxel tiene su propio transistor, lo que mejora el ángulo de visión, la pureza del color y la velocidad de respuesta. Usadas en dispositivos de alta resolución como monitores, permiten mayor brillo y tamaño que las pantallas de matriz pasiva.</w:t>
      </w:r>
    </w:p>
    <w:p w14:paraId="45662978" w14:textId="77777777" w:rsidR="003E405F" w:rsidRDefault="003E405F" w:rsidP="003E405F">
      <w:pPr>
        <w:pStyle w:val="Ttulo3"/>
      </w:pPr>
      <w:bookmarkStart w:id="5" w:name="_Toc184673399"/>
      <w:r>
        <w:t>Aplicaciones</w:t>
      </w:r>
      <w:bookmarkEnd w:id="5"/>
    </w:p>
    <w:p w14:paraId="7EB8BF68" w14:textId="1093F910" w:rsidR="003E405F" w:rsidRDefault="003E405F" w:rsidP="003E405F">
      <w:r>
        <w:t>Las LCD tienen aplicaciones infinitas, abarcando áreas como la informática, comunicaciones, telefonía, instrumentación, robótica, industria automotriz y diseño de equipos industriales.</w:t>
      </w:r>
      <w:r>
        <w:br w:type="page"/>
      </w:r>
    </w:p>
    <w:p w14:paraId="167AAB1C" w14:textId="4221B09E" w:rsidR="00B84E6E" w:rsidRDefault="00BF1420" w:rsidP="00BF1420">
      <w:pPr>
        <w:pStyle w:val="Ttulo1"/>
      </w:pPr>
      <w:bookmarkStart w:id="6" w:name="_Toc184673400"/>
      <w:r w:rsidRPr="00BF1420">
        <w:lastRenderedPageBreak/>
        <w:t>Reingeniería</w:t>
      </w:r>
      <w:bookmarkEnd w:id="6"/>
    </w:p>
    <w:p w14:paraId="7B25DCD2" w14:textId="77777777" w:rsidR="00BF1420" w:rsidRPr="00BF1420" w:rsidRDefault="00BF1420" w:rsidP="00BF1420">
      <w:pPr>
        <w:rPr>
          <w:lang w:val="es-419" w:eastAsia="es-CO"/>
        </w:rPr>
      </w:pPr>
      <w:r w:rsidRPr="00BF1420">
        <w:rPr>
          <w:lang w:val="es-419" w:eastAsia="es-CO"/>
        </w:rPr>
        <w:t>Es la revisión fundamental y el rediseño radical de procesos para lograr mejoras significativas en aspectos clave del rendimiento, como costo, calidad, servicio y disponibilidad. La reingeniería busca remodelar y reinventar la industria.</w:t>
      </w:r>
    </w:p>
    <w:p w14:paraId="02C09749" w14:textId="77777777" w:rsidR="00BF1420" w:rsidRPr="00BF1420" w:rsidRDefault="00BF1420" w:rsidP="00BF1420">
      <w:pPr>
        <w:pStyle w:val="Ttulo3"/>
      </w:pPr>
      <w:bookmarkStart w:id="7" w:name="_Toc184673401"/>
      <w:r w:rsidRPr="00BF1420">
        <w:t>Reingeniería de productos electrónicos</w:t>
      </w:r>
      <w:bookmarkEnd w:id="7"/>
    </w:p>
    <w:p w14:paraId="31786E5D" w14:textId="77777777" w:rsidR="00BF1420" w:rsidRPr="00BF1420" w:rsidRDefault="00BF1420" w:rsidP="00BF1420">
      <w:pPr>
        <w:rPr>
          <w:lang w:val="es-419" w:eastAsia="es-CO"/>
        </w:rPr>
      </w:pPr>
      <w:r w:rsidRPr="00BF1420">
        <w:rPr>
          <w:lang w:val="es-419" w:eastAsia="es-CO"/>
        </w:rPr>
        <w:t>La reingeniería aplica conocimientos científicos a la creación, perfeccionamiento y utilización de técnicas industriales. En esencia, es cómo el ser humano desarrolla procedimientos técnicos que otros pueden replicar con los mismos resultados. Este proceso facilita la modernización de productos y permite la migración de sistemas antiguos a sistemas actualizables. Su objetivo es aprovechar nuevas tecnologías para mejorar la productividad y calidad del producto en todo su ciclo de vida. Objetivos de la reingeniería:</w:t>
      </w:r>
    </w:p>
    <w:p w14:paraId="45288E24" w14:textId="77777777" w:rsidR="00BF1420" w:rsidRPr="00BF1420" w:rsidRDefault="00BF1420" w:rsidP="00BF1420">
      <w:pPr>
        <w:pStyle w:val="Prrafodelista"/>
        <w:numPr>
          <w:ilvl w:val="0"/>
          <w:numId w:val="24"/>
        </w:numPr>
        <w:rPr>
          <w:lang w:val="es-419" w:eastAsia="es-CO"/>
        </w:rPr>
      </w:pPr>
      <w:r w:rsidRPr="00BF1420">
        <w:rPr>
          <w:lang w:val="es-419" w:eastAsia="es-CO"/>
        </w:rPr>
        <w:t>Facilitar el mantenimiento automatizado.</w:t>
      </w:r>
    </w:p>
    <w:p w14:paraId="53BDE38B" w14:textId="77777777" w:rsidR="00BF1420" w:rsidRPr="00BF1420" w:rsidRDefault="00BF1420" w:rsidP="00BF1420">
      <w:pPr>
        <w:pStyle w:val="Prrafodelista"/>
        <w:numPr>
          <w:ilvl w:val="0"/>
          <w:numId w:val="24"/>
        </w:numPr>
        <w:rPr>
          <w:lang w:val="es-419" w:eastAsia="es-CO"/>
        </w:rPr>
      </w:pPr>
      <w:r w:rsidRPr="00BF1420">
        <w:rPr>
          <w:lang w:val="es-419" w:eastAsia="es-CO"/>
        </w:rPr>
        <w:t>Reducir errores y costos de mantenimiento.</w:t>
      </w:r>
    </w:p>
    <w:p w14:paraId="47C078E9" w14:textId="77777777" w:rsidR="00BF1420" w:rsidRPr="00BF1420" w:rsidRDefault="00BF1420" w:rsidP="00BF1420">
      <w:pPr>
        <w:pStyle w:val="Prrafodelista"/>
        <w:numPr>
          <w:ilvl w:val="0"/>
          <w:numId w:val="24"/>
        </w:numPr>
        <w:rPr>
          <w:lang w:val="es-419" w:eastAsia="es-CO"/>
        </w:rPr>
      </w:pPr>
      <w:r w:rsidRPr="00BF1420">
        <w:rPr>
          <w:lang w:val="es-419" w:eastAsia="es-CO"/>
        </w:rPr>
        <w:t>Aumentar la intercambiabilidad en el mantenimiento.</w:t>
      </w:r>
    </w:p>
    <w:p w14:paraId="07032CD9" w14:textId="77777777" w:rsidR="00BF1420" w:rsidRPr="00BF1420" w:rsidRDefault="00BF1420" w:rsidP="00BF1420">
      <w:pPr>
        <w:pStyle w:val="Prrafodelista"/>
        <w:numPr>
          <w:ilvl w:val="0"/>
          <w:numId w:val="24"/>
        </w:numPr>
        <w:rPr>
          <w:lang w:val="es-419" w:eastAsia="es-CO"/>
        </w:rPr>
      </w:pPr>
      <w:r w:rsidRPr="00BF1420">
        <w:rPr>
          <w:lang w:val="es-419" w:eastAsia="es-CO"/>
        </w:rPr>
        <w:t>Simplificar sistemas para facilitar cambios y pruebas.</w:t>
      </w:r>
    </w:p>
    <w:p w14:paraId="5C03A110" w14:textId="77777777" w:rsidR="00BF1420" w:rsidRPr="00BF1420" w:rsidRDefault="00BF1420" w:rsidP="00BF1420">
      <w:pPr>
        <w:pStyle w:val="Prrafodelista"/>
        <w:numPr>
          <w:ilvl w:val="0"/>
          <w:numId w:val="24"/>
        </w:numPr>
        <w:rPr>
          <w:lang w:val="es-419" w:eastAsia="es-CO"/>
        </w:rPr>
      </w:pPr>
      <w:r w:rsidRPr="00BF1420">
        <w:rPr>
          <w:lang w:val="es-419" w:eastAsia="es-CO"/>
        </w:rPr>
        <w:t>Permitir la conversión y migración de sistemas.</w:t>
      </w:r>
    </w:p>
    <w:p w14:paraId="3FC2D8B3" w14:textId="77777777" w:rsidR="00BF1420" w:rsidRPr="00BF1420" w:rsidRDefault="00BF1420" w:rsidP="00BF1420">
      <w:pPr>
        <w:pStyle w:val="Prrafodelista"/>
        <w:numPr>
          <w:ilvl w:val="0"/>
          <w:numId w:val="24"/>
        </w:numPr>
        <w:rPr>
          <w:lang w:val="es-419" w:eastAsia="es-CO"/>
        </w:rPr>
      </w:pPr>
      <w:r w:rsidRPr="00BF1420">
        <w:rPr>
          <w:lang w:val="es-419" w:eastAsia="es-CO"/>
        </w:rPr>
        <w:t>Fomentar el cumplimiento de estándares.</w:t>
      </w:r>
    </w:p>
    <w:p w14:paraId="6F6A951C" w14:textId="77777777" w:rsidR="00BF1420" w:rsidRPr="00BF1420" w:rsidRDefault="00BF1420" w:rsidP="00BF1420">
      <w:pPr>
        <w:pStyle w:val="Prrafodelista"/>
        <w:numPr>
          <w:ilvl w:val="0"/>
          <w:numId w:val="24"/>
        </w:numPr>
        <w:rPr>
          <w:lang w:val="es-419" w:eastAsia="es-CO"/>
        </w:rPr>
      </w:pPr>
      <w:r w:rsidRPr="00BF1420">
        <w:rPr>
          <w:lang w:val="es-419" w:eastAsia="es-CO"/>
        </w:rPr>
        <w:t>Mejorar la respuesta ante solicitudes de mantenimiento.</w:t>
      </w:r>
    </w:p>
    <w:p w14:paraId="4A149253" w14:textId="77777777" w:rsidR="00BF1420" w:rsidRPr="00BF1420" w:rsidRDefault="00BF1420" w:rsidP="00BF1420">
      <w:pPr>
        <w:pStyle w:val="Ttulo3"/>
      </w:pPr>
      <w:bookmarkStart w:id="8" w:name="_Toc184673402"/>
      <w:r w:rsidRPr="00BF1420">
        <w:lastRenderedPageBreak/>
        <w:t>Principales errores en la reingeniería</w:t>
      </w:r>
      <w:bookmarkEnd w:id="8"/>
    </w:p>
    <w:p w14:paraId="123E6514" w14:textId="77777777" w:rsidR="00BF1420" w:rsidRPr="00BF1420" w:rsidRDefault="00BF1420" w:rsidP="00BF1420">
      <w:pPr>
        <w:rPr>
          <w:lang w:val="es-419" w:eastAsia="es-CO"/>
        </w:rPr>
      </w:pPr>
      <w:r w:rsidRPr="00BF1420">
        <w:rPr>
          <w:lang w:val="es-419" w:eastAsia="es-CO"/>
        </w:rPr>
        <w:t>La reingeniería es un enfoque que integra conocimientos científicos para rediseñar y optimizar procesos industriales, facilitando la actualización de sistemas y productos mediante tecnologías avanzadas:</w:t>
      </w:r>
    </w:p>
    <w:p w14:paraId="4F04C311" w14:textId="77777777" w:rsidR="00BF1420" w:rsidRPr="00F4523F" w:rsidRDefault="00BF1420" w:rsidP="00F4523F">
      <w:pPr>
        <w:pStyle w:val="Prrafodelista"/>
        <w:numPr>
          <w:ilvl w:val="0"/>
          <w:numId w:val="25"/>
        </w:numPr>
        <w:rPr>
          <w:lang w:val="es-419" w:eastAsia="es-CO"/>
        </w:rPr>
      </w:pPr>
      <w:r w:rsidRPr="00F4523F">
        <w:rPr>
          <w:lang w:val="es-419" w:eastAsia="es-CO"/>
        </w:rPr>
        <w:t>Intentar corregir procesos en lugar de modificarlos.</w:t>
      </w:r>
    </w:p>
    <w:p w14:paraId="228F4D15" w14:textId="77777777" w:rsidR="00BF1420" w:rsidRPr="00F4523F" w:rsidRDefault="00BF1420" w:rsidP="00F4523F">
      <w:pPr>
        <w:pStyle w:val="Prrafodelista"/>
        <w:numPr>
          <w:ilvl w:val="0"/>
          <w:numId w:val="25"/>
        </w:numPr>
        <w:rPr>
          <w:lang w:val="es-419" w:eastAsia="es-CO"/>
        </w:rPr>
      </w:pPr>
      <w:r w:rsidRPr="00F4523F">
        <w:rPr>
          <w:lang w:val="es-419" w:eastAsia="es-CO"/>
        </w:rPr>
        <w:t>No enfocarse en los procesos.</w:t>
      </w:r>
    </w:p>
    <w:p w14:paraId="2788CA6B" w14:textId="77777777" w:rsidR="00BF1420" w:rsidRPr="00F4523F" w:rsidRDefault="00BF1420" w:rsidP="00F4523F">
      <w:pPr>
        <w:pStyle w:val="Prrafodelista"/>
        <w:numPr>
          <w:ilvl w:val="0"/>
          <w:numId w:val="25"/>
        </w:numPr>
        <w:rPr>
          <w:lang w:val="es-419" w:eastAsia="es-CO"/>
        </w:rPr>
      </w:pPr>
      <w:r w:rsidRPr="00F4523F">
        <w:rPr>
          <w:lang w:val="es-419" w:eastAsia="es-CO"/>
        </w:rPr>
        <w:t>Conformarse con resultados poco significativos.</w:t>
      </w:r>
    </w:p>
    <w:p w14:paraId="5EA924DD" w14:textId="77777777" w:rsidR="00BF1420" w:rsidRPr="00F4523F" w:rsidRDefault="00BF1420" w:rsidP="00F4523F">
      <w:pPr>
        <w:pStyle w:val="Prrafodelista"/>
        <w:numPr>
          <w:ilvl w:val="0"/>
          <w:numId w:val="25"/>
        </w:numPr>
        <w:rPr>
          <w:lang w:val="es-419" w:eastAsia="es-CO"/>
        </w:rPr>
      </w:pPr>
      <w:r w:rsidRPr="00F4523F">
        <w:rPr>
          <w:lang w:val="es-419" w:eastAsia="es-CO"/>
        </w:rPr>
        <w:t>Abandonar el esfuerzo prematuramente.</w:t>
      </w:r>
    </w:p>
    <w:p w14:paraId="726BE081" w14:textId="77777777" w:rsidR="00BF1420" w:rsidRPr="00F4523F" w:rsidRDefault="00BF1420" w:rsidP="00F4523F">
      <w:pPr>
        <w:pStyle w:val="Prrafodelista"/>
        <w:numPr>
          <w:ilvl w:val="0"/>
          <w:numId w:val="25"/>
        </w:numPr>
        <w:rPr>
          <w:lang w:val="es-419" w:eastAsia="es-CO"/>
        </w:rPr>
      </w:pPr>
      <w:r w:rsidRPr="00F4523F">
        <w:rPr>
          <w:lang w:val="es-419" w:eastAsia="es-CO"/>
        </w:rPr>
        <w:t>Limitar de antemano la definición del problema.</w:t>
      </w:r>
    </w:p>
    <w:p w14:paraId="2E907FA9" w14:textId="77777777" w:rsidR="00BF1420" w:rsidRPr="00F4523F" w:rsidRDefault="00BF1420" w:rsidP="00F4523F">
      <w:pPr>
        <w:pStyle w:val="Prrafodelista"/>
        <w:numPr>
          <w:ilvl w:val="0"/>
          <w:numId w:val="25"/>
        </w:numPr>
        <w:rPr>
          <w:lang w:val="es-419" w:eastAsia="es-CO"/>
        </w:rPr>
      </w:pPr>
      <w:r w:rsidRPr="00F4523F">
        <w:rPr>
          <w:lang w:val="es-419" w:eastAsia="es-CO"/>
        </w:rPr>
        <w:t>Empezar la reingeniería desde niveles bajos de la organización.</w:t>
      </w:r>
    </w:p>
    <w:p w14:paraId="5E750433" w14:textId="77777777" w:rsidR="00BF1420" w:rsidRPr="00F4523F" w:rsidRDefault="00BF1420" w:rsidP="00F4523F">
      <w:pPr>
        <w:pStyle w:val="Prrafodelista"/>
        <w:numPr>
          <w:ilvl w:val="0"/>
          <w:numId w:val="25"/>
        </w:numPr>
        <w:rPr>
          <w:lang w:val="es-419" w:eastAsia="es-CO"/>
        </w:rPr>
      </w:pPr>
      <w:r w:rsidRPr="00F4523F">
        <w:rPr>
          <w:lang w:val="es-419" w:eastAsia="es-CO"/>
        </w:rPr>
        <w:t>Encargar la dirección a personas sin conocimientos en reingeniería.</w:t>
      </w:r>
    </w:p>
    <w:p w14:paraId="6133C6BD" w14:textId="77777777" w:rsidR="00BF1420" w:rsidRPr="00F4523F" w:rsidRDefault="00BF1420" w:rsidP="00F4523F">
      <w:pPr>
        <w:pStyle w:val="Prrafodelista"/>
        <w:numPr>
          <w:ilvl w:val="0"/>
          <w:numId w:val="25"/>
        </w:numPr>
        <w:rPr>
          <w:lang w:val="es-419" w:eastAsia="es-CO"/>
        </w:rPr>
      </w:pPr>
      <w:r w:rsidRPr="00F4523F">
        <w:rPr>
          <w:lang w:val="es-419" w:eastAsia="es-CO"/>
        </w:rPr>
        <w:t>No asignar suficientes recursos al proceso.</w:t>
      </w:r>
    </w:p>
    <w:p w14:paraId="41500E90" w14:textId="77777777" w:rsidR="00BF1420" w:rsidRPr="00F4523F" w:rsidRDefault="00BF1420" w:rsidP="00F4523F">
      <w:pPr>
        <w:pStyle w:val="Prrafodelista"/>
        <w:numPr>
          <w:ilvl w:val="0"/>
          <w:numId w:val="25"/>
        </w:numPr>
        <w:rPr>
          <w:lang w:val="es-419" w:eastAsia="es-CO"/>
        </w:rPr>
      </w:pPr>
      <w:r w:rsidRPr="00F4523F">
        <w:rPr>
          <w:lang w:val="es-419" w:eastAsia="es-CO"/>
        </w:rPr>
        <w:t>Confundir la reingeniería con otros programas de mejora.</w:t>
      </w:r>
    </w:p>
    <w:p w14:paraId="5CA9FD63" w14:textId="77777777" w:rsidR="00BF1420" w:rsidRPr="00F4523F" w:rsidRDefault="00BF1420" w:rsidP="00F4523F">
      <w:pPr>
        <w:pStyle w:val="Prrafodelista"/>
        <w:numPr>
          <w:ilvl w:val="0"/>
          <w:numId w:val="25"/>
        </w:numPr>
        <w:rPr>
          <w:lang w:val="es-419" w:eastAsia="es-CO"/>
        </w:rPr>
      </w:pPr>
      <w:r w:rsidRPr="00F4523F">
        <w:rPr>
          <w:lang w:val="es-419" w:eastAsia="es-CO"/>
        </w:rPr>
        <w:t>Enfocarse solo en el diseño.</w:t>
      </w:r>
    </w:p>
    <w:p w14:paraId="1ECAEE08" w14:textId="5D652B1A" w:rsidR="003E0A22" w:rsidRDefault="00BF1420" w:rsidP="00F4523F">
      <w:pPr>
        <w:pStyle w:val="Prrafodelista"/>
        <w:numPr>
          <w:ilvl w:val="0"/>
          <w:numId w:val="25"/>
        </w:numPr>
        <w:rPr>
          <w:lang w:val="es-419" w:eastAsia="es-CO"/>
        </w:rPr>
      </w:pPr>
      <w:r w:rsidRPr="00F4523F">
        <w:rPr>
          <w:lang w:val="es-419" w:eastAsia="es-CO"/>
        </w:rPr>
        <w:t>Prolongar el esfuerzo demasiado tiempo.</w:t>
      </w:r>
    </w:p>
    <w:p w14:paraId="0D33663B" w14:textId="77777777" w:rsidR="003E0A22" w:rsidRDefault="003E0A22">
      <w:pPr>
        <w:spacing w:before="0" w:after="160" w:line="259" w:lineRule="auto"/>
        <w:ind w:firstLine="0"/>
        <w:rPr>
          <w:lang w:val="es-419" w:eastAsia="es-CO"/>
        </w:rPr>
      </w:pPr>
      <w:r>
        <w:rPr>
          <w:lang w:val="es-419" w:eastAsia="es-CO"/>
        </w:rPr>
        <w:br w:type="page"/>
      </w:r>
    </w:p>
    <w:p w14:paraId="69C8F4D3" w14:textId="4FFA6968" w:rsidR="00BF1420" w:rsidRDefault="003E0A22" w:rsidP="003E0A22">
      <w:pPr>
        <w:pStyle w:val="Ttulo1"/>
      </w:pPr>
      <w:bookmarkStart w:id="9" w:name="_Toc184673403"/>
      <w:r w:rsidRPr="003E0A22">
        <w:lastRenderedPageBreak/>
        <w:t>Reciclaje electrónico (</w:t>
      </w:r>
      <w:r w:rsidRPr="003E0A22">
        <w:rPr>
          <w:rStyle w:val="Extranjerismo"/>
        </w:rPr>
        <w:t>e-waste</w:t>
      </w:r>
      <w:r w:rsidRPr="003E0A22">
        <w:t>)</w:t>
      </w:r>
      <w:bookmarkEnd w:id="9"/>
    </w:p>
    <w:p w14:paraId="1B65C665" w14:textId="77777777" w:rsidR="003E0A22" w:rsidRPr="003E0A22" w:rsidRDefault="003E0A22" w:rsidP="003E0A22">
      <w:pPr>
        <w:rPr>
          <w:lang w:val="es-419" w:eastAsia="es-CO"/>
        </w:rPr>
      </w:pPr>
      <w:r w:rsidRPr="003E0A22">
        <w:rPr>
          <w:lang w:val="es-419" w:eastAsia="es-CO"/>
        </w:rPr>
        <w:t>Reciclar implica aprovechar los residuos de aparatos eléctricos y electrónicos dañados, obsoletos o en desuso, evitando así su impacto ambiental. El término "</w:t>
      </w:r>
      <w:r w:rsidRPr="003E0A22">
        <w:rPr>
          <w:rStyle w:val="Extranjerismo"/>
          <w:lang w:val="es-419" w:eastAsia="es-CO"/>
        </w:rPr>
        <w:t>e-</w:t>
      </w:r>
      <w:proofErr w:type="spellStart"/>
      <w:r w:rsidRPr="003E0A22">
        <w:rPr>
          <w:rStyle w:val="Extranjerismo"/>
          <w:lang w:val="es-419" w:eastAsia="es-CO"/>
        </w:rPr>
        <w:t>waste</w:t>
      </w:r>
      <w:proofErr w:type="spellEnd"/>
      <w:r w:rsidRPr="003E0A22">
        <w:rPr>
          <w:lang w:val="es-419" w:eastAsia="es-CO"/>
        </w:rPr>
        <w:t>" abarca dispositivos eléctricos que incluyen computadoras, teléfonos móviles y electrodomésticos.</w:t>
      </w:r>
    </w:p>
    <w:p w14:paraId="05C2F58D" w14:textId="77777777" w:rsidR="003E0A22" w:rsidRPr="003E0A22" w:rsidRDefault="003E0A22" w:rsidP="003E0A22">
      <w:pPr>
        <w:pStyle w:val="Ttulo3"/>
      </w:pPr>
      <w:bookmarkStart w:id="10" w:name="_Toc184673404"/>
      <w:r w:rsidRPr="003E0A22">
        <w:t>Materiales nocivos al medio ambiente</w:t>
      </w:r>
      <w:bookmarkEnd w:id="10"/>
    </w:p>
    <w:p w14:paraId="2352E403" w14:textId="77777777" w:rsidR="003E0A22" w:rsidRPr="003E0A22" w:rsidRDefault="003E0A22" w:rsidP="003E0A22">
      <w:pPr>
        <w:rPr>
          <w:lang w:val="es-419" w:eastAsia="es-CO"/>
        </w:rPr>
      </w:pPr>
      <w:r w:rsidRPr="003E0A22">
        <w:rPr>
          <w:lang w:val="es-419" w:eastAsia="es-CO"/>
        </w:rPr>
        <w:t xml:space="preserve">Los dispositivos electrónicos contienen sustancias tóxicas como </w:t>
      </w:r>
      <w:r w:rsidRPr="003E0A22">
        <w:rPr>
          <w:b/>
          <w:bCs/>
          <w:lang w:val="es-419" w:eastAsia="es-CO"/>
        </w:rPr>
        <w:t>plomo, cadmio, cromo, mercurio, selenio y arsénico</w:t>
      </w:r>
      <w:r w:rsidRPr="003E0A22">
        <w:rPr>
          <w:lang w:val="es-419" w:eastAsia="es-CO"/>
        </w:rPr>
        <w:t>, que son peligrosas para la salud y el ecosistema al ser liberadas en el ambiente.</w:t>
      </w:r>
    </w:p>
    <w:p w14:paraId="14D07A64" w14:textId="77777777" w:rsidR="003E0A22" w:rsidRPr="003E0A22" w:rsidRDefault="003E0A22" w:rsidP="003E0A22">
      <w:pPr>
        <w:pStyle w:val="Ttulo3"/>
      </w:pPr>
      <w:bookmarkStart w:id="11" w:name="_Toc184673405"/>
      <w:r w:rsidRPr="003E0A22">
        <w:t>¿Qué hacer con nuestros residuos electrónicos?</w:t>
      </w:r>
      <w:bookmarkEnd w:id="11"/>
    </w:p>
    <w:p w14:paraId="1CF40AB9" w14:textId="77777777" w:rsidR="003E0A22" w:rsidRPr="003E0A22" w:rsidRDefault="003E0A22" w:rsidP="003E0A22">
      <w:pPr>
        <w:rPr>
          <w:lang w:val="es-419" w:eastAsia="es-CO"/>
        </w:rPr>
      </w:pPr>
      <w:r w:rsidRPr="003E0A22">
        <w:rPr>
          <w:lang w:val="es-419" w:eastAsia="es-CO"/>
        </w:rPr>
        <w:t>El manejo de estos residuos, según la Directiva Europea 2003/108/CE, es responsabilidad de fabricantes y entidades locales, estableciendo también medidas de prevención para evitar sustancias peligrosas en el diseño y fabricación de nuevos aparatos.</w:t>
      </w:r>
    </w:p>
    <w:p w14:paraId="75C7C6C9" w14:textId="77777777" w:rsidR="003E0A22" w:rsidRPr="003E0A22" w:rsidRDefault="003E0A22" w:rsidP="003E0A22">
      <w:pPr>
        <w:pStyle w:val="Ttulo3"/>
      </w:pPr>
      <w:bookmarkStart w:id="12" w:name="_Toc184673406"/>
      <w:r w:rsidRPr="003E0A22">
        <w:t>Programas de recogida</w:t>
      </w:r>
      <w:bookmarkEnd w:id="12"/>
    </w:p>
    <w:p w14:paraId="0C220296" w14:textId="77777777" w:rsidR="003E0A22" w:rsidRPr="003E0A22" w:rsidRDefault="003E0A22" w:rsidP="003E0A22">
      <w:pPr>
        <w:rPr>
          <w:lang w:val="es-419" w:eastAsia="es-CO"/>
        </w:rPr>
      </w:pPr>
      <w:r w:rsidRPr="003E0A22">
        <w:rPr>
          <w:lang w:val="es-419" w:eastAsia="es-CO"/>
        </w:rPr>
        <w:t>Existen programas en los que los usuarios pagan una tasa de reciclaje al comprar el producto, mientras que en otros es la industria quien asume los costos. Algunas recomendaciones incluyen:</w:t>
      </w:r>
    </w:p>
    <w:p w14:paraId="2D27E30A" w14:textId="77777777" w:rsidR="003E0A22" w:rsidRPr="003E0A22" w:rsidRDefault="003E0A22" w:rsidP="003E0A22">
      <w:pPr>
        <w:pStyle w:val="Prrafodelista"/>
        <w:numPr>
          <w:ilvl w:val="0"/>
          <w:numId w:val="26"/>
        </w:numPr>
        <w:rPr>
          <w:lang w:val="es-419" w:eastAsia="es-CO"/>
        </w:rPr>
      </w:pPr>
      <w:r w:rsidRPr="003E0A22">
        <w:rPr>
          <w:lang w:val="es-419" w:eastAsia="es-CO"/>
        </w:rPr>
        <w:t>No desechar dispositivos electrónicos con basura común.</w:t>
      </w:r>
    </w:p>
    <w:p w14:paraId="70B2AF27" w14:textId="77777777" w:rsidR="003E0A22" w:rsidRPr="003E0A22" w:rsidRDefault="003E0A22" w:rsidP="003E0A22">
      <w:pPr>
        <w:pStyle w:val="Prrafodelista"/>
        <w:numPr>
          <w:ilvl w:val="0"/>
          <w:numId w:val="26"/>
        </w:numPr>
        <w:rPr>
          <w:lang w:val="es-419" w:eastAsia="es-CO"/>
        </w:rPr>
      </w:pPr>
      <w:r w:rsidRPr="003E0A22">
        <w:rPr>
          <w:lang w:val="es-419" w:eastAsia="es-CO"/>
        </w:rPr>
        <w:t>Donar dispositivos a personas u organizaciones que los necesiten.</w:t>
      </w:r>
    </w:p>
    <w:p w14:paraId="2765FF90" w14:textId="77777777" w:rsidR="003E0A22" w:rsidRPr="003E0A22" w:rsidRDefault="003E0A22" w:rsidP="003E0A22">
      <w:pPr>
        <w:pStyle w:val="Prrafodelista"/>
        <w:numPr>
          <w:ilvl w:val="0"/>
          <w:numId w:val="26"/>
        </w:numPr>
        <w:rPr>
          <w:lang w:val="es-419" w:eastAsia="es-CO"/>
        </w:rPr>
      </w:pPr>
      <w:r w:rsidRPr="003E0A22">
        <w:rPr>
          <w:lang w:val="es-419" w:eastAsia="es-CO"/>
        </w:rPr>
        <w:t>Reparar o reutilizar piezas de los dispositivos.</w:t>
      </w:r>
    </w:p>
    <w:p w14:paraId="27074644" w14:textId="77777777" w:rsidR="003E0A22" w:rsidRPr="003E0A22" w:rsidRDefault="003E0A22" w:rsidP="003E0A22">
      <w:pPr>
        <w:pStyle w:val="Prrafodelista"/>
        <w:numPr>
          <w:ilvl w:val="0"/>
          <w:numId w:val="26"/>
        </w:numPr>
        <w:rPr>
          <w:lang w:val="es-419" w:eastAsia="es-CO"/>
        </w:rPr>
      </w:pPr>
      <w:r w:rsidRPr="003E0A22">
        <w:rPr>
          <w:lang w:val="es-419" w:eastAsia="es-CO"/>
        </w:rPr>
        <w:t>Invertir en plantas de reciclaje de desechos electrónicos.</w:t>
      </w:r>
    </w:p>
    <w:p w14:paraId="54AA94B2" w14:textId="4EC15DDD" w:rsidR="003E0A22" w:rsidRPr="003E0A22" w:rsidRDefault="003E0A22" w:rsidP="003E0A22">
      <w:pPr>
        <w:pStyle w:val="Prrafodelista"/>
        <w:numPr>
          <w:ilvl w:val="0"/>
          <w:numId w:val="26"/>
        </w:numPr>
        <w:rPr>
          <w:lang w:val="es-419" w:eastAsia="es-CO"/>
        </w:rPr>
      </w:pPr>
      <w:r w:rsidRPr="003E0A22">
        <w:rPr>
          <w:lang w:val="es-419" w:eastAsia="es-CO"/>
        </w:rPr>
        <w:lastRenderedPageBreak/>
        <w:t>Reciclar productos no reutilizables como lámparas de bajo consumo.</w:t>
      </w:r>
    </w:p>
    <w:p w14:paraId="3056BA6F" w14:textId="48CA1D6D" w:rsidR="00656754" w:rsidRPr="00EE4C61" w:rsidRDefault="00EE4C61" w:rsidP="00004AFA">
      <w:pPr>
        <w:pStyle w:val="Titulosgenerales"/>
      </w:pPr>
      <w:bookmarkStart w:id="13" w:name="_Toc184673407"/>
      <w:r w:rsidRPr="00EE4C61">
        <w:lastRenderedPageBreak/>
        <w:t>Síntesis</w:t>
      </w:r>
      <w:bookmarkEnd w:id="13"/>
    </w:p>
    <w:p w14:paraId="1838E416" w14:textId="77777777" w:rsidR="003E0A22" w:rsidRPr="003E0A22" w:rsidRDefault="003E0A22" w:rsidP="003E0A22">
      <w:pPr>
        <w:rPr>
          <w:lang w:val="es-419" w:eastAsia="es-CO"/>
        </w:rPr>
      </w:pPr>
      <w:r w:rsidRPr="003E0A22">
        <w:rPr>
          <w:lang w:val="es-419" w:eastAsia="es-CO"/>
        </w:rPr>
        <w:t>A continuación, se presenta una síntesis de la temática estudiada en el componente formativo.</w:t>
      </w:r>
    </w:p>
    <w:p w14:paraId="5C26A33E" w14:textId="4C336E0D" w:rsidR="00B210EB" w:rsidRDefault="003E0A22" w:rsidP="00053144">
      <w:pPr>
        <w:ind w:firstLine="0"/>
        <w:jc w:val="center"/>
        <w:rPr>
          <w:lang w:val="es-419" w:eastAsia="es-CO"/>
        </w:rPr>
      </w:pPr>
      <w:r>
        <w:rPr>
          <w:noProof/>
          <w:lang w:val="es-419" w:eastAsia="es-CO"/>
        </w:rPr>
        <w:drawing>
          <wp:inline distT="0" distB="0" distL="0" distR="0" wp14:anchorId="6C11C688" wp14:editId="3E0DE29F">
            <wp:extent cx="6332220" cy="3402330"/>
            <wp:effectExtent l="0" t="0" r="0" b="7620"/>
            <wp:docPr id="2" name="Gráfico 2" descr="Síntesis sobre la optimización de procesos y reciclaje electrónico. Incluye: reingeniería para mejorar costo y calidad de productos electrónicos; reciclaje de dispositivos obsoletos para reducir el impacto ambiental; materiales tóxicos como plomo y cadmio, con riesgos para la salud; y gestión de residuos con acciones de reciclaje y reparación a cargo de fabricantes y entidades loca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Síntesis sobre la optimización de procesos y reciclaje electrónico. Incluye: reingeniería para mejorar costo y calidad de productos electrónicos; reciclaje de dispositivos obsoletos para reducir el impacto ambiental; materiales tóxicos como plomo y cadmio, con riesgos para la salud; y gestión de residuos con acciones de reciclaje y reparación a cargo de fabricantes y entidades locales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F012" w14:textId="15AFE530" w:rsidR="00CE2C4A" w:rsidRPr="00CE2C4A" w:rsidRDefault="00EE4C61" w:rsidP="00004AFA">
      <w:pPr>
        <w:pStyle w:val="Titulosgenerales"/>
      </w:pPr>
      <w:bookmarkStart w:id="14" w:name="_Toc184673408"/>
      <w:r w:rsidRPr="00723503">
        <w:lastRenderedPageBreak/>
        <w:t>Material complementario</w:t>
      </w:r>
      <w:bookmarkEnd w:id="14"/>
    </w:p>
    <w:tbl>
      <w:tblPr>
        <w:tblStyle w:val="SENA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835"/>
        <w:gridCol w:w="1985"/>
        <w:gridCol w:w="2879"/>
      </w:tblGrid>
      <w:tr w:rsidR="00F36C9D" w14:paraId="5ACFD6FC" w14:textId="77777777" w:rsidTr="003A7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263" w:type="dxa"/>
          </w:tcPr>
          <w:p w14:paraId="2E11C96E" w14:textId="23095499" w:rsidR="00F36C9D" w:rsidRDefault="00F36C9D" w:rsidP="0037202F">
            <w:pPr>
              <w:pStyle w:val="TextoTablas"/>
            </w:pPr>
            <w:r>
              <w:t>Tema</w:t>
            </w:r>
          </w:p>
        </w:tc>
        <w:tc>
          <w:tcPr>
            <w:tcW w:w="2835" w:type="dxa"/>
          </w:tcPr>
          <w:p w14:paraId="7B695FBE" w14:textId="24DBD009" w:rsidR="00F36C9D" w:rsidRDefault="00F36C9D" w:rsidP="0037202F">
            <w:pPr>
              <w:pStyle w:val="TextoTablas"/>
            </w:pPr>
            <w:r>
              <w:t>Referencia</w:t>
            </w:r>
          </w:p>
        </w:tc>
        <w:tc>
          <w:tcPr>
            <w:tcW w:w="1985" w:type="dxa"/>
          </w:tcPr>
          <w:p w14:paraId="148AF39D" w14:textId="3222D224" w:rsidR="00F36C9D" w:rsidRDefault="00F36C9D" w:rsidP="0037202F">
            <w:pPr>
              <w:pStyle w:val="TextoTablas"/>
            </w:pPr>
            <w:r>
              <w:t>Tipo de material</w:t>
            </w:r>
          </w:p>
        </w:tc>
        <w:tc>
          <w:tcPr>
            <w:tcW w:w="2879" w:type="dxa"/>
          </w:tcPr>
          <w:p w14:paraId="31B07D9E" w14:textId="058886D8" w:rsidR="00F36C9D" w:rsidRDefault="00F36C9D" w:rsidP="0037202F">
            <w:pPr>
              <w:pStyle w:val="TextoTablas"/>
            </w:pPr>
            <w:r>
              <w:t>Enlace del recurso</w:t>
            </w:r>
          </w:p>
        </w:tc>
      </w:tr>
      <w:tr w:rsidR="003E0A22" w14:paraId="1C24F5E1" w14:textId="77777777" w:rsidTr="003A7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72777169" w14:textId="7D408215" w:rsidR="003E0A22" w:rsidRDefault="003E0A22" w:rsidP="003E0A22">
            <w:pPr>
              <w:pStyle w:val="TextoTablas"/>
            </w:pPr>
            <w:r w:rsidRPr="002D1430">
              <w:t>Concepto de LCD.</w:t>
            </w:r>
          </w:p>
        </w:tc>
        <w:tc>
          <w:tcPr>
            <w:tcW w:w="2835" w:type="dxa"/>
          </w:tcPr>
          <w:p w14:paraId="6B46D09D" w14:textId="2ECB52F2" w:rsidR="003E0A22" w:rsidRDefault="003E0A22" w:rsidP="003E0A22">
            <w:pPr>
              <w:pStyle w:val="TextoTablas"/>
            </w:pPr>
            <w:r w:rsidRPr="002D1430">
              <w:t>Mentalidad De Ingeniería. (2021). Diseño de Circuitos LED - Cómo Diseñar Circuitos LED. [Archivo de video] YouTube.</w:t>
            </w:r>
          </w:p>
        </w:tc>
        <w:tc>
          <w:tcPr>
            <w:tcW w:w="1985" w:type="dxa"/>
          </w:tcPr>
          <w:p w14:paraId="16BE0076" w14:textId="4939D65F" w:rsidR="003E0A22" w:rsidRDefault="003E0A22" w:rsidP="003E0A22">
            <w:pPr>
              <w:pStyle w:val="TextoTablas"/>
            </w:pPr>
            <w:r w:rsidRPr="002D1430">
              <w:t>Video</w:t>
            </w:r>
          </w:p>
        </w:tc>
        <w:tc>
          <w:tcPr>
            <w:tcW w:w="2879" w:type="dxa"/>
          </w:tcPr>
          <w:p w14:paraId="1224783A" w14:textId="03DD414D" w:rsidR="003E0A22" w:rsidRDefault="003E0A22" w:rsidP="003E0A22">
            <w:pPr>
              <w:pStyle w:val="TextoTablas"/>
            </w:pPr>
            <w:hyperlink r:id="rId12" w:history="1">
              <w:r w:rsidRPr="00DC735C">
                <w:rPr>
                  <w:rStyle w:val="Hipervnculo"/>
                </w:rPr>
                <w:t>https://www.youtube.com/watch?v=H2-LdTSy5YM&amp;ab_channel=MentalidadDeIngenier%C3%ADa</w:t>
              </w:r>
            </w:hyperlink>
          </w:p>
        </w:tc>
      </w:tr>
      <w:tr w:rsidR="003E0A22" w14:paraId="6029854B" w14:textId="77777777" w:rsidTr="003A7F21">
        <w:tc>
          <w:tcPr>
            <w:tcW w:w="2263" w:type="dxa"/>
          </w:tcPr>
          <w:p w14:paraId="49229047" w14:textId="4AE1C6CA" w:rsidR="003E0A22" w:rsidRPr="001375D7" w:rsidRDefault="003E0A22" w:rsidP="003E0A22">
            <w:pPr>
              <w:pStyle w:val="TextoTablas"/>
            </w:pPr>
            <w:r w:rsidRPr="002D1430">
              <w:t>Reingeniería.</w:t>
            </w:r>
          </w:p>
        </w:tc>
        <w:tc>
          <w:tcPr>
            <w:tcW w:w="2835" w:type="dxa"/>
          </w:tcPr>
          <w:p w14:paraId="4E05E16A" w14:textId="529409C6" w:rsidR="003E0A22" w:rsidRPr="001375D7" w:rsidRDefault="003E0A22" w:rsidP="003E0A22">
            <w:pPr>
              <w:pStyle w:val="TextoTablas"/>
            </w:pPr>
            <w:r w:rsidRPr="002D1430">
              <w:t xml:space="preserve">Corporación Industrial Minuto de Dios. (2016). ¿Qué es la </w:t>
            </w:r>
            <w:proofErr w:type="spellStart"/>
            <w:r w:rsidRPr="002D1430">
              <w:t>reingeniería</w:t>
            </w:r>
            <w:proofErr w:type="spellEnd"/>
            <w:r w:rsidRPr="002D1430">
              <w:t xml:space="preserve"> de </w:t>
            </w:r>
            <w:proofErr w:type="gramStart"/>
            <w:r w:rsidRPr="002D1430">
              <w:t>procesos?.</w:t>
            </w:r>
            <w:proofErr w:type="gramEnd"/>
            <w:r w:rsidRPr="002D1430">
              <w:t xml:space="preserve"> [Archivo de video] YouTube.</w:t>
            </w:r>
          </w:p>
        </w:tc>
        <w:tc>
          <w:tcPr>
            <w:tcW w:w="1985" w:type="dxa"/>
          </w:tcPr>
          <w:p w14:paraId="52A56F61" w14:textId="1447DB55" w:rsidR="003E0A22" w:rsidRPr="001375D7" w:rsidRDefault="003E0A22" w:rsidP="003E0A22">
            <w:pPr>
              <w:pStyle w:val="TextoTablas"/>
            </w:pPr>
            <w:r w:rsidRPr="002D1430">
              <w:t>Video</w:t>
            </w:r>
          </w:p>
        </w:tc>
        <w:tc>
          <w:tcPr>
            <w:tcW w:w="2879" w:type="dxa"/>
          </w:tcPr>
          <w:p w14:paraId="2FAECE35" w14:textId="13E6BAC8" w:rsidR="003E0A22" w:rsidRDefault="003E0A22" w:rsidP="003E0A22">
            <w:pPr>
              <w:pStyle w:val="TextoTablas"/>
            </w:pPr>
            <w:r>
              <w:fldChar w:fldCharType="begin"/>
            </w:r>
            <w:r>
              <w:instrText xml:space="preserve"> HYPERLINK "</w:instrText>
            </w:r>
            <w:r w:rsidRPr="003E0A22">
              <w:instrText>https://www.youtube.com/watch?v=OECcpN-djLk&amp;ab_channel=Corporaci%C3%B3nIndustrialMinutodeDios</w:instrText>
            </w:r>
            <w:r>
              <w:instrText xml:space="preserve">" </w:instrText>
            </w:r>
            <w:r>
              <w:fldChar w:fldCharType="separate"/>
            </w:r>
            <w:r w:rsidRPr="00DC735C">
              <w:rPr>
                <w:rStyle w:val="Hipervnculo"/>
              </w:rPr>
              <w:t>https://www.youtube.com/watch?v=OECcpN-djLk&amp;ab_channel=Corporaci%C3%B3nIndustrialMinutodeDios</w:t>
            </w:r>
            <w:r>
              <w:fldChar w:fldCharType="end"/>
            </w:r>
          </w:p>
        </w:tc>
      </w:tr>
      <w:tr w:rsidR="003E0A22" w14:paraId="74533D0B" w14:textId="77777777" w:rsidTr="003A7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0B7B886F" w14:textId="23B5FCA9" w:rsidR="003E0A22" w:rsidRPr="001970C5" w:rsidRDefault="003E0A22" w:rsidP="003E0A22">
            <w:pPr>
              <w:pStyle w:val="TextoTablas"/>
              <w:rPr>
                <w:rStyle w:val="Extranjerismo"/>
              </w:rPr>
            </w:pPr>
            <w:r w:rsidRPr="002D1430">
              <w:t>Reingeniería.</w:t>
            </w:r>
          </w:p>
        </w:tc>
        <w:tc>
          <w:tcPr>
            <w:tcW w:w="2835" w:type="dxa"/>
          </w:tcPr>
          <w:p w14:paraId="1D2DB988" w14:textId="17AA9C64" w:rsidR="003E0A22" w:rsidRPr="001375D7" w:rsidRDefault="003E0A22" w:rsidP="003E0A22">
            <w:pPr>
              <w:pStyle w:val="TextoTablas"/>
            </w:pPr>
            <w:r w:rsidRPr="002D1430">
              <w:t>Sáez, O. García, J. Palao (s.f.). REINGENIERÍA DE PROCESOS (I): CARACTERÍSTICAS, PRINCIPIOS Y HERRAMIENTAS DE APLICACIÓN</w:t>
            </w:r>
          </w:p>
        </w:tc>
        <w:tc>
          <w:tcPr>
            <w:tcW w:w="1985" w:type="dxa"/>
          </w:tcPr>
          <w:p w14:paraId="7E335A83" w14:textId="073E5643" w:rsidR="003E0A22" w:rsidRPr="001375D7" w:rsidRDefault="003E0A22" w:rsidP="003E0A22">
            <w:pPr>
              <w:pStyle w:val="TextoTablas"/>
            </w:pPr>
            <w:r w:rsidRPr="002D1430">
              <w:t>Documento</w:t>
            </w:r>
          </w:p>
        </w:tc>
        <w:tc>
          <w:tcPr>
            <w:tcW w:w="2879" w:type="dxa"/>
          </w:tcPr>
          <w:p w14:paraId="13245811" w14:textId="06337BAF" w:rsidR="003E0A22" w:rsidRDefault="003E0A22" w:rsidP="003E0A22">
            <w:pPr>
              <w:pStyle w:val="TextoTablas"/>
            </w:pPr>
            <w:r>
              <w:fldChar w:fldCharType="begin"/>
            </w:r>
            <w:r>
              <w:instrText xml:space="preserve"> HYPERLINK "</w:instrText>
            </w:r>
            <w:r w:rsidRPr="003E0A22">
              <w:instrText>https://dit.upm.es/~fsaez/intl/capitulos/5%20-Reingenier%EDa%20_I_.pdf</w:instrText>
            </w:r>
            <w:r>
              <w:instrText xml:space="preserve">" </w:instrText>
            </w:r>
            <w:r>
              <w:fldChar w:fldCharType="separate"/>
            </w:r>
            <w:r w:rsidRPr="00DC735C">
              <w:rPr>
                <w:rStyle w:val="Hipervnculo"/>
              </w:rPr>
              <w:t>https://dit.upm.es/~fsaez/intl/capitulos/5%20-Reingenier%EDa%20_I_.pdf</w:t>
            </w:r>
            <w:r>
              <w:fldChar w:fldCharType="end"/>
            </w:r>
          </w:p>
        </w:tc>
      </w:tr>
      <w:tr w:rsidR="003E0A22" w14:paraId="53704D14" w14:textId="77777777" w:rsidTr="003A7F21">
        <w:tc>
          <w:tcPr>
            <w:tcW w:w="2263" w:type="dxa"/>
          </w:tcPr>
          <w:p w14:paraId="67149F24" w14:textId="7D800913" w:rsidR="003E0A22" w:rsidRPr="001375D7" w:rsidRDefault="003E0A22" w:rsidP="003E0A22">
            <w:pPr>
              <w:pStyle w:val="TextoTablas"/>
            </w:pPr>
            <w:r w:rsidRPr="002D1430">
              <w:t>Reciclaje electrónico (e–</w:t>
            </w:r>
            <w:proofErr w:type="spellStart"/>
            <w:r w:rsidRPr="002D1430">
              <w:t>waste</w:t>
            </w:r>
            <w:proofErr w:type="spellEnd"/>
            <w:r w:rsidRPr="002D1430">
              <w:t>).</w:t>
            </w:r>
          </w:p>
        </w:tc>
        <w:tc>
          <w:tcPr>
            <w:tcW w:w="2835" w:type="dxa"/>
          </w:tcPr>
          <w:p w14:paraId="1D2A07C4" w14:textId="33E91BB5" w:rsidR="003E0A22" w:rsidRPr="001375D7" w:rsidRDefault="003E0A22" w:rsidP="003E0A22">
            <w:pPr>
              <w:pStyle w:val="TextoTablas"/>
            </w:pPr>
            <w:r w:rsidRPr="002D1430">
              <w:t xml:space="preserve">DW </w:t>
            </w:r>
            <w:proofErr w:type="gramStart"/>
            <w:r w:rsidRPr="002D1430">
              <w:t>Español</w:t>
            </w:r>
            <w:proofErr w:type="gramEnd"/>
            <w:r w:rsidRPr="002D1430">
              <w:t xml:space="preserve"> (2021). Reciclaje de residuos electrónicos y orgánicos. [Archivo de video] YouTube.</w:t>
            </w:r>
          </w:p>
        </w:tc>
        <w:tc>
          <w:tcPr>
            <w:tcW w:w="1985" w:type="dxa"/>
          </w:tcPr>
          <w:p w14:paraId="70789BF4" w14:textId="10D8C7B2" w:rsidR="003E0A22" w:rsidRPr="001375D7" w:rsidRDefault="003E0A22" w:rsidP="003E0A22">
            <w:pPr>
              <w:pStyle w:val="TextoTablas"/>
            </w:pPr>
            <w:r w:rsidRPr="002D1430">
              <w:t>Video</w:t>
            </w:r>
          </w:p>
        </w:tc>
        <w:tc>
          <w:tcPr>
            <w:tcW w:w="2879" w:type="dxa"/>
          </w:tcPr>
          <w:p w14:paraId="5E03D0DB" w14:textId="2727E686" w:rsidR="003E0A22" w:rsidRDefault="003E0A22" w:rsidP="003E0A22">
            <w:pPr>
              <w:pStyle w:val="TextoTablas"/>
            </w:pPr>
            <w:hyperlink r:id="rId13" w:history="1">
              <w:r w:rsidRPr="00DC735C">
                <w:rPr>
                  <w:rStyle w:val="Hipervnculo"/>
                </w:rPr>
                <w:t>https://www.youtube.com/watch?v=FhzK5Eq7c7c&amp;ab_channel=DWEspa%C3%B1ol</w:t>
              </w:r>
            </w:hyperlink>
          </w:p>
        </w:tc>
      </w:tr>
      <w:tr w:rsidR="003E0A22" w14:paraId="632C8947" w14:textId="77777777" w:rsidTr="003A7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8A954E2" w14:textId="6771C271" w:rsidR="003E0A22" w:rsidRPr="001970C5" w:rsidRDefault="003E0A22" w:rsidP="003E0A22">
            <w:pPr>
              <w:pStyle w:val="TextoTablas"/>
            </w:pPr>
            <w:r w:rsidRPr="002D1430">
              <w:t>Reciclaje electrónico (e–</w:t>
            </w:r>
            <w:proofErr w:type="spellStart"/>
            <w:r w:rsidRPr="002D1430">
              <w:t>waste</w:t>
            </w:r>
            <w:proofErr w:type="spellEnd"/>
            <w:r w:rsidRPr="002D1430">
              <w:t>).</w:t>
            </w:r>
          </w:p>
        </w:tc>
        <w:tc>
          <w:tcPr>
            <w:tcW w:w="2835" w:type="dxa"/>
          </w:tcPr>
          <w:p w14:paraId="232A4B74" w14:textId="123D4D88" w:rsidR="003E0A22" w:rsidRPr="001375D7" w:rsidRDefault="003E0A22" w:rsidP="003E0A22">
            <w:pPr>
              <w:pStyle w:val="TextoTablas"/>
            </w:pPr>
            <w:proofErr w:type="spellStart"/>
            <w:r w:rsidRPr="002D1430">
              <w:t>INCyTU</w:t>
            </w:r>
            <w:proofErr w:type="spellEnd"/>
            <w:r w:rsidRPr="002D1430">
              <w:t>. (2018). Residuos electrónicos.</w:t>
            </w:r>
          </w:p>
        </w:tc>
        <w:tc>
          <w:tcPr>
            <w:tcW w:w="1985" w:type="dxa"/>
          </w:tcPr>
          <w:p w14:paraId="289D6374" w14:textId="54D42422" w:rsidR="003E0A22" w:rsidRPr="001375D7" w:rsidRDefault="003E0A22" w:rsidP="003E0A22">
            <w:pPr>
              <w:pStyle w:val="TextoTablas"/>
            </w:pPr>
            <w:r w:rsidRPr="002D1430">
              <w:t>Documento</w:t>
            </w:r>
          </w:p>
        </w:tc>
        <w:tc>
          <w:tcPr>
            <w:tcW w:w="2879" w:type="dxa"/>
          </w:tcPr>
          <w:p w14:paraId="38FD2977" w14:textId="65B61943" w:rsidR="003E0A22" w:rsidRDefault="003E0A22" w:rsidP="003E0A22">
            <w:pPr>
              <w:pStyle w:val="TextoTablas"/>
            </w:pPr>
            <w:hyperlink r:id="rId14" w:history="1">
              <w:r w:rsidRPr="00DC735C">
                <w:rPr>
                  <w:rStyle w:val="Hipervnculo"/>
                </w:rPr>
                <w:t>https://www.foroconsultivo.org.mx/INCyTU/documentos/Completa/INCYTU_18-008.pdf</w:t>
              </w:r>
            </w:hyperlink>
          </w:p>
        </w:tc>
      </w:tr>
    </w:tbl>
    <w:p w14:paraId="1C276251" w14:textId="30BD785F" w:rsidR="00F36C9D" w:rsidRDefault="00F36C9D" w:rsidP="00004AFA">
      <w:pPr>
        <w:pStyle w:val="Titulosgenerales"/>
      </w:pPr>
      <w:bookmarkStart w:id="15" w:name="_Toc184673409"/>
      <w:r>
        <w:lastRenderedPageBreak/>
        <w:t>Glosario</w:t>
      </w:r>
      <w:bookmarkEnd w:id="15"/>
    </w:p>
    <w:p w14:paraId="0BBFADD7" w14:textId="77777777" w:rsidR="003E0A22" w:rsidRPr="003E0A22" w:rsidRDefault="003E0A22" w:rsidP="003E0A22">
      <w:pPr>
        <w:rPr>
          <w:lang w:val="es-419" w:eastAsia="es-CO"/>
        </w:rPr>
      </w:pPr>
      <w:r w:rsidRPr="003E0A22">
        <w:rPr>
          <w:b/>
          <w:bCs/>
          <w:lang w:val="es-419" w:eastAsia="es-CO"/>
        </w:rPr>
        <w:t>Dispositivos obsoletos</w:t>
      </w:r>
      <w:r w:rsidRPr="003E0A22">
        <w:rPr>
          <w:lang w:val="es-419" w:eastAsia="es-CO"/>
        </w:rPr>
        <w:t>: aparatos electrónicos que ya no cumplen su función de manera eficiente y son desechados.</w:t>
      </w:r>
    </w:p>
    <w:p w14:paraId="4B69C778" w14:textId="77777777" w:rsidR="003E0A22" w:rsidRPr="003E0A22" w:rsidRDefault="003E0A22" w:rsidP="003E0A22">
      <w:pPr>
        <w:rPr>
          <w:lang w:val="es-419" w:eastAsia="es-CO"/>
        </w:rPr>
      </w:pPr>
      <w:r w:rsidRPr="003E0A22">
        <w:rPr>
          <w:rStyle w:val="Extranjerismo"/>
          <w:b/>
          <w:bCs/>
          <w:lang w:val="es-419" w:eastAsia="es-CO"/>
        </w:rPr>
        <w:t>E-</w:t>
      </w:r>
      <w:proofErr w:type="spellStart"/>
      <w:r w:rsidRPr="003E0A22">
        <w:rPr>
          <w:rStyle w:val="Extranjerismo"/>
          <w:b/>
          <w:bCs/>
          <w:lang w:val="es-419" w:eastAsia="es-CO"/>
        </w:rPr>
        <w:t>waste</w:t>
      </w:r>
      <w:proofErr w:type="spellEnd"/>
      <w:r w:rsidRPr="003E0A22">
        <w:rPr>
          <w:lang w:val="es-419" w:eastAsia="es-CO"/>
        </w:rPr>
        <w:t>: residuos de aparatos electrónicos que han llegado al final de su vida útil.</w:t>
      </w:r>
    </w:p>
    <w:p w14:paraId="4E77248D" w14:textId="77777777" w:rsidR="003E0A22" w:rsidRPr="003E0A22" w:rsidRDefault="003E0A22" w:rsidP="003E0A22">
      <w:pPr>
        <w:rPr>
          <w:lang w:val="es-419" w:eastAsia="es-CO"/>
        </w:rPr>
      </w:pPr>
      <w:r w:rsidRPr="003E0A22">
        <w:rPr>
          <w:b/>
          <w:bCs/>
          <w:lang w:val="es-419" w:eastAsia="es-CO"/>
        </w:rPr>
        <w:t>Ecosistema</w:t>
      </w:r>
      <w:r w:rsidRPr="003E0A22">
        <w:rPr>
          <w:lang w:val="es-419" w:eastAsia="es-CO"/>
        </w:rPr>
        <w:t>: conjunto de organismos y su entorno, que pueden verse afectados por sustancias tóxicas.</w:t>
      </w:r>
    </w:p>
    <w:p w14:paraId="6A65C316" w14:textId="77777777" w:rsidR="003E0A22" w:rsidRPr="003E0A22" w:rsidRDefault="003E0A22" w:rsidP="003E0A22">
      <w:pPr>
        <w:rPr>
          <w:lang w:val="es-419" w:eastAsia="es-CO"/>
        </w:rPr>
      </w:pPr>
      <w:r w:rsidRPr="003E0A22">
        <w:rPr>
          <w:b/>
          <w:bCs/>
          <w:lang w:val="es-419" w:eastAsia="es-CO"/>
        </w:rPr>
        <w:t>Gestión de residuos</w:t>
      </w:r>
      <w:r w:rsidRPr="003E0A22">
        <w:rPr>
          <w:lang w:val="es-419" w:eastAsia="es-CO"/>
        </w:rPr>
        <w:t>: acciones para el manejo seguro y adecuado de desechos, incluyendo reciclaje y reparación.</w:t>
      </w:r>
    </w:p>
    <w:p w14:paraId="58B30B3E" w14:textId="77777777" w:rsidR="003E0A22" w:rsidRPr="003E0A22" w:rsidRDefault="003E0A22" w:rsidP="003E0A22">
      <w:pPr>
        <w:rPr>
          <w:lang w:val="es-419" w:eastAsia="es-CO"/>
        </w:rPr>
      </w:pPr>
      <w:r w:rsidRPr="003E0A22">
        <w:rPr>
          <w:b/>
          <w:bCs/>
          <w:lang w:val="es-419" w:eastAsia="es-CO"/>
        </w:rPr>
        <w:t>Materiales tóxicos</w:t>
      </w:r>
      <w:r w:rsidRPr="003E0A22">
        <w:rPr>
          <w:lang w:val="es-419" w:eastAsia="es-CO"/>
        </w:rPr>
        <w:t>: sustancias peligrosas como plomo, cadmio y mercurio que pueden afectar la salud y el ambiente.</w:t>
      </w:r>
    </w:p>
    <w:p w14:paraId="47F08D43" w14:textId="77777777" w:rsidR="003E0A22" w:rsidRPr="003E0A22" w:rsidRDefault="003E0A22" w:rsidP="003E0A22">
      <w:pPr>
        <w:rPr>
          <w:lang w:val="es-419" w:eastAsia="es-CO"/>
        </w:rPr>
      </w:pPr>
      <w:r w:rsidRPr="003E0A22">
        <w:rPr>
          <w:b/>
          <w:bCs/>
          <w:lang w:val="es-419" w:eastAsia="es-CO"/>
        </w:rPr>
        <w:t>Modernización</w:t>
      </w:r>
      <w:r w:rsidRPr="003E0A22">
        <w:rPr>
          <w:lang w:val="es-419" w:eastAsia="es-CO"/>
        </w:rPr>
        <w:t>: actualización de tecnología o métodos para mejorar la eficiencia y funcionalidad.</w:t>
      </w:r>
    </w:p>
    <w:p w14:paraId="51D79604" w14:textId="77777777" w:rsidR="003E0A22" w:rsidRPr="003E0A22" w:rsidRDefault="003E0A22" w:rsidP="003E0A22">
      <w:pPr>
        <w:rPr>
          <w:lang w:val="es-419" w:eastAsia="es-CO"/>
        </w:rPr>
      </w:pPr>
      <w:r w:rsidRPr="003E0A22">
        <w:rPr>
          <w:b/>
          <w:bCs/>
          <w:lang w:val="es-419" w:eastAsia="es-CO"/>
        </w:rPr>
        <w:t>Obsolescencia</w:t>
      </w:r>
      <w:r w:rsidRPr="003E0A22">
        <w:rPr>
          <w:lang w:val="es-419" w:eastAsia="es-CO"/>
        </w:rPr>
        <w:t>: proceso por el cual un producto deja de ser útil o funcional debido a su antigüedad.</w:t>
      </w:r>
    </w:p>
    <w:p w14:paraId="1D6803C2" w14:textId="77777777" w:rsidR="003E0A22" w:rsidRPr="003E0A22" w:rsidRDefault="003E0A22" w:rsidP="003E0A22">
      <w:pPr>
        <w:rPr>
          <w:lang w:val="es-419" w:eastAsia="es-CO"/>
        </w:rPr>
      </w:pPr>
      <w:r w:rsidRPr="003E0A22">
        <w:rPr>
          <w:b/>
          <w:bCs/>
          <w:lang w:val="es-419" w:eastAsia="es-CO"/>
        </w:rPr>
        <w:t>Reciclaje electrónico</w:t>
      </w:r>
      <w:r w:rsidRPr="003E0A22">
        <w:rPr>
          <w:lang w:val="es-419" w:eastAsia="es-CO"/>
        </w:rPr>
        <w:t>: reutilización de dispositivos electrónicos obsoletos para reducir el impacto ambiental.</w:t>
      </w:r>
    </w:p>
    <w:p w14:paraId="4EB61DAF" w14:textId="77777777" w:rsidR="003E0A22" w:rsidRPr="003E0A22" w:rsidRDefault="003E0A22" w:rsidP="003E0A22">
      <w:pPr>
        <w:rPr>
          <w:lang w:val="es-419" w:eastAsia="es-CO"/>
        </w:rPr>
      </w:pPr>
      <w:r w:rsidRPr="003E0A22">
        <w:rPr>
          <w:b/>
          <w:bCs/>
          <w:lang w:val="es-419" w:eastAsia="es-CO"/>
        </w:rPr>
        <w:t>Reingeniería</w:t>
      </w:r>
      <w:r w:rsidRPr="003E0A22">
        <w:rPr>
          <w:lang w:val="es-419" w:eastAsia="es-CO"/>
        </w:rPr>
        <w:t>: proceso de rediseño de productos o sistemas para mejorar su costo, calidad y disponibilidad.</w:t>
      </w:r>
    </w:p>
    <w:p w14:paraId="01BD89D8" w14:textId="164F30A5" w:rsidR="001E3FAB" w:rsidRPr="001F583B" w:rsidRDefault="003E0A22" w:rsidP="003E0A22">
      <w:pPr>
        <w:rPr>
          <w:lang w:val="es-419" w:eastAsia="es-CO"/>
        </w:rPr>
      </w:pPr>
      <w:r w:rsidRPr="003E0A22">
        <w:rPr>
          <w:b/>
          <w:bCs/>
          <w:lang w:val="es-419" w:eastAsia="es-CO"/>
        </w:rPr>
        <w:t>Sostenibilidad</w:t>
      </w:r>
      <w:r w:rsidRPr="003E0A22">
        <w:rPr>
          <w:lang w:val="es-419" w:eastAsia="es-CO"/>
        </w:rPr>
        <w:t>: prácticas que permiten satisfacer las necesidades actuales sin comprometer las futuras.</w:t>
      </w:r>
    </w:p>
    <w:p w14:paraId="40B682D2" w14:textId="55A1BD8D" w:rsidR="002E5B3A" w:rsidRDefault="002E5B3A" w:rsidP="00004AFA">
      <w:pPr>
        <w:pStyle w:val="Titulosgenerales"/>
      </w:pPr>
      <w:bookmarkStart w:id="16" w:name="_Toc184673410"/>
      <w:r>
        <w:lastRenderedPageBreak/>
        <w:t>Referencias bibliográficas</w:t>
      </w:r>
      <w:bookmarkEnd w:id="16"/>
      <w:r>
        <w:t xml:space="preserve"> </w:t>
      </w:r>
    </w:p>
    <w:p w14:paraId="30483A28" w14:textId="1A489081" w:rsidR="003E0A22" w:rsidRPr="003E0A22" w:rsidRDefault="003E0A22" w:rsidP="003E0A22">
      <w:pPr>
        <w:rPr>
          <w:lang w:val="es-419" w:eastAsia="es-CO"/>
        </w:rPr>
      </w:pPr>
      <w:r w:rsidRPr="003E0A22">
        <w:rPr>
          <w:lang w:val="es-419" w:eastAsia="es-CO"/>
        </w:rPr>
        <w:t>Ferrando Sánchez, M., &amp; Granero Castro, J. (2007). Gestión y Minimización de Residuos. FC Editorial. Recuperado de</w:t>
      </w:r>
      <w:r w:rsidR="00E60292">
        <w:rPr>
          <w:lang w:val="es-419" w:eastAsia="es-CO"/>
        </w:rPr>
        <w:t xml:space="preserve"> </w:t>
      </w:r>
      <w:hyperlink r:id="rId15" w:history="1">
        <w:r w:rsidR="00E60292" w:rsidRPr="00DC735C">
          <w:rPr>
            <w:rStyle w:val="Hipervnculo"/>
            <w:lang w:val="es-419" w:eastAsia="es-CO"/>
          </w:rPr>
          <w:t>https://books.google.com/books/about/Gesti%C3%B3n_y_Minimizaci%C3%B3n_de_Residuos.html?id=uMdNfGpLUKcC</w:t>
        </w:r>
      </w:hyperlink>
      <w:r w:rsidR="00E60292">
        <w:rPr>
          <w:lang w:val="es-419" w:eastAsia="es-CO"/>
        </w:rPr>
        <w:t xml:space="preserve"> </w:t>
      </w:r>
    </w:p>
    <w:p w14:paraId="5DEBE6B3" w14:textId="62B9DFE8" w:rsidR="003E0A22" w:rsidRPr="003E0A22" w:rsidRDefault="003E0A22" w:rsidP="003E0A22">
      <w:pPr>
        <w:rPr>
          <w:lang w:val="es-419" w:eastAsia="es-CO"/>
        </w:rPr>
      </w:pPr>
      <w:r w:rsidRPr="003E0A22">
        <w:rPr>
          <w:lang w:val="es-419" w:eastAsia="es-CO"/>
        </w:rPr>
        <w:t>Gobierno de la Ciudad de Buenos Aires. (2020). Guía Práctica de Gestión Sostenible de los Residuos. Recuperado de</w:t>
      </w:r>
      <w:r w:rsidR="00E60292">
        <w:rPr>
          <w:lang w:val="es-419" w:eastAsia="es-CO"/>
        </w:rPr>
        <w:t xml:space="preserve"> </w:t>
      </w:r>
      <w:hyperlink r:id="rId16" w:history="1">
        <w:r w:rsidR="00E60292" w:rsidRPr="00DC735C">
          <w:rPr>
            <w:rStyle w:val="Hipervnculo"/>
            <w:lang w:val="es-419" w:eastAsia="es-CO"/>
          </w:rPr>
          <w:t>https://buenosaires.gob.ar/sites/default/files/media/document/2020/07/16/2a2c071cfb9fb39434363fb6cc3dd2642283db10.pdf</w:t>
        </w:r>
      </w:hyperlink>
      <w:r w:rsidR="00E60292">
        <w:rPr>
          <w:lang w:val="es-419" w:eastAsia="es-CO"/>
        </w:rPr>
        <w:t xml:space="preserve"> </w:t>
      </w:r>
    </w:p>
    <w:p w14:paraId="3DFE3685" w14:textId="611D4F39" w:rsidR="003E0A22" w:rsidRPr="003E0A22" w:rsidRDefault="003E0A22" w:rsidP="003E0A22">
      <w:pPr>
        <w:rPr>
          <w:lang w:val="es-419" w:eastAsia="es-CO"/>
        </w:rPr>
      </w:pPr>
      <w:proofErr w:type="spellStart"/>
      <w:r w:rsidRPr="003E0A22">
        <w:rPr>
          <w:lang w:val="es-419" w:eastAsia="es-CO"/>
        </w:rPr>
        <w:t>Pecoraio</w:t>
      </w:r>
      <w:proofErr w:type="spellEnd"/>
      <w:r w:rsidRPr="003E0A22">
        <w:rPr>
          <w:lang w:val="es-419" w:eastAsia="es-CO"/>
        </w:rPr>
        <w:t>, S. (2019). Gestión de Residuos Industriales. Ediciones de la U. Recuperado de</w:t>
      </w:r>
      <w:r w:rsidR="00E60292">
        <w:rPr>
          <w:lang w:val="es-419" w:eastAsia="es-CO"/>
        </w:rPr>
        <w:t xml:space="preserve"> </w:t>
      </w:r>
      <w:hyperlink r:id="rId17" w:history="1">
        <w:r w:rsidR="00E60292" w:rsidRPr="00DC735C">
          <w:rPr>
            <w:rStyle w:val="Hipervnculo"/>
            <w:lang w:val="es-419" w:eastAsia="es-CO"/>
          </w:rPr>
          <w:t>https://edicionesdelau.com/producto/gestion-de-residuos-industriales/</w:t>
        </w:r>
      </w:hyperlink>
      <w:r w:rsidR="00E60292">
        <w:rPr>
          <w:lang w:val="es-419" w:eastAsia="es-CO"/>
        </w:rPr>
        <w:t xml:space="preserve"> </w:t>
      </w:r>
    </w:p>
    <w:p w14:paraId="5C7E6FD2" w14:textId="0AAF12DA" w:rsidR="003E0A22" w:rsidRPr="003E0A22" w:rsidRDefault="003E0A22" w:rsidP="003E0A22">
      <w:pPr>
        <w:rPr>
          <w:lang w:val="es-419" w:eastAsia="es-CO"/>
        </w:rPr>
      </w:pPr>
      <w:r w:rsidRPr="003E0A22">
        <w:rPr>
          <w:lang w:val="es-419" w:eastAsia="es-CO"/>
        </w:rPr>
        <w:t>Universidad de Alcalá. (2006). Orientaciones y Bibliografía Seleccionada en Materia de Residuos. Recuperado de</w:t>
      </w:r>
      <w:r w:rsidR="00E60292">
        <w:rPr>
          <w:lang w:val="es-419" w:eastAsia="es-CO"/>
        </w:rPr>
        <w:t xml:space="preserve"> </w:t>
      </w:r>
      <w:hyperlink r:id="rId18" w:history="1">
        <w:r w:rsidR="00E60292" w:rsidRPr="00DC735C">
          <w:rPr>
            <w:rStyle w:val="Hipervnculo"/>
            <w:lang w:val="es-419" w:eastAsia="es-CO"/>
          </w:rPr>
          <w:t>https://ebuah.uah.es/dspace/bitstream/handle/10017/1044/Orientaciones%20y%20Bibliograf%C3%ADa%20Seleccionada%20en%20Materia%20de%20Residuos.pdf?sequence=1</w:t>
        </w:r>
      </w:hyperlink>
      <w:r w:rsidR="00E60292">
        <w:rPr>
          <w:lang w:val="es-419" w:eastAsia="es-CO"/>
        </w:rPr>
        <w:t xml:space="preserve"> </w:t>
      </w:r>
    </w:p>
    <w:p w14:paraId="7994AD84" w14:textId="028E03C7" w:rsidR="003E0A22" w:rsidRPr="003E0A22" w:rsidRDefault="003E0A22" w:rsidP="003E0A22">
      <w:pPr>
        <w:rPr>
          <w:lang w:val="es-419" w:eastAsia="es-CO"/>
        </w:rPr>
      </w:pPr>
      <w:r w:rsidRPr="003E0A22">
        <w:rPr>
          <w:lang w:val="es-419" w:eastAsia="es-CO"/>
        </w:rPr>
        <w:t>Universidad de Alcalá. (2006). El Estudio de los Residuos: Definiciones, Tipologías, Gestión y Tratamiento. Recuperado de</w:t>
      </w:r>
      <w:r w:rsidR="00E60292">
        <w:rPr>
          <w:lang w:val="es-419" w:eastAsia="es-CO"/>
        </w:rPr>
        <w:t xml:space="preserve"> </w:t>
      </w:r>
      <w:hyperlink r:id="rId19" w:history="1">
        <w:r w:rsidR="00E60292" w:rsidRPr="00DC735C">
          <w:rPr>
            <w:rStyle w:val="Hipervnculo"/>
            <w:lang w:val="es-419" w:eastAsia="es-CO"/>
          </w:rPr>
          <w:t>https://ebuah.uah.es/dspace/bitstream/handle/10017/1037/El%20Estudio%20de%20los%20Residuos.%20Definiciones%2C%20Tipolog%C3%ADas%2C%20Gesti%C3%B3n%20y%20Tratamiento.pdf?sequence=1</w:t>
        </w:r>
      </w:hyperlink>
      <w:r w:rsidR="00E60292">
        <w:rPr>
          <w:lang w:val="es-419" w:eastAsia="es-CO"/>
        </w:rPr>
        <w:t xml:space="preserve"> </w:t>
      </w:r>
    </w:p>
    <w:p w14:paraId="4B5BD869" w14:textId="66782ECE" w:rsidR="00775C8A" w:rsidRDefault="003E0A22" w:rsidP="003E0A22">
      <w:pPr>
        <w:rPr>
          <w:lang w:val="es-419" w:eastAsia="es-CO"/>
        </w:rPr>
      </w:pPr>
      <w:r w:rsidRPr="003E0A22">
        <w:rPr>
          <w:lang w:val="es-419" w:eastAsia="es-CO"/>
        </w:rPr>
        <w:lastRenderedPageBreak/>
        <w:t>Universidad del País Vasco. (2011). Minimización de Residuos Químicos: Manual de Buenas Prácticas. Recuperado de</w:t>
      </w:r>
      <w:r w:rsidR="00E60292">
        <w:rPr>
          <w:lang w:val="es-419" w:eastAsia="es-CO"/>
        </w:rPr>
        <w:t xml:space="preserve"> </w:t>
      </w:r>
      <w:hyperlink r:id="rId20" w:history="1">
        <w:r w:rsidR="00E60292" w:rsidRPr="00DC735C">
          <w:rPr>
            <w:rStyle w:val="Hipervnculo"/>
            <w:lang w:val="es-419" w:eastAsia="es-CO"/>
          </w:rPr>
          <w:t>https://www.ehu.eus/documents/4736101/4820758/MANUAL-Minimizacion-Residuos.pdf/11e1d3a9-9218-fbac-6157-fb182800248a</w:t>
        </w:r>
      </w:hyperlink>
      <w:r w:rsidR="00E60292">
        <w:rPr>
          <w:lang w:val="es-419" w:eastAsia="es-CO"/>
        </w:rPr>
        <w:t xml:space="preserve"> </w:t>
      </w:r>
    </w:p>
    <w:p w14:paraId="0ACDF4A3" w14:textId="5F5F13AA" w:rsidR="002E5B3A" w:rsidRPr="002E5B3A" w:rsidRDefault="00F36C9D" w:rsidP="00004AFA">
      <w:pPr>
        <w:pStyle w:val="Titulosgenerales"/>
      </w:pPr>
      <w:bookmarkStart w:id="17" w:name="_Toc184673411"/>
      <w:r>
        <w:lastRenderedPageBreak/>
        <w:t>Créditos</w:t>
      </w:r>
      <w:bookmarkEnd w:id="17"/>
    </w:p>
    <w:tbl>
      <w:tblPr>
        <w:tblStyle w:val="SENA"/>
        <w:tblW w:w="10060" w:type="dxa"/>
        <w:tblLayout w:type="fixed"/>
        <w:tblLook w:val="04A0" w:firstRow="1" w:lastRow="0" w:firstColumn="1" w:lastColumn="0" w:noHBand="0" w:noVBand="1"/>
      </w:tblPr>
      <w:tblGrid>
        <w:gridCol w:w="2830"/>
        <w:gridCol w:w="3261"/>
        <w:gridCol w:w="3969"/>
      </w:tblGrid>
      <w:tr w:rsidR="004554CA" w14:paraId="3B837997" w14:textId="77777777" w:rsidTr="00D16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830" w:type="dxa"/>
          </w:tcPr>
          <w:p w14:paraId="52196E69" w14:textId="69ACCFF8" w:rsidR="004554CA" w:rsidRDefault="004554CA" w:rsidP="007201C9">
            <w:pPr>
              <w:pStyle w:val="TextoTablas"/>
            </w:pPr>
            <w:r>
              <w:t>Nombre</w:t>
            </w:r>
          </w:p>
        </w:tc>
        <w:tc>
          <w:tcPr>
            <w:tcW w:w="3261" w:type="dxa"/>
          </w:tcPr>
          <w:p w14:paraId="34AD80E5" w14:textId="25DC38F0" w:rsidR="004554CA" w:rsidRDefault="004554CA" w:rsidP="007201C9">
            <w:pPr>
              <w:pStyle w:val="TextoTablas"/>
            </w:pPr>
            <w:r>
              <w:t>Cargo</w:t>
            </w:r>
          </w:p>
        </w:tc>
        <w:tc>
          <w:tcPr>
            <w:tcW w:w="3969" w:type="dxa"/>
          </w:tcPr>
          <w:p w14:paraId="7F36A75B" w14:textId="6BC91C86" w:rsidR="004554CA" w:rsidRDefault="004554CA" w:rsidP="007201C9">
            <w:pPr>
              <w:pStyle w:val="TextoTablas"/>
            </w:pPr>
            <w:r w:rsidRPr="004554CA">
              <w:t>Centro de Formación</w:t>
            </w:r>
            <w:r w:rsidR="006F2A8F">
              <w:t xml:space="preserve"> y Regional</w:t>
            </w:r>
          </w:p>
        </w:tc>
      </w:tr>
      <w:tr w:rsidR="0009139F" w14:paraId="17361B6D" w14:textId="77777777" w:rsidTr="00455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3DDC58C4" w14:textId="53C45B31" w:rsidR="0009139F" w:rsidRDefault="0009139F" w:rsidP="0009139F">
            <w:pPr>
              <w:pStyle w:val="TextoTablas"/>
            </w:pPr>
            <w:proofErr w:type="spellStart"/>
            <w:r w:rsidRPr="001C5402">
              <w:t>Milady</w:t>
            </w:r>
            <w:proofErr w:type="spellEnd"/>
            <w:r w:rsidRPr="001C5402">
              <w:t xml:space="preserve"> Tatiana Villamil Caste</w:t>
            </w:r>
            <w:r>
              <w:t>ll</w:t>
            </w:r>
            <w:r w:rsidRPr="001C5402">
              <w:t>anos</w:t>
            </w:r>
          </w:p>
        </w:tc>
        <w:tc>
          <w:tcPr>
            <w:tcW w:w="3261" w:type="dxa"/>
          </w:tcPr>
          <w:p w14:paraId="494638E9" w14:textId="04197E14" w:rsidR="0009139F" w:rsidRDefault="0009139F" w:rsidP="0009139F">
            <w:pPr>
              <w:pStyle w:val="TextoTablas"/>
            </w:pPr>
            <w:r w:rsidRPr="001C5402">
              <w:t xml:space="preserve">Responsable del </w:t>
            </w:r>
            <w:r>
              <w:t>e</w:t>
            </w:r>
            <w:r w:rsidRPr="001C5402">
              <w:t>cosistema</w:t>
            </w:r>
          </w:p>
        </w:tc>
        <w:tc>
          <w:tcPr>
            <w:tcW w:w="3969" w:type="dxa"/>
          </w:tcPr>
          <w:p w14:paraId="26021717" w14:textId="1916F3FF" w:rsidR="0009139F" w:rsidRDefault="0009139F" w:rsidP="0009139F">
            <w:pPr>
              <w:pStyle w:val="TextoTablas"/>
            </w:pPr>
            <w:r w:rsidRPr="001C5402">
              <w:t>Dirección General</w:t>
            </w:r>
          </w:p>
        </w:tc>
      </w:tr>
      <w:tr w:rsidR="0009139F" w14:paraId="2E62ACF7" w14:textId="77777777" w:rsidTr="004554CA">
        <w:tc>
          <w:tcPr>
            <w:tcW w:w="2830" w:type="dxa"/>
          </w:tcPr>
          <w:p w14:paraId="11C6E15E" w14:textId="2F3EFCCD" w:rsidR="0009139F" w:rsidRDefault="0009139F" w:rsidP="0009139F">
            <w:pPr>
              <w:pStyle w:val="TextoTablas"/>
            </w:pPr>
            <w:r w:rsidRPr="001C5402">
              <w:t>Olga Constanza Berm</w:t>
            </w:r>
            <w:r>
              <w:t>ú</w:t>
            </w:r>
            <w:r w:rsidRPr="001C5402">
              <w:t xml:space="preserve">dez </w:t>
            </w:r>
            <w:proofErr w:type="spellStart"/>
            <w:r w:rsidRPr="001C5402">
              <w:t>Jaimes</w:t>
            </w:r>
            <w:proofErr w:type="spellEnd"/>
          </w:p>
        </w:tc>
        <w:tc>
          <w:tcPr>
            <w:tcW w:w="3261" w:type="dxa"/>
          </w:tcPr>
          <w:p w14:paraId="15C0928A" w14:textId="4DB520D4" w:rsidR="0009139F" w:rsidRDefault="0009139F" w:rsidP="0009139F">
            <w:pPr>
              <w:pStyle w:val="TextoTablas"/>
            </w:pPr>
            <w:r w:rsidRPr="001C5402">
              <w:t>Responsable</w:t>
            </w:r>
            <w:r>
              <w:t xml:space="preserve"> de</w:t>
            </w:r>
            <w:r w:rsidRPr="001C5402">
              <w:t xml:space="preserve"> </w:t>
            </w:r>
            <w:r>
              <w:t>l</w:t>
            </w:r>
            <w:r w:rsidRPr="001C5402">
              <w:t xml:space="preserve">ínea de </w:t>
            </w:r>
            <w:r>
              <w:t>p</w:t>
            </w:r>
            <w:r w:rsidRPr="001C5402">
              <w:t>roducción</w:t>
            </w:r>
          </w:p>
        </w:tc>
        <w:tc>
          <w:tcPr>
            <w:tcW w:w="3969" w:type="dxa"/>
          </w:tcPr>
          <w:p w14:paraId="17C2853D" w14:textId="6350811A" w:rsidR="0009139F" w:rsidRDefault="0009139F" w:rsidP="0009139F">
            <w:pPr>
              <w:pStyle w:val="TextoTablas"/>
            </w:pPr>
            <w:r w:rsidRPr="001C5402">
              <w:t>Centro de Servicios de Salud - Regional Antioquia</w:t>
            </w:r>
          </w:p>
        </w:tc>
      </w:tr>
      <w:tr w:rsidR="0009139F" w14:paraId="34080B41" w14:textId="77777777" w:rsidTr="00455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4EF8DEC6" w14:textId="5C3AE98B" w:rsidR="0009139F" w:rsidRDefault="0009139F" w:rsidP="0009139F">
            <w:pPr>
              <w:pStyle w:val="TextoTablas"/>
            </w:pPr>
            <w:r w:rsidRPr="0009139F">
              <w:t>Paola Alexandra Moya Peralta</w:t>
            </w:r>
          </w:p>
        </w:tc>
        <w:tc>
          <w:tcPr>
            <w:tcW w:w="3261" w:type="dxa"/>
          </w:tcPr>
          <w:p w14:paraId="3C872D58" w14:textId="560AC878" w:rsidR="0009139F" w:rsidRDefault="0009139F" w:rsidP="0009139F">
            <w:pPr>
              <w:pStyle w:val="TextoTablas"/>
            </w:pPr>
            <w:r w:rsidRPr="00390991">
              <w:t xml:space="preserve">Evaluadora </w:t>
            </w:r>
            <w:r>
              <w:t>i</w:t>
            </w:r>
            <w:r w:rsidRPr="00390991">
              <w:t>nstruccional</w:t>
            </w:r>
          </w:p>
        </w:tc>
        <w:tc>
          <w:tcPr>
            <w:tcW w:w="3969" w:type="dxa"/>
          </w:tcPr>
          <w:p w14:paraId="28E35386" w14:textId="27AB0EBC" w:rsidR="0009139F" w:rsidRDefault="0009139F" w:rsidP="0009139F">
            <w:pPr>
              <w:pStyle w:val="TextoTablas"/>
            </w:pPr>
            <w:r w:rsidRPr="001C5402">
              <w:t>Centro de Servicios de Salud - Regional Antioquia</w:t>
            </w:r>
          </w:p>
        </w:tc>
      </w:tr>
      <w:tr w:rsidR="00B9559F" w14:paraId="4D85BAE3" w14:textId="77777777" w:rsidTr="004554CA">
        <w:tc>
          <w:tcPr>
            <w:tcW w:w="2830" w:type="dxa"/>
          </w:tcPr>
          <w:p w14:paraId="6086C849" w14:textId="3FA537A6" w:rsidR="00B9559F" w:rsidRPr="00171F4E" w:rsidRDefault="00D814C7" w:rsidP="007201C9">
            <w:pPr>
              <w:pStyle w:val="TextoTablas"/>
              <w:rPr>
                <w:highlight w:val="yellow"/>
              </w:rPr>
            </w:pPr>
            <w:r w:rsidRPr="00D814C7">
              <w:t>Andrés Felipe Herrera Roldán</w:t>
            </w:r>
          </w:p>
        </w:tc>
        <w:tc>
          <w:tcPr>
            <w:tcW w:w="3261" w:type="dxa"/>
          </w:tcPr>
          <w:p w14:paraId="2DBE89D0" w14:textId="0E1CFBE7" w:rsidR="00B9559F" w:rsidRPr="00171F4E" w:rsidRDefault="00390991" w:rsidP="007201C9">
            <w:pPr>
              <w:pStyle w:val="TextoTablas"/>
              <w:rPr>
                <w:highlight w:val="yellow"/>
              </w:rPr>
            </w:pPr>
            <w:r w:rsidRPr="00390991">
              <w:t xml:space="preserve">Diseñador de </w:t>
            </w:r>
            <w:r w:rsidR="002835B1">
              <w:t>c</w:t>
            </w:r>
            <w:r w:rsidRPr="00390991">
              <w:t xml:space="preserve">ontenidos </w:t>
            </w:r>
            <w:r w:rsidR="002835B1">
              <w:t>d</w:t>
            </w:r>
            <w:r w:rsidRPr="00390991">
              <w:t>igitales</w:t>
            </w:r>
          </w:p>
        </w:tc>
        <w:tc>
          <w:tcPr>
            <w:tcW w:w="3969" w:type="dxa"/>
          </w:tcPr>
          <w:p w14:paraId="01B9BC9E" w14:textId="13CB4192" w:rsidR="00B9559F" w:rsidRPr="00171F4E" w:rsidRDefault="00F20C11" w:rsidP="007201C9">
            <w:pPr>
              <w:pStyle w:val="TextoTablas"/>
              <w:rPr>
                <w:highlight w:val="yellow"/>
              </w:rPr>
            </w:pPr>
            <w:r w:rsidRPr="006E478B">
              <w:t>Centro de Servicios de Salud - Regional Antioquia</w:t>
            </w:r>
          </w:p>
        </w:tc>
      </w:tr>
      <w:tr w:rsidR="004B7652" w14:paraId="04F28435" w14:textId="77777777" w:rsidTr="00455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7A837D4F" w14:textId="2807303E" w:rsidR="004B7652" w:rsidRPr="00390991" w:rsidRDefault="00D814C7" w:rsidP="007201C9">
            <w:pPr>
              <w:pStyle w:val="TextoTablas"/>
            </w:pPr>
            <w:r w:rsidRPr="00D814C7">
              <w:t xml:space="preserve">Edwin </w:t>
            </w:r>
            <w:proofErr w:type="spellStart"/>
            <w:r w:rsidRPr="00D814C7">
              <w:t>Sneider</w:t>
            </w:r>
            <w:proofErr w:type="spellEnd"/>
            <w:r w:rsidRPr="00D814C7">
              <w:t xml:space="preserve"> Velandia Suárez</w:t>
            </w:r>
          </w:p>
        </w:tc>
        <w:tc>
          <w:tcPr>
            <w:tcW w:w="3261" w:type="dxa"/>
          </w:tcPr>
          <w:p w14:paraId="216B4C44" w14:textId="18459EF9" w:rsidR="004B7652" w:rsidRPr="00390991" w:rsidRDefault="002835B1" w:rsidP="007201C9">
            <w:pPr>
              <w:pStyle w:val="TextoTablas"/>
            </w:pPr>
            <w:r w:rsidRPr="002835B1">
              <w:t xml:space="preserve">Desarrollador </w:t>
            </w:r>
            <w:r w:rsidRPr="002835B1">
              <w:rPr>
                <w:rStyle w:val="Extranjerismo"/>
              </w:rPr>
              <w:t>full stack</w:t>
            </w:r>
          </w:p>
        </w:tc>
        <w:tc>
          <w:tcPr>
            <w:tcW w:w="3969" w:type="dxa"/>
          </w:tcPr>
          <w:p w14:paraId="2C599D41" w14:textId="38652E7C" w:rsidR="004B7652" w:rsidRPr="006E478B" w:rsidRDefault="004B7652" w:rsidP="007201C9">
            <w:pPr>
              <w:pStyle w:val="TextoTablas"/>
            </w:pPr>
            <w:r w:rsidRPr="006E478B">
              <w:t>Centro de Servicios de Salud - Regional Antioquia</w:t>
            </w:r>
          </w:p>
        </w:tc>
      </w:tr>
      <w:tr w:rsidR="00171F4E" w14:paraId="0737D40F" w14:textId="77777777" w:rsidTr="004554CA">
        <w:tc>
          <w:tcPr>
            <w:tcW w:w="2830" w:type="dxa"/>
          </w:tcPr>
          <w:p w14:paraId="67CABB3B" w14:textId="238C6A99" w:rsidR="00171F4E" w:rsidRDefault="007B2A11" w:rsidP="007201C9">
            <w:pPr>
              <w:pStyle w:val="TextoTablas"/>
            </w:pPr>
            <w:r w:rsidRPr="007B2A11">
              <w:t>Jaime Hernán Tejada Llano</w:t>
            </w:r>
          </w:p>
        </w:tc>
        <w:tc>
          <w:tcPr>
            <w:tcW w:w="3261" w:type="dxa"/>
          </w:tcPr>
          <w:p w14:paraId="677DC104" w14:textId="124B9588" w:rsidR="00171F4E" w:rsidRDefault="002835B1" w:rsidP="007201C9">
            <w:pPr>
              <w:pStyle w:val="TextoTablas"/>
            </w:pPr>
            <w:r w:rsidRPr="002835B1">
              <w:t>Validador de recursos educativos digitales</w:t>
            </w:r>
          </w:p>
        </w:tc>
        <w:tc>
          <w:tcPr>
            <w:tcW w:w="3969" w:type="dxa"/>
          </w:tcPr>
          <w:p w14:paraId="5E629696" w14:textId="38F27E77" w:rsidR="00171F4E" w:rsidRDefault="00171F4E" w:rsidP="007201C9">
            <w:pPr>
              <w:pStyle w:val="TextoTablas"/>
            </w:pPr>
            <w:r w:rsidRPr="00005D17">
              <w:t>Centro de Servicios de Salud - Regional Antioquia</w:t>
            </w:r>
          </w:p>
        </w:tc>
      </w:tr>
      <w:tr w:rsidR="004B7652" w14:paraId="058D5163" w14:textId="77777777" w:rsidTr="00455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05ED54CF" w14:textId="55E1EDC8" w:rsidR="004B7652" w:rsidRDefault="004B7652" w:rsidP="007201C9">
            <w:pPr>
              <w:pStyle w:val="TextoTablas"/>
            </w:pPr>
            <w:r>
              <w:t>Margarita Marcela Medrano Gómez</w:t>
            </w:r>
          </w:p>
        </w:tc>
        <w:tc>
          <w:tcPr>
            <w:tcW w:w="3261" w:type="dxa"/>
          </w:tcPr>
          <w:p w14:paraId="7CDB309C" w14:textId="7107AF39" w:rsidR="004B7652" w:rsidRPr="00005D17" w:rsidRDefault="002835B1" w:rsidP="007201C9">
            <w:pPr>
              <w:pStyle w:val="TextoTablas"/>
            </w:pPr>
            <w:r w:rsidRPr="002835B1">
              <w:t>Evaluador para contenidos inclusivos y accesibles</w:t>
            </w:r>
          </w:p>
        </w:tc>
        <w:tc>
          <w:tcPr>
            <w:tcW w:w="3969" w:type="dxa"/>
          </w:tcPr>
          <w:p w14:paraId="7FE4BF56" w14:textId="421FD9ED" w:rsidR="004B7652" w:rsidRPr="00005D17" w:rsidRDefault="004B7652" w:rsidP="007201C9">
            <w:pPr>
              <w:pStyle w:val="TextoTablas"/>
            </w:pPr>
            <w:r w:rsidRPr="00005D17">
              <w:t>Centro de Servicios de Salud - Regional Antioquia</w:t>
            </w:r>
          </w:p>
        </w:tc>
      </w:tr>
      <w:tr w:rsidR="00171F4E" w14:paraId="693EAB4E" w14:textId="77777777" w:rsidTr="004554CA">
        <w:tc>
          <w:tcPr>
            <w:tcW w:w="2830" w:type="dxa"/>
          </w:tcPr>
          <w:p w14:paraId="692CE64C" w14:textId="3670C7BA" w:rsidR="00171F4E" w:rsidRDefault="00171F4E" w:rsidP="007201C9">
            <w:pPr>
              <w:pStyle w:val="TextoTablas"/>
            </w:pPr>
            <w:r w:rsidRPr="00005D17">
              <w:t>Daniel Ricardo Mutis Gómez</w:t>
            </w:r>
          </w:p>
        </w:tc>
        <w:tc>
          <w:tcPr>
            <w:tcW w:w="3261" w:type="dxa"/>
          </w:tcPr>
          <w:p w14:paraId="7A8BEF09" w14:textId="38843EF0" w:rsidR="00171F4E" w:rsidRDefault="002835B1" w:rsidP="007201C9">
            <w:pPr>
              <w:pStyle w:val="TextoTablas"/>
            </w:pPr>
            <w:r w:rsidRPr="002835B1">
              <w:t>Evaluador para contenidos inclusivos y accesibles</w:t>
            </w:r>
          </w:p>
        </w:tc>
        <w:tc>
          <w:tcPr>
            <w:tcW w:w="3969" w:type="dxa"/>
          </w:tcPr>
          <w:p w14:paraId="655E2F04" w14:textId="25BA321E" w:rsidR="00171F4E" w:rsidRDefault="00171F4E" w:rsidP="007201C9">
            <w:pPr>
              <w:pStyle w:val="TextoTablas"/>
            </w:pPr>
            <w:r w:rsidRPr="00005D17">
              <w:t>Centro de Servicios de Salud - Regional Antioquia</w:t>
            </w:r>
          </w:p>
        </w:tc>
      </w:tr>
    </w:tbl>
    <w:p w14:paraId="46B6446B" w14:textId="7ADC9B28" w:rsidR="003137E4" w:rsidRDefault="003137E4">
      <w:pPr>
        <w:spacing w:before="0" w:after="160" w:line="259" w:lineRule="auto"/>
        <w:ind w:firstLine="0"/>
        <w:rPr>
          <w:lang w:val="es-419" w:eastAsia="es-CO"/>
        </w:rPr>
      </w:pPr>
    </w:p>
    <w:sectPr w:rsidR="003137E4" w:rsidSect="00437983">
      <w:headerReference w:type="default" r:id="rId21"/>
      <w:footerReference w:type="default" r:id="rId22"/>
      <w:pgSz w:w="12240" w:h="15840"/>
      <w:pgMar w:top="1701" w:right="1134" w:bottom="1134" w:left="1134" w:header="709" w:footer="737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3FD53" w14:textId="77777777" w:rsidR="004D75BC" w:rsidRDefault="004D75BC" w:rsidP="00EC0858">
      <w:pPr>
        <w:spacing w:before="0" w:after="0" w:line="240" w:lineRule="auto"/>
      </w:pPr>
      <w:r>
        <w:separator/>
      </w:r>
    </w:p>
  </w:endnote>
  <w:endnote w:type="continuationSeparator" w:id="0">
    <w:p w14:paraId="79FB96C0" w14:textId="77777777" w:rsidR="004D75BC" w:rsidRDefault="004D75BC" w:rsidP="00EC085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ítulos en alf">
    <w:altName w:val="Times New Roman"/>
    <w:charset w:val="00"/>
    <w:family w:val="roman"/>
    <w:pitch w:val="default"/>
  </w:font>
  <w:font w:name="Times New Roman (Cuerpo en alfa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1017035"/>
      <w:docPartObj>
        <w:docPartGallery w:val="Page Numbers (Bottom of Page)"/>
        <w:docPartUnique/>
      </w:docPartObj>
    </w:sdtPr>
    <w:sdtEndPr/>
    <w:sdtContent>
      <w:p w14:paraId="63607C71" w14:textId="438D45F6" w:rsidR="00EC0858" w:rsidRDefault="004D75BC">
        <w:pPr>
          <w:pStyle w:val="Piedepgina"/>
          <w:jc w:val="right"/>
        </w:pPr>
      </w:p>
    </w:sdtContent>
  </w:sdt>
  <w:p w14:paraId="3E67AFB0" w14:textId="77777777" w:rsidR="00EC0858" w:rsidRDefault="00EC085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197936"/>
      <w:docPartObj>
        <w:docPartGallery w:val="Page Numbers (Bottom of Page)"/>
        <w:docPartUnique/>
      </w:docPartObj>
    </w:sdtPr>
    <w:sdtEndPr/>
    <w:sdtContent>
      <w:p w14:paraId="1439A049" w14:textId="77777777" w:rsidR="00E92C3E" w:rsidRDefault="00E92C3E">
        <w:pPr>
          <w:pStyle w:val="Piedepgina"/>
          <w:jc w:val="right"/>
        </w:pP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61312" behindDoc="0" locked="0" layoutInCell="1" allowOverlap="1" wp14:anchorId="797C42AF" wp14:editId="60C5BEAC">
                  <wp:simplePos x="0" y="0"/>
                  <wp:positionH relativeFrom="column">
                    <wp:posOffset>204470</wp:posOffset>
                  </wp:positionH>
                  <wp:positionV relativeFrom="paragraph">
                    <wp:posOffset>7970</wp:posOffset>
                  </wp:positionV>
                  <wp:extent cx="5780690" cy="525518"/>
                  <wp:effectExtent l="0" t="0" r="0" b="8255"/>
                  <wp:wrapNone/>
                  <wp:docPr id="1215982720" name="Cuadro de texto 2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780690" cy="5255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F86F65" w14:textId="29244940" w:rsidR="00E92C3E" w:rsidRPr="00E92C3E" w:rsidRDefault="00E92C3E" w:rsidP="00C7377B">
                              <w:pPr>
                                <w:spacing w:before="0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E92C3E">
                                <w:rPr>
                                  <w:b/>
                                  <w:bCs/>
                                </w:rPr>
                                <w:t>Grupo de Ejecución de la Formación Virtual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97C42AF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&quot;&quot;" style="position:absolute;left:0;text-align:left;margin-left:16.1pt;margin-top:.65pt;width:455.15pt;height:41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" stroked="f">
                  <v:textbox>
                    <w:txbxContent>
                      <w:p w14:paraId="2DF86F65" w14:textId="29244940" w:rsidR="00E92C3E" w:rsidRPr="00E92C3E" w:rsidRDefault="00E92C3E" w:rsidP="00C7377B">
                        <w:pPr>
                          <w:spacing w:before="0"/>
                          <w:jc w:val="center"/>
                          <w:rPr>
                            <w:b/>
                            <w:bCs/>
                          </w:rPr>
                        </w:pPr>
                        <w:r w:rsidRPr="00E92C3E">
                          <w:rPr>
                            <w:b/>
                            <w:bCs/>
                          </w:rPr>
                          <w:t>Grupo de Ejecución de la Formación Virtual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1C6D2AF" w14:textId="6C06CA20" w:rsidR="00E92C3E" w:rsidRDefault="00E92C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475AF" w14:textId="77777777" w:rsidR="004D75BC" w:rsidRDefault="004D75BC" w:rsidP="00EC0858">
      <w:pPr>
        <w:spacing w:before="0" w:after="0" w:line="240" w:lineRule="auto"/>
      </w:pPr>
      <w:r>
        <w:separator/>
      </w:r>
    </w:p>
  </w:footnote>
  <w:footnote w:type="continuationSeparator" w:id="0">
    <w:p w14:paraId="24E2E912" w14:textId="77777777" w:rsidR="004D75BC" w:rsidRDefault="004D75BC" w:rsidP="00EC085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A2298" w14:textId="6CBBCF18" w:rsidR="00E92C3E" w:rsidRDefault="00E92C3E">
    <w:pPr>
      <w:pStyle w:val="Encabezado"/>
    </w:pPr>
    <w:r w:rsidRPr="00B314C6">
      <w:rPr>
        <w:noProof/>
      </w:rPr>
      <w:drawing>
        <wp:anchor distT="0" distB="0" distL="114300" distR="114300" simplePos="0" relativeHeight="251659264" behindDoc="0" locked="0" layoutInCell="1" allowOverlap="1" wp14:anchorId="7C04AEC5" wp14:editId="574B5628">
          <wp:simplePos x="0" y="0"/>
          <wp:positionH relativeFrom="margin">
            <wp:posOffset>6201104</wp:posOffset>
          </wp:positionH>
          <wp:positionV relativeFrom="paragraph">
            <wp:posOffset>-168800</wp:posOffset>
          </wp:positionV>
          <wp:extent cx="560705" cy="546100"/>
          <wp:effectExtent l="0" t="0" r="0" b="6350"/>
          <wp:wrapNone/>
          <wp:docPr id="14" name="Gráfico 1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áfico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0705" cy="546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8AC1D0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30831"/>
    <w:multiLevelType w:val="hybridMultilevel"/>
    <w:tmpl w:val="E38270AC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7C41D6"/>
    <w:multiLevelType w:val="hybridMultilevel"/>
    <w:tmpl w:val="00E808B4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5332FC"/>
    <w:multiLevelType w:val="hybridMultilevel"/>
    <w:tmpl w:val="18B42D18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A935C5"/>
    <w:multiLevelType w:val="hybridMultilevel"/>
    <w:tmpl w:val="A7980380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94B130D"/>
    <w:multiLevelType w:val="hybridMultilevel"/>
    <w:tmpl w:val="407A0E04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22331D"/>
    <w:multiLevelType w:val="hybridMultilevel"/>
    <w:tmpl w:val="1CE837AC"/>
    <w:lvl w:ilvl="0" w:tplc="240A0017">
      <w:start w:val="1"/>
      <w:numFmt w:val="lowerLetter"/>
      <w:lvlText w:val="%1)"/>
      <w:lvlJc w:val="left"/>
      <w:pPr>
        <w:ind w:left="1429" w:hanging="360"/>
      </w:p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F397C0C"/>
    <w:multiLevelType w:val="hybridMultilevel"/>
    <w:tmpl w:val="44108656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412B07"/>
    <w:multiLevelType w:val="hybridMultilevel"/>
    <w:tmpl w:val="7D267DAC"/>
    <w:lvl w:ilvl="0" w:tplc="A1384CA0">
      <w:start w:val="1"/>
      <w:numFmt w:val="decimal"/>
      <w:pStyle w:val="Figura"/>
      <w:lvlText w:val="Figura %1."/>
      <w:lvlJc w:val="left"/>
      <w:pPr>
        <w:ind w:left="397" w:hanging="397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D3E49"/>
    <w:multiLevelType w:val="hybridMultilevel"/>
    <w:tmpl w:val="A75C1FBC"/>
    <w:lvl w:ilvl="0" w:tplc="240A0017">
      <w:start w:val="1"/>
      <w:numFmt w:val="lowerLetter"/>
      <w:lvlText w:val="%1)"/>
      <w:lvlJc w:val="left"/>
      <w:pPr>
        <w:ind w:left="1429" w:hanging="360"/>
      </w:p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68E176E"/>
    <w:multiLevelType w:val="hybridMultilevel"/>
    <w:tmpl w:val="BDF054FE"/>
    <w:lvl w:ilvl="0" w:tplc="0E9A7DA8">
      <w:start w:val="1"/>
      <w:numFmt w:val="decimal"/>
      <w:pStyle w:val="Video"/>
      <w:lvlText w:val="Video %1."/>
      <w:lvlJc w:val="left"/>
      <w:pPr>
        <w:ind w:left="1429" w:hanging="360"/>
      </w:pPr>
      <w:rPr>
        <w:rFonts w:ascii="Arial" w:hAnsi="Arial" w:hint="default"/>
        <w:b/>
        <w:i w:val="0"/>
        <w:caps w:val="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FE62F12"/>
    <w:multiLevelType w:val="hybridMultilevel"/>
    <w:tmpl w:val="D432283C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2365C37"/>
    <w:multiLevelType w:val="hybridMultilevel"/>
    <w:tmpl w:val="FEBE6BE2"/>
    <w:lvl w:ilvl="0" w:tplc="240A0017">
      <w:start w:val="1"/>
      <w:numFmt w:val="lowerLetter"/>
      <w:lvlText w:val="%1)"/>
      <w:lvlJc w:val="left"/>
      <w:pPr>
        <w:ind w:left="1429" w:hanging="360"/>
      </w:p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919144E"/>
    <w:multiLevelType w:val="hybridMultilevel"/>
    <w:tmpl w:val="D716259A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AEC7B62"/>
    <w:multiLevelType w:val="hybridMultilevel"/>
    <w:tmpl w:val="5F00D694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EBE1EF6"/>
    <w:multiLevelType w:val="hybridMultilevel"/>
    <w:tmpl w:val="F6A60586"/>
    <w:lvl w:ilvl="0" w:tplc="4A4A64FC">
      <w:start w:val="1"/>
      <w:numFmt w:val="decimal"/>
      <w:pStyle w:val="Tabla"/>
      <w:lvlText w:val="Tabla %1.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1B0BF9"/>
    <w:multiLevelType w:val="hybridMultilevel"/>
    <w:tmpl w:val="DD76ADA4"/>
    <w:lvl w:ilvl="0" w:tplc="240A0017">
      <w:start w:val="1"/>
      <w:numFmt w:val="lowerLetter"/>
      <w:lvlText w:val="%1)"/>
      <w:lvlJc w:val="left"/>
      <w:pPr>
        <w:ind w:left="1429" w:hanging="360"/>
      </w:p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84A5187"/>
    <w:multiLevelType w:val="hybridMultilevel"/>
    <w:tmpl w:val="05B8C528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AE26B43"/>
    <w:multiLevelType w:val="hybridMultilevel"/>
    <w:tmpl w:val="6A803D40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0C4238"/>
    <w:multiLevelType w:val="hybridMultilevel"/>
    <w:tmpl w:val="386E54EE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9B765B4"/>
    <w:multiLevelType w:val="hybridMultilevel"/>
    <w:tmpl w:val="0004E75C"/>
    <w:lvl w:ilvl="0" w:tplc="240A0017">
      <w:start w:val="1"/>
      <w:numFmt w:val="lowerLetter"/>
      <w:lvlText w:val="%1)"/>
      <w:lvlJc w:val="left"/>
      <w:pPr>
        <w:ind w:left="1429" w:hanging="360"/>
      </w:p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0203CF3"/>
    <w:multiLevelType w:val="hybridMultilevel"/>
    <w:tmpl w:val="D420919C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97B3070"/>
    <w:multiLevelType w:val="hybridMultilevel"/>
    <w:tmpl w:val="1FE267E4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AEF7ACE"/>
    <w:multiLevelType w:val="hybridMultilevel"/>
    <w:tmpl w:val="01709820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C161D1C"/>
    <w:multiLevelType w:val="multilevel"/>
    <w:tmpl w:val="4CC4775A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FD3271D"/>
    <w:multiLevelType w:val="hybridMultilevel"/>
    <w:tmpl w:val="705CF0D8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0"/>
  </w:num>
  <w:num w:numId="3">
    <w:abstractNumId w:val="8"/>
  </w:num>
  <w:num w:numId="4">
    <w:abstractNumId w:val="15"/>
  </w:num>
  <w:num w:numId="5">
    <w:abstractNumId w:val="10"/>
  </w:num>
  <w:num w:numId="6">
    <w:abstractNumId w:val="19"/>
  </w:num>
  <w:num w:numId="7">
    <w:abstractNumId w:val="21"/>
  </w:num>
  <w:num w:numId="8">
    <w:abstractNumId w:val="23"/>
  </w:num>
  <w:num w:numId="9">
    <w:abstractNumId w:val="14"/>
  </w:num>
  <w:num w:numId="10">
    <w:abstractNumId w:val="7"/>
  </w:num>
  <w:num w:numId="11">
    <w:abstractNumId w:val="17"/>
  </w:num>
  <w:num w:numId="12">
    <w:abstractNumId w:val="12"/>
  </w:num>
  <w:num w:numId="13">
    <w:abstractNumId w:val="3"/>
  </w:num>
  <w:num w:numId="14">
    <w:abstractNumId w:val="5"/>
  </w:num>
  <w:num w:numId="15">
    <w:abstractNumId w:val="2"/>
  </w:num>
  <w:num w:numId="16">
    <w:abstractNumId w:val="22"/>
  </w:num>
  <w:num w:numId="17">
    <w:abstractNumId w:val="18"/>
  </w:num>
  <w:num w:numId="18">
    <w:abstractNumId w:val="20"/>
  </w:num>
  <w:num w:numId="19">
    <w:abstractNumId w:val="16"/>
  </w:num>
  <w:num w:numId="20">
    <w:abstractNumId w:val="4"/>
  </w:num>
  <w:num w:numId="21">
    <w:abstractNumId w:val="9"/>
  </w:num>
  <w:num w:numId="22">
    <w:abstractNumId w:val="6"/>
  </w:num>
  <w:num w:numId="23">
    <w:abstractNumId w:val="13"/>
  </w:num>
  <w:num w:numId="24">
    <w:abstractNumId w:val="11"/>
  </w:num>
  <w:num w:numId="25">
    <w:abstractNumId w:val="25"/>
  </w:num>
  <w:num w:numId="26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A9"/>
    <w:rsid w:val="000035CA"/>
    <w:rsid w:val="00004AFA"/>
    <w:rsid w:val="00024D63"/>
    <w:rsid w:val="00030987"/>
    <w:rsid w:val="000347DD"/>
    <w:rsid w:val="000366DA"/>
    <w:rsid w:val="00040172"/>
    <w:rsid w:val="00040F3B"/>
    <w:rsid w:val="000434FA"/>
    <w:rsid w:val="000504AE"/>
    <w:rsid w:val="00053144"/>
    <w:rsid w:val="0005476E"/>
    <w:rsid w:val="00064985"/>
    <w:rsid w:val="0006594F"/>
    <w:rsid w:val="00072B1B"/>
    <w:rsid w:val="00082440"/>
    <w:rsid w:val="00084682"/>
    <w:rsid w:val="00086802"/>
    <w:rsid w:val="00087236"/>
    <w:rsid w:val="0009139F"/>
    <w:rsid w:val="00092F39"/>
    <w:rsid w:val="00094ADC"/>
    <w:rsid w:val="000A4731"/>
    <w:rsid w:val="000A4B5D"/>
    <w:rsid w:val="000A4DA4"/>
    <w:rsid w:val="000A5361"/>
    <w:rsid w:val="000B6D1D"/>
    <w:rsid w:val="000C3F4A"/>
    <w:rsid w:val="000C5A51"/>
    <w:rsid w:val="000D5447"/>
    <w:rsid w:val="000D55C7"/>
    <w:rsid w:val="000F2068"/>
    <w:rsid w:val="000F51A5"/>
    <w:rsid w:val="001042E8"/>
    <w:rsid w:val="00106F03"/>
    <w:rsid w:val="00123EA6"/>
    <w:rsid w:val="00125940"/>
    <w:rsid w:val="00127C17"/>
    <w:rsid w:val="00132668"/>
    <w:rsid w:val="00157993"/>
    <w:rsid w:val="00160D56"/>
    <w:rsid w:val="00171F4E"/>
    <w:rsid w:val="0017719B"/>
    <w:rsid w:val="00181C91"/>
    <w:rsid w:val="00182157"/>
    <w:rsid w:val="00194894"/>
    <w:rsid w:val="001970C5"/>
    <w:rsid w:val="001A5FFA"/>
    <w:rsid w:val="001A6D42"/>
    <w:rsid w:val="001B2DFD"/>
    <w:rsid w:val="001B3C10"/>
    <w:rsid w:val="001B57A6"/>
    <w:rsid w:val="001C023B"/>
    <w:rsid w:val="001C04B3"/>
    <w:rsid w:val="001C2029"/>
    <w:rsid w:val="001D1E09"/>
    <w:rsid w:val="001D3251"/>
    <w:rsid w:val="001D5E2F"/>
    <w:rsid w:val="001E3FAB"/>
    <w:rsid w:val="001E61E7"/>
    <w:rsid w:val="001F583B"/>
    <w:rsid w:val="001F6A67"/>
    <w:rsid w:val="00203367"/>
    <w:rsid w:val="002033FC"/>
    <w:rsid w:val="00203935"/>
    <w:rsid w:val="00207C4E"/>
    <w:rsid w:val="002214E3"/>
    <w:rsid w:val="0022249E"/>
    <w:rsid w:val="002227A0"/>
    <w:rsid w:val="00233325"/>
    <w:rsid w:val="0023407C"/>
    <w:rsid w:val="002401C2"/>
    <w:rsid w:val="00243AEC"/>
    <w:rsid w:val="002450B6"/>
    <w:rsid w:val="002542CD"/>
    <w:rsid w:val="002835B1"/>
    <w:rsid w:val="00284FD1"/>
    <w:rsid w:val="002879B6"/>
    <w:rsid w:val="002910AB"/>
    <w:rsid w:val="00291787"/>
    <w:rsid w:val="00296B7D"/>
    <w:rsid w:val="002A6824"/>
    <w:rsid w:val="002A7047"/>
    <w:rsid w:val="002B122B"/>
    <w:rsid w:val="002B4853"/>
    <w:rsid w:val="002C2CAB"/>
    <w:rsid w:val="002C6087"/>
    <w:rsid w:val="002C7234"/>
    <w:rsid w:val="002C742C"/>
    <w:rsid w:val="002C7995"/>
    <w:rsid w:val="002D0E97"/>
    <w:rsid w:val="002D2E46"/>
    <w:rsid w:val="002D75DF"/>
    <w:rsid w:val="002E3761"/>
    <w:rsid w:val="002E5B3A"/>
    <w:rsid w:val="002F077B"/>
    <w:rsid w:val="002F4956"/>
    <w:rsid w:val="002F6398"/>
    <w:rsid w:val="00301CEB"/>
    <w:rsid w:val="00306A17"/>
    <w:rsid w:val="003137E4"/>
    <w:rsid w:val="00317075"/>
    <w:rsid w:val="003219FD"/>
    <w:rsid w:val="00344A18"/>
    <w:rsid w:val="00353681"/>
    <w:rsid w:val="00353F5C"/>
    <w:rsid w:val="00362397"/>
    <w:rsid w:val="00363884"/>
    <w:rsid w:val="0037202F"/>
    <w:rsid w:val="00374286"/>
    <w:rsid w:val="0038306E"/>
    <w:rsid w:val="0038312B"/>
    <w:rsid w:val="003842F1"/>
    <w:rsid w:val="00385B1C"/>
    <w:rsid w:val="00386174"/>
    <w:rsid w:val="0038689E"/>
    <w:rsid w:val="00390991"/>
    <w:rsid w:val="0039157C"/>
    <w:rsid w:val="0039527D"/>
    <w:rsid w:val="003A0FFD"/>
    <w:rsid w:val="003A41B6"/>
    <w:rsid w:val="003A6C63"/>
    <w:rsid w:val="003A72E8"/>
    <w:rsid w:val="003A7F21"/>
    <w:rsid w:val="003B15D0"/>
    <w:rsid w:val="003B34C2"/>
    <w:rsid w:val="003C31EB"/>
    <w:rsid w:val="003C435C"/>
    <w:rsid w:val="003C4559"/>
    <w:rsid w:val="003D1FAE"/>
    <w:rsid w:val="003E0895"/>
    <w:rsid w:val="003E0A22"/>
    <w:rsid w:val="003E1D77"/>
    <w:rsid w:val="003E28DD"/>
    <w:rsid w:val="003E2C44"/>
    <w:rsid w:val="003E405F"/>
    <w:rsid w:val="003E4359"/>
    <w:rsid w:val="003E7363"/>
    <w:rsid w:val="003F72E4"/>
    <w:rsid w:val="00402C5B"/>
    <w:rsid w:val="00405967"/>
    <w:rsid w:val="004139C8"/>
    <w:rsid w:val="004207C3"/>
    <w:rsid w:val="00425E49"/>
    <w:rsid w:val="004300AD"/>
    <w:rsid w:val="00433518"/>
    <w:rsid w:val="004376E8"/>
    <w:rsid w:val="00437983"/>
    <w:rsid w:val="00443377"/>
    <w:rsid w:val="00444BF2"/>
    <w:rsid w:val="004554CA"/>
    <w:rsid w:val="00462579"/>
    <w:rsid w:val="004628BC"/>
    <w:rsid w:val="004638A9"/>
    <w:rsid w:val="004729D7"/>
    <w:rsid w:val="00495F48"/>
    <w:rsid w:val="004B15E9"/>
    <w:rsid w:val="004B7652"/>
    <w:rsid w:val="004C2653"/>
    <w:rsid w:val="004D1E6F"/>
    <w:rsid w:val="004D1EDB"/>
    <w:rsid w:val="004D5F61"/>
    <w:rsid w:val="004D75BC"/>
    <w:rsid w:val="004D7824"/>
    <w:rsid w:val="004E27CA"/>
    <w:rsid w:val="004F0542"/>
    <w:rsid w:val="004F30A3"/>
    <w:rsid w:val="0050421C"/>
    <w:rsid w:val="0050650A"/>
    <w:rsid w:val="00510A08"/>
    <w:rsid w:val="00512394"/>
    <w:rsid w:val="00514CB6"/>
    <w:rsid w:val="00521F9D"/>
    <w:rsid w:val="0052729E"/>
    <w:rsid w:val="005278BB"/>
    <w:rsid w:val="005349BC"/>
    <w:rsid w:val="00540F7F"/>
    <w:rsid w:val="005468A8"/>
    <w:rsid w:val="005511BE"/>
    <w:rsid w:val="0056793F"/>
    <w:rsid w:val="00570FA1"/>
    <w:rsid w:val="00572AB2"/>
    <w:rsid w:val="0058441F"/>
    <w:rsid w:val="00590D20"/>
    <w:rsid w:val="00594865"/>
    <w:rsid w:val="005A08CC"/>
    <w:rsid w:val="005B5D60"/>
    <w:rsid w:val="005C6F6F"/>
    <w:rsid w:val="005D09AA"/>
    <w:rsid w:val="005D5A00"/>
    <w:rsid w:val="005D7D94"/>
    <w:rsid w:val="005E0E7E"/>
    <w:rsid w:val="005E4B61"/>
    <w:rsid w:val="005E7A9C"/>
    <w:rsid w:val="005F01F0"/>
    <w:rsid w:val="005F0F60"/>
    <w:rsid w:val="005F195E"/>
    <w:rsid w:val="0060052E"/>
    <w:rsid w:val="006074C9"/>
    <w:rsid w:val="00617259"/>
    <w:rsid w:val="00624038"/>
    <w:rsid w:val="00630AA7"/>
    <w:rsid w:val="00634E6F"/>
    <w:rsid w:val="00644FFC"/>
    <w:rsid w:val="006472D2"/>
    <w:rsid w:val="00653546"/>
    <w:rsid w:val="00656754"/>
    <w:rsid w:val="00667E93"/>
    <w:rsid w:val="006724FD"/>
    <w:rsid w:val="00677224"/>
    <w:rsid w:val="00680229"/>
    <w:rsid w:val="00681063"/>
    <w:rsid w:val="00690980"/>
    <w:rsid w:val="006921B4"/>
    <w:rsid w:val="00696224"/>
    <w:rsid w:val="006969B9"/>
    <w:rsid w:val="0069718E"/>
    <w:rsid w:val="006A7923"/>
    <w:rsid w:val="006B14D2"/>
    <w:rsid w:val="006B55C4"/>
    <w:rsid w:val="006C4664"/>
    <w:rsid w:val="006C55F3"/>
    <w:rsid w:val="006C722D"/>
    <w:rsid w:val="006D5341"/>
    <w:rsid w:val="006E6D23"/>
    <w:rsid w:val="006E77C8"/>
    <w:rsid w:val="006F2A8F"/>
    <w:rsid w:val="006F6971"/>
    <w:rsid w:val="0070112D"/>
    <w:rsid w:val="007061D3"/>
    <w:rsid w:val="0071528F"/>
    <w:rsid w:val="0071600D"/>
    <w:rsid w:val="007201C9"/>
    <w:rsid w:val="00721C03"/>
    <w:rsid w:val="00723503"/>
    <w:rsid w:val="007330DE"/>
    <w:rsid w:val="00746AD1"/>
    <w:rsid w:val="00747738"/>
    <w:rsid w:val="007575E1"/>
    <w:rsid w:val="00764D61"/>
    <w:rsid w:val="00775C8A"/>
    <w:rsid w:val="00782A9A"/>
    <w:rsid w:val="00786F16"/>
    <w:rsid w:val="00787EC1"/>
    <w:rsid w:val="00790F9F"/>
    <w:rsid w:val="007A7B62"/>
    <w:rsid w:val="007B284E"/>
    <w:rsid w:val="007B2854"/>
    <w:rsid w:val="007B2A11"/>
    <w:rsid w:val="007B390A"/>
    <w:rsid w:val="007B5EF2"/>
    <w:rsid w:val="007B700E"/>
    <w:rsid w:val="007C00DD"/>
    <w:rsid w:val="007C041C"/>
    <w:rsid w:val="007C2DD9"/>
    <w:rsid w:val="007D3990"/>
    <w:rsid w:val="007F0060"/>
    <w:rsid w:val="007F1D8E"/>
    <w:rsid w:val="007F298A"/>
    <w:rsid w:val="007F2B44"/>
    <w:rsid w:val="007F79E3"/>
    <w:rsid w:val="00804D03"/>
    <w:rsid w:val="00810825"/>
    <w:rsid w:val="00814F39"/>
    <w:rsid w:val="00815124"/>
    <w:rsid w:val="00815320"/>
    <w:rsid w:val="00822AE8"/>
    <w:rsid w:val="008326A1"/>
    <w:rsid w:val="00832AEB"/>
    <w:rsid w:val="0083484D"/>
    <w:rsid w:val="008350DE"/>
    <w:rsid w:val="008353DB"/>
    <w:rsid w:val="00835886"/>
    <w:rsid w:val="00843FCE"/>
    <w:rsid w:val="008462E1"/>
    <w:rsid w:val="00846E62"/>
    <w:rsid w:val="00847138"/>
    <w:rsid w:val="00861D36"/>
    <w:rsid w:val="00863E6F"/>
    <w:rsid w:val="00865CCC"/>
    <w:rsid w:val="00877A18"/>
    <w:rsid w:val="00880B8E"/>
    <w:rsid w:val="008815E0"/>
    <w:rsid w:val="008824C6"/>
    <w:rsid w:val="00882B8A"/>
    <w:rsid w:val="00891F40"/>
    <w:rsid w:val="0089468F"/>
    <w:rsid w:val="00894C82"/>
    <w:rsid w:val="008959A7"/>
    <w:rsid w:val="008971E9"/>
    <w:rsid w:val="008A211B"/>
    <w:rsid w:val="008A3EFF"/>
    <w:rsid w:val="008B07FC"/>
    <w:rsid w:val="008C079C"/>
    <w:rsid w:val="008C258A"/>
    <w:rsid w:val="008C3103"/>
    <w:rsid w:val="008C3DDB"/>
    <w:rsid w:val="008C7CC5"/>
    <w:rsid w:val="008D033D"/>
    <w:rsid w:val="008E1302"/>
    <w:rsid w:val="008E454B"/>
    <w:rsid w:val="008F2EA9"/>
    <w:rsid w:val="008F4C05"/>
    <w:rsid w:val="008F772F"/>
    <w:rsid w:val="00900313"/>
    <w:rsid w:val="00902033"/>
    <w:rsid w:val="0090654A"/>
    <w:rsid w:val="00911241"/>
    <w:rsid w:val="00911E00"/>
    <w:rsid w:val="00913329"/>
    <w:rsid w:val="00913AA2"/>
    <w:rsid w:val="00913EEF"/>
    <w:rsid w:val="00915100"/>
    <w:rsid w:val="00917A7E"/>
    <w:rsid w:val="00923276"/>
    <w:rsid w:val="009366E8"/>
    <w:rsid w:val="00943C58"/>
    <w:rsid w:val="00946C80"/>
    <w:rsid w:val="00946EBE"/>
    <w:rsid w:val="00950BFF"/>
    <w:rsid w:val="00951C59"/>
    <w:rsid w:val="00961C1E"/>
    <w:rsid w:val="00962930"/>
    <w:rsid w:val="0096535D"/>
    <w:rsid w:val="00965665"/>
    <w:rsid w:val="00970348"/>
    <w:rsid w:val="009714D3"/>
    <w:rsid w:val="0098428C"/>
    <w:rsid w:val="00990035"/>
    <w:rsid w:val="0099536B"/>
    <w:rsid w:val="00997C0D"/>
    <w:rsid w:val="009A0DC9"/>
    <w:rsid w:val="009A226C"/>
    <w:rsid w:val="009B07BA"/>
    <w:rsid w:val="009B128E"/>
    <w:rsid w:val="009B18A0"/>
    <w:rsid w:val="009B465A"/>
    <w:rsid w:val="009B55D4"/>
    <w:rsid w:val="009B57D3"/>
    <w:rsid w:val="009B5F8A"/>
    <w:rsid w:val="009B7F96"/>
    <w:rsid w:val="009C1D9E"/>
    <w:rsid w:val="009C73DF"/>
    <w:rsid w:val="009D4293"/>
    <w:rsid w:val="009F0F64"/>
    <w:rsid w:val="00A00B19"/>
    <w:rsid w:val="00A04958"/>
    <w:rsid w:val="00A07639"/>
    <w:rsid w:val="00A26D93"/>
    <w:rsid w:val="00A2799A"/>
    <w:rsid w:val="00A3183C"/>
    <w:rsid w:val="00A35354"/>
    <w:rsid w:val="00A42B9B"/>
    <w:rsid w:val="00A610BD"/>
    <w:rsid w:val="00A667F5"/>
    <w:rsid w:val="00A67D01"/>
    <w:rsid w:val="00A72866"/>
    <w:rsid w:val="00A74301"/>
    <w:rsid w:val="00A7663C"/>
    <w:rsid w:val="00AA27A5"/>
    <w:rsid w:val="00AB6DC6"/>
    <w:rsid w:val="00AB7FE5"/>
    <w:rsid w:val="00AD3E41"/>
    <w:rsid w:val="00AD5AAA"/>
    <w:rsid w:val="00AF3441"/>
    <w:rsid w:val="00B00EFB"/>
    <w:rsid w:val="00B03D7E"/>
    <w:rsid w:val="00B155B6"/>
    <w:rsid w:val="00B210EB"/>
    <w:rsid w:val="00B41B36"/>
    <w:rsid w:val="00B44A4C"/>
    <w:rsid w:val="00B45B99"/>
    <w:rsid w:val="00B5001E"/>
    <w:rsid w:val="00B55C81"/>
    <w:rsid w:val="00B6036F"/>
    <w:rsid w:val="00B63204"/>
    <w:rsid w:val="00B63931"/>
    <w:rsid w:val="00B80AEA"/>
    <w:rsid w:val="00B83DC8"/>
    <w:rsid w:val="00B84E6E"/>
    <w:rsid w:val="00B8508E"/>
    <w:rsid w:val="00B86347"/>
    <w:rsid w:val="00B8759F"/>
    <w:rsid w:val="00B87D59"/>
    <w:rsid w:val="00B90308"/>
    <w:rsid w:val="00B92F16"/>
    <w:rsid w:val="00B94CE1"/>
    <w:rsid w:val="00B9538F"/>
    <w:rsid w:val="00B9559F"/>
    <w:rsid w:val="00B9733A"/>
    <w:rsid w:val="00BA39E4"/>
    <w:rsid w:val="00BB016D"/>
    <w:rsid w:val="00BB0875"/>
    <w:rsid w:val="00BB207C"/>
    <w:rsid w:val="00BB336E"/>
    <w:rsid w:val="00BC20BA"/>
    <w:rsid w:val="00BC3FAE"/>
    <w:rsid w:val="00BC723A"/>
    <w:rsid w:val="00BD5B3E"/>
    <w:rsid w:val="00BF0913"/>
    <w:rsid w:val="00BF1420"/>
    <w:rsid w:val="00BF2E8A"/>
    <w:rsid w:val="00BF55A3"/>
    <w:rsid w:val="00BF5D7A"/>
    <w:rsid w:val="00C0473E"/>
    <w:rsid w:val="00C05612"/>
    <w:rsid w:val="00C07B90"/>
    <w:rsid w:val="00C26A6B"/>
    <w:rsid w:val="00C2712C"/>
    <w:rsid w:val="00C407C1"/>
    <w:rsid w:val="00C432EF"/>
    <w:rsid w:val="00C45646"/>
    <w:rsid w:val="00C467A9"/>
    <w:rsid w:val="00C47680"/>
    <w:rsid w:val="00C5146D"/>
    <w:rsid w:val="00C55A4C"/>
    <w:rsid w:val="00C62C2E"/>
    <w:rsid w:val="00C63DEC"/>
    <w:rsid w:val="00C641D8"/>
    <w:rsid w:val="00C64C40"/>
    <w:rsid w:val="00C7377B"/>
    <w:rsid w:val="00C7418D"/>
    <w:rsid w:val="00C82BDA"/>
    <w:rsid w:val="00C91EB4"/>
    <w:rsid w:val="00C952E9"/>
    <w:rsid w:val="00CA53DA"/>
    <w:rsid w:val="00CA60AA"/>
    <w:rsid w:val="00CB06A5"/>
    <w:rsid w:val="00CB4123"/>
    <w:rsid w:val="00CB479E"/>
    <w:rsid w:val="00CB78DB"/>
    <w:rsid w:val="00CD1B49"/>
    <w:rsid w:val="00CD49AE"/>
    <w:rsid w:val="00CE1417"/>
    <w:rsid w:val="00CE2C4A"/>
    <w:rsid w:val="00CE371B"/>
    <w:rsid w:val="00CF01EC"/>
    <w:rsid w:val="00CF2B83"/>
    <w:rsid w:val="00D02957"/>
    <w:rsid w:val="00D07545"/>
    <w:rsid w:val="00D1120A"/>
    <w:rsid w:val="00D13E46"/>
    <w:rsid w:val="00D16756"/>
    <w:rsid w:val="00D169FE"/>
    <w:rsid w:val="00D205CB"/>
    <w:rsid w:val="00D36085"/>
    <w:rsid w:val="00D4248E"/>
    <w:rsid w:val="00D47237"/>
    <w:rsid w:val="00D53CD5"/>
    <w:rsid w:val="00D54F9B"/>
    <w:rsid w:val="00D55BB5"/>
    <w:rsid w:val="00D55F04"/>
    <w:rsid w:val="00D5615F"/>
    <w:rsid w:val="00D578C7"/>
    <w:rsid w:val="00D672C1"/>
    <w:rsid w:val="00D77283"/>
    <w:rsid w:val="00D77E5E"/>
    <w:rsid w:val="00D814C7"/>
    <w:rsid w:val="00D8180B"/>
    <w:rsid w:val="00D92EC4"/>
    <w:rsid w:val="00DA0EA6"/>
    <w:rsid w:val="00DB3304"/>
    <w:rsid w:val="00DB4017"/>
    <w:rsid w:val="00DB62A0"/>
    <w:rsid w:val="00DC10D3"/>
    <w:rsid w:val="00DD6535"/>
    <w:rsid w:val="00DE2964"/>
    <w:rsid w:val="00DE6AD6"/>
    <w:rsid w:val="00E03D7D"/>
    <w:rsid w:val="00E15D25"/>
    <w:rsid w:val="00E24038"/>
    <w:rsid w:val="00E306E4"/>
    <w:rsid w:val="00E32778"/>
    <w:rsid w:val="00E4165A"/>
    <w:rsid w:val="00E5020B"/>
    <w:rsid w:val="00E5193B"/>
    <w:rsid w:val="00E60292"/>
    <w:rsid w:val="00E611DA"/>
    <w:rsid w:val="00E87DB0"/>
    <w:rsid w:val="00E907EC"/>
    <w:rsid w:val="00E92545"/>
    <w:rsid w:val="00E92C3E"/>
    <w:rsid w:val="00E9779D"/>
    <w:rsid w:val="00EA0555"/>
    <w:rsid w:val="00EA290E"/>
    <w:rsid w:val="00EA3CF5"/>
    <w:rsid w:val="00EB482A"/>
    <w:rsid w:val="00EB64C9"/>
    <w:rsid w:val="00EB69D2"/>
    <w:rsid w:val="00EB7826"/>
    <w:rsid w:val="00EC0858"/>
    <w:rsid w:val="00EC279D"/>
    <w:rsid w:val="00ED758B"/>
    <w:rsid w:val="00EE34FF"/>
    <w:rsid w:val="00EE3CFA"/>
    <w:rsid w:val="00EE4C61"/>
    <w:rsid w:val="00EE6FC6"/>
    <w:rsid w:val="00EF2701"/>
    <w:rsid w:val="00EF6BF2"/>
    <w:rsid w:val="00F02D19"/>
    <w:rsid w:val="00F03F98"/>
    <w:rsid w:val="00F043E0"/>
    <w:rsid w:val="00F11803"/>
    <w:rsid w:val="00F15AC0"/>
    <w:rsid w:val="00F16727"/>
    <w:rsid w:val="00F20C11"/>
    <w:rsid w:val="00F24245"/>
    <w:rsid w:val="00F26557"/>
    <w:rsid w:val="00F30F9F"/>
    <w:rsid w:val="00F335D1"/>
    <w:rsid w:val="00F35D2B"/>
    <w:rsid w:val="00F36C9D"/>
    <w:rsid w:val="00F3745A"/>
    <w:rsid w:val="00F4523F"/>
    <w:rsid w:val="00F47309"/>
    <w:rsid w:val="00F53648"/>
    <w:rsid w:val="00F731F5"/>
    <w:rsid w:val="00F7395E"/>
    <w:rsid w:val="00F8561A"/>
    <w:rsid w:val="00F938DA"/>
    <w:rsid w:val="00F94EC5"/>
    <w:rsid w:val="00FA0555"/>
    <w:rsid w:val="00FA3367"/>
    <w:rsid w:val="00FA36CF"/>
    <w:rsid w:val="00FB65BF"/>
    <w:rsid w:val="00FD1C37"/>
    <w:rsid w:val="00FD4E36"/>
    <w:rsid w:val="00FD5B64"/>
    <w:rsid w:val="00FE127C"/>
    <w:rsid w:val="00FF19B1"/>
    <w:rsid w:val="00F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960B31"/>
  <w15:chartTrackingRefBased/>
  <w15:docId w15:val="{9A6F3443-A881-4B7A-BCCD-CDB81EE81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668"/>
    <w:pPr>
      <w:spacing w:before="160" w:after="120" w:line="360" w:lineRule="auto"/>
      <w:ind w:firstLine="709"/>
    </w:pPr>
    <w:rPr>
      <w:sz w:val="28"/>
    </w:rPr>
  </w:style>
  <w:style w:type="paragraph" w:styleId="Ttulo1">
    <w:name w:val="heading 1"/>
    <w:basedOn w:val="Ttulo"/>
    <w:next w:val="Normal"/>
    <w:link w:val="Ttulo1Car"/>
    <w:autoRedefine/>
    <w:uiPriority w:val="9"/>
    <w:qFormat/>
    <w:rsid w:val="00004AFA"/>
    <w:pPr>
      <w:numPr>
        <w:numId w:val="1"/>
      </w:numPr>
      <w:shd w:val="clear" w:color="auto" w:fill="FFFFFF"/>
      <w:spacing w:before="280" w:after="120"/>
      <w:ind w:left="0" w:firstLine="0"/>
      <w:outlineLvl w:val="0"/>
    </w:pPr>
    <w:rPr>
      <w:rFonts w:ascii="Calibri" w:eastAsia="Times New Roman" w:hAnsi="Calibri" w:cs="Times New Roman (Títulos en alf"/>
      <w:b/>
      <w:color w:val="000000" w:themeColor="text1"/>
      <w:kern w:val="0"/>
      <w:sz w:val="36"/>
      <w:szCs w:val="32"/>
      <w:lang w:val="es-419" w:eastAsia="es-CO"/>
      <w14:ligatures w14:val="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F2B44"/>
    <w:pPr>
      <w:keepNext/>
      <w:keepLines/>
      <w:numPr>
        <w:ilvl w:val="1"/>
        <w:numId w:val="1"/>
      </w:numPr>
      <w:spacing w:before="200" w:line="240" w:lineRule="auto"/>
      <w:ind w:left="0" w:firstLine="0"/>
      <w:outlineLvl w:val="1"/>
    </w:pPr>
    <w:rPr>
      <w:rFonts w:ascii="Calibri" w:eastAsiaTheme="majorEastAsia" w:hAnsi="Calibri" w:cstheme="majorBidi"/>
      <w:b/>
      <w:color w:val="000000" w:themeColor="text1"/>
      <w:kern w:val="0"/>
      <w:sz w:val="32"/>
      <w:szCs w:val="26"/>
      <w:lang w:val="es-419" w:eastAsia="es-CO"/>
      <w14:ligatures w14:val="none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951C59"/>
    <w:pPr>
      <w:numPr>
        <w:ilvl w:val="0"/>
        <w:numId w:val="0"/>
      </w:numPr>
      <w:spacing w:before="360" w:after="0"/>
      <w:outlineLvl w:val="2"/>
    </w:pPr>
    <w:rPr>
      <w:iCs/>
      <w:szCs w:val="24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1B57A6"/>
    <w:pPr>
      <w:spacing w:before="120" w:after="160"/>
      <w:outlineLvl w:val="3"/>
    </w:pPr>
    <w:rPr>
      <w:iCs w:val="0"/>
      <w:sz w:val="28"/>
    </w:rPr>
  </w:style>
  <w:style w:type="paragraph" w:styleId="Ttulo5">
    <w:name w:val="heading 5"/>
    <w:basedOn w:val="Ttulo4"/>
    <w:next w:val="Normal"/>
    <w:link w:val="Ttulo5Car"/>
    <w:uiPriority w:val="9"/>
    <w:unhideWhenUsed/>
    <w:qFormat/>
    <w:rsid w:val="00746AD1"/>
    <w:pPr>
      <w:spacing w:before="40" w:after="360"/>
      <w:outlineLvl w:val="4"/>
    </w:pPr>
  </w:style>
  <w:style w:type="paragraph" w:styleId="Ttulo6">
    <w:name w:val="heading 6"/>
    <w:basedOn w:val="Ttulo5"/>
    <w:next w:val="Normal"/>
    <w:link w:val="Ttulo6Car"/>
    <w:uiPriority w:val="9"/>
    <w:semiHidden/>
    <w:unhideWhenUsed/>
    <w:rsid w:val="00C7377B"/>
    <w:pPr>
      <w:spacing w:after="0"/>
      <w:outlineLvl w:val="5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67A9"/>
    <w:pPr>
      <w:ind w:left="720"/>
      <w:contextualSpacing/>
    </w:pPr>
  </w:style>
  <w:style w:type="paragraph" w:customStyle="1" w:styleId="TituloPortada">
    <w:name w:val="Titulo Portada"/>
    <w:basedOn w:val="Normal"/>
    <w:rsid w:val="00C407C1"/>
    <w:pPr>
      <w:spacing w:line="240" w:lineRule="auto"/>
    </w:pPr>
    <w:rPr>
      <w:b/>
      <w:color w:val="FFFFFF" w:themeColor="background1"/>
      <w:sz w:val="72"/>
      <w:lang w:val="es-419"/>
    </w:rPr>
  </w:style>
  <w:style w:type="character" w:customStyle="1" w:styleId="Ttulo1Car">
    <w:name w:val="Título 1 Car"/>
    <w:basedOn w:val="Fuentedeprrafopredeter"/>
    <w:link w:val="Ttulo1"/>
    <w:uiPriority w:val="9"/>
    <w:rsid w:val="00004AFA"/>
    <w:rPr>
      <w:rFonts w:ascii="Calibri" w:eastAsia="Times New Roman" w:hAnsi="Calibri" w:cs="Times New Roman (Títulos en alf"/>
      <w:b/>
      <w:color w:val="000000" w:themeColor="text1"/>
      <w:spacing w:val="-10"/>
      <w:kern w:val="0"/>
      <w:sz w:val="36"/>
      <w:szCs w:val="32"/>
      <w:shd w:val="clear" w:color="auto" w:fill="FFFFFF"/>
      <w:lang w:val="es-419" w:eastAsia="es-CO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7F2B44"/>
    <w:rPr>
      <w:rFonts w:ascii="Calibri" w:eastAsiaTheme="majorEastAsia" w:hAnsi="Calibri" w:cstheme="majorBidi"/>
      <w:b/>
      <w:color w:val="000000" w:themeColor="text1"/>
      <w:kern w:val="0"/>
      <w:sz w:val="32"/>
      <w:szCs w:val="26"/>
      <w:lang w:val="es-419" w:eastAsia="es-C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203367"/>
    <w:rPr>
      <w:rFonts w:ascii="Calibri" w:eastAsiaTheme="majorEastAsia" w:hAnsi="Calibri" w:cstheme="majorBidi"/>
      <w:b/>
      <w:iCs/>
      <w:color w:val="3B3838" w:themeColor="background2" w:themeShade="40"/>
      <w:kern w:val="0"/>
      <w:sz w:val="32"/>
      <w:szCs w:val="24"/>
      <w:lang w:val="es-419" w:eastAsia="es-CO"/>
      <w14:ligatures w14:val="none"/>
    </w:rPr>
  </w:style>
  <w:style w:type="paragraph" w:styleId="Listaconvietas">
    <w:name w:val="List Bullet"/>
    <w:basedOn w:val="Normal"/>
    <w:uiPriority w:val="99"/>
    <w:semiHidden/>
    <w:unhideWhenUsed/>
    <w:rsid w:val="00C407C1"/>
    <w:pPr>
      <w:numPr>
        <w:numId w:val="2"/>
      </w:numPr>
      <w:contextualSpacing/>
    </w:pPr>
    <w:rPr>
      <w:rFonts w:ascii="Calibri" w:hAnsi="Calibri"/>
      <w:color w:val="000000" w:themeColor="text1"/>
      <w:kern w:val="0"/>
      <w14:ligatures w14:val="none"/>
    </w:rPr>
  </w:style>
  <w:style w:type="character" w:customStyle="1" w:styleId="Extranjerismo">
    <w:name w:val="Extranjerismo"/>
    <w:basedOn w:val="Fuentedeprrafopredeter"/>
    <w:uiPriority w:val="1"/>
    <w:qFormat/>
    <w:rsid w:val="00D13E46"/>
    <w:rPr>
      <w:spacing w:val="20"/>
      <w:lang w:val="en-US"/>
    </w:rPr>
  </w:style>
  <w:style w:type="paragraph" w:customStyle="1" w:styleId="Figura">
    <w:name w:val="Figura"/>
    <w:basedOn w:val="Normal"/>
    <w:next w:val="Normal"/>
    <w:link w:val="FiguraCar"/>
    <w:autoRedefine/>
    <w:qFormat/>
    <w:rsid w:val="00BF5D7A"/>
    <w:pPr>
      <w:numPr>
        <w:numId w:val="3"/>
      </w:numPr>
      <w:ind w:left="0" w:firstLine="0"/>
      <w:jc w:val="center"/>
    </w:pPr>
    <w:rPr>
      <w:rFonts w:ascii="Calibri" w:hAnsi="Calibri" w:cs="Times New Roman (Cuerpo en alfa"/>
      <w:color w:val="000000" w:themeColor="text1"/>
      <w:kern w:val="0"/>
      <w:szCs w:val="24"/>
      <w:lang w:eastAsia="es-CO"/>
      <w14:ligatures w14:val="none"/>
    </w:rPr>
  </w:style>
  <w:style w:type="character" w:customStyle="1" w:styleId="FiguraCar">
    <w:name w:val="Figura Car"/>
    <w:basedOn w:val="Fuentedeprrafopredeter"/>
    <w:link w:val="Figura"/>
    <w:rsid w:val="00BF5D7A"/>
    <w:rPr>
      <w:rFonts w:ascii="Calibri" w:hAnsi="Calibri" w:cs="Times New Roman (Cuerpo en alfa"/>
      <w:color w:val="000000" w:themeColor="text1"/>
      <w:kern w:val="0"/>
      <w:sz w:val="28"/>
      <w:szCs w:val="24"/>
      <w:lang w:eastAsia="es-CO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1B57A6"/>
    <w:rPr>
      <w:rFonts w:ascii="Calibri" w:eastAsiaTheme="majorEastAsia" w:hAnsi="Calibri" w:cstheme="majorBidi"/>
      <w:b/>
      <w:color w:val="000000" w:themeColor="text1"/>
      <w:kern w:val="0"/>
      <w:sz w:val="28"/>
      <w:szCs w:val="24"/>
      <w:lang w:val="es-419" w:eastAsia="es-CO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746AD1"/>
    <w:rPr>
      <w:rFonts w:ascii="Calibri" w:eastAsiaTheme="majorEastAsia" w:hAnsi="Calibri" w:cstheme="majorBidi"/>
      <w:b/>
      <w:color w:val="000000" w:themeColor="text1"/>
      <w:kern w:val="0"/>
      <w:sz w:val="28"/>
      <w:szCs w:val="24"/>
      <w:lang w:val="es-419" w:eastAsia="es-CO"/>
      <w14:ligatures w14:val="none"/>
    </w:rPr>
  </w:style>
  <w:style w:type="paragraph" w:customStyle="1" w:styleId="Tabla">
    <w:name w:val="Tabla"/>
    <w:basedOn w:val="Normal"/>
    <w:next w:val="Normal"/>
    <w:link w:val="TablaCar"/>
    <w:qFormat/>
    <w:rsid w:val="00F24245"/>
    <w:pPr>
      <w:numPr>
        <w:numId w:val="4"/>
      </w:numPr>
      <w:spacing w:before="240" w:line="240" w:lineRule="auto"/>
      <w:ind w:left="1134" w:hanging="1134"/>
    </w:pPr>
    <w:rPr>
      <w:rFonts w:ascii="Calibri" w:hAnsi="Calibri"/>
      <w:iCs/>
      <w:color w:val="000000" w:themeColor="text1"/>
      <w:kern w:val="0"/>
      <w:szCs w:val="24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590D20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0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ablaCar">
    <w:name w:val="Tabla Car"/>
    <w:basedOn w:val="Fuentedeprrafopredeter"/>
    <w:link w:val="Tabla"/>
    <w:rsid w:val="00F24245"/>
    <w:rPr>
      <w:rFonts w:ascii="Calibri" w:hAnsi="Calibri"/>
      <w:iCs/>
      <w:color w:val="000000" w:themeColor="text1"/>
      <w:kern w:val="0"/>
      <w:sz w:val="28"/>
      <w:szCs w:val="24"/>
      <w14:ligatures w14:val="none"/>
    </w:rPr>
  </w:style>
  <w:style w:type="table" w:customStyle="1" w:styleId="SENA">
    <w:name w:val="SENA"/>
    <w:basedOn w:val="Tablanormal"/>
    <w:uiPriority w:val="99"/>
    <w:rsid w:val="00F24245"/>
    <w:pPr>
      <w:spacing w:after="0" w:line="240" w:lineRule="auto"/>
    </w:pPr>
    <w:rPr>
      <w:rFonts w:ascii="Calibri" w:hAnsi="Calibri"/>
      <w:kern w:val="0"/>
      <w:sz w:val="28"/>
      <w14:ligatures w14:val="none"/>
    </w:rPr>
    <w:tblPr>
      <w:tblStyleRowBandSize w:val="1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pPr>
        <w:wordWrap/>
        <w:spacing w:beforeLines="0" w:before="120" w:beforeAutospacing="0" w:afterLines="0" w:after="120" w:afterAutospacing="0"/>
      </w:pPr>
      <w:rPr>
        <w:b/>
      </w:rPr>
      <w:tblPr/>
      <w:tcPr>
        <w:shd w:val="clear" w:color="auto" w:fill="BFBFBF" w:themeFill="background1" w:themeFillShade="BF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240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25E49"/>
    <w:rPr>
      <w:color w:val="1F3864" w:themeColor="accent1" w:themeShade="80"/>
      <w:u w:val="single"/>
    </w:rPr>
  </w:style>
  <w:style w:type="paragraph" w:customStyle="1" w:styleId="Video">
    <w:name w:val="Video"/>
    <w:basedOn w:val="Normal"/>
    <w:next w:val="Normal"/>
    <w:link w:val="VideoCar"/>
    <w:qFormat/>
    <w:rsid w:val="00425E49"/>
    <w:pPr>
      <w:numPr>
        <w:numId w:val="5"/>
      </w:numPr>
      <w:spacing w:before="240"/>
      <w:ind w:left="1134" w:hanging="1134"/>
      <w:jc w:val="center"/>
    </w:pPr>
    <w:rPr>
      <w:rFonts w:ascii="Calibri" w:hAnsi="Calibri"/>
      <w:color w:val="000000" w:themeColor="text1"/>
      <w:kern w:val="0"/>
      <w14:ligatures w14:val="none"/>
    </w:rPr>
  </w:style>
  <w:style w:type="character" w:customStyle="1" w:styleId="VideoCar">
    <w:name w:val="Video Car"/>
    <w:basedOn w:val="Fuentedeprrafopredeter"/>
    <w:link w:val="Video"/>
    <w:rsid w:val="00425E49"/>
    <w:rPr>
      <w:rFonts w:ascii="Calibri" w:hAnsi="Calibri"/>
      <w:color w:val="000000" w:themeColor="text1"/>
      <w:kern w:val="0"/>
      <w:sz w:val="28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182157"/>
    <w:rPr>
      <w:color w:val="605E5C"/>
      <w:shd w:val="clear" w:color="auto" w:fill="E1DFDD"/>
    </w:rPr>
  </w:style>
  <w:style w:type="table" w:styleId="Tablaconcuadrcula4-nfasis3">
    <w:name w:val="Grid Table 4 Accent 3"/>
    <w:basedOn w:val="Tablanormal"/>
    <w:uiPriority w:val="49"/>
    <w:rsid w:val="00CE2C4A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as">
    <w:name w:val="Tablas"/>
    <w:qFormat/>
    <w:rsid w:val="00CE2C4A"/>
    <w:pPr>
      <w:spacing w:after="0" w:line="360" w:lineRule="auto"/>
    </w:pPr>
    <w:rPr>
      <w:rFonts w:ascii="Arial" w:hAnsi="Arial"/>
      <w:bCs/>
      <w:color w:val="0D0D0D" w:themeColor="text1" w:themeTint="F2"/>
      <w:kern w:val="0"/>
      <w:sz w:val="21"/>
      <w:szCs w:val="24"/>
      <w14:ligatures w14:val="none"/>
    </w:rPr>
  </w:style>
  <w:style w:type="paragraph" w:customStyle="1" w:styleId="TextoTablas">
    <w:name w:val="Texto_Tablas"/>
    <w:basedOn w:val="Normal"/>
    <w:qFormat/>
    <w:rsid w:val="00F36C9D"/>
    <w:pPr>
      <w:spacing w:line="240" w:lineRule="auto"/>
      <w:ind w:firstLine="0"/>
    </w:pPr>
    <w:rPr>
      <w:rFonts w:ascii="Calibri" w:hAnsi="Calibri"/>
      <w:kern w:val="0"/>
      <w:sz w:val="24"/>
      <w:lang w:val="es-419"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434F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5001E"/>
    <w:pPr>
      <w:tabs>
        <w:tab w:val="left" w:pos="1701"/>
        <w:tab w:val="right" w:leader="dot" w:pos="9962"/>
      </w:tabs>
      <w:spacing w:after="100"/>
      <w:ind w:left="280"/>
    </w:pPr>
  </w:style>
  <w:style w:type="paragraph" w:styleId="TDC3">
    <w:name w:val="toc 3"/>
    <w:basedOn w:val="Normal"/>
    <w:next w:val="Normal"/>
    <w:autoRedefine/>
    <w:uiPriority w:val="39"/>
    <w:unhideWhenUsed/>
    <w:rsid w:val="000434FA"/>
    <w:pPr>
      <w:spacing w:after="100"/>
      <w:ind w:left="560"/>
    </w:pPr>
  </w:style>
  <w:style w:type="paragraph" w:styleId="TtuloTDC">
    <w:name w:val="TOC Heading"/>
    <w:basedOn w:val="Ttulo1"/>
    <w:next w:val="Normal"/>
    <w:uiPriority w:val="39"/>
    <w:unhideWhenUsed/>
    <w:qFormat/>
    <w:rsid w:val="00EC0858"/>
    <w:pPr>
      <w:keepNext/>
      <w:keepLines/>
      <w:numPr>
        <w:numId w:val="0"/>
      </w:numPr>
      <w:shd w:val="clear" w:color="auto" w:fill="auto"/>
      <w:spacing w:before="240" w:after="0" w:line="259" w:lineRule="auto"/>
      <w:contextualSpacing w:val="0"/>
      <w:outlineLvl w:val="9"/>
    </w:pPr>
    <w:rPr>
      <w:rFonts w:eastAsiaTheme="majorEastAsia" w:cstheme="majorBidi"/>
      <w:spacing w:val="0"/>
      <w:sz w:val="32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EC0858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858"/>
    <w:rPr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EC0858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858"/>
    <w:rPr>
      <w:sz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377B"/>
    <w:rPr>
      <w:rFonts w:ascii="Calibri" w:eastAsiaTheme="majorEastAsia" w:hAnsi="Calibri" w:cstheme="majorBidi"/>
      <w:b/>
      <w:color w:val="000000" w:themeColor="text1"/>
      <w:kern w:val="0"/>
      <w:sz w:val="28"/>
      <w:szCs w:val="24"/>
      <w:lang w:val="es-419" w:eastAsia="es-CO"/>
      <w14:ligatures w14:val="none"/>
    </w:rPr>
  </w:style>
  <w:style w:type="paragraph" w:customStyle="1" w:styleId="Titulosgenerales">
    <w:name w:val="Titulos generales"/>
    <w:basedOn w:val="Ttulo1"/>
    <w:qFormat/>
    <w:rsid w:val="007F2B44"/>
    <w:pPr>
      <w:pageBreakBefore/>
      <w:numPr>
        <w:numId w:val="0"/>
      </w:numPr>
      <w:spacing w:line="360" w:lineRule="auto"/>
    </w:pPr>
    <w:rPr>
      <w:spacing w:val="0"/>
    </w:rPr>
  </w:style>
  <w:style w:type="paragraph" w:styleId="Cita">
    <w:name w:val="Quote"/>
    <w:basedOn w:val="Normal"/>
    <w:next w:val="Normal"/>
    <w:link w:val="CitaCar"/>
    <w:uiPriority w:val="29"/>
    <w:qFormat/>
    <w:rsid w:val="00B9030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0308"/>
    <w:rPr>
      <w:i/>
      <w:iCs/>
      <w:color w:val="404040" w:themeColor="text1" w:themeTint="BF"/>
      <w:sz w:val="28"/>
    </w:rPr>
  </w:style>
  <w:style w:type="character" w:styleId="Hipervnculovisitado">
    <w:name w:val="FollowedHyperlink"/>
    <w:basedOn w:val="Fuentedeprrafopredeter"/>
    <w:uiPriority w:val="99"/>
    <w:semiHidden/>
    <w:unhideWhenUsed/>
    <w:rsid w:val="002333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05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3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8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4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0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8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3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6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8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3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27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9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2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33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9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3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96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5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9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86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7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6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4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1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1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2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1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4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0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1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2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21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2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63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7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6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1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2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5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2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6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FhzK5Eq7c7c&amp;ab_channel=DWEspa%C3%B1ol" TargetMode="External"/><Relationship Id="rId18" Type="http://schemas.openxmlformats.org/officeDocument/2006/relationships/hyperlink" Target="https://ebuah.uah.es/dspace/bitstream/handle/10017/1044/Orientaciones%20y%20Bibliograf%C3%ADa%20Seleccionada%20en%20Materia%20de%20Residuos.pdf?sequence=1" TargetMode="External"/><Relationship Id="rId26" Type="http://schemas.openxmlformats.org/officeDocument/2006/relationships/customXml" Target="../customXml/item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H2-LdTSy5YM&amp;ab_channel=MentalidadDeIngenier%C3%ADa" TargetMode="External"/><Relationship Id="rId17" Type="http://schemas.openxmlformats.org/officeDocument/2006/relationships/hyperlink" Target="https://edicionesdelau.com/producto/gestion-de-residuos-industriales/" TargetMode="External"/><Relationship Id="rId25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hyperlink" Target="https://buenosaires.gob.ar/sites/default/files/media/document/2020/07/16/2a2c071cfb9fb39434363fb6cc3dd2642283db10.pdf" TargetMode="External"/><Relationship Id="rId20" Type="http://schemas.openxmlformats.org/officeDocument/2006/relationships/hyperlink" Target="https://www.ehu.eus/documents/4736101/4820758/MANUAL-Minimizacion-Residuos.pdf/11e1d3a9-9218-fbac-6157-fb182800248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ooks.google.com/books/about/Gesti%C3%B3n_y_Minimizaci%C3%B3n_de_Residuos.html?id=uMdNfGpLUKcC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ebuah.uah.es/dspace/bitstream/handle/10017/1037/El%20Estudio%20de%20los%20Residuos.%20Definiciones%2C%20Tipolog%C3%ADas%2C%20Gesti%C3%B3n%20y%20Tratamiento.pdf?sequence=1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foroconsultivo.org.mx/INCyTU/documentos/Completa/INCYTU_18-008.pdf" TargetMode="External"/><Relationship Id="rId22" Type="http://schemas.openxmlformats.org/officeDocument/2006/relationships/footer" Target="footer2.xml"/><Relationship Id="rId27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8AB44A3-7C62-4BD2-82ED-8ABC209970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9A8AEE-9632-468A-B068-3FEEC9D9AB85}"/>
</file>

<file path=customXml/itemProps3.xml><?xml version="1.0" encoding="utf-8"?>
<ds:datastoreItem xmlns:ds="http://schemas.openxmlformats.org/officeDocument/2006/customXml" ds:itemID="{0FB11FA4-7CA3-4609-9FFE-2FABB5145536}"/>
</file>

<file path=customXml/itemProps4.xml><?xml version="1.0" encoding="utf-8"?>
<ds:datastoreItem xmlns:ds="http://schemas.openxmlformats.org/officeDocument/2006/customXml" ds:itemID="{95DFF5AB-511D-42E3-A647-865C2985D2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2840</TotalTime>
  <Pages>16</Pages>
  <Words>2557</Words>
  <Characters>14068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Manejo de salidas: LED y Display</vt:lpstr>
    </vt:vector>
  </TitlesOfParts>
  <Company/>
  <LinksUpToDate>false</LinksUpToDate>
  <CharactersWithSpaces>16592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Manejos de salidas: LCD</dc:title>
  <dc:subject/>
  <dc:creator>SENA</dc:creator>
  <cp:keywords>Manejos de salidas: LCD</cp:keywords>
  <dc:description/>
  <cp:lastModifiedBy>Marcela</cp:lastModifiedBy>
  <cp:revision>218</cp:revision>
  <cp:lastPrinted>2024-12-10T02:52:00Z</cp:lastPrinted>
  <dcterms:created xsi:type="dcterms:W3CDTF">2024-03-12T02:52:00Z</dcterms:created>
  <dcterms:modified xsi:type="dcterms:W3CDTF">2024-12-10T02:53:00Z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