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DF" w:rsidRDefault="002321D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10154" w:type="dxa"/>
        <w:tblInd w:w="-6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93"/>
        <w:gridCol w:w="974"/>
        <w:gridCol w:w="5404"/>
        <w:gridCol w:w="56"/>
        <w:gridCol w:w="2160"/>
      </w:tblGrid>
      <w:tr w:rsidR="002321DF" w:rsidTr="00232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</w:tcPr>
          <w:p w:rsidR="002321DF" w:rsidRDefault="001E13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2321DF" w:rsidRDefault="002321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321DF" w:rsidRDefault="001E13AB">
            <w:pPr>
              <w:rPr>
                <w:rFonts w:ascii="Calibri" w:eastAsia="Calibri" w:hAnsi="Calibri" w:cs="Calibri"/>
                <w:color w:val="ED7D3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ED7D31"/>
                <w:sz w:val="20"/>
                <w:szCs w:val="20"/>
              </w:rPr>
              <w:t>ACTIVIDAD DIDÁCTICA CUESTIONARIO</w:t>
            </w:r>
          </w:p>
          <w:p w:rsidR="002321DF" w:rsidRDefault="002321D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</w:tcPr>
          <w:p w:rsidR="002321DF" w:rsidRDefault="001E13AB">
            <w:pPr>
              <w:spacing w:after="160"/>
              <w:rPr>
                <w:rFonts w:ascii="Calibri" w:eastAsia="Calibri" w:hAnsi="Calibri" w:cs="Calibri"/>
                <w:color w:val="59595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Generalidades de la actividad</w:t>
            </w:r>
          </w:p>
          <w:p w:rsidR="002321DF" w:rsidRDefault="001E13A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 xml:space="preserve">Las indicaciones, el mensaje de correcto e incorrecto debe estar la redacción en </w:t>
            </w:r>
            <w:r w:rsidR="00112EDF"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tercera</w:t>
            </w: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 xml:space="preserve"> persona.</w:t>
            </w:r>
          </w:p>
          <w:p w:rsidR="002321DF" w:rsidRDefault="001E13A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color w:val="59595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Diligenciar solo los espacios en blanco.</w:t>
            </w:r>
          </w:p>
          <w:p w:rsidR="002321DF" w:rsidRDefault="001E13A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El aprendiz recibe una retroalimentación cuando responde de manera correcta o incorrecta cada pregunta.</w:t>
            </w:r>
          </w:p>
          <w:p w:rsidR="002321DF" w:rsidRDefault="001E13A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. Correcta con una (x) de acuerdo con las opciones presentadas.</w:t>
            </w:r>
          </w:p>
          <w:p w:rsidR="002321DF" w:rsidRDefault="001E13AB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2321DF" w:rsidRDefault="001E13AB">
            <w:pPr>
              <w:spacing w:after="1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Para sugerir este tipo de actividad tener presente equipo de Diseño Instruccio</w:t>
            </w:r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 xml:space="preserve">nal, que solo debe haber máximo doce opciones de pregunta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16"/>
                <w:szCs w:val="16"/>
              </w:rPr>
              <w:t xml:space="preserve"> web.</w:t>
            </w:r>
          </w:p>
        </w:tc>
      </w:tr>
      <w:tr w:rsidR="002321DF" w:rsidTr="00232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Instrucciones para el aprendiz</w:t>
            </w:r>
          </w:p>
          <w:p w:rsidR="002321DF" w:rsidRDefault="002321D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:rsidR="002321DF" w:rsidRDefault="002321D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FFE599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Esta actividad le permitirá determinar el grado de apropiación de los cont</w:t>
            </w:r>
            <w:r w:rsidR="00112ED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enidos del componente formativo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Documentación e informe de requisitos.</w:t>
            </w:r>
          </w:p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Antes de </w:t>
            </w:r>
            <w:r w:rsidR="00112ED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realizarla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se recomienda la lectura del componente formativo mencionado. Es opcional (no es cal</w:t>
            </w:r>
            <w:r w:rsidR="00112ED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ificable)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puede </w:t>
            </w:r>
            <w:r w:rsidR="00112ED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hacerla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todas las veces que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desee.</w:t>
            </w:r>
          </w:p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2321DF" w:rsidRDefault="001E13AB" w:rsidP="0011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Lea la afirmación o pregunta de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cada </w:t>
            </w:r>
            <w:r w:rsidRPr="00112ED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ítem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luego señale la opción de respuesta.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 w:rsidP="00112ED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Nombre de la </w:t>
            </w:r>
            <w:r w:rsidR="00112ED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utoevaluación de conceptos de documentación de requisitos y presentación de informes.</w:t>
            </w:r>
          </w:p>
        </w:tc>
      </w:tr>
      <w:tr w:rsidR="002321DF" w:rsidTr="00232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Identificar los conceptos de documentación de requisitos y la redacción de informes</w:t>
            </w:r>
            <w:r w:rsidR="00273A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con el fin de afianzar los conocimientos adquiridos en el componente.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 w:rsidP="00273AE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partir de la pregunta formulada seleccion</w:t>
            </w:r>
            <w:r w:rsidR="00273A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la opción de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respuesta correcta.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  <w:shd w:val="clear" w:color="auto" w:fill="FFE599"/>
          </w:tcPr>
          <w:p w:rsidR="002321DF" w:rsidRDefault="001E13AB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PREGUNTAS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1</w:t>
            </w:r>
          </w:p>
        </w:tc>
        <w:tc>
          <w:tcPr>
            <w:tcW w:w="5460" w:type="dxa"/>
            <w:gridSpan w:val="2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¿Qué elemento marcó el hito más importante para </w:t>
            </w:r>
            <w:r w:rsidR="00273AE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la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popularidad y </w:t>
            </w:r>
            <w:r w:rsidR="00273AE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aumento del uso masivo de la Internet?</w:t>
            </w:r>
          </w:p>
        </w:tc>
        <w:tc>
          <w:tcPr>
            <w:tcW w:w="2160" w:type="dxa"/>
          </w:tcPr>
          <w:p w:rsidR="002321DF" w:rsidRDefault="001E13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(s) correcta(s) (x)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Creación del IP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Invento del FTP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 w:rsidP="0027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 </w:t>
            </w:r>
            <w:r w:rsidR="00273A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eb</w:t>
            </w:r>
          </w:p>
        </w:tc>
        <w:tc>
          <w:tcPr>
            <w:tcW w:w="2160" w:type="dxa"/>
            <w:shd w:val="clear" w:color="auto" w:fill="FFFFFF"/>
          </w:tcPr>
          <w:p w:rsidR="002321DF" w:rsidRDefault="001E13A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red</w:t>
            </w:r>
            <w:r w:rsidR="00273A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Internet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273AE5" w:rsidP="0027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Muy bien. Si bien I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nternet ya venía naciendo entre los 60 y 70 del siglo pasado, no había tenido mucha relevancia en el uso masivo, hasta década y media después con la creación de la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eb publicada en 1990.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27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 respuesta no es correcta. Hubo otro elemento que tuvo como co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nsecuencia el uso masivo de la I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nternet a través de un navegador.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Pregunta 2</w:t>
            </w:r>
          </w:p>
        </w:tc>
        <w:tc>
          <w:tcPr>
            <w:tcW w:w="7620" w:type="dxa"/>
            <w:gridSpan w:val="3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Los sistemas de servidores de nombres de dominio que traduce los nombres de dominios para que la lectura humana se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 más sencilla y amigable son: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4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160" w:type="dxa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4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HTTP</w:t>
            </w:r>
          </w:p>
        </w:tc>
        <w:tc>
          <w:tcPr>
            <w:tcW w:w="2160" w:type="dxa"/>
            <w:shd w:val="clear" w:color="auto" w:fill="auto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4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IP</w:t>
            </w:r>
          </w:p>
        </w:tc>
        <w:tc>
          <w:tcPr>
            <w:tcW w:w="2160" w:type="dxa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4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DNS</w:t>
            </w:r>
          </w:p>
        </w:tc>
        <w:tc>
          <w:tcPr>
            <w:tcW w:w="2160" w:type="dxa"/>
            <w:shd w:val="clear" w:color="auto" w:fill="auto"/>
          </w:tcPr>
          <w:p w:rsidR="002321DF" w:rsidRDefault="001E13A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273AE5" w:rsidP="0027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Su respuesta es correcta, los DNS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traduce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los nombres de dominios para que la lectura humana sea más sencilla y amigable</w:t>
            </w:r>
            <w:r w:rsidR="001C682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C6825" w:rsidP="001C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 respuesta es incorrecta, debe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mirar qué servicio es el que traduce los nombres de dominios para que la lectura humana sea más sencilla y amigable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3"/>
          </w:tcPr>
          <w:p w:rsidR="002321DF" w:rsidRDefault="001E13AB" w:rsidP="001C6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Las etapas de desarrollo de</w:t>
            </w:r>
            <w:r w:rsidRPr="001C6825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 xml:space="preserve"> software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en este paradigma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se conforman principalmente por la creación de clases, </w:t>
            </w:r>
            <w:r w:rsidR="001C682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el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análisis de requisitos y el diseño. ¿A qué paradigma se refiere?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4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Tradicional</w:t>
            </w:r>
          </w:p>
        </w:tc>
        <w:tc>
          <w:tcPr>
            <w:tcW w:w="2160" w:type="dxa"/>
            <w:shd w:val="clear" w:color="auto" w:fill="auto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4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Orientado a objetos</w:t>
            </w:r>
          </w:p>
        </w:tc>
        <w:tc>
          <w:tcPr>
            <w:tcW w:w="2160" w:type="dxa"/>
            <w:shd w:val="clear" w:color="auto" w:fill="auto"/>
          </w:tcPr>
          <w:p w:rsidR="002321DF" w:rsidRDefault="001E13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4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Desarrollo ágil</w:t>
            </w:r>
          </w:p>
        </w:tc>
        <w:tc>
          <w:tcPr>
            <w:tcW w:w="2160" w:type="dxa"/>
            <w:shd w:val="clear" w:color="auto" w:fill="auto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4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Modelo en cascada</w:t>
            </w:r>
          </w:p>
        </w:tc>
        <w:tc>
          <w:tcPr>
            <w:tcW w:w="2160" w:type="dxa"/>
            <w:shd w:val="clear" w:color="auto" w:fill="auto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Excelente respuesta, con este paradigma se pretende que el código fuente sea reutilizable para otros proyectos.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 w:rsidP="001E4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Respuesta incorrecta, </w:t>
            </w:r>
            <w:r w:rsidR="001E4BA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realice una lectura de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 tema ciclo de vida del </w:t>
            </w:r>
            <w:r w:rsidR="001E4BA9" w:rsidRPr="001E4BA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</w:t>
            </w:r>
            <w:r w:rsidRPr="001E4BA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oftware</w:t>
            </w:r>
            <w:r w:rsidR="001E4BA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en el apartado 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aradigmas de los modelos.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:rsidR="002321DF" w:rsidRDefault="001E13AB" w:rsidP="0044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Según la ingeniería de requisitos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cuáles serían las etapas de un proceso usual y tradicional.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Elicitación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– </w:t>
            </w:r>
            <w:r w:rsidR="00441F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análisis – especificación - validación</w:t>
            </w:r>
          </w:p>
        </w:tc>
        <w:tc>
          <w:tcPr>
            <w:tcW w:w="2160" w:type="dxa"/>
            <w:shd w:val="clear" w:color="auto" w:fill="FFFFFF"/>
          </w:tcPr>
          <w:p w:rsidR="002321DF" w:rsidRDefault="001E13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Presupuesto – </w:t>
            </w:r>
            <w:r w:rsidR="00441F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fecha de entrega – definición de requisitos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Validación </w:t>
            </w:r>
            <w:r w:rsidR="00441F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– especificación – </w:t>
            </w:r>
            <w:proofErr w:type="spellStart"/>
            <w:r w:rsidR="00441F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elicitación</w:t>
            </w:r>
            <w:proofErr w:type="spellEnd"/>
            <w:r w:rsidR="00441F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– análisis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Elicitación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441F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– presupuesto – especificación - validación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Respuesta correcta, por lo general, bajo los estándares de ingeniería de requisitos se establece los elementos y</w:t>
            </w:r>
            <w:r w:rsidR="00847A5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el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orden seleccionado.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Respuesta </w:t>
            </w:r>
            <w:r w:rsidR="0090557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incorrecta, repasar el tema de i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ngeniería de requisitos.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3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Selecciones la opción que NO corresponde a un requisito del sistema</w:t>
            </w:r>
            <w:r w:rsidR="0090557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 usuario puede retirar de la biblioteca hasta 10 libros diferentes al tiempo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 un usuario erra la clave más de 2 veces el sistema debe bloquearse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El motor de la base de datos debe ser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2321DF" w:rsidRDefault="001E13A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90557C" w:rsidP="00905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sistema debe pedir s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exo, peso y altura 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calcular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índice de masa corporal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 w:rsidP="00AA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muy bien, es correcto, elegir las herramientas de desarrollo no se considera un requisito del usuario; son elecciones de otro tipo de análisis.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 w:rsidP="00AA1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Lo siento, </w:t>
            </w:r>
            <w:r w:rsidR="00AA1A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 respuesta es incorrecta; lo que h</w:t>
            </w:r>
            <w:r w:rsidR="00AA1A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elegido sí corresponde a un requisito de usuarios. 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BE5D5"/>
          </w:tcPr>
          <w:p w:rsidR="00AA1ADB" w:rsidRDefault="001E13AB" w:rsidP="00AA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Seleccion</w:t>
            </w:r>
            <w:r w:rsidR="00AA1ADB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el concepto que mejor se acomoda al siguiente texto: </w:t>
            </w:r>
          </w:p>
          <w:p w:rsidR="002321DF" w:rsidRDefault="001E13AB" w:rsidP="00AA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 refiere a propósitos y tareas más definidas con las cuales se llega al obje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tivo general.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Objetivo general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Objetivos específicos</w:t>
            </w:r>
          </w:p>
        </w:tc>
        <w:tc>
          <w:tcPr>
            <w:tcW w:w="2160" w:type="dxa"/>
            <w:shd w:val="clear" w:color="auto" w:fill="FFFFFF"/>
          </w:tcPr>
          <w:p w:rsidR="002321DF" w:rsidRDefault="001E13A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727" w:type="dxa"/>
            <w:gridSpan w:val="4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Conclusiones</w:t>
            </w:r>
          </w:p>
        </w:tc>
        <w:tc>
          <w:tcPr>
            <w:tcW w:w="2160" w:type="dxa"/>
            <w:shd w:val="clear" w:color="auto" w:fill="FFFFFF"/>
          </w:tcPr>
          <w:p w:rsidR="002321DF" w:rsidRDefault="002321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Vas muy bien, es correcto.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 siento, tu respuesta es incorrecta; se recomienda repasar el concepto de contenidos del documento.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FFFFF"/>
          </w:tcPr>
          <w:p w:rsidR="002321DF" w:rsidRDefault="00AA1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En la ingeniería de requisitos</w:t>
            </w:r>
            <w:r w:rsidR="001E13AB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existe un certificado denominado CPRE, ¿qué organización internacional es la certificadora?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IREB (I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nternational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Requirements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Engineering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Board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IEEE  (Instituto de Ingenieros Eléctricos y Electrónicos)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APA (American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Psychological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Association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ISO (Organización Internacional de Normalización)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 w:rsidP="00AA1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Excelente, la IREB es quien valida y certifica a los profesionales en </w:t>
            </w:r>
            <w:r w:rsidR="00AA1A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ngeniería de requisitos</w:t>
            </w:r>
            <w:r w:rsidR="00AA1A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Respuesta incorrecta. Se recomienda repasar el concepto de informe de requisitos.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La IEEE recomienda en su estándar de especificación de requisitos tres componentes principales, estos son: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Análisis del negocio – </w:t>
            </w:r>
            <w:r w:rsidR="00AA1AD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requerimiento - pruebas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Opción b)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esupuesto – fecha de entrega - 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esarrollo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Introducción – 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descripción general – requisitos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específicos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Arquitectura – 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soluciones informáticas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 analistas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Excelente, la IEEE pla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ntea los pasos que seleccionó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Respuesta incorrecta. Se recomienda repasar el concepto de estándar IEEE.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Certificación CPRE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Certified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Professional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Requirements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Engineering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), validada por la asociación IREB está orientada a profesionales en: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Análisis del negocio 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– requerimiento - pruebas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Presupuesto – 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gestión de entrega - desarrollo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Líderes 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– mesa de ayuda – gestor de requisitos específicos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Arquitectura – </w:t>
            </w:r>
            <w:r w:rsidR="0048586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soluciones informáticas - analistas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 w:rsidP="00CC4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Excelente, hay personas que se especializan solo en los requisitos, por lo general son analistas de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negocio</w:t>
            </w:r>
            <w:r w:rsidR="00CC489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expertos en requerimientos y pruebas.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Respuesta incorrecta. Se recomienda repasar el concepto certificación CPRE.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Pr="00CC4899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C4899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Seleccione el concepto que más se acerca a las metodologías ágiles</w:t>
            </w:r>
            <w:r w:rsidR="00CC4899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a)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 w:rsidP="00454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partir de los requisitos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se establecen los</w:t>
            </w:r>
            <w:r w:rsidR="00454CD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recursos y la fecha de entrega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b)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 partir de los recursos y </w:t>
            </w:r>
            <w:r w:rsidR="00454CD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fecha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se establece</w:t>
            </w:r>
            <w:r w:rsidR="00454CD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 los requisitos más relevantes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c)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 w:rsidP="00454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 una metodología que no le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teme a los cambios, está hecha para ser flexible y realizarse por pasos o de manera modular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23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Opción d)</w:t>
            </w:r>
          </w:p>
        </w:tc>
        <w:tc>
          <w:tcPr>
            <w:tcW w:w="6378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Las respuestas B y C son correctas</w:t>
            </w:r>
          </w:p>
        </w:tc>
        <w:tc>
          <w:tcPr>
            <w:tcW w:w="2216" w:type="dxa"/>
            <w:gridSpan w:val="2"/>
            <w:shd w:val="clear" w:color="auto" w:fill="auto"/>
          </w:tcPr>
          <w:p w:rsidR="002321DF" w:rsidRDefault="001E1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</w:t>
            </w:r>
          </w:p>
        </w:tc>
      </w:tr>
      <w:tr w:rsidR="002321DF" w:rsidTr="00232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680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Excelente, tiene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los conceptos y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los </w:t>
            </w:r>
            <w:r w:rsidR="001E13A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principios de las metodologías ágiles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2321DF" w:rsidTr="002321D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3"/>
            <w:shd w:val="clear" w:color="auto" w:fill="FBE5D5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auto"/>
          </w:tcPr>
          <w:p w:rsidR="002321DF" w:rsidRDefault="001E13AB" w:rsidP="00D14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Respuesta incorrecta. </w:t>
            </w:r>
            <w:r w:rsidR="00D14AB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 recomienda repasar el concepto de metodologías ágiles</w:t>
            </w:r>
            <w:r w:rsidR="00D14AB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</w:tbl>
    <w:p w:rsidR="002321DF" w:rsidRDefault="002321DF">
      <w:pPr>
        <w:tabs>
          <w:tab w:val="left" w:pos="6061"/>
        </w:tabs>
        <w:spacing w:after="160" w:line="259" w:lineRule="auto"/>
        <w:rPr>
          <w:rFonts w:ascii="Calibri" w:eastAsia="Calibri" w:hAnsi="Calibri" w:cs="Calibri"/>
          <w:color w:val="000000"/>
          <w:sz w:val="20"/>
          <w:szCs w:val="20"/>
        </w:rPr>
      </w:pPr>
    </w:p>
    <w:tbl>
      <w:tblPr>
        <w:tblStyle w:val="a2"/>
        <w:tblW w:w="9923" w:type="dxa"/>
        <w:tblInd w:w="-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7388"/>
      </w:tblGrid>
      <w:tr w:rsidR="002321DF">
        <w:trPr>
          <w:trHeight w:val="220"/>
        </w:trPr>
        <w:tc>
          <w:tcPr>
            <w:tcW w:w="9923" w:type="dxa"/>
            <w:gridSpan w:val="2"/>
            <w:shd w:val="clear" w:color="auto" w:fill="FFC000"/>
          </w:tcPr>
          <w:p w:rsidR="002321DF" w:rsidRDefault="001E13AB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MENSAJE FINAL ACTIVIDAD</w:t>
            </w:r>
          </w:p>
        </w:tc>
      </w:tr>
      <w:tr w:rsidR="002321DF">
        <w:trPr>
          <w:trHeight w:val="120"/>
        </w:trPr>
        <w:tc>
          <w:tcPr>
            <w:tcW w:w="2535" w:type="dxa"/>
            <w:shd w:val="clear" w:color="auto" w:fill="FFFFFF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Mensaje cuando supera el 70</w:t>
            </w:r>
            <w:r w:rsidR="0085744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 de respuestas correctas</w:t>
            </w:r>
          </w:p>
        </w:tc>
        <w:tc>
          <w:tcPr>
            <w:tcW w:w="7388" w:type="dxa"/>
            <w:shd w:val="clear" w:color="auto" w:fill="FFFFFF"/>
          </w:tcPr>
          <w:p w:rsidR="002321DF" w:rsidRPr="00D14AB4" w:rsidRDefault="001E13AB" w:rsidP="0085744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14AB4">
              <w:rPr>
                <w:rFonts w:ascii="Calibri" w:eastAsia="Calibri" w:hAnsi="Calibri" w:cs="Calibri"/>
                <w:color w:val="434343"/>
              </w:rPr>
              <w:t>¡Buen trabajo!</w:t>
            </w:r>
            <w:r w:rsidRPr="00D14AB4">
              <w:rPr>
                <w:rFonts w:ascii="Calibri" w:eastAsia="Calibri" w:hAnsi="Calibri" w:cs="Calibri"/>
                <w:color w:val="434343"/>
              </w:rPr>
              <w:t xml:space="preserve"> ha</w:t>
            </w:r>
            <w:r w:rsidRPr="00D14AB4">
              <w:rPr>
                <w:rFonts w:ascii="Calibri" w:eastAsia="Calibri" w:hAnsi="Calibri" w:cs="Calibri"/>
                <w:color w:val="434343"/>
              </w:rPr>
              <w:t xml:space="preserve"> superado la actividad con más del 70</w:t>
            </w:r>
            <w:r w:rsidR="00D14AB4">
              <w:rPr>
                <w:rFonts w:ascii="Calibri" w:eastAsia="Calibri" w:hAnsi="Calibri" w:cs="Calibri"/>
                <w:color w:val="434343"/>
              </w:rPr>
              <w:t xml:space="preserve"> </w:t>
            </w:r>
            <w:r w:rsidRPr="00D14AB4">
              <w:rPr>
                <w:rFonts w:ascii="Calibri" w:eastAsia="Calibri" w:hAnsi="Calibri" w:cs="Calibri"/>
                <w:color w:val="434343"/>
              </w:rPr>
              <w:t>%, ha</w:t>
            </w:r>
            <w:r w:rsidRPr="00D14AB4">
              <w:rPr>
                <w:rFonts w:ascii="Calibri" w:eastAsia="Calibri" w:hAnsi="Calibri" w:cs="Calibri"/>
                <w:color w:val="434343"/>
              </w:rPr>
              <w:t xml:space="preserve"> relacionado incorrectamente algún concepto, </w:t>
            </w:r>
            <w:r w:rsidRPr="00D14AB4">
              <w:rPr>
                <w:rFonts w:ascii="Calibri" w:eastAsia="Calibri" w:hAnsi="Calibri" w:cs="Calibri"/>
                <w:color w:val="434343"/>
              </w:rPr>
              <w:t xml:space="preserve">no </w:t>
            </w:r>
            <w:r w:rsidR="00D14AB4">
              <w:rPr>
                <w:rFonts w:ascii="Calibri" w:eastAsia="Calibri" w:hAnsi="Calibri" w:cs="Calibri"/>
                <w:color w:val="434343"/>
              </w:rPr>
              <w:t>s</w:t>
            </w:r>
            <w:r w:rsidRPr="00D14AB4">
              <w:rPr>
                <w:rFonts w:ascii="Calibri" w:eastAsia="Calibri" w:hAnsi="Calibri" w:cs="Calibri"/>
                <w:color w:val="434343"/>
              </w:rPr>
              <w:t>e desanime</w:t>
            </w:r>
            <w:r w:rsidRPr="00D14AB4">
              <w:rPr>
                <w:rFonts w:ascii="Calibri" w:eastAsia="Calibri" w:hAnsi="Calibri" w:cs="Calibri"/>
                <w:color w:val="434343"/>
              </w:rPr>
              <w:t xml:space="preserve"> </w:t>
            </w:r>
            <w:r w:rsidRPr="00D14AB4">
              <w:rPr>
                <w:rFonts w:ascii="Calibri" w:eastAsia="Calibri" w:hAnsi="Calibri" w:cs="Calibri"/>
                <w:color w:val="434343"/>
              </w:rPr>
              <w:t>y sig</w:t>
            </w:r>
            <w:r w:rsidR="00D14AB4">
              <w:rPr>
                <w:rFonts w:ascii="Calibri" w:eastAsia="Calibri" w:hAnsi="Calibri" w:cs="Calibri"/>
                <w:color w:val="434343"/>
              </w:rPr>
              <w:t>a</w:t>
            </w:r>
            <w:r w:rsidRPr="00D14AB4">
              <w:rPr>
                <w:rFonts w:ascii="Calibri" w:eastAsia="Calibri" w:hAnsi="Calibri" w:cs="Calibri"/>
                <w:color w:val="434343"/>
              </w:rPr>
              <w:t xml:space="preserve"> adelante con mucho ánimo y dedicación. </w:t>
            </w:r>
          </w:p>
        </w:tc>
      </w:tr>
      <w:tr w:rsidR="002321DF">
        <w:trPr>
          <w:trHeight w:val="120"/>
        </w:trPr>
        <w:tc>
          <w:tcPr>
            <w:tcW w:w="2535" w:type="dxa"/>
            <w:shd w:val="clear" w:color="auto" w:fill="FFFFFF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Mensaje cuando es el 100</w:t>
            </w:r>
            <w:r w:rsidR="0085744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 de respuestas correctas</w:t>
            </w:r>
          </w:p>
        </w:tc>
        <w:tc>
          <w:tcPr>
            <w:tcW w:w="7388" w:type="dxa"/>
            <w:shd w:val="clear" w:color="auto" w:fill="FFFFFF"/>
          </w:tcPr>
          <w:p w:rsidR="002321DF" w:rsidRPr="00857443" w:rsidRDefault="00857443" w:rsidP="0085744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34343"/>
              </w:rPr>
              <w:t>¡Excelente! ha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 xml:space="preserve"> realizado correctamente la actividad didáctica, 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>esto da cuenta de la comprensión de conceptos clave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 xml:space="preserve"> del componente formativo. ¡Sigue adelante con el mismo empeño!</w:t>
            </w:r>
          </w:p>
        </w:tc>
      </w:tr>
      <w:tr w:rsidR="002321DF">
        <w:trPr>
          <w:trHeight w:val="120"/>
        </w:trPr>
        <w:tc>
          <w:tcPr>
            <w:tcW w:w="2535" w:type="dxa"/>
            <w:shd w:val="clear" w:color="auto" w:fill="FFFFFF"/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Mensaj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 cuando el porcentaje de respuestas correctas es inferior al 70</w:t>
            </w:r>
            <w:r w:rsidR="0085744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%</w:t>
            </w:r>
          </w:p>
          <w:p w:rsidR="002321DF" w:rsidRDefault="002321DF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388" w:type="dxa"/>
            <w:shd w:val="clear" w:color="auto" w:fill="FFFFFF"/>
          </w:tcPr>
          <w:p w:rsidR="002321DF" w:rsidRPr="00857443" w:rsidRDefault="00857443" w:rsidP="00936E49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34343"/>
              </w:rPr>
              <w:t>Ha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 xml:space="preserve"> relacionado incorrectamente algunos de los concepto</w:t>
            </w:r>
            <w:r w:rsidR="00936E49">
              <w:rPr>
                <w:rFonts w:ascii="Calibri" w:eastAsia="Calibri" w:hAnsi="Calibri" w:cs="Calibri"/>
                <w:color w:val="434343"/>
              </w:rPr>
              <w:t>s con su respectiva respuesta, no s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>e desanime</w:t>
            </w:r>
            <w:r w:rsidR="00936E49">
              <w:rPr>
                <w:rFonts w:ascii="Calibri" w:eastAsia="Calibri" w:hAnsi="Calibri" w:cs="Calibri"/>
                <w:color w:val="434343"/>
              </w:rPr>
              <w:t xml:space="preserve">, 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>revis</w:t>
            </w:r>
            <w:r w:rsidR="00936E49">
              <w:rPr>
                <w:rFonts w:ascii="Calibri" w:eastAsia="Calibri" w:hAnsi="Calibri" w:cs="Calibri"/>
                <w:color w:val="434343"/>
              </w:rPr>
              <w:t>e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 xml:space="preserve"> nuevamente el contenido del componente formativo y vuelv</w:t>
            </w:r>
            <w:r w:rsidR="00936E49">
              <w:rPr>
                <w:rFonts w:ascii="Calibri" w:eastAsia="Calibri" w:hAnsi="Calibri" w:cs="Calibri"/>
                <w:color w:val="434343"/>
              </w:rPr>
              <w:t>a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 xml:space="preserve"> a intentarlo. ¡Much</w:t>
            </w:r>
            <w:r w:rsidR="001E13AB" w:rsidRPr="00857443">
              <w:rPr>
                <w:rFonts w:ascii="Calibri" w:eastAsia="Calibri" w:hAnsi="Calibri" w:cs="Calibri"/>
                <w:color w:val="434343"/>
              </w:rPr>
              <w:t>o ánimo!</w:t>
            </w:r>
          </w:p>
        </w:tc>
      </w:tr>
    </w:tbl>
    <w:p w:rsidR="002321DF" w:rsidRDefault="001E13AB">
      <w:pPr>
        <w:tabs>
          <w:tab w:val="left" w:pos="6061"/>
        </w:tabs>
        <w:spacing w:after="160" w:line="259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tbl>
      <w:tblPr>
        <w:tblStyle w:val="a3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321DF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1E13AB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321DF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2321DF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2321DF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1E13AB" w:rsidP="00936E49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</w:t>
            </w:r>
            <w:r w:rsidR="00936E49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Correctora </w:t>
            </w: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de </w:t>
            </w:r>
            <w:r w:rsidR="00936E49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936E49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Julia Isabel Roberto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936E49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Octubre de 2022</w:t>
            </w:r>
          </w:p>
        </w:tc>
      </w:tr>
      <w:tr w:rsidR="002321DF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1E13AB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Silvia Milena Sequeda Cárdenas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1DF" w:rsidRDefault="00936E49">
            <w:pPr>
              <w:widowControl w:val="0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Octubre de </w:t>
            </w:r>
            <w:r w:rsidR="001E13AB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2022</w:t>
            </w:r>
          </w:p>
        </w:tc>
      </w:tr>
    </w:tbl>
    <w:p w:rsidR="002321DF" w:rsidRDefault="002321DF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sectPr w:rsidR="002321D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3AB" w:rsidRDefault="001E13AB">
      <w:pPr>
        <w:spacing w:line="240" w:lineRule="auto"/>
      </w:pPr>
      <w:r>
        <w:separator/>
      </w:r>
    </w:p>
  </w:endnote>
  <w:endnote w:type="continuationSeparator" w:id="0">
    <w:p w:rsidR="001E13AB" w:rsidRDefault="001E1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3AB" w:rsidRDefault="001E13AB">
      <w:pPr>
        <w:spacing w:line="240" w:lineRule="auto"/>
      </w:pPr>
      <w:r>
        <w:separator/>
      </w:r>
    </w:p>
  </w:footnote>
  <w:footnote w:type="continuationSeparator" w:id="0">
    <w:p w:rsidR="001E13AB" w:rsidRDefault="001E1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1DF" w:rsidRDefault="001E13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21DF" w:rsidRDefault="001E13A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2321DF" w:rsidRDefault="001E13A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2321DF" w:rsidRDefault="002321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7C"/>
    <w:multiLevelType w:val="multilevel"/>
    <w:tmpl w:val="96D603F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DF"/>
    <w:rsid w:val="00112EDF"/>
    <w:rsid w:val="001C6825"/>
    <w:rsid w:val="001E13AB"/>
    <w:rsid w:val="001E4BA9"/>
    <w:rsid w:val="002321DF"/>
    <w:rsid w:val="00273AE5"/>
    <w:rsid w:val="00441F9F"/>
    <w:rsid w:val="00454CD8"/>
    <w:rsid w:val="00485866"/>
    <w:rsid w:val="00680244"/>
    <w:rsid w:val="00716392"/>
    <w:rsid w:val="00847A59"/>
    <w:rsid w:val="00857443"/>
    <w:rsid w:val="0090557C"/>
    <w:rsid w:val="00936E49"/>
    <w:rsid w:val="00AA1ADB"/>
    <w:rsid w:val="00CC4899"/>
    <w:rsid w:val="00D1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A182"/>
  <w15:docId w15:val="{3346C8EF-BC39-4731-ACAC-45C9F9E1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GidgNSqltYkWGU98DkbiDWR+TQ==">AMUW2mXnh7XijWFKG1MNuBkul55X2J8gRn8wri9h8gyCfjcphlCaRhvvqC1D+BssrOPUFG1WIO5yFIfacrSExmXBwF8kZIwPmDJmvQzpBwypFgOEShjsh4k=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a42ff07cf646412a9d19debe8c6d4daf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1ea4cc88dd4224d348cb845d53979881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EBED0B-C02F-4488-A062-C9113BB5472A}"/>
</file>

<file path=customXml/itemProps3.xml><?xml version="1.0" encoding="utf-8"?>
<ds:datastoreItem xmlns:ds="http://schemas.openxmlformats.org/officeDocument/2006/customXml" ds:itemID="{3440BD37-B59A-4838-A6DB-4162B6E3702C}"/>
</file>

<file path=customXml/itemProps4.xml><?xml version="1.0" encoding="utf-8"?>
<ds:datastoreItem xmlns:ds="http://schemas.openxmlformats.org/officeDocument/2006/customXml" ds:itemID="{5A3EECAA-C36B-4831-A8E1-D55391CC5D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1345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15</cp:revision>
  <dcterms:created xsi:type="dcterms:W3CDTF">2022-10-04T22:55:00Z</dcterms:created>
  <dcterms:modified xsi:type="dcterms:W3CDTF">2022-10-26T16:47:00Z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21394000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