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7BC6B" w14:textId="77777777" w:rsidR="00F66DB5" w:rsidRDefault="00F66DB5">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3386"/>
        <w:gridCol w:w="5763"/>
      </w:tblGrid>
      <w:tr w:rsidR="00F66DB5" w14:paraId="66AE33AE" w14:textId="77777777" w:rsidTr="00FE7534">
        <w:trPr>
          <w:trHeight w:val="440"/>
        </w:trPr>
        <w:tc>
          <w:tcPr>
            <w:tcW w:w="2611" w:type="dxa"/>
            <w:shd w:val="clear" w:color="auto" w:fill="FCE5CD"/>
            <w:tcMar>
              <w:top w:w="100" w:type="dxa"/>
              <w:left w:w="100" w:type="dxa"/>
              <w:bottom w:w="100" w:type="dxa"/>
              <w:right w:w="100" w:type="dxa"/>
            </w:tcMar>
          </w:tcPr>
          <w:p w14:paraId="6F743441" w14:textId="77777777" w:rsidR="00F66DB5" w:rsidRDefault="00000000">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14:paraId="58058438" w14:textId="77777777" w:rsidR="00F66DB5" w:rsidRDefault="00000000">
            <w:pPr>
              <w:widowControl w:val="0"/>
              <w:spacing w:line="240" w:lineRule="auto"/>
              <w:jc w:val="center"/>
              <w:rPr>
                <w:b/>
                <w:sz w:val="24"/>
                <w:szCs w:val="24"/>
              </w:rPr>
            </w:pPr>
            <w:r>
              <w:rPr>
                <w:b/>
                <w:sz w:val="24"/>
                <w:szCs w:val="24"/>
              </w:rPr>
              <w:t>Pestañas horizontales</w:t>
            </w:r>
          </w:p>
        </w:tc>
      </w:tr>
      <w:tr w:rsidR="00FE7534" w14:paraId="417C3293" w14:textId="77777777" w:rsidTr="00FE7534">
        <w:trPr>
          <w:trHeight w:val="420"/>
        </w:trPr>
        <w:tc>
          <w:tcPr>
            <w:tcW w:w="2611" w:type="dxa"/>
            <w:shd w:val="clear" w:color="auto" w:fill="auto"/>
            <w:tcMar>
              <w:top w:w="100" w:type="dxa"/>
              <w:left w:w="100" w:type="dxa"/>
              <w:bottom w:w="100" w:type="dxa"/>
              <w:right w:w="100" w:type="dxa"/>
            </w:tcMar>
          </w:tcPr>
          <w:p w14:paraId="44018429" w14:textId="77777777" w:rsidR="00FE7534" w:rsidRDefault="00FE7534" w:rsidP="00FE7534">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14:paraId="0937EC98" w14:textId="479CC598" w:rsidR="00FE7534" w:rsidRDefault="00FE7534" w:rsidP="00FE7534">
            <w:pPr>
              <w:widowControl w:val="0"/>
              <w:spacing w:line="240" w:lineRule="auto"/>
              <w:rPr>
                <w:color w:val="434343"/>
              </w:rPr>
            </w:pPr>
            <w:r w:rsidRPr="0027528D">
              <w:rPr>
                <w:b/>
                <w:bCs/>
              </w:rPr>
              <w:t>Tipos de hallazgos</w:t>
            </w:r>
          </w:p>
        </w:tc>
      </w:tr>
      <w:tr w:rsidR="00FE7534" w14:paraId="5FA621EC" w14:textId="77777777" w:rsidTr="00FE7534">
        <w:trPr>
          <w:trHeight w:val="420"/>
        </w:trPr>
        <w:tc>
          <w:tcPr>
            <w:tcW w:w="2611" w:type="dxa"/>
            <w:shd w:val="clear" w:color="auto" w:fill="auto"/>
            <w:tcMar>
              <w:top w:w="100" w:type="dxa"/>
              <w:left w:w="100" w:type="dxa"/>
              <w:bottom w:w="100" w:type="dxa"/>
              <w:right w:w="100" w:type="dxa"/>
            </w:tcMar>
          </w:tcPr>
          <w:p w14:paraId="54AD0373" w14:textId="77777777" w:rsidR="00FE7534" w:rsidRDefault="00FE7534" w:rsidP="00FE7534">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14:paraId="0C6A28A6" w14:textId="64554443" w:rsidR="00FE7534" w:rsidRDefault="00FE7534" w:rsidP="00FE7534">
            <w:pPr>
              <w:widowControl w:val="0"/>
              <w:spacing w:line="240" w:lineRule="auto"/>
              <w:rPr>
                <w:color w:val="434343"/>
              </w:rPr>
            </w:pPr>
            <w:r w:rsidRPr="0027528D">
              <w:t>Las discontinuidades detectadas durante los ensayos pueden clasificarse como defectos o como características aceptables según los códigos de soldadura.</w:t>
            </w:r>
          </w:p>
        </w:tc>
      </w:tr>
      <w:tr w:rsidR="00F66DB5" w14:paraId="413BFB7D" w14:textId="77777777" w:rsidTr="00FE7534">
        <w:trPr>
          <w:trHeight w:val="420"/>
        </w:trPr>
        <w:tc>
          <w:tcPr>
            <w:tcW w:w="2611" w:type="dxa"/>
            <w:shd w:val="clear" w:color="auto" w:fill="EFEFEF"/>
            <w:tcMar>
              <w:top w:w="100" w:type="dxa"/>
              <w:left w:w="100" w:type="dxa"/>
              <w:bottom w:w="100" w:type="dxa"/>
              <w:right w:w="100" w:type="dxa"/>
            </w:tcMar>
          </w:tcPr>
          <w:p w14:paraId="03704EBA" w14:textId="77777777" w:rsidR="00F66DB5" w:rsidRDefault="00000000">
            <w:pPr>
              <w:widowControl w:val="0"/>
              <w:spacing w:line="240" w:lineRule="auto"/>
              <w:rPr>
                <w:b/>
                <w:sz w:val="24"/>
                <w:szCs w:val="24"/>
              </w:rPr>
            </w:pPr>
            <w:r>
              <w:rPr>
                <w:b/>
                <w:sz w:val="24"/>
                <w:szCs w:val="24"/>
              </w:rPr>
              <w:t xml:space="preserve">Título </w:t>
            </w:r>
          </w:p>
        </w:tc>
        <w:tc>
          <w:tcPr>
            <w:tcW w:w="2640" w:type="dxa"/>
            <w:shd w:val="clear" w:color="auto" w:fill="EFEFEF"/>
            <w:tcMar>
              <w:top w:w="100" w:type="dxa"/>
              <w:left w:w="100" w:type="dxa"/>
              <w:bottom w:w="100" w:type="dxa"/>
              <w:right w:w="100" w:type="dxa"/>
            </w:tcMar>
          </w:tcPr>
          <w:p w14:paraId="0688EFF1" w14:textId="77777777" w:rsidR="00F66DB5" w:rsidRDefault="00000000">
            <w:pPr>
              <w:widowControl w:val="0"/>
              <w:spacing w:line="240" w:lineRule="auto"/>
              <w:rPr>
                <w:b/>
              </w:rPr>
            </w:pPr>
            <w:r>
              <w:rPr>
                <w:b/>
              </w:rPr>
              <w:t>Icono título (Opcional)</w:t>
            </w:r>
          </w:p>
        </w:tc>
        <w:tc>
          <w:tcPr>
            <w:tcW w:w="3386" w:type="dxa"/>
            <w:shd w:val="clear" w:color="auto" w:fill="EFEFEF"/>
            <w:tcMar>
              <w:top w:w="100" w:type="dxa"/>
              <w:left w:w="100" w:type="dxa"/>
              <w:bottom w:w="100" w:type="dxa"/>
              <w:right w:w="100" w:type="dxa"/>
            </w:tcMar>
          </w:tcPr>
          <w:p w14:paraId="4E69B722" w14:textId="77777777" w:rsidR="00F66DB5" w:rsidRDefault="00000000">
            <w:pPr>
              <w:widowControl w:val="0"/>
              <w:spacing w:line="240" w:lineRule="auto"/>
              <w:rPr>
                <w:b/>
              </w:rPr>
            </w:pPr>
            <w:r>
              <w:rPr>
                <w:b/>
              </w:rPr>
              <w:t>Texto</w:t>
            </w:r>
          </w:p>
        </w:tc>
        <w:tc>
          <w:tcPr>
            <w:tcW w:w="5763" w:type="dxa"/>
            <w:shd w:val="clear" w:color="auto" w:fill="EFEFEF"/>
            <w:tcMar>
              <w:top w:w="100" w:type="dxa"/>
              <w:left w:w="100" w:type="dxa"/>
              <w:bottom w:w="100" w:type="dxa"/>
              <w:right w:w="100" w:type="dxa"/>
            </w:tcMar>
          </w:tcPr>
          <w:p w14:paraId="48A3713D" w14:textId="77777777" w:rsidR="00F66DB5" w:rsidRDefault="00000000">
            <w:pPr>
              <w:widowControl w:val="0"/>
              <w:spacing w:line="240" w:lineRule="auto"/>
              <w:rPr>
                <w:b/>
              </w:rPr>
            </w:pPr>
            <w:r>
              <w:rPr>
                <w:b/>
              </w:rPr>
              <w:t>Imagen (Obligatorio)</w:t>
            </w:r>
          </w:p>
        </w:tc>
      </w:tr>
      <w:tr w:rsidR="00FE7534" w14:paraId="23F42264" w14:textId="77777777" w:rsidTr="00FE7534">
        <w:trPr>
          <w:trHeight w:val="570"/>
        </w:trPr>
        <w:tc>
          <w:tcPr>
            <w:tcW w:w="2611" w:type="dxa"/>
            <w:shd w:val="clear" w:color="auto" w:fill="auto"/>
            <w:tcMar>
              <w:top w:w="100" w:type="dxa"/>
              <w:left w:w="100" w:type="dxa"/>
              <w:bottom w:w="100" w:type="dxa"/>
              <w:right w:w="100" w:type="dxa"/>
            </w:tcMar>
          </w:tcPr>
          <w:p w14:paraId="352BCB71" w14:textId="32B2902B" w:rsidR="00FE7534" w:rsidRDefault="00FE7534" w:rsidP="00FE7534">
            <w:pPr>
              <w:widowControl w:val="0"/>
              <w:spacing w:line="240" w:lineRule="auto"/>
            </w:pPr>
            <w:r w:rsidRPr="0027528D">
              <w:rPr>
                <w:b/>
                <w:bCs/>
              </w:rPr>
              <w:t>Grietas</w:t>
            </w:r>
          </w:p>
        </w:tc>
        <w:tc>
          <w:tcPr>
            <w:tcW w:w="2640" w:type="dxa"/>
            <w:shd w:val="clear" w:color="auto" w:fill="auto"/>
            <w:tcMar>
              <w:top w:w="100" w:type="dxa"/>
              <w:left w:w="100" w:type="dxa"/>
              <w:bottom w:w="100" w:type="dxa"/>
              <w:right w:w="100" w:type="dxa"/>
            </w:tcMar>
          </w:tcPr>
          <w:p w14:paraId="6C289081" w14:textId="4C217A2C" w:rsidR="00FE7534" w:rsidRDefault="00FE7534" w:rsidP="00FE7534">
            <w:pPr>
              <w:widowControl w:val="0"/>
              <w:spacing w:line="240" w:lineRule="auto"/>
              <w:rPr>
                <w:sz w:val="20"/>
                <w:szCs w:val="20"/>
              </w:rPr>
            </w:pPr>
          </w:p>
        </w:tc>
        <w:tc>
          <w:tcPr>
            <w:tcW w:w="3386" w:type="dxa"/>
            <w:shd w:val="clear" w:color="auto" w:fill="auto"/>
            <w:tcMar>
              <w:top w:w="100" w:type="dxa"/>
              <w:left w:w="100" w:type="dxa"/>
              <w:bottom w:w="100" w:type="dxa"/>
              <w:right w:w="100" w:type="dxa"/>
            </w:tcMar>
          </w:tcPr>
          <w:p w14:paraId="73220508" w14:textId="0B814892" w:rsidR="00FE7534" w:rsidRDefault="00FE7534" w:rsidP="00FE7534">
            <w:pPr>
              <w:widowControl w:val="0"/>
              <w:spacing w:line="240" w:lineRule="auto"/>
              <w:rPr>
                <w:sz w:val="20"/>
                <w:szCs w:val="20"/>
              </w:rPr>
            </w:pPr>
            <w:r w:rsidRPr="0027528D">
              <w:t>Separaciones en el metal causadas por tensiones residuales o mecánicas.</w:t>
            </w:r>
          </w:p>
        </w:tc>
        <w:tc>
          <w:tcPr>
            <w:tcW w:w="5763" w:type="dxa"/>
            <w:shd w:val="clear" w:color="auto" w:fill="auto"/>
            <w:tcMar>
              <w:top w:w="100" w:type="dxa"/>
              <w:left w:w="100" w:type="dxa"/>
              <w:bottom w:w="100" w:type="dxa"/>
              <w:right w:w="100" w:type="dxa"/>
            </w:tcMar>
          </w:tcPr>
          <w:p w14:paraId="3847577D" w14:textId="4B7A23D0" w:rsidR="00FE7534" w:rsidRDefault="00FE7534" w:rsidP="00FE7534">
            <w:pPr>
              <w:widowControl w:val="0"/>
              <w:spacing w:line="240" w:lineRule="auto"/>
              <w:rPr>
                <w:sz w:val="20"/>
                <w:szCs w:val="20"/>
              </w:rPr>
            </w:pPr>
            <w:commentRangeStart w:id="0"/>
            <w:commentRangeStart w:id="1"/>
            <w:r w:rsidRPr="00C868C2">
              <w:drawing>
                <wp:inline distT="0" distB="0" distL="0" distR="0" wp14:anchorId="27BCCEFC" wp14:editId="115D6D05">
                  <wp:extent cx="2810267" cy="1733792"/>
                  <wp:effectExtent l="0" t="0" r="9525" b="0"/>
                  <wp:docPr id="125293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36371" name=""/>
                          <pic:cNvPicPr/>
                        </pic:nvPicPr>
                        <pic:blipFill>
                          <a:blip r:embed="rId6"/>
                          <a:stretch>
                            <a:fillRect/>
                          </a:stretch>
                        </pic:blipFill>
                        <pic:spPr>
                          <a:xfrm>
                            <a:off x="0" y="0"/>
                            <a:ext cx="2810267" cy="1733792"/>
                          </a:xfrm>
                          <a:prstGeom prst="rect">
                            <a:avLst/>
                          </a:prstGeom>
                        </pic:spPr>
                      </pic:pic>
                    </a:graphicData>
                  </a:graphic>
                </wp:inline>
              </w:drawing>
            </w:r>
            <w:commentRangeEnd w:id="0"/>
            <w:r>
              <w:rPr>
                <w:rStyle w:val="CommentReference"/>
              </w:rPr>
              <w:commentReference w:id="0"/>
            </w:r>
            <w:commentRangeEnd w:id="1"/>
            <w:r>
              <w:rPr>
                <w:rStyle w:val="CommentReference"/>
              </w:rPr>
              <w:commentReference w:id="1"/>
            </w:r>
          </w:p>
        </w:tc>
      </w:tr>
      <w:tr w:rsidR="00FE7534" w14:paraId="777C8306" w14:textId="77777777" w:rsidTr="00FE7534">
        <w:trPr>
          <w:trHeight w:val="420"/>
        </w:trPr>
        <w:tc>
          <w:tcPr>
            <w:tcW w:w="2611" w:type="dxa"/>
            <w:shd w:val="clear" w:color="auto" w:fill="auto"/>
            <w:tcMar>
              <w:top w:w="100" w:type="dxa"/>
              <w:left w:w="100" w:type="dxa"/>
              <w:bottom w:w="100" w:type="dxa"/>
              <w:right w:w="100" w:type="dxa"/>
            </w:tcMar>
          </w:tcPr>
          <w:p w14:paraId="67D810D8" w14:textId="07518F8D" w:rsidR="00FE7534" w:rsidRDefault="00FE7534" w:rsidP="00FE7534">
            <w:pPr>
              <w:widowControl w:val="0"/>
              <w:spacing w:line="240" w:lineRule="auto"/>
            </w:pPr>
            <w:r w:rsidRPr="0027528D">
              <w:rPr>
                <w:b/>
                <w:bCs/>
              </w:rPr>
              <w:lastRenderedPageBreak/>
              <w:t>Poros</w:t>
            </w:r>
          </w:p>
        </w:tc>
        <w:tc>
          <w:tcPr>
            <w:tcW w:w="2640" w:type="dxa"/>
            <w:shd w:val="clear" w:color="auto" w:fill="auto"/>
            <w:tcMar>
              <w:top w:w="100" w:type="dxa"/>
              <w:left w:w="100" w:type="dxa"/>
              <w:bottom w:w="100" w:type="dxa"/>
              <w:right w:w="100" w:type="dxa"/>
            </w:tcMar>
          </w:tcPr>
          <w:p w14:paraId="670B2959" w14:textId="3B58B750" w:rsidR="00FE7534" w:rsidRDefault="00FE7534" w:rsidP="00FE7534">
            <w:pPr>
              <w:widowControl w:val="0"/>
              <w:spacing w:line="240" w:lineRule="auto"/>
              <w:rPr>
                <w:sz w:val="20"/>
                <w:szCs w:val="20"/>
              </w:rPr>
            </w:pPr>
          </w:p>
        </w:tc>
        <w:tc>
          <w:tcPr>
            <w:tcW w:w="3386" w:type="dxa"/>
            <w:shd w:val="clear" w:color="auto" w:fill="auto"/>
            <w:tcMar>
              <w:top w:w="100" w:type="dxa"/>
              <w:left w:w="100" w:type="dxa"/>
              <w:bottom w:w="100" w:type="dxa"/>
              <w:right w:w="100" w:type="dxa"/>
            </w:tcMar>
          </w:tcPr>
          <w:p w14:paraId="3520E1EC" w14:textId="719B69B0" w:rsidR="00FE7534" w:rsidRDefault="00FE7534" w:rsidP="00FE7534">
            <w:pPr>
              <w:widowControl w:val="0"/>
              <w:spacing w:line="240" w:lineRule="auto"/>
              <w:rPr>
                <w:sz w:val="20"/>
                <w:szCs w:val="20"/>
              </w:rPr>
            </w:pPr>
            <w:r w:rsidRPr="0027528D">
              <w:t>Huecos globulares generados por gases liberados durante la solidificación del metal.</w:t>
            </w:r>
          </w:p>
        </w:tc>
        <w:tc>
          <w:tcPr>
            <w:tcW w:w="5763" w:type="dxa"/>
            <w:shd w:val="clear" w:color="auto" w:fill="auto"/>
            <w:tcMar>
              <w:top w:w="100" w:type="dxa"/>
              <w:left w:w="100" w:type="dxa"/>
              <w:bottom w:w="100" w:type="dxa"/>
              <w:right w:w="100" w:type="dxa"/>
            </w:tcMar>
          </w:tcPr>
          <w:p w14:paraId="51E91FF9" w14:textId="723285BD" w:rsidR="00FE7534" w:rsidRDefault="00FE7534" w:rsidP="00FE7534">
            <w:pPr>
              <w:widowControl w:val="0"/>
              <w:spacing w:line="240" w:lineRule="auto"/>
              <w:rPr>
                <w:sz w:val="20"/>
                <w:szCs w:val="20"/>
              </w:rPr>
            </w:pPr>
            <w:commentRangeStart w:id="2"/>
            <w:r w:rsidRPr="00C868C2">
              <w:drawing>
                <wp:inline distT="0" distB="0" distL="0" distR="0" wp14:anchorId="174186CB" wp14:editId="47DCD936">
                  <wp:extent cx="2676899" cy="2095792"/>
                  <wp:effectExtent l="0" t="0" r="9525" b="0"/>
                  <wp:docPr id="84552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28969" name=""/>
                          <pic:cNvPicPr/>
                        </pic:nvPicPr>
                        <pic:blipFill>
                          <a:blip r:embed="rId11"/>
                          <a:stretch>
                            <a:fillRect/>
                          </a:stretch>
                        </pic:blipFill>
                        <pic:spPr>
                          <a:xfrm>
                            <a:off x="0" y="0"/>
                            <a:ext cx="2676899" cy="2095792"/>
                          </a:xfrm>
                          <a:prstGeom prst="rect">
                            <a:avLst/>
                          </a:prstGeom>
                        </pic:spPr>
                      </pic:pic>
                    </a:graphicData>
                  </a:graphic>
                </wp:inline>
              </w:drawing>
            </w:r>
            <w:commentRangeEnd w:id="2"/>
            <w:r>
              <w:rPr>
                <w:rStyle w:val="CommentReference"/>
              </w:rPr>
              <w:commentReference w:id="2"/>
            </w:r>
          </w:p>
        </w:tc>
      </w:tr>
      <w:tr w:rsidR="00FE7534" w14:paraId="608177CA" w14:textId="77777777" w:rsidTr="00FE7534">
        <w:trPr>
          <w:trHeight w:val="420"/>
        </w:trPr>
        <w:tc>
          <w:tcPr>
            <w:tcW w:w="2611" w:type="dxa"/>
            <w:shd w:val="clear" w:color="auto" w:fill="auto"/>
            <w:tcMar>
              <w:top w:w="100" w:type="dxa"/>
              <w:left w:w="100" w:type="dxa"/>
              <w:bottom w:w="100" w:type="dxa"/>
              <w:right w:w="100" w:type="dxa"/>
            </w:tcMar>
          </w:tcPr>
          <w:p w14:paraId="7EBB68C6" w14:textId="5EFCC41A" w:rsidR="00FE7534" w:rsidRDefault="00FE7534" w:rsidP="00FE7534">
            <w:pPr>
              <w:widowControl w:val="0"/>
              <w:spacing w:line="240" w:lineRule="auto"/>
            </w:pPr>
            <w:r w:rsidRPr="0027528D">
              <w:rPr>
                <w:b/>
                <w:bCs/>
              </w:rPr>
              <w:t>Falta de fusión</w:t>
            </w:r>
          </w:p>
        </w:tc>
        <w:tc>
          <w:tcPr>
            <w:tcW w:w="2640" w:type="dxa"/>
            <w:shd w:val="clear" w:color="auto" w:fill="auto"/>
            <w:tcMar>
              <w:top w:w="100" w:type="dxa"/>
              <w:left w:w="100" w:type="dxa"/>
              <w:bottom w:w="100" w:type="dxa"/>
              <w:right w:w="100" w:type="dxa"/>
            </w:tcMar>
          </w:tcPr>
          <w:p w14:paraId="76AF6DD6" w14:textId="557D3CEC" w:rsidR="00FE7534" w:rsidRDefault="00FE7534" w:rsidP="00FE7534">
            <w:pPr>
              <w:widowControl w:val="0"/>
              <w:spacing w:line="240" w:lineRule="auto"/>
              <w:rPr>
                <w:sz w:val="20"/>
                <w:szCs w:val="20"/>
              </w:rPr>
            </w:pPr>
          </w:p>
        </w:tc>
        <w:tc>
          <w:tcPr>
            <w:tcW w:w="3386" w:type="dxa"/>
            <w:shd w:val="clear" w:color="auto" w:fill="auto"/>
            <w:tcMar>
              <w:top w:w="100" w:type="dxa"/>
              <w:left w:w="100" w:type="dxa"/>
              <w:bottom w:w="100" w:type="dxa"/>
              <w:right w:w="100" w:type="dxa"/>
            </w:tcMar>
          </w:tcPr>
          <w:p w14:paraId="2757DB8E" w14:textId="1F7EE63C" w:rsidR="00FE7534" w:rsidRDefault="00FE7534" w:rsidP="00FE7534">
            <w:pPr>
              <w:widowControl w:val="0"/>
              <w:spacing w:line="240" w:lineRule="auto"/>
              <w:rPr>
                <w:sz w:val="20"/>
                <w:szCs w:val="20"/>
              </w:rPr>
            </w:pPr>
            <w:r w:rsidRPr="0027528D">
              <w:t>Ocurre cuando el metal base y el metal depositado no se fusionan completamente debido a factores como insuficiente potencia eléctrica.</w:t>
            </w:r>
          </w:p>
        </w:tc>
        <w:tc>
          <w:tcPr>
            <w:tcW w:w="5763" w:type="dxa"/>
            <w:shd w:val="clear" w:color="auto" w:fill="auto"/>
            <w:tcMar>
              <w:top w:w="100" w:type="dxa"/>
              <w:left w:w="100" w:type="dxa"/>
              <w:bottom w:w="100" w:type="dxa"/>
              <w:right w:w="100" w:type="dxa"/>
            </w:tcMar>
          </w:tcPr>
          <w:p w14:paraId="2B330CDE" w14:textId="62534437" w:rsidR="00FE7534" w:rsidRDefault="00FE7534" w:rsidP="00FE7534">
            <w:pPr>
              <w:widowControl w:val="0"/>
              <w:spacing w:line="240" w:lineRule="auto"/>
              <w:rPr>
                <w:sz w:val="20"/>
                <w:szCs w:val="20"/>
              </w:rPr>
            </w:pPr>
            <w:commentRangeStart w:id="3"/>
            <w:commentRangeStart w:id="4"/>
            <w:r w:rsidRPr="00C868C2">
              <w:drawing>
                <wp:inline distT="0" distB="0" distL="0" distR="0" wp14:anchorId="2F6CE991" wp14:editId="0049359F">
                  <wp:extent cx="1986775" cy="2181225"/>
                  <wp:effectExtent l="0" t="0" r="0" b="0"/>
                  <wp:docPr id="42633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33315" name=""/>
                          <pic:cNvPicPr/>
                        </pic:nvPicPr>
                        <pic:blipFill rotWithShape="1">
                          <a:blip r:embed="rId12"/>
                          <a:srcRect l="9962" t="1149"/>
                          <a:stretch/>
                        </pic:blipFill>
                        <pic:spPr bwMode="auto">
                          <a:xfrm>
                            <a:off x="0" y="0"/>
                            <a:ext cx="1989427" cy="2184136"/>
                          </a:xfrm>
                          <a:prstGeom prst="rect">
                            <a:avLst/>
                          </a:prstGeom>
                          <a:ln>
                            <a:noFill/>
                          </a:ln>
                          <a:extLst>
                            <a:ext uri="{53640926-AAD7-44D8-BBD7-CCE9431645EC}">
                              <a14:shadowObscured xmlns:a14="http://schemas.microsoft.com/office/drawing/2010/main"/>
                            </a:ext>
                          </a:extLst>
                        </pic:spPr>
                      </pic:pic>
                    </a:graphicData>
                  </a:graphic>
                </wp:inline>
              </w:drawing>
            </w:r>
            <w:commentRangeEnd w:id="3"/>
            <w:r>
              <w:rPr>
                <w:rStyle w:val="CommentReference"/>
              </w:rPr>
              <w:commentReference w:id="3"/>
            </w:r>
            <w:commentRangeEnd w:id="4"/>
            <w:r>
              <w:rPr>
                <w:rStyle w:val="CommentReference"/>
              </w:rPr>
              <w:commentReference w:id="4"/>
            </w:r>
          </w:p>
        </w:tc>
      </w:tr>
      <w:tr w:rsidR="00FE7534" w14:paraId="57B2F3E7" w14:textId="77777777" w:rsidTr="00FE7534">
        <w:trPr>
          <w:trHeight w:val="420"/>
        </w:trPr>
        <w:tc>
          <w:tcPr>
            <w:tcW w:w="2611" w:type="dxa"/>
            <w:shd w:val="clear" w:color="auto" w:fill="auto"/>
            <w:tcMar>
              <w:top w:w="100" w:type="dxa"/>
              <w:left w:w="100" w:type="dxa"/>
              <w:bottom w:w="100" w:type="dxa"/>
              <w:right w:w="100" w:type="dxa"/>
            </w:tcMar>
          </w:tcPr>
          <w:p w14:paraId="05F0BFC1" w14:textId="21FBF5E9" w:rsidR="00FE7534" w:rsidRDefault="00FE7534" w:rsidP="00FE7534">
            <w:pPr>
              <w:widowControl w:val="0"/>
              <w:spacing w:line="240" w:lineRule="auto"/>
            </w:pPr>
            <w:r w:rsidRPr="0027528D">
              <w:rPr>
                <w:b/>
                <w:bCs/>
              </w:rPr>
              <w:lastRenderedPageBreak/>
              <w:t>Inclusiones sólidas</w:t>
            </w:r>
          </w:p>
        </w:tc>
        <w:tc>
          <w:tcPr>
            <w:tcW w:w="2640" w:type="dxa"/>
            <w:shd w:val="clear" w:color="auto" w:fill="auto"/>
            <w:tcMar>
              <w:top w:w="100" w:type="dxa"/>
              <w:left w:w="100" w:type="dxa"/>
              <w:bottom w:w="100" w:type="dxa"/>
              <w:right w:w="100" w:type="dxa"/>
            </w:tcMar>
          </w:tcPr>
          <w:p w14:paraId="7FF90FB3" w14:textId="409700CD" w:rsidR="00FE7534" w:rsidRPr="0027528D" w:rsidRDefault="00FE7534" w:rsidP="00FE7534">
            <w:pPr>
              <w:widowControl w:val="0"/>
              <w:spacing w:line="240" w:lineRule="auto"/>
              <w:rPr>
                <w:b/>
                <w:bCs/>
              </w:rPr>
            </w:pPr>
          </w:p>
        </w:tc>
        <w:tc>
          <w:tcPr>
            <w:tcW w:w="3386" w:type="dxa"/>
            <w:shd w:val="clear" w:color="auto" w:fill="auto"/>
            <w:tcMar>
              <w:top w:w="100" w:type="dxa"/>
              <w:left w:w="100" w:type="dxa"/>
              <w:bottom w:w="100" w:type="dxa"/>
              <w:right w:w="100" w:type="dxa"/>
            </w:tcMar>
          </w:tcPr>
          <w:p w14:paraId="10DC35E6" w14:textId="4FA04BA0" w:rsidR="00FE7534" w:rsidRPr="0027528D" w:rsidRDefault="00FE7534" w:rsidP="00FE7534">
            <w:pPr>
              <w:widowControl w:val="0"/>
              <w:spacing w:line="240" w:lineRule="auto"/>
            </w:pPr>
            <w:r w:rsidRPr="0027528D">
              <w:t>Partículas o residuos atrapados dentro del metal soldado, como escoria o óxidos.</w:t>
            </w:r>
          </w:p>
        </w:tc>
        <w:tc>
          <w:tcPr>
            <w:tcW w:w="5763" w:type="dxa"/>
            <w:shd w:val="clear" w:color="auto" w:fill="auto"/>
            <w:tcMar>
              <w:top w:w="100" w:type="dxa"/>
              <w:left w:w="100" w:type="dxa"/>
              <w:bottom w:w="100" w:type="dxa"/>
              <w:right w:w="100" w:type="dxa"/>
            </w:tcMar>
          </w:tcPr>
          <w:p w14:paraId="6B0C735F" w14:textId="53822B64" w:rsidR="00FE7534" w:rsidRPr="00C868C2" w:rsidRDefault="00FE7534" w:rsidP="00FE7534">
            <w:pPr>
              <w:widowControl w:val="0"/>
              <w:spacing w:line="240" w:lineRule="auto"/>
            </w:pPr>
            <w:commentRangeStart w:id="5"/>
            <w:r w:rsidRPr="00B109B9">
              <w:drawing>
                <wp:inline distT="0" distB="0" distL="0" distR="0" wp14:anchorId="43C7753E" wp14:editId="55E9A42A">
                  <wp:extent cx="3105583" cy="1114581"/>
                  <wp:effectExtent l="0" t="0" r="0" b="9525"/>
                  <wp:docPr id="66074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47492" name=""/>
                          <pic:cNvPicPr/>
                        </pic:nvPicPr>
                        <pic:blipFill>
                          <a:blip r:embed="rId13"/>
                          <a:stretch>
                            <a:fillRect/>
                          </a:stretch>
                        </pic:blipFill>
                        <pic:spPr>
                          <a:xfrm>
                            <a:off x="0" y="0"/>
                            <a:ext cx="3105583" cy="1114581"/>
                          </a:xfrm>
                          <a:prstGeom prst="rect">
                            <a:avLst/>
                          </a:prstGeom>
                        </pic:spPr>
                      </pic:pic>
                    </a:graphicData>
                  </a:graphic>
                </wp:inline>
              </w:drawing>
            </w:r>
            <w:commentRangeEnd w:id="5"/>
            <w:r>
              <w:rPr>
                <w:rStyle w:val="CommentReference"/>
              </w:rPr>
              <w:commentReference w:id="5"/>
            </w:r>
          </w:p>
        </w:tc>
      </w:tr>
      <w:tr w:rsidR="00FE7534" w14:paraId="6A22592C" w14:textId="77777777" w:rsidTr="00FE7534">
        <w:trPr>
          <w:trHeight w:val="420"/>
        </w:trPr>
        <w:tc>
          <w:tcPr>
            <w:tcW w:w="2611" w:type="dxa"/>
            <w:shd w:val="clear" w:color="auto" w:fill="auto"/>
            <w:tcMar>
              <w:top w:w="100" w:type="dxa"/>
              <w:left w:w="100" w:type="dxa"/>
              <w:bottom w:w="100" w:type="dxa"/>
              <w:right w:w="100" w:type="dxa"/>
            </w:tcMar>
          </w:tcPr>
          <w:p w14:paraId="3D510C22" w14:textId="5A15A4AA" w:rsidR="00FE7534" w:rsidRDefault="00FE7534" w:rsidP="00FE7534">
            <w:pPr>
              <w:widowControl w:val="0"/>
              <w:spacing w:line="240" w:lineRule="auto"/>
            </w:pPr>
            <w:r w:rsidRPr="0027528D">
              <w:rPr>
                <w:b/>
                <w:bCs/>
              </w:rPr>
              <w:t>Resistencia a tensión</w:t>
            </w:r>
          </w:p>
        </w:tc>
        <w:tc>
          <w:tcPr>
            <w:tcW w:w="2640" w:type="dxa"/>
            <w:shd w:val="clear" w:color="auto" w:fill="auto"/>
            <w:tcMar>
              <w:top w:w="100" w:type="dxa"/>
              <w:left w:w="100" w:type="dxa"/>
              <w:bottom w:w="100" w:type="dxa"/>
              <w:right w:w="100" w:type="dxa"/>
            </w:tcMar>
          </w:tcPr>
          <w:p w14:paraId="694B5981" w14:textId="7C0694DB" w:rsidR="00FE7534" w:rsidRPr="0027528D" w:rsidRDefault="00FE7534" w:rsidP="00FE7534">
            <w:pPr>
              <w:widowControl w:val="0"/>
              <w:spacing w:line="240" w:lineRule="auto"/>
              <w:rPr>
                <w:b/>
                <w:bCs/>
              </w:rPr>
            </w:pPr>
          </w:p>
        </w:tc>
        <w:tc>
          <w:tcPr>
            <w:tcW w:w="3386" w:type="dxa"/>
            <w:shd w:val="clear" w:color="auto" w:fill="auto"/>
            <w:tcMar>
              <w:top w:w="100" w:type="dxa"/>
              <w:left w:w="100" w:type="dxa"/>
              <w:bottom w:w="100" w:type="dxa"/>
              <w:right w:w="100" w:type="dxa"/>
            </w:tcMar>
          </w:tcPr>
          <w:p w14:paraId="0AB58BF3" w14:textId="7021AB1C" w:rsidR="00FE7534" w:rsidRPr="0027528D" w:rsidRDefault="00FE7534" w:rsidP="00FE7534">
            <w:pPr>
              <w:widowControl w:val="0"/>
              <w:spacing w:line="240" w:lineRule="auto"/>
            </w:pPr>
            <w:r w:rsidRPr="0027528D">
              <w:t>Mide las propiedades del material sometido a esfuerzos de tracción, evaluando su resistencia estructural.</w:t>
            </w:r>
          </w:p>
        </w:tc>
        <w:tc>
          <w:tcPr>
            <w:tcW w:w="5763" w:type="dxa"/>
            <w:shd w:val="clear" w:color="auto" w:fill="auto"/>
            <w:tcMar>
              <w:top w:w="100" w:type="dxa"/>
              <w:left w:w="100" w:type="dxa"/>
              <w:bottom w:w="100" w:type="dxa"/>
              <w:right w:w="100" w:type="dxa"/>
            </w:tcMar>
          </w:tcPr>
          <w:p w14:paraId="71C693D5" w14:textId="56AE3C3E" w:rsidR="00FE7534" w:rsidRPr="00B109B9" w:rsidRDefault="00FE7534" w:rsidP="00FE7534">
            <w:pPr>
              <w:widowControl w:val="0"/>
              <w:spacing w:line="240" w:lineRule="auto"/>
            </w:pPr>
            <w:commentRangeStart w:id="6"/>
            <w:commentRangeStart w:id="7"/>
            <w:r w:rsidRPr="001849A3">
              <w:drawing>
                <wp:inline distT="0" distB="0" distL="0" distR="0" wp14:anchorId="754A0617" wp14:editId="7298AA17">
                  <wp:extent cx="2969631" cy="1739450"/>
                  <wp:effectExtent l="0" t="0" r="2540" b="0"/>
                  <wp:docPr id="20598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3113" name=""/>
                          <pic:cNvPicPr/>
                        </pic:nvPicPr>
                        <pic:blipFill>
                          <a:blip r:embed="rId14"/>
                          <a:stretch>
                            <a:fillRect/>
                          </a:stretch>
                        </pic:blipFill>
                        <pic:spPr>
                          <a:xfrm>
                            <a:off x="0" y="0"/>
                            <a:ext cx="2977578" cy="1744105"/>
                          </a:xfrm>
                          <a:prstGeom prst="rect">
                            <a:avLst/>
                          </a:prstGeom>
                        </pic:spPr>
                      </pic:pic>
                    </a:graphicData>
                  </a:graphic>
                </wp:inline>
              </w:drawing>
            </w:r>
            <w:commentRangeEnd w:id="6"/>
            <w:r>
              <w:rPr>
                <w:rStyle w:val="CommentReference"/>
              </w:rPr>
              <w:commentReference w:id="6"/>
            </w:r>
            <w:commentRangeEnd w:id="7"/>
            <w:r>
              <w:rPr>
                <w:rStyle w:val="CommentReference"/>
              </w:rPr>
              <w:commentReference w:id="7"/>
            </w:r>
          </w:p>
        </w:tc>
      </w:tr>
      <w:tr w:rsidR="00FE7534" w14:paraId="64E1D985" w14:textId="77777777" w:rsidTr="00FE7534">
        <w:trPr>
          <w:trHeight w:val="420"/>
        </w:trPr>
        <w:tc>
          <w:tcPr>
            <w:tcW w:w="2611" w:type="dxa"/>
            <w:shd w:val="clear" w:color="auto" w:fill="auto"/>
            <w:tcMar>
              <w:top w:w="100" w:type="dxa"/>
              <w:left w:w="100" w:type="dxa"/>
              <w:bottom w:w="100" w:type="dxa"/>
              <w:right w:w="100" w:type="dxa"/>
            </w:tcMar>
          </w:tcPr>
          <w:p w14:paraId="0502E7A2" w14:textId="0B5AF05E" w:rsidR="00FE7534" w:rsidRDefault="00FE7534" w:rsidP="00FE7534">
            <w:pPr>
              <w:widowControl w:val="0"/>
              <w:spacing w:line="240" w:lineRule="auto"/>
            </w:pPr>
            <w:r w:rsidRPr="0027528D">
              <w:rPr>
                <w:b/>
                <w:bCs/>
              </w:rPr>
              <w:t>Tenacidad</w:t>
            </w:r>
          </w:p>
        </w:tc>
        <w:tc>
          <w:tcPr>
            <w:tcW w:w="2640" w:type="dxa"/>
            <w:shd w:val="clear" w:color="auto" w:fill="auto"/>
            <w:tcMar>
              <w:top w:w="100" w:type="dxa"/>
              <w:left w:w="100" w:type="dxa"/>
              <w:bottom w:w="100" w:type="dxa"/>
              <w:right w:w="100" w:type="dxa"/>
            </w:tcMar>
          </w:tcPr>
          <w:p w14:paraId="5B7CF25D" w14:textId="23899457" w:rsidR="00FE7534" w:rsidRPr="0027528D" w:rsidRDefault="00FE7534" w:rsidP="00FE7534">
            <w:pPr>
              <w:widowControl w:val="0"/>
              <w:spacing w:line="240" w:lineRule="auto"/>
              <w:rPr>
                <w:b/>
                <w:bCs/>
              </w:rPr>
            </w:pPr>
          </w:p>
        </w:tc>
        <w:tc>
          <w:tcPr>
            <w:tcW w:w="3386" w:type="dxa"/>
            <w:shd w:val="clear" w:color="auto" w:fill="auto"/>
            <w:tcMar>
              <w:top w:w="100" w:type="dxa"/>
              <w:left w:w="100" w:type="dxa"/>
              <w:bottom w:w="100" w:type="dxa"/>
              <w:right w:w="100" w:type="dxa"/>
            </w:tcMar>
          </w:tcPr>
          <w:p w14:paraId="636AC2AF" w14:textId="30FF6D7E" w:rsidR="00FE7534" w:rsidRPr="0027528D" w:rsidRDefault="00FE7534" w:rsidP="00FE7534">
            <w:pPr>
              <w:widowControl w:val="0"/>
              <w:spacing w:line="240" w:lineRule="auto"/>
            </w:pPr>
            <w:r w:rsidRPr="0027528D">
              <w:t>Determina la capacidad del material para absorber energía antes de fracturarse, lo que refleja el nivel de cohesión atómica.</w:t>
            </w:r>
          </w:p>
        </w:tc>
        <w:tc>
          <w:tcPr>
            <w:tcW w:w="5763" w:type="dxa"/>
            <w:shd w:val="clear" w:color="auto" w:fill="auto"/>
            <w:tcMar>
              <w:top w:w="100" w:type="dxa"/>
              <w:left w:w="100" w:type="dxa"/>
              <w:bottom w:w="100" w:type="dxa"/>
              <w:right w:w="100" w:type="dxa"/>
            </w:tcMar>
          </w:tcPr>
          <w:p w14:paraId="52184853" w14:textId="77777777" w:rsidR="00FE7534" w:rsidRDefault="00FE7534" w:rsidP="00FE7534">
            <w:pPr>
              <w:pStyle w:val="Normal0"/>
              <w:jc w:val="both"/>
              <w:rPr>
                <w:lang w:val="es-MX"/>
              </w:rPr>
            </w:pPr>
            <w:r>
              <w:rPr>
                <w:noProof/>
              </w:rPr>
              <w:drawing>
                <wp:inline distT="0" distB="0" distL="0" distR="0" wp14:anchorId="4E6E0F13" wp14:editId="6F452969">
                  <wp:extent cx="3400425" cy="1455773"/>
                  <wp:effectExtent l="0" t="0" r="0" b="0"/>
                  <wp:docPr id="1631641565" name="Picture 2" descr="Vigas de construcción metálica, vigas de estructura de acero. Conjunto realista de vector de viga de acero inoxidable para la construcción, perfil estructural de hierro aislado. Ilustración 3D de vigas en I fue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igas de construcción metálica, vigas de estructura de acero. Conjunto realista de vector de viga de acero inoxidable para la construcción, perfil estructural de hierro aislado. Ilustración 3D de vigas en I fuer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7556" cy="1458826"/>
                          </a:xfrm>
                          <a:prstGeom prst="rect">
                            <a:avLst/>
                          </a:prstGeom>
                          <a:noFill/>
                          <a:ln>
                            <a:noFill/>
                          </a:ln>
                        </pic:spPr>
                      </pic:pic>
                    </a:graphicData>
                  </a:graphic>
                </wp:inline>
              </w:drawing>
            </w:r>
          </w:p>
          <w:p w14:paraId="11BB98CE" w14:textId="089B71EC" w:rsidR="00FE7534" w:rsidRPr="001849A3" w:rsidRDefault="00FE7534" w:rsidP="00FE7534">
            <w:pPr>
              <w:widowControl w:val="0"/>
              <w:spacing w:line="240" w:lineRule="auto"/>
            </w:pPr>
            <w:hyperlink r:id="rId16" w:history="1">
              <w:r w:rsidRPr="00C20A54">
                <w:rPr>
                  <w:rStyle w:val="Hyperlink"/>
                  <w:sz w:val="12"/>
                  <w:szCs w:val="14"/>
                </w:rPr>
                <w:t>https://www.freepik.es/vector-gratis/vigas-construccion-metalica-vigas-estructura-acero-conjunto-realista-vector-viga-acero-inoxidable-construccion-perfil-estructural-hierro-aislado-ilustracion-3d-vigas-i-fuertes_11420889.htm#fromView=search&amp;page=1&amp;position=0&amp;uuid=32d94bc3-4e25-4c23-bc9f-1a7618a7df0f</w:t>
              </w:r>
            </w:hyperlink>
            <w:r w:rsidRPr="00C20A54">
              <w:rPr>
                <w:sz w:val="12"/>
                <w:szCs w:val="14"/>
              </w:rPr>
              <w:t xml:space="preserve"> </w:t>
            </w:r>
          </w:p>
        </w:tc>
      </w:tr>
    </w:tbl>
    <w:p w14:paraId="61DD63BC" w14:textId="77777777" w:rsidR="00F66DB5" w:rsidRDefault="00F66DB5">
      <w:pPr>
        <w:spacing w:line="240" w:lineRule="auto"/>
        <w:rPr>
          <w:b/>
        </w:rPr>
      </w:pPr>
    </w:p>
    <w:sectPr w:rsidR="00F66DB5">
      <w:headerReference w:type="default" r:id="rId17"/>
      <w:footerReference w:type="default" r:id="rId18"/>
      <w:pgSz w:w="15840" w:h="12240" w:orient="landscape"/>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2-03T14:31:00Z" w:initials="PM">
    <w:p w14:paraId="482C19A1" w14:textId="77777777" w:rsidR="00FE7534" w:rsidRDefault="00FE7534" w:rsidP="007E2DD3">
      <w:pPr>
        <w:pStyle w:val="CommentText"/>
      </w:pPr>
      <w:r>
        <w:rPr>
          <w:rStyle w:val="CommentReference"/>
        </w:rPr>
        <w:annotationRef/>
      </w:r>
      <w:r>
        <w:rPr>
          <w:highlight w:val="magenta"/>
        </w:rPr>
        <w:t>Texto alternativo</w:t>
      </w:r>
      <w:r>
        <w:t xml:space="preserve">:Diagrama con diversos tipos de grietas en soldaduras: longitudinal, transversal, en el metal de soldadura, en la raíz, en la zona afectada térmicamente (ZAT), y en la intercara de la soldadura. </w:t>
      </w:r>
    </w:p>
  </w:comment>
  <w:comment w:id="1" w:author="Paola Moya" w:date="2024-12-03T14:50:00Z" w:initials="PM">
    <w:p w14:paraId="5EE013E5" w14:textId="77777777" w:rsidR="00FE7534" w:rsidRDefault="00FE7534" w:rsidP="003A0EB2">
      <w:pPr>
        <w:pStyle w:val="CommentText"/>
      </w:pPr>
      <w:r>
        <w:rPr>
          <w:rStyle w:val="CommentReference"/>
        </w:rPr>
        <w:annotationRef/>
      </w:r>
      <w:r>
        <w:rPr>
          <w:highlight w:val="cyan"/>
        </w:rPr>
        <w:t xml:space="preserve">Rediseñar: </w:t>
      </w:r>
      <w:r>
        <w:t>Grieta longitudinal en la cara de la soldadura</w:t>
      </w:r>
    </w:p>
    <w:p w14:paraId="5568334C" w14:textId="77777777" w:rsidR="00FE7534" w:rsidRDefault="00FE7534" w:rsidP="003A0EB2">
      <w:pPr>
        <w:pStyle w:val="CommentText"/>
      </w:pPr>
      <w:r>
        <w:t>Grieta transversal en la cara de la soldadura</w:t>
      </w:r>
    </w:p>
    <w:p w14:paraId="1984D529" w14:textId="77777777" w:rsidR="00FE7534" w:rsidRDefault="00FE7534" w:rsidP="003A0EB2">
      <w:pPr>
        <w:pStyle w:val="CommentText"/>
      </w:pPr>
      <w:r>
        <w:t>Grieta en el metal de soldadura</w:t>
      </w:r>
    </w:p>
    <w:p w14:paraId="17F2449D" w14:textId="77777777" w:rsidR="00FE7534" w:rsidRDefault="00FE7534" w:rsidP="003A0EB2">
      <w:pPr>
        <w:pStyle w:val="CommentText"/>
      </w:pPr>
      <w:r>
        <w:t>Grieta en la zona afectada térmicamente (ZAT)</w:t>
      </w:r>
    </w:p>
    <w:p w14:paraId="443EEFC9" w14:textId="77777777" w:rsidR="00FE7534" w:rsidRDefault="00FE7534" w:rsidP="003A0EB2">
      <w:pPr>
        <w:pStyle w:val="CommentText"/>
      </w:pPr>
      <w:r>
        <w:t>Grietas en la raíz</w:t>
      </w:r>
    </w:p>
    <w:p w14:paraId="3D81C710" w14:textId="77777777" w:rsidR="00FE7534" w:rsidRDefault="00FE7534" w:rsidP="003A0EB2">
      <w:pPr>
        <w:pStyle w:val="CommentText"/>
      </w:pPr>
      <w:r>
        <w:t>Grieta en la ZAT</w:t>
      </w:r>
    </w:p>
    <w:p w14:paraId="36BE90DF" w14:textId="77777777" w:rsidR="00FE7534" w:rsidRDefault="00FE7534" w:rsidP="003A0EB2">
      <w:pPr>
        <w:pStyle w:val="CommentText"/>
      </w:pPr>
      <w:r>
        <w:t>Grietas de acuerdo</w:t>
      </w:r>
    </w:p>
    <w:p w14:paraId="47C88F9B" w14:textId="77777777" w:rsidR="00FE7534" w:rsidRDefault="00FE7534" w:rsidP="003A0EB2">
      <w:pPr>
        <w:pStyle w:val="CommentText"/>
      </w:pPr>
      <w:r>
        <w:t>Grieta en la intercara de la soldadura</w:t>
      </w:r>
    </w:p>
  </w:comment>
  <w:comment w:id="2" w:author="Paola Moya" w:date="2024-12-03T14:31:00Z" w:initials="PM">
    <w:p w14:paraId="7E85C0AF" w14:textId="77777777" w:rsidR="00FE7534" w:rsidRDefault="00FE7534" w:rsidP="007E2DD3">
      <w:pPr>
        <w:pStyle w:val="CommentText"/>
      </w:pPr>
      <w:r>
        <w:rPr>
          <w:rStyle w:val="CommentReference"/>
        </w:rPr>
        <w:annotationRef/>
      </w:r>
      <w:r>
        <w:rPr>
          <w:highlight w:val="magenta"/>
        </w:rPr>
        <w:t>Texto alternativo</w:t>
      </w:r>
      <w:r>
        <w:t xml:space="preserve">:Imagen que representa un defecto en la soldadura, con indicación de áreas de porosidad en la parte superior y secciones perforadas en la parte inferior. </w:t>
      </w:r>
    </w:p>
  </w:comment>
  <w:comment w:id="3" w:author="Paola Moya" w:date="2024-12-03T14:31:00Z" w:initials="PM">
    <w:p w14:paraId="139AD55A" w14:textId="77777777" w:rsidR="00FE7534" w:rsidRDefault="00FE7534" w:rsidP="007E2DD3">
      <w:pPr>
        <w:pStyle w:val="CommentText"/>
      </w:pPr>
      <w:r>
        <w:rPr>
          <w:rStyle w:val="CommentReference"/>
        </w:rPr>
        <w:annotationRef/>
      </w:r>
      <w:r>
        <w:rPr>
          <w:highlight w:val="magenta"/>
        </w:rPr>
        <w:t>Texto alternativo</w:t>
      </w:r>
      <w:r>
        <w:t xml:space="preserve">:Esquema que muestra el defecto "falta de fusión" en soldaduras. Incluye ejemplos en vista lateral y transversal, destacando áreas donde no hubo unión adecuada entre los metales. </w:t>
      </w:r>
    </w:p>
  </w:comment>
  <w:comment w:id="4" w:author="Paola Moya" w:date="2024-12-03T14:50:00Z" w:initials="PM">
    <w:p w14:paraId="35F7A734" w14:textId="77777777" w:rsidR="00FE7534" w:rsidRDefault="00FE7534" w:rsidP="003A0EB2">
      <w:pPr>
        <w:pStyle w:val="CommentText"/>
      </w:pPr>
      <w:r>
        <w:rPr>
          <w:rStyle w:val="CommentReference"/>
        </w:rPr>
        <w:annotationRef/>
      </w:r>
      <w:r>
        <w:rPr>
          <w:highlight w:val="cyan"/>
        </w:rPr>
        <w:t xml:space="preserve">Rediseñar: </w:t>
      </w:r>
    </w:p>
    <w:p w14:paraId="78D63F00" w14:textId="77777777" w:rsidR="00FE7534" w:rsidRDefault="00FE7534" w:rsidP="003A0EB2">
      <w:pPr>
        <w:pStyle w:val="CommentText"/>
      </w:pPr>
      <w:r>
        <w:t>Falta de fusión</w:t>
      </w:r>
    </w:p>
    <w:p w14:paraId="4E3BCF7F" w14:textId="77777777" w:rsidR="00FE7534" w:rsidRDefault="00FE7534" w:rsidP="003A0EB2">
      <w:pPr>
        <w:pStyle w:val="CommentText"/>
      </w:pPr>
      <w:r>
        <w:t>Falta de fusión</w:t>
      </w:r>
    </w:p>
  </w:comment>
  <w:comment w:id="5" w:author="Paola Moya" w:date="2024-12-03T14:31:00Z" w:initials="PM">
    <w:p w14:paraId="7F4BB486" w14:textId="77777777" w:rsidR="00FE7534" w:rsidRDefault="00FE7534" w:rsidP="007E2DD3">
      <w:pPr>
        <w:pStyle w:val="CommentText"/>
      </w:pPr>
      <w:r>
        <w:rPr>
          <w:rStyle w:val="CommentReference"/>
        </w:rPr>
        <w:annotationRef/>
      </w:r>
      <w:r>
        <w:rPr>
          <w:highlight w:val="magenta"/>
        </w:rPr>
        <w:t>Texto alternativo</w:t>
      </w:r>
      <w:r>
        <w:t xml:space="preserve">:Imagen que muestra un diseño de soldadura en forma de esquina, con indicación de fisuras internas en la soldadura. </w:t>
      </w:r>
    </w:p>
  </w:comment>
  <w:comment w:id="6" w:author="Paola Moya" w:date="2024-12-03T14:31:00Z" w:initials="PM">
    <w:p w14:paraId="157DE330" w14:textId="77777777" w:rsidR="00FE7534" w:rsidRDefault="00FE7534" w:rsidP="007E2DD3">
      <w:pPr>
        <w:pStyle w:val="CommentText"/>
      </w:pPr>
      <w:r>
        <w:rPr>
          <w:rStyle w:val="CommentReference"/>
        </w:rPr>
        <w:annotationRef/>
      </w:r>
      <w:r>
        <w:rPr>
          <w:highlight w:val="magenta"/>
        </w:rPr>
        <w:t>Texto alternativo</w:t>
      </w:r>
      <w:r>
        <w:t xml:space="preserve">:Gráfico que muestra la relación entre tensión (MPa) y deformación (%), destacando regiones como deformación elástica lineal, no lineal, límite elástico, cuello, deformación plástica y tensión de rotura. </w:t>
      </w:r>
    </w:p>
  </w:comment>
  <w:comment w:id="7" w:author="Paola Moya" w:date="2024-12-03T14:50:00Z" w:initials="PM">
    <w:p w14:paraId="19817039" w14:textId="77777777" w:rsidR="00FE7534" w:rsidRDefault="00FE7534" w:rsidP="003A0EB2">
      <w:pPr>
        <w:pStyle w:val="CommentText"/>
      </w:pPr>
      <w:r>
        <w:rPr>
          <w:rStyle w:val="CommentReference"/>
        </w:rPr>
        <w:annotationRef/>
      </w:r>
      <w:r>
        <w:rPr>
          <w:highlight w:val="cyan"/>
        </w:rPr>
        <w:t>Rediseñar:</w:t>
      </w:r>
    </w:p>
    <w:p w14:paraId="15BAEEA3" w14:textId="77777777" w:rsidR="00FE7534" w:rsidRDefault="00FE7534" w:rsidP="003A0EB2">
      <w:pPr>
        <w:pStyle w:val="CommentText"/>
      </w:pPr>
      <w:r>
        <w:t>Tensión (MPa)</w:t>
      </w:r>
    </w:p>
    <w:p w14:paraId="3F6191F8" w14:textId="77777777" w:rsidR="00FE7534" w:rsidRDefault="00FE7534" w:rsidP="003A0EB2">
      <w:pPr>
        <w:pStyle w:val="CommentText"/>
      </w:pPr>
      <w:r>
        <w:t>Deformación (%)</w:t>
      </w:r>
    </w:p>
    <w:p w14:paraId="1D29BE1F" w14:textId="77777777" w:rsidR="00FE7534" w:rsidRDefault="00FE7534" w:rsidP="003A0EB2">
      <w:pPr>
        <w:pStyle w:val="CommentText"/>
      </w:pPr>
      <w:r>
        <w:t>Deformación elástica lineal</w:t>
      </w:r>
    </w:p>
    <w:p w14:paraId="656F7BBC" w14:textId="77777777" w:rsidR="00FE7534" w:rsidRDefault="00FE7534" w:rsidP="003A0EB2">
      <w:pPr>
        <w:pStyle w:val="CommentText"/>
      </w:pPr>
      <w:r>
        <w:t>Deformación elástica no lineal</w:t>
      </w:r>
    </w:p>
    <w:p w14:paraId="00EAB849" w14:textId="77777777" w:rsidR="00FE7534" w:rsidRDefault="00FE7534" w:rsidP="003A0EB2">
      <w:pPr>
        <w:pStyle w:val="CommentText"/>
      </w:pPr>
      <w:r>
        <w:t>Límite elástico</w:t>
      </w:r>
    </w:p>
    <w:p w14:paraId="47AC8BF4" w14:textId="77777777" w:rsidR="00FE7534" w:rsidRDefault="00FE7534" w:rsidP="003A0EB2">
      <w:pPr>
        <w:pStyle w:val="CommentText"/>
      </w:pPr>
      <w:r>
        <w:t>Cuello</w:t>
      </w:r>
    </w:p>
    <w:p w14:paraId="4181FBC3" w14:textId="77777777" w:rsidR="00FE7534" w:rsidRDefault="00FE7534" w:rsidP="003A0EB2">
      <w:pPr>
        <w:pStyle w:val="CommentText"/>
      </w:pPr>
      <w:r>
        <w:t>Deformación plástica</w:t>
      </w:r>
    </w:p>
    <w:p w14:paraId="32A45144" w14:textId="77777777" w:rsidR="00FE7534" w:rsidRDefault="00FE7534" w:rsidP="003A0EB2">
      <w:pPr>
        <w:pStyle w:val="CommentText"/>
      </w:pPr>
      <w:r>
        <w:t>Tensión de rotura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2C19A1" w15:done="0"/>
  <w15:commentEx w15:paraId="47C88F9B" w15:paraIdParent="482C19A1" w15:done="0"/>
  <w15:commentEx w15:paraId="7E85C0AF" w15:done="0"/>
  <w15:commentEx w15:paraId="139AD55A" w15:done="0"/>
  <w15:commentEx w15:paraId="4E3BCF7F" w15:paraIdParent="139AD55A" w15:done="0"/>
  <w15:commentEx w15:paraId="7F4BB486" w15:done="0"/>
  <w15:commentEx w15:paraId="157DE330" w15:done="0"/>
  <w15:commentEx w15:paraId="32A45144" w15:paraIdParent="157DE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A61520" w16cex:dateUtc="2024-12-03T19:31:00Z"/>
  <w16cex:commentExtensible w16cex:durableId="61A2F944" w16cex:dateUtc="2024-12-03T19:50:00Z"/>
  <w16cex:commentExtensible w16cex:durableId="55356965" w16cex:dateUtc="2024-12-03T19:31:00Z"/>
  <w16cex:commentExtensible w16cex:durableId="2E024533" w16cex:dateUtc="2024-12-03T19:31:00Z"/>
  <w16cex:commentExtensible w16cex:durableId="4D34C390" w16cex:dateUtc="2024-12-03T19:50:00Z"/>
  <w16cex:commentExtensible w16cex:durableId="6940E7AF" w16cex:dateUtc="2024-12-03T19:31:00Z"/>
  <w16cex:commentExtensible w16cex:durableId="228CB08F" w16cex:dateUtc="2024-12-03T19:31:00Z"/>
  <w16cex:commentExtensible w16cex:durableId="3BA28E9B" w16cex:dateUtc="2024-12-03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2C19A1" w16cid:durableId="67A61520"/>
  <w16cid:commentId w16cid:paraId="47C88F9B" w16cid:durableId="61A2F944"/>
  <w16cid:commentId w16cid:paraId="7E85C0AF" w16cid:durableId="55356965"/>
  <w16cid:commentId w16cid:paraId="139AD55A" w16cid:durableId="2E024533"/>
  <w16cid:commentId w16cid:paraId="4E3BCF7F" w16cid:durableId="4D34C390"/>
  <w16cid:commentId w16cid:paraId="7F4BB486" w16cid:durableId="6940E7AF"/>
  <w16cid:commentId w16cid:paraId="157DE330" w16cid:durableId="228CB08F"/>
  <w16cid:commentId w16cid:paraId="32A45144" w16cid:durableId="3BA28E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6E2C7" w14:textId="77777777" w:rsidR="004D48D9" w:rsidRDefault="004D48D9">
      <w:pPr>
        <w:spacing w:line="240" w:lineRule="auto"/>
      </w:pPr>
      <w:r>
        <w:separator/>
      </w:r>
    </w:p>
  </w:endnote>
  <w:endnote w:type="continuationSeparator" w:id="0">
    <w:p w14:paraId="40555345" w14:textId="77777777" w:rsidR="004D48D9" w:rsidRDefault="004D4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A3EC7" w14:textId="77777777" w:rsidR="00F66DB5" w:rsidRDefault="00F66DB5">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D5422" w14:textId="77777777" w:rsidR="004D48D9" w:rsidRDefault="004D48D9">
      <w:pPr>
        <w:spacing w:line="240" w:lineRule="auto"/>
      </w:pPr>
      <w:r>
        <w:separator/>
      </w:r>
    </w:p>
  </w:footnote>
  <w:footnote w:type="continuationSeparator" w:id="0">
    <w:p w14:paraId="6795FD20" w14:textId="77777777" w:rsidR="004D48D9" w:rsidRDefault="004D48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4A93" w14:textId="77777777" w:rsidR="00F66DB5"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2B9A22F7" wp14:editId="533C2A15">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462744FD" wp14:editId="6B8E842F">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5571FCF4" w14:textId="77777777" w:rsidR="00F66DB5" w:rsidRDefault="00000000">
                          <w:pPr>
                            <w:spacing w:line="240" w:lineRule="auto"/>
                            <w:textDirection w:val="btLr"/>
                          </w:pPr>
                          <w:r>
                            <w:rPr>
                              <w:b/>
                              <w:color w:val="000000"/>
                            </w:rPr>
                            <w:t xml:space="preserve">FORMATO DE DISEÑO INSTRUCCIONAL </w:t>
                          </w:r>
                        </w:p>
                        <w:p w14:paraId="1101FC7A" w14:textId="77777777" w:rsidR="00F66DB5" w:rsidRDefault="00000000">
                          <w:pPr>
                            <w:spacing w:line="275" w:lineRule="auto"/>
                            <w:textDirection w:val="btLr"/>
                          </w:pPr>
                          <w:r>
                            <w:rPr>
                              <w:b/>
                              <w:color w:val="000000"/>
                            </w:rPr>
                            <w:t>COMPONENTES WEB PARA DIAGRAMACIÓN DE CONTENIDO</w:t>
                          </w:r>
                        </w:p>
                        <w:p w14:paraId="143F9403" w14:textId="77777777" w:rsidR="00F66DB5" w:rsidRDefault="00F66DB5">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62744FD"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5571FCF4" w14:textId="77777777" w:rsidR="00F66DB5" w:rsidRDefault="00000000">
                    <w:pPr>
                      <w:spacing w:line="240" w:lineRule="auto"/>
                      <w:textDirection w:val="btLr"/>
                    </w:pPr>
                    <w:r>
                      <w:rPr>
                        <w:b/>
                        <w:color w:val="000000"/>
                      </w:rPr>
                      <w:t xml:space="preserve">FORMATO DE DISEÑO INSTRUCCIONAL </w:t>
                    </w:r>
                  </w:p>
                  <w:p w14:paraId="1101FC7A" w14:textId="77777777" w:rsidR="00F66DB5" w:rsidRDefault="00000000">
                    <w:pPr>
                      <w:spacing w:line="275" w:lineRule="auto"/>
                      <w:textDirection w:val="btLr"/>
                    </w:pPr>
                    <w:r>
                      <w:rPr>
                        <w:b/>
                        <w:color w:val="000000"/>
                      </w:rPr>
                      <w:t>COMPONENTES WEB PARA DIAGRAMACIÓN DE CONTENIDO</w:t>
                    </w:r>
                  </w:p>
                  <w:p w14:paraId="143F9403" w14:textId="77777777" w:rsidR="00F66DB5" w:rsidRDefault="00F66DB5">
                    <w:pPr>
                      <w:spacing w:line="275" w:lineRule="auto"/>
                      <w:textDirection w:val="btLr"/>
                    </w:pPr>
                  </w:p>
                </w:txbxContent>
              </v:textbox>
              <w10:wrap type="square"/>
            </v:rect>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DB5"/>
    <w:rsid w:val="000C3FE3"/>
    <w:rsid w:val="004D48D9"/>
    <w:rsid w:val="00501B63"/>
    <w:rsid w:val="00A51A1C"/>
    <w:rsid w:val="00B30148"/>
    <w:rsid w:val="00F66DB5"/>
    <w:rsid w:val="00FE75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6163"/>
  <w15:docId w15:val="{3430EFF6-6C49-4A4D-8AC1-80C9AD6E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E7534"/>
    <w:rPr>
      <w:sz w:val="16"/>
      <w:szCs w:val="16"/>
    </w:rPr>
  </w:style>
  <w:style w:type="paragraph" w:styleId="CommentText">
    <w:name w:val="annotation text"/>
    <w:basedOn w:val="Normal"/>
    <w:link w:val="CommentTextChar"/>
    <w:uiPriority w:val="99"/>
    <w:unhideWhenUsed/>
    <w:rsid w:val="00FE7534"/>
    <w:pPr>
      <w:spacing w:before="120" w:after="120" w:line="240" w:lineRule="auto"/>
    </w:pPr>
    <w:rPr>
      <w:sz w:val="20"/>
      <w:szCs w:val="20"/>
      <w:lang w:val="es-CO" w:eastAsia="ja-JP"/>
    </w:rPr>
  </w:style>
  <w:style w:type="character" w:customStyle="1" w:styleId="CommentTextChar">
    <w:name w:val="Comment Text Char"/>
    <w:basedOn w:val="DefaultParagraphFont"/>
    <w:link w:val="CommentText"/>
    <w:uiPriority w:val="99"/>
    <w:rsid w:val="00FE7534"/>
    <w:rPr>
      <w:sz w:val="20"/>
      <w:szCs w:val="20"/>
      <w:lang w:val="es-CO" w:eastAsia="ja-JP"/>
    </w:rPr>
  </w:style>
  <w:style w:type="paragraph" w:customStyle="1" w:styleId="Normal0">
    <w:name w:val="Normal0"/>
    <w:qFormat/>
    <w:rsid w:val="00FE7534"/>
    <w:pPr>
      <w:spacing w:before="120" w:after="120"/>
    </w:pPr>
    <w:rPr>
      <w:sz w:val="20"/>
      <w:lang w:val="es-CO" w:eastAsia="ja-JP"/>
    </w:rPr>
  </w:style>
  <w:style w:type="character" w:styleId="Hyperlink">
    <w:name w:val="Hyperlink"/>
    <w:basedOn w:val="DefaultParagraphFont"/>
    <w:uiPriority w:val="99"/>
    <w:unhideWhenUsed/>
    <w:rsid w:val="00FE75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freepik.es/vector-gratis/vigas-construccion-metalica-vigas-estructura-acero-conjunto-realista-vector-viga-acero-inoxidable-construccion-perfil-estructural-hierro-aislado-ilustracion-3d-vigas-i-fuertes_11420889.htm#fromView=search&amp;page=1&amp;position=0&amp;uuid=32d94bc3-4e25-4c23-bc9f-1a7618a7df0f"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customXml" Target="../customXml/item3.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customXml" Target="../customXml/item2.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7DDBB8-DF36-4AA7-A456-7F00DFFFB7A5}"/>
</file>

<file path=customXml/itemProps2.xml><?xml version="1.0" encoding="utf-8"?>
<ds:datastoreItem xmlns:ds="http://schemas.openxmlformats.org/officeDocument/2006/customXml" ds:itemID="{9949BAFB-F5CA-42BA-8FC7-8E6D573B18CD}"/>
</file>

<file path=customXml/itemProps3.xml><?xml version="1.0" encoding="utf-8"?>
<ds:datastoreItem xmlns:ds="http://schemas.openxmlformats.org/officeDocument/2006/customXml" ds:itemID="{94E02548-3D5B-44E2-9119-B3D2E44AB28A}"/>
</file>

<file path=docProps/app.xml><?xml version="1.0" encoding="utf-8"?>
<Properties xmlns="http://schemas.openxmlformats.org/officeDocument/2006/extended-properties" xmlns:vt="http://schemas.openxmlformats.org/officeDocument/2006/docPropsVTypes">
  <Template>Normal.dotm</Template>
  <TotalTime>20</TotalTime>
  <Pages>4</Pages>
  <Words>238</Words>
  <Characters>1400</Characters>
  <Application>Microsoft Office Word</Application>
  <DocSecurity>0</DocSecurity>
  <Lines>33</Lines>
  <Paragraphs>13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3</cp:revision>
  <dcterms:created xsi:type="dcterms:W3CDTF">2024-10-30T00:33:00Z</dcterms:created>
  <dcterms:modified xsi:type="dcterms:W3CDTF">2024-12-03T21:25:00Z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