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FC50F96">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32BBB43A">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14D16C"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909E206" w:rsidR="00C407C1" w:rsidRPr="003758F7" w:rsidRDefault="00C407C1" w:rsidP="00C407C1">
      <w:pPr>
        <w:rPr>
          <w:rFonts w:ascii="Calibri" w:hAnsi="Calibri"/>
          <w:b/>
          <w:bCs/>
          <w:color w:val="000000" w:themeColor="text1"/>
          <w:kern w:val="0"/>
          <w14:ligatures w14:val="none"/>
        </w:rPr>
      </w:pPr>
    </w:p>
    <w:p w14:paraId="318F596D" w14:textId="0B310089" w:rsidR="00C407C1" w:rsidRPr="003758F7" w:rsidRDefault="001E59E1"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4D041E6B">
                <wp:simplePos x="0" y="0"/>
                <wp:positionH relativeFrom="column">
                  <wp:posOffset>-253365</wp:posOffset>
                </wp:positionH>
                <wp:positionV relativeFrom="paragraph">
                  <wp:posOffset>128270</wp:posOffset>
                </wp:positionV>
                <wp:extent cx="6972300" cy="15716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571625"/>
                        </a:xfrm>
                        <a:prstGeom prst="rect">
                          <a:avLst/>
                        </a:prstGeom>
                        <a:noFill/>
                        <a:ln>
                          <a:noFill/>
                        </a:ln>
                        <a:effectLst/>
                      </wps:spPr>
                      <wps:txbx>
                        <w:txbxContent>
                          <w:p w14:paraId="13999F63" w14:textId="2724CF30" w:rsidR="00005140" w:rsidRPr="003758F7" w:rsidRDefault="0029681F" w:rsidP="007F2B44">
                            <w:pPr>
                              <w:pStyle w:val="TituloPortada"/>
                              <w:ind w:firstLine="0"/>
                              <w:rPr>
                                <w:lang w:val="es-CO"/>
                              </w:rPr>
                            </w:pPr>
                            <w:r w:rsidRPr="0029681F">
                              <w:rPr>
                                <w:lang w:val="es-ES"/>
                              </w:rPr>
                              <w:t>Sistema de transmisión y componentes del eje en vehículos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0.1pt;width:549pt;height:123.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" filled="f" stroked="f">
                <v:textbox>
                  <w:txbxContent>
                    <w:p w14:paraId="13999F63" w14:textId="2724CF30" w:rsidR="00005140" w:rsidRPr="003758F7" w:rsidRDefault="0029681F" w:rsidP="007F2B44">
                      <w:pPr>
                        <w:pStyle w:val="TituloPortada"/>
                        <w:ind w:firstLine="0"/>
                        <w:rPr>
                          <w:lang w:val="es-CO"/>
                        </w:rPr>
                      </w:pPr>
                      <w:r w:rsidRPr="0029681F">
                        <w:rPr>
                          <w:lang w:val="es-ES"/>
                        </w:rPr>
                        <w:t>Sistema de transmisión y componentes del eje en vehículos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6B07B779" w:rsidR="000F49F4" w:rsidRPr="003758F7" w:rsidRDefault="007C3E58" w:rsidP="00E77123">
      <w:pPr>
        <w:pBdr>
          <w:bottom w:val="single" w:sz="12" w:space="1" w:color="auto"/>
        </w:pBdr>
        <w:rPr>
          <w:rFonts w:ascii="Calibri" w:hAnsi="Calibri"/>
          <w:color w:val="000000" w:themeColor="text1"/>
          <w:kern w:val="0"/>
          <w14:ligatures w14:val="none"/>
        </w:rPr>
      </w:pPr>
      <w:r w:rsidRPr="007C3E58">
        <w:rPr>
          <w:rFonts w:ascii="Calibri" w:hAnsi="Calibri"/>
          <w:color w:val="000000" w:themeColor="text1"/>
          <w:kern w:val="0"/>
          <w14:ligatures w14:val="none"/>
        </w:rPr>
        <w:t>El componente formativo explica el funcionamiento de la caja de transferencia y los ejes en vehículos, abordando la transmisión de la fuerza motriz, tipos de semiejes, rodamientos y sistemas de tracción. También describe mecanismos de acoplamiento y bloqueo para optimizar el desempeño en diferentes terrenos, detallando procedimientos de ajuste y mantenimiento para garantizar un rendimiento adecuado.</w:t>
      </w:r>
    </w:p>
    <w:p w14:paraId="676EB408" w14:textId="7F62F949" w:rsidR="00C407C1" w:rsidRPr="003758F7" w:rsidRDefault="00EA741F"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48E6FBB" w:rsidR="000434FA" w:rsidRPr="003758F7" w:rsidRDefault="00EC0858">
          <w:pPr>
            <w:pStyle w:val="TtuloTDC"/>
          </w:pPr>
          <w:r w:rsidRPr="003758F7">
            <w:t>Tabla de c</w:t>
          </w:r>
          <w:r w:rsidR="000434FA" w:rsidRPr="003758F7">
            <w:t>ontenido</w:t>
          </w:r>
        </w:p>
        <w:p w14:paraId="03A6A633" w14:textId="05635FE1" w:rsidR="0031499D"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381247" w:history="1">
            <w:r w:rsidR="0031499D" w:rsidRPr="00183753">
              <w:rPr>
                <w:rStyle w:val="Hipervnculo"/>
                <w:noProof/>
              </w:rPr>
              <w:t>Introducción</w:t>
            </w:r>
            <w:r w:rsidR="0031499D">
              <w:rPr>
                <w:noProof/>
                <w:webHidden/>
              </w:rPr>
              <w:tab/>
            </w:r>
            <w:r w:rsidR="0031499D">
              <w:rPr>
                <w:noProof/>
                <w:webHidden/>
              </w:rPr>
              <w:fldChar w:fldCharType="begin"/>
            </w:r>
            <w:r w:rsidR="0031499D">
              <w:rPr>
                <w:noProof/>
                <w:webHidden/>
              </w:rPr>
              <w:instrText xml:space="preserve"> PAGEREF _Toc196381247 \h </w:instrText>
            </w:r>
            <w:r w:rsidR="0031499D">
              <w:rPr>
                <w:noProof/>
                <w:webHidden/>
              </w:rPr>
            </w:r>
            <w:r w:rsidR="0031499D">
              <w:rPr>
                <w:noProof/>
                <w:webHidden/>
              </w:rPr>
              <w:fldChar w:fldCharType="separate"/>
            </w:r>
            <w:r w:rsidR="00DE6C4B">
              <w:rPr>
                <w:noProof/>
                <w:webHidden/>
              </w:rPr>
              <w:t>3</w:t>
            </w:r>
            <w:r w:rsidR="0031499D">
              <w:rPr>
                <w:noProof/>
                <w:webHidden/>
              </w:rPr>
              <w:fldChar w:fldCharType="end"/>
            </w:r>
          </w:hyperlink>
        </w:p>
        <w:p w14:paraId="2B42A03C" w14:textId="772ABA7B" w:rsidR="0031499D" w:rsidRDefault="0031499D">
          <w:pPr>
            <w:pStyle w:val="TDC1"/>
            <w:tabs>
              <w:tab w:val="left" w:pos="1200"/>
              <w:tab w:val="right" w:leader="dot" w:pos="9962"/>
            </w:tabs>
            <w:rPr>
              <w:rFonts w:eastAsiaTheme="minorEastAsia"/>
              <w:noProof/>
              <w:sz w:val="24"/>
              <w:szCs w:val="24"/>
              <w:lang w:eastAsia="es-CO"/>
            </w:rPr>
          </w:pPr>
          <w:hyperlink w:anchor="_Toc196381248" w:history="1">
            <w:r w:rsidRPr="00183753">
              <w:rPr>
                <w:rStyle w:val="Hipervnculo"/>
                <w:noProof/>
              </w:rPr>
              <w:t>1.</w:t>
            </w:r>
            <w:r>
              <w:rPr>
                <w:rFonts w:eastAsiaTheme="minorEastAsia"/>
                <w:noProof/>
                <w:sz w:val="24"/>
                <w:szCs w:val="24"/>
                <w:lang w:eastAsia="es-CO"/>
              </w:rPr>
              <w:tab/>
            </w:r>
            <w:r w:rsidRPr="00183753">
              <w:rPr>
                <w:rStyle w:val="Hipervnculo"/>
                <w:noProof/>
              </w:rPr>
              <w:t>Transmisión de la fuerza motriz hasta las ruedas</w:t>
            </w:r>
            <w:r>
              <w:rPr>
                <w:noProof/>
                <w:webHidden/>
              </w:rPr>
              <w:tab/>
            </w:r>
            <w:r>
              <w:rPr>
                <w:noProof/>
                <w:webHidden/>
              </w:rPr>
              <w:fldChar w:fldCharType="begin"/>
            </w:r>
            <w:r>
              <w:rPr>
                <w:noProof/>
                <w:webHidden/>
              </w:rPr>
              <w:instrText xml:space="preserve"> PAGEREF _Toc196381248 \h </w:instrText>
            </w:r>
            <w:r>
              <w:rPr>
                <w:noProof/>
                <w:webHidden/>
              </w:rPr>
            </w:r>
            <w:r>
              <w:rPr>
                <w:noProof/>
                <w:webHidden/>
              </w:rPr>
              <w:fldChar w:fldCharType="separate"/>
            </w:r>
            <w:r w:rsidR="00DE6C4B">
              <w:rPr>
                <w:noProof/>
                <w:webHidden/>
              </w:rPr>
              <w:t>4</w:t>
            </w:r>
            <w:r>
              <w:rPr>
                <w:noProof/>
                <w:webHidden/>
              </w:rPr>
              <w:fldChar w:fldCharType="end"/>
            </w:r>
          </w:hyperlink>
        </w:p>
        <w:p w14:paraId="3609EFFF" w14:textId="01E2D52E" w:rsidR="0031499D" w:rsidRDefault="0031499D">
          <w:pPr>
            <w:pStyle w:val="TDC1"/>
            <w:tabs>
              <w:tab w:val="left" w:pos="1200"/>
              <w:tab w:val="right" w:leader="dot" w:pos="9962"/>
            </w:tabs>
            <w:rPr>
              <w:rFonts w:eastAsiaTheme="minorEastAsia"/>
              <w:noProof/>
              <w:sz w:val="24"/>
              <w:szCs w:val="24"/>
              <w:lang w:eastAsia="es-CO"/>
            </w:rPr>
          </w:pPr>
          <w:hyperlink w:anchor="_Toc196381249" w:history="1">
            <w:r w:rsidRPr="00183753">
              <w:rPr>
                <w:rStyle w:val="Hipervnculo"/>
                <w:noProof/>
              </w:rPr>
              <w:t>2.</w:t>
            </w:r>
            <w:r>
              <w:rPr>
                <w:rFonts w:eastAsiaTheme="minorEastAsia"/>
                <w:noProof/>
                <w:sz w:val="24"/>
                <w:szCs w:val="24"/>
                <w:lang w:eastAsia="es-CO"/>
              </w:rPr>
              <w:tab/>
            </w:r>
            <w:r w:rsidRPr="00183753">
              <w:rPr>
                <w:rStyle w:val="Hipervnculo"/>
                <w:noProof/>
              </w:rPr>
              <w:t>Sistemas de acoplamiento de tracción controlada en propulsor</w:t>
            </w:r>
            <w:r>
              <w:rPr>
                <w:noProof/>
                <w:webHidden/>
              </w:rPr>
              <w:tab/>
            </w:r>
            <w:r>
              <w:rPr>
                <w:noProof/>
                <w:webHidden/>
              </w:rPr>
              <w:fldChar w:fldCharType="begin"/>
            </w:r>
            <w:r>
              <w:rPr>
                <w:noProof/>
                <w:webHidden/>
              </w:rPr>
              <w:instrText xml:space="preserve"> PAGEREF _Toc196381249 \h </w:instrText>
            </w:r>
            <w:r>
              <w:rPr>
                <w:noProof/>
                <w:webHidden/>
              </w:rPr>
            </w:r>
            <w:r>
              <w:rPr>
                <w:noProof/>
                <w:webHidden/>
              </w:rPr>
              <w:fldChar w:fldCharType="separate"/>
            </w:r>
            <w:r w:rsidR="00DE6C4B">
              <w:rPr>
                <w:noProof/>
                <w:webHidden/>
              </w:rPr>
              <w:t>16</w:t>
            </w:r>
            <w:r>
              <w:rPr>
                <w:noProof/>
                <w:webHidden/>
              </w:rPr>
              <w:fldChar w:fldCharType="end"/>
            </w:r>
          </w:hyperlink>
        </w:p>
        <w:p w14:paraId="3648C714" w14:textId="38E5838D" w:rsidR="0031499D" w:rsidRDefault="0031499D">
          <w:pPr>
            <w:pStyle w:val="TDC1"/>
            <w:tabs>
              <w:tab w:val="right" w:leader="dot" w:pos="9962"/>
            </w:tabs>
            <w:rPr>
              <w:rFonts w:eastAsiaTheme="minorEastAsia"/>
              <w:noProof/>
              <w:sz w:val="24"/>
              <w:szCs w:val="24"/>
              <w:lang w:eastAsia="es-CO"/>
            </w:rPr>
          </w:pPr>
          <w:hyperlink w:anchor="_Toc196381250" w:history="1">
            <w:r w:rsidRPr="00183753">
              <w:rPr>
                <w:rStyle w:val="Hipervnculo"/>
                <w:noProof/>
              </w:rPr>
              <w:t>Síntesis</w:t>
            </w:r>
            <w:r>
              <w:rPr>
                <w:noProof/>
                <w:webHidden/>
              </w:rPr>
              <w:tab/>
            </w:r>
            <w:r>
              <w:rPr>
                <w:noProof/>
                <w:webHidden/>
              </w:rPr>
              <w:fldChar w:fldCharType="begin"/>
            </w:r>
            <w:r>
              <w:rPr>
                <w:noProof/>
                <w:webHidden/>
              </w:rPr>
              <w:instrText xml:space="preserve"> PAGEREF _Toc196381250 \h </w:instrText>
            </w:r>
            <w:r>
              <w:rPr>
                <w:noProof/>
                <w:webHidden/>
              </w:rPr>
            </w:r>
            <w:r>
              <w:rPr>
                <w:noProof/>
                <w:webHidden/>
              </w:rPr>
              <w:fldChar w:fldCharType="separate"/>
            </w:r>
            <w:r w:rsidR="00DE6C4B">
              <w:rPr>
                <w:noProof/>
                <w:webHidden/>
              </w:rPr>
              <w:t>21</w:t>
            </w:r>
            <w:r>
              <w:rPr>
                <w:noProof/>
                <w:webHidden/>
              </w:rPr>
              <w:fldChar w:fldCharType="end"/>
            </w:r>
          </w:hyperlink>
        </w:p>
        <w:p w14:paraId="210A2202" w14:textId="59BFE213" w:rsidR="0031499D" w:rsidRDefault="0031499D">
          <w:pPr>
            <w:pStyle w:val="TDC1"/>
            <w:tabs>
              <w:tab w:val="right" w:leader="dot" w:pos="9962"/>
            </w:tabs>
            <w:rPr>
              <w:rFonts w:eastAsiaTheme="minorEastAsia"/>
              <w:noProof/>
              <w:sz w:val="24"/>
              <w:szCs w:val="24"/>
              <w:lang w:eastAsia="es-CO"/>
            </w:rPr>
          </w:pPr>
          <w:hyperlink w:anchor="_Toc196381251" w:history="1">
            <w:r w:rsidRPr="00183753">
              <w:rPr>
                <w:rStyle w:val="Hipervnculo"/>
                <w:noProof/>
              </w:rPr>
              <w:t>Material complementario</w:t>
            </w:r>
            <w:r>
              <w:rPr>
                <w:noProof/>
                <w:webHidden/>
              </w:rPr>
              <w:tab/>
            </w:r>
            <w:r>
              <w:rPr>
                <w:noProof/>
                <w:webHidden/>
              </w:rPr>
              <w:fldChar w:fldCharType="begin"/>
            </w:r>
            <w:r>
              <w:rPr>
                <w:noProof/>
                <w:webHidden/>
              </w:rPr>
              <w:instrText xml:space="preserve"> PAGEREF _Toc196381251 \h </w:instrText>
            </w:r>
            <w:r>
              <w:rPr>
                <w:noProof/>
                <w:webHidden/>
              </w:rPr>
            </w:r>
            <w:r>
              <w:rPr>
                <w:noProof/>
                <w:webHidden/>
              </w:rPr>
              <w:fldChar w:fldCharType="separate"/>
            </w:r>
            <w:r w:rsidR="00DE6C4B">
              <w:rPr>
                <w:noProof/>
                <w:webHidden/>
              </w:rPr>
              <w:t>22</w:t>
            </w:r>
            <w:r>
              <w:rPr>
                <w:noProof/>
                <w:webHidden/>
              </w:rPr>
              <w:fldChar w:fldCharType="end"/>
            </w:r>
          </w:hyperlink>
        </w:p>
        <w:p w14:paraId="1CC7751B" w14:textId="0421A2D2" w:rsidR="0031499D" w:rsidRDefault="0031499D">
          <w:pPr>
            <w:pStyle w:val="TDC1"/>
            <w:tabs>
              <w:tab w:val="right" w:leader="dot" w:pos="9962"/>
            </w:tabs>
            <w:rPr>
              <w:rFonts w:eastAsiaTheme="minorEastAsia"/>
              <w:noProof/>
              <w:sz w:val="24"/>
              <w:szCs w:val="24"/>
              <w:lang w:eastAsia="es-CO"/>
            </w:rPr>
          </w:pPr>
          <w:hyperlink w:anchor="_Toc196381252" w:history="1">
            <w:r w:rsidRPr="00183753">
              <w:rPr>
                <w:rStyle w:val="Hipervnculo"/>
                <w:noProof/>
              </w:rPr>
              <w:t>Glosario</w:t>
            </w:r>
            <w:r>
              <w:rPr>
                <w:noProof/>
                <w:webHidden/>
              </w:rPr>
              <w:tab/>
            </w:r>
            <w:r>
              <w:rPr>
                <w:noProof/>
                <w:webHidden/>
              </w:rPr>
              <w:fldChar w:fldCharType="begin"/>
            </w:r>
            <w:r>
              <w:rPr>
                <w:noProof/>
                <w:webHidden/>
              </w:rPr>
              <w:instrText xml:space="preserve"> PAGEREF _Toc196381252 \h </w:instrText>
            </w:r>
            <w:r>
              <w:rPr>
                <w:noProof/>
                <w:webHidden/>
              </w:rPr>
            </w:r>
            <w:r>
              <w:rPr>
                <w:noProof/>
                <w:webHidden/>
              </w:rPr>
              <w:fldChar w:fldCharType="separate"/>
            </w:r>
            <w:r w:rsidR="00DE6C4B">
              <w:rPr>
                <w:noProof/>
                <w:webHidden/>
              </w:rPr>
              <w:t>23</w:t>
            </w:r>
            <w:r>
              <w:rPr>
                <w:noProof/>
                <w:webHidden/>
              </w:rPr>
              <w:fldChar w:fldCharType="end"/>
            </w:r>
          </w:hyperlink>
        </w:p>
        <w:p w14:paraId="2AE44023" w14:textId="78411164" w:rsidR="0031499D" w:rsidRDefault="0031499D">
          <w:pPr>
            <w:pStyle w:val="TDC1"/>
            <w:tabs>
              <w:tab w:val="right" w:leader="dot" w:pos="9962"/>
            </w:tabs>
            <w:rPr>
              <w:rFonts w:eastAsiaTheme="minorEastAsia"/>
              <w:noProof/>
              <w:sz w:val="24"/>
              <w:szCs w:val="24"/>
              <w:lang w:eastAsia="es-CO"/>
            </w:rPr>
          </w:pPr>
          <w:hyperlink w:anchor="_Toc196381253" w:history="1">
            <w:r w:rsidRPr="00183753">
              <w:rPr>
                <w:rStyle w:val="Hipervnculo"/>
                <w:noProof/>
              </w:rPr>
              <w:t>Referencias bibliográficas</w:t>
            </w:r>
            <w:r>
              <w:rPr>
                <w:noProof/>
                <w:webHidden/>
              </w:rPr>
              <w:tab/>
            </w:r>
            <w:r>
              <w:rPr>
                <w:noProof/>
                <w:webHidden/>
              </w:rPr>
              <w:fldChar w:fldCharType="begin"/>
            </w:r>
            <w:r>
              <w:rPr>
                <w:noProof/>
                <w:webHidden/>
              </w:rPr>
              <w:instrText xml:space="preserve"> PAGEREF _Toc196381253 \h </w:instrText>
            </w:r>
            <w:r>
              <w:rPr>
                <w:noProof/>
                <w:webHidden/>
              </w:rPr>
            </w:r>
            <w:r>
              <w:rPr>
                <w:noProof/>
                <w:webHidden/>
              </w:rPr>
              <w:fldChar w:fldCharType="separate"/>
            </w:r>
            <w:r w:rsidR="00DE6C4B">
              <w:rPr>
                <w:noProof/>
                <w:webHidden/>
              </w:rPr>
              <w:t>24</w:t>
            </w:r>
            <w:r>
              <w:rPr>
                <w:noProof/>
                <w:webHidden/>
              </w:rPr>
              <w:fldChar w:fldCharType="end"/>
            </w:r>
          </w:hyperlink>
        </w:p>
        <w:p w14:paraId="117D4274" w14:textId="3EA4E02C" w:rsidR="0031499D" w:rsidRDefault="0031499D">
          <w:pPr>
            <w:pStyle w:val="TDC1"/>
            <w:tabs>
              <w:tab w:val="right" w:leader="dot" w:pos="9962"/>
            </w:tabs>
            <w:rPr>
              <w:rFonts w:eastAsiaTheme="minorEastAsia"/>
              <w:noProof/>
              <w:sz w:val="24"/>
              <w:szCs w:val="24"/>
              <w:lang w:eastAsia="es-CO"/>
            </w:rPr>
          </w:pPr>
          <w:hyperlink w:anchor="_Toc196381254" w:history="1">
            <w:r w:rsidRPr="00183753">
              <w:rPr>
                <w:rStyle w:val="Hipervnculo"/>
                <w:noProof/>
              </w:rPr>
              <w:t>Créditos</w:t>
            </w:r>
            <w:r>
              <w:rPr>
                <w:noProof/>
                <w:webHidden/>
              </w:rPr>
              <w:tab/>
            </w:r>
            <w:r>
              <w:rPr>
                <w:noProof/>
                <w:webHidden/>
              </w:rPr>
              <w:fldChar w:fldCharType="begin"/>
            </w:r>
            <w:r>
              <w:rPr>
                <w:noProof/>
                <w:webHidden/>
              </w:rPr>
              <w:instrText xml:space="preserve"> PAGEREF _Toc196381254 \h </w:instrText>
            </w:r>
            <w:r>
              <w:rPr>
                <w:noProof/>
                <w:webHidden/>
              </w:rPr>
            </w:r>
            <w:r>
              <w:rPr>
                <w:noProof/>
                <w:webHidden/>
              </w:rPr>
              <w:fldChar w:fldCharType="separate"/>
            </w:r>
            <w:r w:rsidR="00DE6C4B">
              <w:rPr>
                <w:noProof/>
                <w:webHidden/>
              </w:rPr>
              <w:t>25</w:t>
            </w:r>
            <w:r>
              <w:rPr>
                <w:noProof/>
                <w:webHidden/>
              </w:rPr>
              <w:fldChar w:fldCharType="end"/>
            </w:r>
          </w:hyperlink>
        </w:p>
        <w:p w14:paraId="311ADCB6" w14:textId="0D6B176A" w:rsidR="00E92C3E" w:rsidRPr="003758F7" w:rsidRDefault="00436C80" w:rsidP="00F25766">
          <w:pPr>
            <w:ind w:firstLine="0"/>
          </w:pPr>
          <w:r w:rsidRPr="003758F7">
            <w:fldChar w:fldCharType="end"/>
          </w:r>
        </w:p>
      </w:sdtContent>
    </w:sdt>
    <w:p w14:paraId="51859525" w14:textId="74A3B8CA" w:rsidR="007F2B44" w:rsidRPr="003758F7" w:rsidRDefault="007F2B44" w:rsidP="007F2B44">
      <w:pPr>
        <w:pStyle w:val="Titulosgenerales"/>
        <w:rPr>
          <w:lang w:val="es-CO"/>
        </w:rPr>
      </w:pPr>
      <w:bookmarkStart w:id="0" w:name="_Toc196381247"/>
      <w:r w:rsidRPr="003758F7">
        <w:rPr>
          <w:lang w:val="es-CO"/>
        </w:rPr>
        <w:lastRenderedPageBreak/>
        <w:t>Introducción</w:t>
      </w:r>
      <w:bookmarkEnd w:id="0"/>
    </w:p>
    <w:p w14:paraId="1623DE85" w14:textId="1E506A0F" w:rsidR="00147156" w:rsidRDefault="007C3E58" w:rsidP="003758F7">
      <w:r w:rsidRPr="007C3E58">
        <w:t>El sistema de transmisión de un vehículo es fundamental para la correcta distribución de la fuerza motriz hacia las ruedas, permitiendo su desplazamiento y estabilidad en diferentes terrenos. Dentro de este sistema, la caja de transferencia y los ejes cumplen un papel clave en la propulsión, ajustándose según el tipo de tracción y la configuración del vehículo.</w:t>
      </w:r>
    </w:p>
    <w:p w14:paraId="6C761129" w14:textId="020A7BF3" w:rsidR="007C3E58" w:rsidRDefault="007C3E58" w:rsidP="003758F7">
      <w:r w:rsidRPr="007C3E58">
        <w:t>Los semiejes, los rodamientos y los mecanismos de acoplamiento permiten la conexión eficiente entre el motor y las ruedas, asegurando un movimiento fluido y seguro. Existen diferentes tipos de rodamientos y sistemas de tracción que varían según el diseño del vehículo, ya sea con tracción delantera, trasera o en las cuatro ruedas.</w:t>
      </w:r>
    </w:p>
    <w:p w14:paraId="601CD386" w14:textId="655A3993" w:rsidR="007C3E58" w:rsidRDefault="007C3E58" w:rsidP="003758F7">
      <w:r w:rsidRPr="007C3E58">
        <w:t>Además, el ajuste adecuado de los componentes, como las puntas de eje y los sistemas de bloqueo, es esencial para garantizar la estabilidad del vehículo y prolongar la vida útil de sus partes. La correcta instalación y mantenimiento de estos elementos permite mejorar el desempeño del automóvil y su capacidad de respuesta ante diferentes condiciones de conducción.</w:t>
      </w:r>
    </w:p>
    <w:p w14:paraId="5A40153F" w14:textId="55A0699B" w:rsidR="00147156" w:rsidRDefault="00147156" w:rsidP="003758F7"/>
    <w:p w14:paraId="06004CEF" w14:textId="77777777" w:rsidR="00147156" w:rsidRDefault="00147156" w:rsidP="003758F7"/>
    <w:p w14:paraId="5C69AACE" w14:textId="77777777" w:rsidR="007C3E58" w:rsidRDefault="007C3E58" w:rsidP="003758F7"/>
    <w:p w14:paraId="5FFEE2F0" w14:textId="77777777" w:rsidR="007C3E58" w:rsidRDefault="007C3E58" w:rsidP="003758F7"/>
    <w:p w14:paraId="52A9636F" w14:textId="77777777" w:rsidR="007C3E58" w:rsidRDefault="007C3E58" w:rsidP="003758F7"/>
    <w:p w14:paraId="686049F1" w14:textId="77777777" w:rsidR="007C3E58" w:rsidRDefault="007C3E58" w:rsidP="003758F7"/>
    <w:p w14:paraId="7383D0F1" w14:textId="74703CE8" w:rsidR="00946648" w:rsidRPr="003758F7" w:rsidRDefault="00CD684F" w:rsidP="00147156">
      <w:pPr>
        <w:pStyle w:val="Ttulo1"/>
        <w:rPr>
          <w:lang w:val="es-CO"/>
        </w:rPr>
      </w:pPr>
      <w:bookmarkStart w:id="1" w:name="_Toc196381248"/>
      <w:r w:rsidRPr="00CD684F">
        <w:rPr>
          <w:lang w:val="es-CO"/>
        </w:rPr>
        <w:lastRenderedPageBreak/>
        <w:t>Transmisión de la fuerza motriz hasta las ruedas</w:t>
      </w:r>
      <w:bookmarkEnd w:id="1"/>
    </w:p>
    <w:p w14:paraId="67960C2C" w14:textId="2DAE5FB3" w:rsidR="00C9057C" w:rsidRDefault="00CD684F" w:rsidP="000F49F4">
      <w:pPr>
        <w:rPr>
          <w:lang w:eastAsia="es-CO"/>
        </w:rPr>
      </w:pPr>
      <w:r w:rsidRPr="00CD684F">
        <w:rPr>
          <w:lang w:eastAsia="es-CO"/>
        </w:rPr>
        <w:t>Un vehículo puede tener tracción en las ruedas delanteras, en la mayoría de los automóviles de pasajeros. En estos casos, las ruedas traseras no reciben fuerza motriz y solo giran sobre su propio eje.</w:t>
      </w:r>
    </w:p>
    <w:p w14:paraId="546DC8E0" w14:textId="5B27112A" w:rsidR="00CD684F" w:rsidRDefault="00CD684F" w:rsidP="000F49F4">
      <w:pPr>
        <w:rPr>
          <w:lang w:eastAsia="es-CO"/>
        </w:rPr>
      </w:pPr>
      <w:r w:rsidRPr="00CD684F">
        <w:rPr>
          <w:lang w:eastAsia="es-CO"/>
        </w:rPr>
        <w:t>En los vehículos con tracción en las ruedas traseras, la propulsión generada por el motor impulsa al vehículo desde estas, mientras que las ruedas delanteras giran únicamente sobre su eje y cumplen la función de dirección, sin recibir fuerza motriz.</w:t>
      </w:r>
    </w:p>
    <w:p w14:paraId="622F2A12" w14:textId="318E2F18" w:rsidR="00CD684F" w:rsidRDefault="00CD684F" w:rsidP="000F49F4">
      <w:pPr>
        <w:rPr>
          <w:lang w:eastAsia="es-CO"/>
        </w:rPr>
      </w:pPr>
      <w:r w:rsidRPr="00CD684F">
        <w:rPr>
          <w:lang w:eastAsia="es-CO"/>
        </w:rPr>
        <w:t>Por otro lado, algunos vehículos modernos han incorporado tracción en las cuatro ruedas, especialmente en modelos todoterreno y otros vehículos especiales.</w:t>
      </w:r>
    </w:p>
    <w:p w14:paraId="53BC6C5A" w14:textId="68CE3F9A" w:rsidR="00CD684F" w:rsidRDefault="00CD684F" w:rsidP="00CD684F">
      <w:pPr>
        <w:pStyle w:val="Ttulo3"/>
      </w:pPr>
      <w:r w:rsidRPr="00CD684F">
        <w:t>Semiejes de propulsión</w:t>
      </w:r>
    </w:p>
    <w:p w14:paraId="5C45BBC7" w14:textId="73DF34FC" w:rsidR="00CD684F" w:rsidRDefault="00CD684F" w:rsidP="00CD684F">
      <w:pPr>
        <w:rPr>
          <w:lang w:val="es-419" w:eastAsia="es-CO"/>
        </w:rPr>
      </w:pPr>
      <w:r w:rsidRPr="00CD684F">
        <w:rPr>
          <w:lang w:val="es-419" w:eastAsia="es-CO"/>
        </w:rPr>
        <w:t>Cuando la fuerza motriz del vehículo se transmite a las ruedas delanteras, los semiejes son los encargados de llevar la energía desde el diferencial hasta las mazas de las ruedas, permitiendo su movimiento. En la figura se presenta cómo los semiejes se conectan al sistema diferencial y, en este caso particular, incluyen juntas homocinéticas. Debido a que estas ruedas deben girar en curvas, los ejes están asentados en rodamientos y se mantienen solidarios a las mazas para garantizar la transmisión de la tracción. En este ejemplo, el vehículo cuenta con tracción delantera, lo que significa que sus ruedas delanteras son, al mismo tiempo, motrices y directrices.</w:t>
      </w:r>
    </w:p>
    <w:p w14:paraId="633DCE88" w14:textId="77777777" w:rsidR="0024339B" w:rsidRDefault="0024339B" w:rsidP="00CD684F">
      <w:pPr>
        <w:rPr>
          <w:lang w:val="es-419" w:eastAsia="es-CO"/>
        </w:rPr>
      </w:pPr>
    </w:p>
    <w:p w14:paraId="28FC70B5" w14:textId="77777777" w:rsidR="0024339B" w:rsidRDefault="0024339B" w:rsidP="00CD684F">
      <w:pPr>
        <w:rPr>
          <w:lang w:val="es-419" w:eastAsia="es-CO"/>
        </w:rPr>
      </w:pPr>
    </w:p>
    <w:p w14:paraId="03410C61" w14:textId="77777777" w:rsidR="0024339B" w:rsidRDefault="0024339B" w:rsidP="00CD684F">
      <w:pPr>
        <w:rPr>
          <w:lang w:val="es-419" w:eastAsia="es-CO"/>
        </w:rPr>
      </w:pPr>
    </w:p>
    <w:p w14:paraId="0705F49B" w14:textId="77777777" w:rsidR="0024339B" w:rsidRDefault="0024339B" w:rsidP="00CD684F">
      <w:pPr>
        <w:rPr>
          <w:lang w:val="es-419" w:eastAsia="es-CO"/>
        </w:rPr>
      </w:pPr>
    </w:p>
    <w:p w14:paraId="12562359" w14:textId="0A68D7E4" w:rsidR="00CD684F" w:rsidRPr="00CD684F" w:rsidRDefault="00CD684F" w:rsidP="00CD684F">
      <w:pPr>
        <w:pStyle w:val="Figura"/>
        <w:rPr>
          <w:lang w:val="es-419"/>
        </w:rPr>
      </w:pPr>
      <w:r w:rsidRPr="00CD684F">
        <w:rPr>
          <w:lang w:val="es-419"/>
        </w:rPr>
        <w:lastRenderedPageBreak/>
        <w:t>Prospectiva como gestión del cambio y clave de innovación</w:t>
      </w:r>
    </w:p>
    <w:p w14:paraId="5F8C4B39" w14:textId="3BFCDCA9" w:rsidR="00CD684F" w:rsidRDefault="00CD684F" w:rsidP="00CD684F">
      <w:pPr>
        <w:jc w:val="center"/>
        <w:rPr>
          <w:lang w:eastAsia="es-CO"/>
        </w:rPr>
      </w:pPr>
      <w:r>
        <w:rPr>
          <w:noProof/>
        </w:rPr>
        <w:drawing>
          <wp:inline distT="0" distB="0" distL="0" distR="0" wp14:anchorId="0C850DCC" wp14:editId="0E7F3AB8">
            <wp:extent cx="4067175" cy="2037905"/>
            <wp:effectExtent l="0" t="0" r="0" b="0"/>
            <wp:docPr id="567804928" name="Imagen 4" descr="Figura que presenta un diferencial con semiejes, detallando el apoyo del eje y el sistema de conexión con el chasis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04928" name="Imagen 4" descr="Figura que presenta un diferencial con semiejes, detallando el apoyo del eje y el sistema de conexión con el chasis del vehículo."/>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74231" cy="2041440"/>
                    </a:xfrm>
                    <a:prstGeom prst="rect">
                      <a:avLst/>
                    </a:prstGeom>
                    <a:noFill/>
                    <a:ln>
                      <a:noFill/>
                    </a:ln>
                  </pic:spPr>
                </pic:pic>
              </a:graphicData>
            </a:graphic>
          </wp:inline>
        </w:drawing>
      </w:r>
    </w:p>
    <w:p w14:paraId="2EDA25CA" w14:textId="15D4020F" w:rsidR="00CD684F" w:rsidRPr="00432C65" w:rsidRDefault="0024339B" w:rsidP="0024339B">
      <w:pPr>
        <w:pStyle w:val="Cita"/>
        <w:jc w:val="left"/>
        <w:rPr>
          <w:i w:val="0"/>
          <w:iCs w:val="0"/>
          <w:lang w:eastAsia="es-CO"/>
        </w:rPr>
      </w:pPr>
      <w:r w:rsidRPr="00432C65">
        <w:rPr>
          <w:i w:val="0"/>
          <w:iCs w:val="0"/>
          <w:lang w:eastAsia="es-CO"/>
        </w:rPr>
        <w:t>Not</w:t>
      </w:r>
      <w:r w:rsidR="002270EA">
        <w:rPr>
          <w:i w:val="0"/>
          <w:iCs w:val="0"/>
          <w:lang w:eastAsia="es-CO"/>
        </w:rPr>
        <w:t>a</w:t>
      </w:r>
      <w:r w:rsidR="00550D45">
        <w:rPr>
          <w:i w:val="0"/>
          <w:iCs w:val="0"/>
          <w:lang w:eastAsia="es-CO"/>
        </w:rPr>
        <w:t>.</w:t>
      </w:r>
      <w:r w:rsidRPr="00432C65">
        <w:rPr>
          <w:i w:val="0"/>
          <w:iCs w:val="0"/>
          <w:lang w:eastAsia="es-CO"/>
        </w:rPr>
        <w:t xml:space="preserve"> ls1tech. (2004)</w:t>
      </w:r>
    </w:p>
    <w:p w14:paraId="4DCFDBF8" w14:textId="3A32A4C4" w:rsidR="00CD684F" w:rsidRDefault="0024339B" w:rsidP="0024339B">
      <w:pPr>
        <w:pStyle w:val="Ttulo3"/>
        <w:rPr>
          <w:lang w:val="es-CO"/>
        </w:rPr>
      </w:pPr>
      <w:r w:rsidRPr="0024339B">
        <w:rPr>
          <w:lang w:val="es-CO"/>
        </w:rPr>
        <w:t>Rodamientos para los ejes de propulsión delanteros</w:t>
      </w:r>
    </w:p>
    <w:p w14:paraId="2E7E32FF" w14:textId="387C3BA2" w:rsidR="0024339B" w:rsidRDefault="0024339B" w:rsidP="0024339B">
      <w:pPr>
        <w:rPr>
          <w:lang w:eastAsia="es-CO"/>
        </w:rPr>
      </w:pPr>
      <w:r w:rsidRPr="0024339B">
        <w:rPr>
          <w:lang w:eastAsia="es-CO"/>
        </w:rPr>
        <w:t>Cuando un vehículo tiene tracción delantera, los rodamientos de las mazas de las ruedas deben cumplir con ciertos requisitos para permitir el paso del eje de propulsión y garantizar una conexión sólida con la maza.</w:t>
      </w:r>
    </w:p>
    <w:p w14:paraId="102CCE99" w14:textId="18A60994" w:rsidR="0024339B" w:rsidRDefault="0024339B" w:rsidP="0024339B">
      <w:pPr>
        <w:rPr>
          <w:lang w:eastAsia="es-CO"/>
        </w:rPr>
      </w:pPr>
      <w:r w:rsidRPr="0024339B">
        <w:rPr>
          <w:lang w:eastAsia="es-CO"/>
        </w:rPr>
        <w:t>Las características principales de los rodamientos para tracción delantera son:</w:t>
      </w:r>
    </w:p>
    <w:p w14:paraId="4B68FBD7" w14:textId="764A66CF" w:rsidR="0024339B" w:rsidRDefault="0024339B">
      <w:pPr>
        <w:pStyle w:val="Prrafodelista"/>
        <w:numPr>
          <w:ilvl w:val="0"/>
          <w:numId w:val="6"/>
        </w:numPr>
        <w:rPr>
          <w:lang w:eastAsia="es-CO"/>
        </w:rPr>
      </w:pPr>
      <w:r w:rsidRPr="0024339B">
        <w:rPr>
          <w:b/>
          <w:bCs/>
          <w:lang w:eastAsia="es-CO"/>
        </w:rPr>
        <w:t>Paso del eje de propulsión</w:t>
      </w:r>
      <w:r>
        <w:rPr>
          <w:lang w:eastAsia="es-CO"/>
        </w:rPr>
        <w:t xml:space="preserve">. </w:t>
      </w:r>
      <w:r w:rsidRPr="0024339B">
        <w:rPr>
          <w:lang w:eastAsia="es-CO"/>
        </w:rPr>
        <w:t>El rodamiento permite que el semieje atraviese su interior y se conecte con la maza de la rueda, asegurando que ambos giren solidariamente.</w:t>
      </w:r>
    </w:p>
    <w:p w14:paraId="6BB83AEB" w14:textId="1B1DF2C8" w:rsidR="0024339B" w:rsidRDefault="0024339B">
      <w:pPr>
        <w:pStyle w:val="Prrafodelista"/>
        <w:numPr>
          <w:ilvl w:val="0"/>
          <w:numId w:val="6"/>
        </w:numPr>
        <w:rPr>
          <w:lang w:eastAsia="es-CO"/>
        </w:rPr>
      </w:pPr>
      <w:r w:rsidRPr="0024339B">
        <w:rPr>
          <w:b/>
          <w:bCs/>
          <w:lang w:eastAsia="es-CO"/>
        </w:rPr>
        <w:t>Tipo de rodamiento</w:t>
      </w:r>
      <w:r>
        <w:rPr>
          <w:lang w:eastAsia="es-CO"/>
        </w:rPr>
        <w:t xml:space="preserve">. </w:t>
      </w:r>
      <w:r w:rsidRPr="0024339B">
        <w:rPr>
          <w:lang w:eastAsia="es-CO"/>
        </w:rPr>
        <w:t>Generalmente, se utilizan rodamientos de doble fila o doble pista de bolas, considerados como una sola unidad estructuralmente compacta.</w:t>
      </w:r>
    </w:p>
    <w:p w14:paraId="4530120A" w14:textId="17307119" w:rsidR="0024339B" w:rsidRDefault="0024339B">
      <w:pPr>
        <w:pStyle w:val="Prrafodelista"/>
        <w:numPr>
          <w:ilvl w:val="0"/>
          <w:numId w:val="6"/>
        </w:numPr>
        <w:rPr>
          <w:lang w:eastAsia="es-CO"/>
        </w:rPr>
      </w:pPr>
      <w:r w:rsidRPr="0024339B">
        <w:rPr>
          <w:b/>
          <w:bCs/>
          <w:lang w:eastAsia="es-CO"/>
        </w:rPr>
        <w:t>Fijación del semieje</w:t>
      </w:r>
      <w:r>
        <w:rPr>
          <w:lang w:eastAsia="es-CO"/>
        </w:rPr>
        <w:t xml:space="preserve">. </w:t>
      </w:r>
      <w:r w:rsidRPr="0024339B">
        <w:rPr>
          <w:lang w:eastAsia="es-CO"/>
        </w:rPr>
        <w:t>En el extremo del semieje, una rosca permite ajustarlo a la maza de la rueda, logrando que ambos giren en conjunto.</w:t>
      </w:r>
    </w:p>
    <w:p w14:paraId="2A96EA70" w14:textId="6F2D1CCE" w:rsidR="0024339B" w:rsidRDefault="0024339B">
      <w:pPr>
        <w:pStyle w:val="Prrafodelista"/>
        <w:numPr>
          <w:ilvl w:val="0"/>
          <w:numId w:val="6"/>
        </w:numPr>
        <w:rPr>
          <w:lang w:eastAsia="es-CO"/>
        </w:rPr>
      </w:pPr>
      <w:r w:rsidRPr="0024339B">
        <w:rPr>
          <w:b/>
          <w:bCs/>
          <w:lang w:eastAsia="es-CO"/>
        </w:rPr>
        <w:lastRenderedPageBreak/>
        <w:t>Separador de pistas</w:t>
      </w:r>
      <w:r>
        <w:rPr>
          <w:lang w:eastAsia="es-CO"/>
        </w:rPr>
        <w:t xml:space="preserve">. </w:t>
      </w:r>
      <w:r w:rsidRPr="0024339B">
        <w:rPr>
          <w:lang w:eastAsia="es-CO"/>
        </w:rPr>
        <w:t>Los rodamientos incluyen un separador que mantiene la tolerancia adecuada, evitando que el ajuste del semieje afecte la libertad de giro del rodamiento.</w:t>
      </w:r>
    </w:p>
    <w:p w14:paraId="3A248C61" w14:textId="2218E05F" w:rsidR="0024339B" w:rsidRDefault="003B0342" w:rsidP="0024339B">
      <w:pPr>
        <w:rPr>
          <w:lang w:eastAsia="es-CO"/>
        </w:rPr>
      </w:pPr>
      <w:r w:rsidRPr="003B0342">
        <w:rPr>
          <w:lang w:eastAsia="es-CO"/>
        </w:rPr>
        <w:t>Este diseño garantiza que el sistema de tracción funcione correctamente, permitiendo una rotación eficiente y reduciendo el desgaste en los componentes.</w:t>
      </w:r>
    </w:p>
    <w:p w14:paraId="37578355" w14:textId="176CDE97" w:rsidR="003B0342" w:rsidRDefault="003B0342" w:rsidP="003B0342">
      <w:pPr>
        <w:pStyle w:val="Figura"/>
      </w:pPr>
      <w:r w:rsidRPr="003B0342">
        <w:t>Esquema de un semieje y su rodamiento de bolas</w:t>
      </w:r>
    </w:p>
    <w:p w14:paraId="1BEDA67D" w14:textId="091DF129" w:rsidR="0024339B" w:rsidRDefault="003B0342" w:rsidP="003B0342">
      <w:pPr>
        <w:jc w:val="center"/>
        <w:rPr>
          <w:lang w:eastAsia="es-CO"/>
        </w:rPr>
      </w:pPr>
      <w:r>
        <w:rPr>
          <w:noProof/>
        </w:rPr>
        <w:drawing>
          <wp:inline distT="0" distB="0" distL="0" distR="0" wp14:anchorId="1A78C298" wp14:editId="1D309319">
            <wp:extent cx="3267041" cy="3087354"/>
            <wp:effectExtent l="0" t="0" r="0" b="0"/>
            <wp:docPr id="1144873108" name="Imagen 5" descr="Figura detallada de la conexión entre el semieje y el rodamiento de bolas en un sistema de transmisión de po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73108" name="Imagen 5" descr="Figura detallada de la conexión entre el semieje y el rodamiento de bolas en un sistema de transmisión de potenc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2183" cy="3092213"/>
                    </a:xfrm>
                    <a:prstGeom prst="rect">
                      <a:avLst/>
                    </a:prstGeom>
                    <a:noFill/>
                    <a:ln>
                      <a:noFill/>
                    </a:ln>
                  </pic:spPr>
                </pic:pic>
              </a:graphicData>
            </a:graphic>
          </wp:inline>
        </w:drawing>
      </w:r>
    </w:p>
    <w:p w14:paraId="5FC4AC14" w14:textId="42EA167B" w:rsidR="0024339B" w:rsidRDefault="00BE7EE9" w:rsidP="0024339B">
      <w:pPr>
        <w:rPr>
          <w:lang w:eastAsia="es-CO"/>
        </w:rPr>
      </w:pPr>
      <w:r w:rsidRPr="00BE7EE9">
        <w:rPr>
          <w:lang w:eastAsia="es-CO"/>
        </w:rPr>
        <w:t>El sistema de rodamientos de doble bola, dependiendo del diseño y la carga que deben soportar, puede ser reemplazado por otros tipos de rodamientos que ofrezcan:</w:t>
      </w:r>
    </w:p>
    <w:p w14:paraId="62A1588B" w14:textId="7B8F42A2" w:rsidR="00BE7EE9" w:rsidRDefault="00BE7EE9">
      <w:pPr>
        <w:pStyle w:val="Prrafodelista"/>
        <w:numPr>
          <w:ilvl w:val="0"/>
          <w:numId w:val="7"/>
        </w:numPr>
        <w:rPr>
          <w:lang w:eastAsia="es-CO"/>
        </w:rPr>
      </w:pPr>
      <w:r w:rsidRPr="00BE7EE9">
        <w:rPr>
          <w:lang w:eastAsia="es-CO"/>
        </w:rPr>
        <w:t>Mayor precisión en la transmisión del movimiento.</w:t>
      </w:r>
    </w:p>
    <w:p w14:paraId="0666BBAE" w14:textId="2FF8CF15" w:rsidR="00BE7EE9" w:rsidRDefault="00BE7EE9">
      <w:pPr>
        <w:pStyle w:val="Prrafodelista"/>
        <w:numPr>
          <w:ilvl w:val="0"/>
          <w:numId w:val="7"/>
        </w:numPr>
        <w:rPr>
          <w:lang w:eastAsia="es-CO"/>
        </w:rPr>
      </w:pPr>
      <w:r w:rsidRPr="00BE7EE9">
        <w:rPr>
          <w:lang w:eastAsia="es-CO"/>
        </w:rPr>
        <w:t>Mejor ajuste en el ensamblaje del sistema de tracción.</w:t>
      </w:r>
    </w:p>
    <w:p w14:paraId="181923C2" w14:textId="096A0247" w:rsidR="00BE7EE9" w:rsidRDefault="00BE7EE9">
      <w:pPr>
        <w:pStyle w:val="Prrafodelista"/>
        <w:numPr>
          <w:ilvl w:val="0"/>
          <w:numId w:val="7"/>
        </w:numPr>
        <w:rPr>
          <w:lang w:eastAsia="es-CO"/>
        </w:rPr>
      </w:pPr>
      <w:r w:rsidRPr="00BE7EE9">
        <w:rPr>
          <w:lang w:eastAsia="es-CO"/>
        </w:rPr>
        <w:t>Mayor capacidad de carga, adaptándose a diferentes exigencias mecánicas.</w:t>
      </w:r>
    </w:p>
    <w:p w14:paraId="02EE38CB" w14:textId="46F41E22" w:rsidR="0024339B" w:rsidRDefault="00BE7EE9" w:rsidP="0024339B">
      <w:pPr>
        <w:rPr>
          <w:lang w:eastAsia="es-CO"/>
        </w:rPr>
      </w:pPr>
      <w:r w:rsidRPr="00BE7EE9">
        <w:rPr>
          <w:lang w:eastAsia="es-CO"/>
        </w:rPr>
        <w:t>Esta elección dependerá de las necesidades específicas del vehículo y del desempeño requerido en sus ruedas motrices.</w:t>
      </w:r>
    </w:p>
    <w:p w14:paraId="6A233AD1" w14:textId="62E81122" w:rsidR="00BE7EE9" w:rsidRDefault="00BE7EE9" w:rsidP="00BE7EE9">
      <w:pPr>
        <w:pStyle w:val="Figura"/>
      </w:pPr>
      <w:r w:rsidRPr="00BE7EE9">
        <w:lastRenderedPageBreak/>
        <w:t>Rodamiento doble de bolas</w:t>
      </w:r>
    </w:p>
    <w:p w14:paraId="563CC60D" w14:textId="4D3F7D9F" w:rsidR="0024339B" w:rsidRDefault="00BE7EE9" w:rsidP="00BE7EE9">
      <w:pPr>
        <w:jc w:val="center"/>
        <w:rPr>
          <w:lang w:eastAsia="es-CO"/>
        </w:rPr>
      </w:pPr>
      <w:r>
        <w:rPr>
          <w:noProof/>
        </w:rPr>
        <w:drawing>
          <wp:inline distT="0" distB="0" distL="0" distR="0" wp14:anchorId="3B240796" wp14:editId="392F90AF">
            <wp:extent cx="3200400" cy="2484119"/>
            <wp:effectExtent l="0" t="0" r="0" b="0"/>
            <wp:docPr id="1547732328" name="Imagen 6" descr="Fotografía de un rodamiento doble de bolas donde se señalan las partes principales, como las bolas, separadores y pistas interna y ex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32328" name="Imagen 6" descr="Fotografía de un rodamiento doble de bolas donde se señalan las partes principales, como las bolas, separadores y pistas interna y exter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484119"/>
                    </a:xfrm>
                    <a:prstGeom prst="rect">
                      <a:avLst/>
                    </a:prstGeom>
                    <a:noFill/>
                    <a:ln>
                      <a:noFill/>
                    </a:ln>
                  </pic:spPr>
                </pic:pic>
              </a:graphicData>
            </a:graphic>
          </wp:inline>
        </w:drawing>
      </w:r>
    </w:p>
    <w:p w14:paraId="0F2BA260" w14:textId="46EAFB16" w:rsidR="00DD0C06" w:rsidRDefault="00DD0C06" w:rsidP="00DD0C06">
      <w:pPr>
        <w:pStyle w:val="Figura"/>
      </w:pPr>
      <w:r w:rsidRPr="00DD0C06">
        <w:t>Rodamiento de rodillos cónicos</w:t>
      </w:r>
    </w:p>
    <w:p w14:paraId="70CC2F2B" w14:textId="2CF34F94" w:rsidR="0024339B" w:rsidRDefault="00DD0C06" w:rsidP="00DD0C06">
      <w:pPr>
        <w:jc w:val="center"/>
        <w:rPr>
          <w:lang w:eastAsia="es-CO"/>
        </w:rPr>
      </w:pPr>
      <w:r>
        <w:rPr>
          <w:noProof/>
        </w:rPr>
        <w:drawing>
          <wp:inline distT="0" distB="0" distL="0" distR="0" wp14:anchorId="3191A262" wp14:editId="20C72A46">
            <wp:extent cx="3417906" cy="2514600"/>
            <wp:effectExtent l="0" t="0" r="0" b="0"/>
            <wp:docPr id="101364131" name="Imagen 7" descr="Fotografía de un rodamiento cónico, mostrando sus partes clave como los rodillos cónicos, la pista interna, la pista externa y el reten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4131" name="Imagen 7" descr="Fotografía de un rodamiento cónico, mostrando sus partes clave como los rodillos cónicos, la pista interna, la pista externa y el retened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831" cy="2517488"/>
                    </a:xfrm>
                    <a:prstGeom prst="rect">
                      <a:avLst/>
                    </a:prstGeom>
                    <a:noFill/>
                    <a:ln>
                      <a:noFill/>
                    </a:ln>
                  </pic:spPr>
                </pic:pic>
              </a:graphicData>
            </a:graphic>
          </wp:inline>
        </w:drawing>
      </w:r>
    </w:p>
    <w:p w14:paraId="270FE33C" w14:textId="4C9E3883" w:rsidR="00DD0C06" w:rsidRDefault="002F0B1F" w:rsidP="002F0B1F">
      <w:pPr>
        <w:pStyle w:val="Ttulo3"/>
      </w:pPr>
      <w:r w:rsidRPr="002F0B1F">
        <w:t>Semiejes delanteros</w:t>
      </w:r>
    </w:p>
    <w:p w14:paraId="0653C4EF" w14:textId="49504DCB" w:rsidR="002F0B1F" w:rsidRDefault="002F0B1F" w:rsidP="002F0B1F">
      <w:pPr>
        <w:rPr>
          <w:lang w:val="es-419" w:eastAsia="es-CO"/>
        </w:rPr>
      </w:pPr>
      <w:r w:rsidRPr="002F0B1F">
        <w:rPr>
          <w:lang w:val="es-419" w:eastAsia="es-CO"/>
        </w:rPr>
        <w:t xml:space="preserve">El sistema de suspensión emplea barras de torsión en lugar de los sistemas tradicionales de muelles, ballestas o el sistema </w:t>
      </w:r>
      <w:r w:rsidRPr="002F0B1F">
        <w:rPr>
          <w:rStyle w:val="Extranjerismo"/>
          <w:lang w:val="es-419" w:eastAsia="es-CO"/>
        </w:rPr>
        <w:t>MacPherson</w:t>
      </w:r>
      <w:r w:rsidRPr="002F0B1F">
        <w:rPr>
          <w:lang w:val="es-419" w:eastAsia="es-CO"/>
        </w:rPr>
        <w:t>, que son los más utilizados en vehículos modernos.</w:t>
      </w:r>
    </w:p>
    <w:p w14:paraId="525D61E5" w14:textId="29DD772B" w:rsidR="002F0B1F" w:rsidRDefault="002F0B1F" w:rsidP="002F0B1F">
      <w:pPr>
        <w:rPr>
          <w:lang w:val="es-419" w:eastAsia="es-CO"/>
        </w:rPr>
      </w:pPr>
      <w:r w:rsidRPr="002F0B1F">
        <w:rPr>
          <w:lang w:val="es-419" w:eastAsia="es-CO"/>
        </w:rPr>
        <w:lastRenderedPageBreak/>
        <w:t>En algunos casos, se incorpora un sistema de soporte con rodamiento en el eje de mayor longitud, especialmente cuando la caja de cambios y el diferencial están más cerca de una de las ruedas. En este contexto, el semieje izquierdo es más corto, mientras que el semieje derecho, al ser más largo, requiere un soporte adicional entre el diferencial y la rueda más alejada para garantizar estabilidad y funcionamiento adecuado.</w:t>
      </w:r>
    </w:p>
    <w:p w14:paraId="7511C4C8" w14:textId="041C7EA2" w:rsidR="002F0B1F" w:rsidRPr="002F0B1F" w:rsidRDefault="002F0B1F" w:rsidP="002F0B1F">
      <w:pPr>
        <w:pStyle w:val="Figura"/>
        <w:rPr>
          <w:lang w:val="es-419"/>
        </w:rPr>
      </w:pPr>
      <w:r w:rsidRPr="002F0B1F">
        <w:rPr>
          <w:lang w:val="es-419"/>
        </w:rPr>
        <w:t>Esquema de transmisión con semiejes y barra de torsión</w:t>
      </w:r>
    </w:p>
    <w:p w14:paraId="6D8B3462" w14:textId="0F472085" w:rsidR="00DD0C06" w:rsidRDefault="002F0B1F" w:rsidP="002F0B1F">
      <w:pPr>
        <w:jc w:val="center"/>
        <w:rPr>
          <w:lang w:eastAsia="es-CO"/>
        </w:rPr>
      </w:pPr>
      <w:r>
        <w:rPr>
          <w:noProof/>
        </w:rPr>
        <w:drawing>
          <wp:inline distT="0" distB="0" distL="0" distR="0" wp14:anchorId="3A9209CF" wp14:editId="4EC6147F">
            <wp:extent cx="4719407" cy="3362325"/>
            <wp:effectExtent l="0" t="0" r="0" b="0"/>
            <wp:docPr id="398809051" name="Imagen 8" descr="Representación de un sistema diferencial que incorpora semiejes largo y corto, junto con un soporte y una barra de torsión para la estabilidad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9051" name="Imagen 8" descr="Representación de un sistema diferencial que incorpora semiejes largo y corto, junto con un soporte y una barra de torsión para la estabilidad del vehícu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0173" cy="3369995"/>
                    </a:xfrm>
                    <a:prstGeom prst="rect">
                      <a:avLst/>
                    </a:prstGeom>
                    <a:noFill/>
                    <a:ln>
                      <a:noFill/>
                    </a:ln>
                  </pic:spPr>
                </pic:pic>
              </a:graphicData>
            </a:graphic>
          </wp:inline>
        </w:drawing>
      </w:r>
    </w:p>
    <w:p w14:paraId="225A4961" w14:textId="7CE99251" w:rsidR="00DD0C06" w:rsidRDefault="00E11A5D" w:rsidP="00E11A5D">
      <w:pPr>
        <w:pStyle w:val="Ttulo3"/>
        <w:rPr>
          <w:lang w:val="es-CO"/>
        </w:rPr>
      </w:pPr>
      <w:r w:rsidRPr="00E11A5D">
        <w:rPr>
          <w:lang w:val="es-CO"/>
        </w:rPr>
        <w:t>Puntas de ejes posteriores para tracción delantera</w:t>
      </w:r>
    </w:p>
    <w:p w14:paraId="200272AF" w14:textId="5BE4DA7F" w:rsidR="00E11A5D" w:rsidRDefault="00E11A5D" w:rsidP="00E11A5D">
      <w:pPr>
        <w:rPr>
          <w:lang w:eastAsia="es-CO"/>
        </w:rPr>
      </w:pPr>
      <w:r w:rsidRPr="00E11A5D">
        <w:rPr>
          <w:lang w:eastAsia="es-CO"/>
        </w:rPr>
        <w:t>En los vehículos con tracción delantera, las ruedas traseras, al no recibir propulsión, deben girar libremente sobre su punta de eje y los rodamientos que soportan la maza de las ruedas.</w:t>
      </w:r>
    </w:p>
    <w:p w14:paraId="7471DC9C" w14:textId="5FC1B27B" w:rsidR="00E11A5D" w:rsidRDefault="00E11A5D" w:rsidP="00E11A5D">
      <w:pPr>
        <w:rPr>
          <w:lang w:eastAsia="es-CO"/>
        </w:rPr>
      </w:pPr>
      <w:r w:rsidRPr="00E11A5D">
        <w:rPr>
          <w:lang w:eastAsia="es-CO"/>
        </w:rPr>
        <w:lastRenderedPageBreak/>
        <w:t>Dado que las ruedas traseras no requieren curva, su soporte se logra insertando la punta del eje en los brazos de la suspensión. En este caso, la punta de eje suele contar con dos rodamientos cónicos, los cuales, con el ajuste adecuado de la tuerca y su seguro, mantienen la alineación precisa de los rodamientos. Esto permite que la maza gire sin juego y sobre su propio eje.</w:t>
      </w:r>
    </w:p>
    <w:p w14:paraId="17E08E07" w14:textId="0DFFA560" w:rsidR="00E11A5D" w:rsidRPr="00E11A5D" w:rsidRDefault="00E11A5D" w:rsidP="00E11A5D">
      <w:pPr>
        <w:pStyle w:val="Figura"/>
      </w:pPr>
      <w:r w:rsidRPr="00E11A5D">
        <w:t>Sistema de frenos de tambor y sus componentes</w:t>
      </w:r>
    </w:p>
    <w:p w14:paraId="1721F6A1" w14:textId="233566A2" w:rsidR="00DD0C06" w:rsidRDefault="00E11A5D" w:rsidP="00E11A5D">
      <w:pPr>
        <w:jc w:val="center"/>
        <w:rPr>
          <w:lang w:eastAsia="es-CO"/>
        </w:rPr>
      </w:pPr>
      <w:r>
        <w:rPr>
          <w:noProof/>
        </w:rPr>
        <w:drawing>
          <wp:inline distT="0" distB="0" distL="0" distR="0" wp14:anchorId="54D51A73" wp14:editId="30E6068C">
            <wp:extent cx="5357512" cy="3028950"/>
            <wp:effectExtent l="0" t="0" r="0" b="0"/>
            <wp:docPr id="1762999593" name="Imagen 9" descr="Figura técnica de un freno de tambor donde se identifican elementos como el cilindro de freno, la zapata, el rodamiento cónico y la tuerca de aju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99593" name="Imagen 9" descr="Figura técnica de un freno de tambor donde se identifican elementos como el cilindro de freno, la zapata, el rodamiento cónico y la tuerca de ajus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875" cy="3033678"/>
                    </a:xfrm>
                    <a:prstGeom prst="rect">
                      <a:avLst/>
                    </a:prstGeom>
                    <a:noFill/>
                    <a:ln>
                      <a:noFill/>
                    </a:ln>
                  </pic:spPr>
                </pic:pic>
              </a:graphicData>
            </a:graphic>
          </wp:inline>
        </w:drawing>
      </w:r>
    </w:p>
    <w:p w14:paraId="73648A8D" w14:textId="1862AF17" w:rsidR="00E11A5D" w:rsidRDefault="0088032B" w:rsidP="0088032B">
      <w:pPr>
        <w:pStyle w:val="Ttulo3"/>
        <w:rPr>
          <w:lang w:val="es-CO"/>
        </w:rPr>
      </w:pPr>
      <w:r w:rsidRPr="0088032B">
        <w:rPr>
          <w:lang w:val="es-CO"/>
        </w:rPr>
        <w:t>Puntas de eje delanteras sin tracción</w:t>
      </w:r>
    </w:p>
    <w:p w14:paraId="6B6F646C" w14:textId="7C171CBA" w:rsidR="0088032B" w:rsidRDefault="00974C54" w:rsidP="0088032B">
      <w:pPr>
        <w:rPr>
          <w:lang w:eastAsia="es-CO"/>
        </w:rPr>
      </w:pPr>
      <w:r w:rsidRPr="00974C54">
        <w:rPr>
          <w:lang w:eastAsia="es-CO"/>
        </w:rPr>
        <w:t>Cuando un vehículo está diseñado con tracción trasera, las ruedas delanteras giran únicamente sobre su propio eje, cumpliendo la función de dirección. En este caso, las puntas de eje incorporan un sistema de doble rodamiento cónico que, al ser ajustado dentro de la maza, permite su giro con la tolerancia exacta. Esta configuración evita holguras excesivas y garantiza un deslizamiento adecuado de los rodamientos durante su funcionamiento.</w:t>
      </w:r>
    </w:p>
    <w:p w14:paraId="6AAC8B29" w14:textId="201CAE2F" w:rsidR="00974C54" w:rsidRPr="0088032B" w:rsidRDefault="00974C54" w:rsidP="00974C54">
      <w:pPr>
        <w:pStyle w:val="Figura"/>
      </w:pPr>
      <w:r w:rsidRPr="00974C54">
        <w:lastRenderedPageBreak/>
        <w:t>Ensamble de freno de disco y sus elementos</w:t>
      </w:r>
    </w:p>
    <w:p w14:paraId="4F0817B1" w14:textId="54FB3BAD" w:rsidR="00E11A5D" w:rsidRDefault="00974C54" w:rsidP="00974C54">
      <w:pPr>
        <w:jc w:val="center"/>
        <w:rPr>
          <w:lang w:eastAsia="es-CO"/>
        </w:rPr>
      </w:pPr>
      <w:r>
        <w:rPr>
          <w:noProof/>
        </w:rPr>
        <w:drawing>
          <wp:inline distT="0" distB="0" distL="0" distR="0" wp14:anchorId="1D783B30" wp14:editId="57AB598C">
            <wp:extent cx="6038743" cy="3524250"/>
            <wp:effectExtent l="0" t="0" r="0" b="0"/>
            <wp:docPr id="847040158" name="Imagen 10" descr="Diagrama que representa un sistema de freno de disco con sus partes separadas, incluyendo la mordaza de freno, la manzana de rueda y los elementos de fijación como la tuerca y el pas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0158" name="Imagen 10" descr="Diagrama que representa un sistema de freno de disco con sus partes separadas, incluyendo la mordaza de freno, la manzana de rueda y los elementos de fijación como la tuerca y el pas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3412" cy="3526975"/>
                    </a:xfrm>
                    <a:prstGeom prst="rect">
                      <a:avLst/>
                    </a:prstGeom>
                    <a:noFill/>
                    <a:ln>
                      <a:noFill/>
                    </a:ln>
                  </pic:spPr>
                </pic:pic>
              </a:graphicData>
            </a:graphic>
          </wp:inline>
        </w:drawing>
      </w:r>
    </w:p>
    <w:p w14:paraId="014296C1" w14:textId="78FDE9DC" w:rsidR="00E11A5D" w:rsidRDefault="00F174CD" w:rsidP="0024339B">
      <w:pPr>
        <w:rPr>
          <w:lang w:eastAsia="es-CO"/>
        </w:rPr>
      </w:pPr>
      <w:r w:rsidRPr="00F174CD">
        <w:rPr>
          <w:lang w:eastAsia="es-CO"/>
        </w:rPr>
        <w:t>Estos rodamientos están alojados en la manzana de la rueda, la misma que debe alojar al disco o al tambor de freno; sus espárragos o pernos podrán sujetar a la rueda contra ella de forma fija.</w:t>
      </w:r>
    </w:p>
    <w:p w14:paraId="1920C482" w14:textId="31D2DC4E" w:rsidR="00F174CD" w:rsidRDefault="00F174CD" w:rsidP="00F174CD">
      <w:pPr>
        <w:pStyle w:val="Ttulo3"/>
        <w:rPr>
          <w:lang w:val="es-CO"/>
        </w:rPr>
      </w:pPr>
      <w:r w:rsidRPr="00F174CD">
        <w:rPr>
          <w:lang w:val="es-CO"/>
        </w:rPr>
        <w:t>Puntas de eje delanteras dentro de la suspensión</w:t>
      </w:r>
    </w:p>
    <w:p w14:paraId="0571B9AA" w14:textId="6FD77617" w:rsidR="00F174CD" w:rsidRDefault="00F174CD" w:rsidP="00F174CD">
      <w:pPr>
        <w:rPr>
          <w:lang w:eastAsia="es-CO"/>
        </w:rPr>
      </w:pPr>
      <w:r w:rsidRPr="00F174CD">
        <w:rPr>
          <w:lang w:eastAsia="es-CO"/>
        </w:rPr>
        <w:t>Las puntas de eje de las ruedas delanteras soportan la maza, los tambores o discos de freno y alojan las ruedas directrices del vehículo. En algunos casos, estas puntas de eje, representadas en color azul, están unidas a los amortiguadores delanteros, lo que permite que, al girar, dirijan las ruedas hacia la izquierda o la derecha según la necesidad de conducción.</w:t>
      </w:r>
    </w:p>
    <w:p w14:paraId="3B2FD24B" w14:textId="77777777" w:rsidR="001E09AE" w:rsidRDefault="001E09AE" w:rsidP="00F174CD">
      <w:pPr>
        <w:rPr>
          <w:lang w:eastAsia="es-CO"/>
        </w:rPr>
      </w:pPr>
    </w:p>
    <w:p w14:paraId="4C0C7E62" w14:textId="690AFCF2" w:rsidR="00F174CD" w:rsidRPr="00F174CD" w:rsidRDefault="00F174CD" w:rsidP="00F174CD">
      <w:pPr>
        <w:pStyle w:val="Figura"/>
      </w:pPr>
      <w:r w:rsidRPr="00F174CD">
        <w:lastRenderedPageBreak/>
        <w:t xml:space="preserve">Suspensión </w:t>
      </w:r>
      <w:r w:rsidRPr="00F174CD">
        <w:rPr>
          <w:rStyle w:val="Extranjerismo"/>
        </w:rPr>
        <w:t>MacPherson</w:t>
      </w:r>
      <w:r w:rsidRPr="00F174CD">
        <w:t xml:space="preserve"> delantera individual</w:t>
      </w:r>
    </w:p>
    <w:p w14:paraId="342A5AD4" w14:textId="1BCA7242" w:rsidR="00E11A5D" w:rsidRDefault="00F174CD" w:rsidP="00F174CD">
      <w:pPr>
        <w:jc w:val="center"/>
        <w:rPr>
          <w:lang w:eastAsia="es-CO"/>
        </w:rPr>
      </w:pPr>
      <w:r>
        <w:rPr>
          <w:noProof/>
        </w:rPr>
        <w:drawing>
          <wp:inline distT="0" distB="0" distL="0" distR="0" wp14:anchorId="0297DCDB" wp14:editId="34D09CC1">
            <wp:extent cx="5242506" cy="3181350"/>
            <wp:effectExtent l="0" t="0" r="0" b="0"/>
            <wp:docPr id="160039049" name="Imagen 11" descr="Esquema de una suspensión MacPherson donde se identifican los amortiguadores, los muelles, la barra estabilizadora y el disco de fr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049" name="Imagen 11" descr="Esquema de una suspensión MacPherson donde se identifican los amortiguadores, los muelles, la barra estabilizadora y el disco de fre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0599" cy="3186261"/>
                    </a:xfrm>
                    <a:prstGeom prst="rect">
                      <a:avLst/>
                    </a:prstGeom>
                    <a:noFill/>
                    <a:ln>
                      <a:noFill/>
                    </a:ln>
                  </pic:spPr>
                </pic:pic>
              </a:graphicData>
            </a:graphic>
          </wp:inline>
        </w:drawing>
      </w:r>
    </w:p>
    <w:p w14:paraId="756DA290" w14:textId="339E78E2" w:rsidR="00E11A5D" w:rsidRDefault="00050D99" w:rsidP="0024339B">
      <w:pPr>
        <w:rPr>
          <w:lang w:eastAsia="es-CO"/>
        </w:rPr>
      </w:pPr>
      <w:r w:rsidRPr="00050D99">
        <w:rPr>
          <w:lang w:eastAsia="es-CO"/>
        </w:rPr>
        <w:t>El brazo o mesa de suspensión proporciona soporte en la parte inferior del sistema y, a través de su rótula, permite el giro del conjunto. Mientras la suspensión trabaja en su movimiento vertical, también facilita la curvatura del vehículo.</w:t>
      </w:r>
    </w:p>
    <w:p w14:paraId="7660AFDB" w14:textId="529D16FE" w:rsidR="00050D99" w:rsidRDefault="00050D99" w:rsidP="00050D99">
      <w:pPr>
        <w:pStyle w:val="Ttulo3"/>
        <w:rPr>
          <w:lang w:val="es-CO"/>
        </w:rPr>
      </w:pPr>
      <w:r w:rsidRPr="00050D99">
        <w:rPr>
          <w:lang w:val="es-CO"/>
        </w:rPr>
        <w:t>Diseños de las puntas de eje delanteras</w:t>
      </w:r>
    </w:p>
    <w:p w14:paraId="4B5F1807" w14:textId="3F6DA08D" w:rsidR="00050D99" w:rsidRDefault="00050D99" w:rsidP="00050D99">
      <w:pPr>
        <w:rPr>
          <w:lang w:eastAsia="es-CO"/>
        </w:rPr>
      </w:pPr>
      <w:r w:rsidRPr="00050D99">
        <w:rPr>
          <w:lang w:eastAsia="es-CO"/>
        </w:rPr>
        <w:t>Es fundamental considerar el procedimiento de montaje y ajuste de los rodamientos y la maza en la punta de eje delantera de un vehículo. Cuando la tracción recae en las ruedas traseras, las ruedas delanteras requieren un sistema que les permita girar libremente sobre su eje. Del mismo modo, en vehículos con tracción delantera, las ruedas traseras incorporan un sistema de punta de eje con rodamientos libres, ya que no reciben propulsión.</w:t>
      </w:r>
    </w:p>
    <w:p w14:paraId="5E056FDA" w14:textId="77777777" w:rsidR="00050D99" w:rsidRDefault="00050D99" w:rsidP="00050D99">
      <w:pPr>
        <w:rPr>
          <w:lang w:eastAsia="es-CO"/>
        </w:rPr>
      </w:pPr>
    </w:p>
    <w:p w14:paraId="0B30B3B7" w14:textId="77777777" w:rsidR="001E09AE" w:rsidRDefault="001E09AE" w:rsidP="00050D99">
      <w:pPr>
        <w:rPr>
          <w:lang w:eastAsia="es-CO"/>
        </w:rPr>
      </w:pPr>
    </w:p>
    <w:p w14:paraId="1AF667DA" w14:textId="3C65022E" w:rsidR="00050D99" w:rsidRPr="00050D99" w:rsidRDefault="00050D99" w:rsidP="00050D99">
      <w:pPr>
        <w:pStyle w:val="Figura"/>
      </w:pPr>
      <w:r w:rsidRPr="00050D99">
        <w:lastRenderedPageBreak/>
        <w:t>Ensamble de punta de eje con rodamiento cónico</w:t>
      </w:r>
    </w:p>
    <w:p w14:paraId="16573DBE" w14:textId="6AD227E4" w:rsidR="00E11A5D" w:rsidRDefault="00050D99" w:rsidP="00050D99">
      <w:pPr>
        <w:jc w:val="center"/>
        <w:rPr>
          <w:lang w:eastAsia="es-CO"/>
        </w:rPr>
      </w:pPr>
      <w:r>
        <w:rPr>
          <w:noProof/>
        </w:rPr>
        <w:drawing>
          <wp:inline distT="0" distB="0" distL="0" distR="0" wp14:anchorId="6030E3CB" wp14:editId="45E9EF67">
            <wp:extent cx="5543550" cy="3253428"/>
            <wp:effectExtent l="0" t="0" r="0" b="4445"/>
            <wp:docPr id="1046630532" name="Imagen 12" descr="Representación detallada de un rodamiento doble de bolas, mostrando su estructura interna con bolas, separador y pistas de cont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30532" name="Imagen 12" descr="Representación detallada de un rodamiento doble de bolas, mostrando su estructura interna con bolas, separador y pistas de conta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7190" cy="3255564"/>
                    </a:xfrm>
                    <a:prstGeom prst="rect">
                      <a:avLst/>
                    </a:prstGeom>
                    <a:noFill/>
                    <a:ln>
                      <a:noFill/>
                    </a:ln>
                  </pic:spPr>
                </pic:pic>
              </a:graphicData>
            </a:graphic>
          </wp:inline>
        </w:drawing>
      </w:r>
    </w:p>
    <w:p w14:paraId="0D8365E3" w14:textId="19F6211F" w:rsidR="00E11A5D" w:rsidRDefault="001E09AE" w:rsidP="001E09AE">
      <w:pPr>
        <w:pStyle w:val="Ttulo3"/>
        <w:rPr>
          <w:lang w:val="es-CO"/>
        </w:rPr>
      </w:pPr>
      <w:r w:rsidRPr="001E09AE">
        <w:rPr>
          <w:lang w:val="es-CO"/>
        </w:rPr>
        <w:t>Ajuste de las puntas de eje</w:t>
      </w:r>
    </w:p>
    <w:p w14:paraId="3AA1AB27" w14:textId="73CC1B4E" w:rsidR="001E09AE" w:rsidRDefault="001E09AE" w:rsidP="001E09AE">
      <w:pPr>
        <w:rPr>
          <w:lang w:eastAsia="es-CO"/>
        </w:rPr>
      </w:pPr>
      <w:r w:rsidRPr="001E09AE">
        <w:rPr>
          <w:lang w:eastAsia="es-CO"/>
        </w:rPr>
        <w:t>El ajuste de los rodamientos cónicos debe seguir las recomendaciones del fabricante. Sin embargo, existe un procedimiento común para garantizar un montaje adecuado:</w:t>
      </w:r>
    </w:p>
    <w:p w14:paraId="5A86E431" w14:textId="391895A6" w:rsidR="001E09AE" w:rsidRDefault="00A26A3D">
      <w:pPr>
        <w:pStyle w:val="Prrafodelista"/>
        <w:numPr>
          <w:ilvl w:val="0"/>
          <w:numId w:val="8"/>
        </w:numPr>
        <w:rPr>
          <w:lang w:eastAsia="es-CO"/>
        </w:rPr>
      </w:pPr>
      <w:r w:rsidRPr="00AC4B37">
        <w:rPr>
          <w:b/>
          <w:bCs/>
          <w:lang w:eastAsia="es-CO"/>
        </w:rPr>
        <w:t>Ajuste de la tuerca de castillo</w:t>
      </w:r>
      <w:r>
        <w:rPr>
          <w:lang w:eastAsia="es-CO"/>
        </w:rPr>
        <w:t xml:space="preserve">. </w:t>
      </w:r>
      <w:r w:rsidRPr="00A26A3D">
        <w:rPr>
          <w:lang w:eastAsia="es-CO"/>
        </w:rPr>
        <w:t>Usar un torquímetro para apretar la tuerca hasta 30 lb/pie o el valor recomendado por el fabricante del vehículo.</w:t>
      </w:r>
    </w:p>
    <w:p w14:paraId="33D10D39" w14:textId="5AB76290" w:rsidR="00A26A3D" w:rsidRDefault="00AC4B37">
      <w:pPr>
        <w:pStyle w:val="Prrafodelista"/>
        <w:numPr>
          <w:ilvl w:val="0"/>
          <w:numId w:val="8"/>
        </w:numPr>
        <w:rPr>
          <w:lang w:eastAsia="es-CO"/>
        </w:rPr>
      </w:pPr>
      <w:r w:rsidRPr="00AC4B37">
        <w:rPr>
          <w:b/>
          <w:bCs/>
          <w:lang w:eastAsia="es-CO"/>
        </w:rPr>
        <w:t>Asentamiento de piezas</w:t>
      </w:r>
      <w:r>
        <w:rPr>
          <w:lang w:eastAsia="es-CO"/>
        </w:rPr>
        <w:t xml:space="preserve">. </w:t>
      </w:r>
      <w:r w:rsidRPr="00AC4B37">
        <w:rPr>
          <w:lang w:eastAsia="es-CO"/>
        </w:rPr>
        <w:t>Girar la maza con el disco o tambor de freno para asegurar que las piezas ensambladas se asienten correctamente. Si hay cambios en la posición tras el giro, repetir el ajuste con el torque recomendado.</w:t>
      </w:r>
    </w:p>
    <w:p w14:paraId="4F77E3BE" w14:textId="4937C6D5" w:rsidR="00AC4B37" w:rsidRDefault="00AC4B37">
      <w:pPr>
        <w:pStyle w:val="Prrafodelista"/>
        <w:numPr>
          <w:ilvl w:val="0"/>
          <w:numId w:val="8"/>
        </w:numPr>
        <w:rPr>
          <w:lang w:eastAsia="es-CO"/>
        </w:rPr>
      </w:pPr>
      <w:r w:rsidRPr="00AC4B37">
        <w:rPr>
          <w:b/>
          <w:bCs/>
          <w:lang w:eastAsia="es-CO"/>
        </w:rPr>
        <w:lastRenderedPageBreak/>
        <w:t>Aflojado de la tuerca</w:t>
      </w:r>
      <w:r>
        <w:rPr>
          <w:lang w:eastAsia="es-CO"/>
        </w:rPr>
        <w:t xml:space="preserve">. </w:t>
      </w:r>
      <w:r w:rsidRPr="00AC4B37">
        <w:rPr>
          <w:lang w:eastAsia="es-CO"/>
        </w:rPr>
        <w:t>Soltar la tuerca de castillo aproximadamente 30 grados y verificar que el pasador pueda insertarse en las ranuras correspondientes.</w:t>
      </w:r>
    </w:p>
    <w:p w14:paraId="0671FBC8" w14:textId="203A092E" w:rsidR="00AC4B37" w:rsidRDefault="00AC4B37">
      <w:pPr>
        <w:pStyle w:val="Prrafodelista"/>
        <w:numPr>
          <w:ilvl w:val="0"/>
          <w:numId w:val="8"/>
        </w:numPr>
        <w:rPr>
          <w:lang w:eastAsia="es-CO"/>
        </w:rPr>
      </w:pPr>
      <w:r w:rsidRPr="00AC4B37">
        <w:rPr>
          <w:b/>
          <w:bCs/>
          <w:lang w:eastAsia="es-CO"/>
        </w:rPr>
        <w:t>Asentamiento de piezas</w:t>
      </w:r>
      <w:r>
        <w:rPr>
          <w:lang w:eastAsia="es-CO"/>
        </w:rPr>
        <w:t xml:space="preserve">. </w:t>
      </w:r>
      <w:r w:rsidRPr="00AC4B37">
        <w:rPr>
          <w:lang w:eastAsia="es-CO"/>
        </w:rPr>
        <w:t>Doblar cuidadosamente las puntas del pasador, aplicar un poco de grasa extra e instalar la tapa protectora asegurando que quede bien ajustada.</w:t>
      </w:r>
    </w:p>
    <w:p w14:paraId="39DDEABE" w14:textId="6845F5C2" w:rsidR="00AC4B37" w:rsidRDefault="00AC4B37" w:rsidP="00AC4B37">
      <w:pPr>
        <w:pStyle w:val="Ttulo3"/>
      </w:pPr>
      <w:r w:rsidRPr="00AC4B37">
        <w:t>Puntas de ejes posteriores</w:t>
      </w:r>
    </w:p>
    <w:p w14:paraId="5AF0609F" w14:textId="656F5CAA" w:rsidR="00AC4B37" w:rsidRDefault="00AC4B37" w:rsidP="00AC4B37">
      <w:pPr>
        <w:rPr>
          <w:lang w:val="es-419" w:eastAsia="es-CO"/>
        </w:rPr>
      </w:pPr>
      <w:r w:rsidRPr="00AC4B37">
        <w:rPr>
          <w:lang w:val="es-419" w:eastAsia="es-CO"/>
        </w:rPr>
        <w:t>En vehículos con tracción trasera, los semiejes deben estar unidos a las mazas de las ruedas. Independientemente del sistema de frenos, ya sea de tambor y zapatas o de disco y mordaza, el semieje debe ajustarse con los torques recomendados por el fabricante.</w:t>
      </w:r>
    </w:p>
    <w:p w14:paraId="2D37E325" w14:textId="3361250F" w:rsidR="00AC4B37" w:rsidRDefault="00AC4B37" w:rsidP="00AC4B37">
      <w:pPr>
        <w:rPr>
          <w:lang w:val="es-419" w:eastAsia="es-CO"/>
        </w:rPr>
      </w:pPr>
      <w:r w:rsidRPr="00AC4B37">
        <w:rPr>
          <w:lang w:val="es-419" w:eastAsia="es-CO"/>
        </w:rPr>
        <w:t>En los vehículos modernos con tracción trasera o en las cuatro ruedas, se deben considerar los sensores de velocidad para los sistemas de frenos ABS y control de tracción. Un ajuste inadecuado de los semiejes o las mazas puede generar holgura en las ruedas fónicas o dentadas, afectando la señal del sensor de velocidad y comprometiendo la seguridad del vehículo y sus ocupantes.</w:t>
      </w:r>
    </w:p>
    <w:p w14:paraId="53B69A89" w14:textId="4CBEA72F" w:rsidR="00AC4B37" w:rsidRDefault="00AC4B37" w:rsidP="00AC4B37">
      <w:pPr>
        <w:pStyle w:val="Ttulo3"/>
      </w:pPr>
      <w:r w:rsidRPr="00AC4B37">
        <w:t>Rodamientos utilizados</w:t>
      </w:r>
    </w:p>
    <w:p w14:paraId="47F37A73" w14:textId="77777777" w:rsidR="00AC4B37" w:rsidRPr="00AC4B37" w:rsidRDefault="00AC4B37" w:rsidP="00AC4B37">
      <w:pPr>
        <w:rPr>
          <w:lang w:eastAsia="es-CO"/>
        </w:rPr>
      </w:pPr>
      <w:r w:rsidRPr="00AC4B37">
        <w:rPr>
          <w:lang w:eastAsia="es-CO"/>
        </w:rPr>
        <w:t>Cada fabricante selecciona el tipo de rodamiento más adecuado para las puntas de eje de sus vehículos, considerando el diseño y la función de las ruedas, ya sea para tracción o giro libre.</w:t>
      </w:r>
    </w:p>
    <w:p w14:paraId="62AD65AB" w14:textId="77777777" w:rsidR="00AC4B37" w:rsidRPr="00AC4B37" w:rsidRDefault="00AC4B37" w:rsidP="00AC4B37">
      <w:pPr>
        <w:rPr>
          <w:lang w:eastAsia="es-CO"/>
        </w:rPr>
      </w:pPr>
      <w:r w:rsidRPr="00AC4B37">
        <w:rPr>
          <w:lang w:eastAsia="es-CO"/>
        </w:rPr>
        <w:t xml:space="preserve">Algunos fabricantes pueden optar por rodamientos de agujas o de palillos, aunque este diseño no suele ser el más apropiado debido a las cargas y esfuerzos a los </w:t>
      </w:r>
      <w:r w:rsidRPr="00AC4B37">
        <w:rPr>
          <w:lang w:eastAsia="es-CO"/>
        </w:rPr>
        <w:lastRenderedPageBreak/>
        <w:t>que está sometida esta parte del vehículo. También se podría utilizar un rodamiento de rodillos cilíndricos, aunque este tipo suele reservarse para otras aplicaciones.</w:t>
      </w:r>
    </w:p>
    <w:p w14:paraId="01DBEE92" w14:textId="6B417B8D" w:rsidR="00AC4B37" w:rsidRPr="00AC4B37" w:rsidRDefault="00E640E8" w:rsidP="00E640E8">
      <w:pPr>
        <w:pStyle w:val="Figura"/>
      </w:pPr>
      <w:r w:rsidRPr="00E640E8">
        <w:t>Sistema de freno trasero con tambor y sensor ABS</w:t>
      </w:r>
    </w:p>
    <w:p w14:paraId="64E901E2" w14:textId="0DECEF72" w:rsidR="00E11A5D" w:rsidRDefault="00E640E8" w:rsidP="00E640E8">
      <w:pPr>
        <w:jc w:val="center"/>
        <w:rPr>
          <w:lang w:eastAsia="es-CO"/>
        </w:rPr>
      </w:pPr>
      <w:r>
        <w:rPr>
          <w:noProof/>
        </w:rPr>
        <w:drawing>
          <wp:inline distT="0" distB="0" distL="0" distR="0" wp14:anchorId="7ED35FAB" wp14:editId="2111890B">
            <wp:extent cx="4038600" cy="2807027"/>
            <wp:effectExtent l="0" t="0" r="0" b="0"/>
            <wp:docPr id="1848841411" name="Imagen 13" descr="Imagen de un rodamiento de rodillos cónicos, en el que se observan sus partes como pistas interna y externa, retenedor y rodillos c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1411" name="Imagen 13" descr="Imagen de un rodamiento de rodillos cónicos, en el que se observan sus partes como pistas interna y externa, retenedor y rodillos cónic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3733" cy="2810594"/>
                    </a:xfrm>
                    <a:prstGeom prst="rect">
                      <a:avLst/>
                    </a:prstGeom>
                    <a:noFill/>
                    <a:ln>
                      <a:noFill/>
                    </a:ln>
                  </pic:spPr>
                </pic:pic>
              </a:graphicData>
            </a:graphic>
          </wp:inline>
        </w:drawing>
      </w:r>
    </w:p>
    <w:p w14:paraId="6B8641C3" w14:textId="0A93C540" w:rsidR="00E11A5D" w:rsidRDefault="00A21580" w:rsidP="0024339B">
      <w:pPr>
        <w:rPr>
          <w:lang w:eastAsia="es-CO"/>
        </w:rPr>
      </w:pPr>
      <w:r w:rsidRPr="00A21580">
        <w:rPr>
          <w:lang w:eastAsia="es-CO"/>
        </w:rPr>
        <w:t>Los rodamientos más comúnmente utilizados y adecuados para soportar el peso, las cargas laterales y garantizar un buen rodaje de las ruedas son los rodamientos de bolas y los rodamientos cónicos.</w:t>
      </w:r>
    </w:p>
    <w:p w14:paraId="21BFEB3D" w14:textId="6E8C08BB" w:rsidR="00A21580" w:rsidRDefault="00A21580" w:rsidP="00A21580">
      <w:pPr>
        <w:pStyle w:val="Figura"/>
      </w:pPr>
      <w:r w:rsidRPr="00A21580">
        <w:t>Tipos de rodamientos según su estructura interna</w:t>
      </w:r>
    </w:p>
    <w:p w14:paraId="444D37AE" w14:textId="481C13F5" w:rsidR="00E11A5D" w:rsidRDefault="00A21580" w:rsidP="00A21580">
      <w:pPr>
        <w:jc w:val="center"/>
        <w:rPr>
          <w:lang w:eastAsia="es-CO"/>
        </w:rPr>
      </w:pPr>
      <w:r>
        <w:rPr>
          <w:noProof/>
        </w:rPr>
        <w:drawing>
          <wp:inline distT="0" distB="0" distL="0" distR="0" wp14:anchorId="7EAAF53A" wp14:editId="5351F1B4">
            <wp:extent cx="4591972" cy="2333625"/>
            <wp:effectExtent l="0" t="0" r="0" b="0"/>
            <wp:docPr id="1916764247" name="Imagen 14" descr="Sistema de suspensión con diferencial, semiejes largos y cortos, además de una barra de torsión, utilizado para mejorar la estabilidad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64247" name="Imagen 14" descr="Sistema de suspensión con diferencial, semiejes largos y cortos, además de una barra de torsión, utilizado para mejorar la estabilidad del vehíc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5347" cy="2335340"/>
                    </a:xfrm>
                    <a:prstGeom prst="rect">
                      <a:avLst/>
                    </a:prstGeom>
                    <a:noFill/>
                    <a:ln>
                      <a:noFill/>
                    </a:ln>
                  </pic:spPr>
                </pic:pic>
              </a:graphicData>
            </a:graphic>
          </wp:inline>
        </w:drawing>
      </w:r>
    </w:p>
    <w:p w14:paraId="6BFD9C7C" w14:textId="0013BB9A" w:rsidR="00E11A5D" w:rsidRDefault="006D6A87" w:rsidP="006D6A87">
      <w:pPr>
        <w:pStyle w:val="Ttulo3"/>
      </w:pPr>
      <w:r w:rsidRPr="006D6A87">
        <w:lastRenderedPageBreak/>
        <w:t>Rodamientos más usuales</w:t>
      </w:r>
    </w:p>
    <w:p w14:paraId="6AE88DC7" w14:textId="3E6CE2C2" w:rsidR="006D6A87" w:rsidRDefault="006D6A87" w:rsidP="006D6A87">
      <w:pPr>
        <w:rPr>
          <w:lang w:val="es-419" w:eastAsia="es-CO"/>
        </w:rPr>
      </w:pPr>
      <w:r w:rsidRPr="006D6A87">
        <w:rPr>
          <w:lang w:val="es-419" w:eastAsia="es-CO"/>
        </w:rPr>
        <w:t>Existen varios tipos de rodamientos diseñados para trabajar con un eje, y cada fabricante selecciona el más adecuado según las características de las ruedas con tracción y las que giran libremente. El análisis de los esfuerzos que debe soportar cada componente es clave para elegir el rodamiento más apropiado, garantizando su correcto funcionamiento dentro del mecanismo en el que será instalado.</w:t>
      </w:r>
    </w:p>
    <w:p w14:paraId="347CDC93" w14:textId="0A0F4074" w:rsidR="006D6A87" w:rsidRPr="006D6A87" w:rsidRDefault="006D6A87" w:rsidP="006D6A87">
      <w:pPr>
        <w:pStyle w:val="Figura"/>
        <w:rPr>
          <w:lang w:val="es-419"/>
        </w:rPr>
      </w:pPr>
      <w:r w:rsidRPr="006D6A87">
        <w:rPr>
          <w:lang w:val="es-419"/>
        </w:rPr>
        <w:t>Configuración de diferentes tipos de rodamientos</w:t>
      </w:r>
    </w:p>
    <w:p w14:paraId="0EAE74CC" w14:textId="59A739B0" w:rsidR="00E11A5D" w:rsidRDefault="006D6A87" w:rsidP="006D6A87">
      <w:pPr>
        <w:jc w:val="center"/>
        <w:rPr>
          <w:lang w:eastAsia="es-CO"/>
        </w:rPr>
      </w:pPr>
      <w:r>
        <w:rPr>
          <w:noProof/>
        </w:rPr>
        <w:drawing>
          <wp:inline distT="0" distB="0" distL="0" distR="0" wp14:anchorId="3254743C" wp14:editId="33F37889">
            <wp:extent cx="4563836" cy="3467100"/>
            <wp:effectExtent l="0" t="0" r="8255" b="0"/>
            <wp:docPr id="1307888747" name="Imagen 15" descr="Ilustración de un freno de tambor con sus componentes internos, incluyendo el cilindro de freno, las zapatas y la tuerca de aju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88747" name="Imagen 15" descr="Ilustración de un freno de tambor con sus componentes internos, incluyendo el cilindro de freno, las zapatas y la tuerca de ajus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6318" cy="3468986"/>
                    </a:xfrm>
                    <a:prstGeom prst="rect">
                      <a:avLst/>
                    </a:prstGeom>
                    <a:noFill/>
                    <a:ln>
                      <a:noFill/>
                    </a:ln>
                  </pic:spPr>
                </pic:pic>
              </a:graphicData>
            </a:graphic>
          </wp:inline>
        </w:drawing>
      </w:r>
    </w:p>
    <w:p w14:paraId="46B05A67" w14:textId="77777777" w:rsidR="00E11A5D" w:rsidRDefault="00E11A5D" w:rsidP="0024339B">
      <w:pPr>
        <w:rPr>
          <w:lang w:eastAsia="es-CO"/>
        </w:rPr>
      </w:pPr>
    </w:p>
    <w:p w14:paraId="410D9D1D" w14:textId="77777777" w:rsidR="002D5BEA" w:rsidRDefault="002D5BEA" w:rsidP="002D5BEA">
      <w:pPr>
        <w:pStyle w:val="Prrafodelista"/>
        <w:ind w:left="1429" w:firstLine="0"/>
        <w:rPr>
          <w:lang w:val="es-419" w:eastAsia="es-CO"/>
        </w:rPr>
      </w:pPr>
    </w:p>
    <w:p w14:paraId="7CF2C143" w14:textId="77777777" w:rsidR="00870D8D" w:rsidRDefault="00870D8D" w:rsidP="002D5BEA">
      <w:pPr>
        <w:pStyle w:val="Prrafodelista"/>
        <w:ind w:left="1429" w:firstLine="0"/>
        <w:rPr>
          <w:lang w:val="es-419" w:eastAsia="es-CO"/>
        </w:rPr>
      </w:pPr>
    </w:p>
    <w:p w14:paraId="2FB9B52E" w14:textId="77777777" w:rsidR="00870D8D" w:rsidRDefault="00870D8D" w:rsidP="002D5BEA">
      <w:pPr>
        <w:pStyle w:val="Prrafodelista"/>
        <w:ind w:left="1429" w:firstLine="0"/>
        <w:rPr>
          <w:lang w:val="es-419" w:eastAsia="es-CO"/>
        </w:rPr>
      </w:pPr>
    </w:p>
    <w:p w14:paraId="0D45E847" w14:textId="77777777" w:rsidR="00870D8D" w:rsidRPr="00BF7639" w:rsidRDefault="00870D8D" w:rsidP="002D5BEA">
      <w:pPr>
        <w:pStyle w:val="Prrafodelista"/>
        <w:ind w:left="1429" w:firstLine="0"/>
        <w:rPr>
          <w:lang w:val="es-419" w:eastAsia="es-CO"/>
        </w:rPr>
      </w:pPr>
    </w:p>
    <w:p w14:paraId="62270191" w14:textId="7E22BAE0" w:rsidR="00E2626D" w:rsidRDefault="00435D97" w:rsidP="001968DB">
      <w:pPr>
        <w:pStyle w:val="Ttulo1"/>
      </w:pPr>
      <w:bookmarkStart w:id="2" w:name="_Toc196381249"/>
      <w:r w:rsidRPr="00435D97">
        <w:lastRenderedPageBreak/>
        <w:t>Sistemas de acoplamiento de tracción controlada en propulsor</w:t>
      </w:r>
      <w:bookmarkEnd w:id="2"/>
    </w:p>
    <w:p w14:paraId="4EA585F8" w14:textId="56FCCCFB" w:rsidR="001968DB" w:rsidRDefault="00DD0E89" w:rsidP="001968DB">
      <w:pPr>
        <w:rPr>
          <w:lang w:val="es-419" w:eastAsia="es-CO"/>
        </w:rPr>
      </w:pPr>
      <w:r w:rsidRPr="00DD0E89">
        <w:rPr>
          <w:lang w:val="es-419" w:eastAsia="es-CO"/>
        </w:rPr>
        <w:t>Los ejes de propulsión mencionados hasta ahora han estado conectados de forma permanente para transmitir potencia a las ruedas de un vehículo. Sin embargo, existen sistemas de acoplamiento que pueden ser controlados mecánica o electrohidráulicamente, permitiendo que la tracción en el eje delantero o trasero se active según las necesidades del vehículo.</w:t>
      </w:r>
    </w:p>
    <w:p w14:paraId="205B39DE" w14:textId="67C6BD24" w:rsidR="00DD0E89" w:rsidRDefault="00CC59C0" w:rsidP="00CC59C0">
      <w:pPr>
        <w:pStyle w:val="Figura"/>
        <w:rPr>
          <w:lang w:val="es-419"/>
        </w:rPr>
      </w:pPr>
      <w:r w:rsidRPr="00CC59C0">
        <w:rPr>
          <w:lang w:val="es-419"/>
        </w:rPr>
        <w:t>Sistema de embrague multidisco con electroválvula</w:t>
      </w:r>
    </w:p>
    <w:p w14:paraId="16D064B6" w14:textId="3F072732" w:rsidR="00DD0E89" w:rsidRDefault="00CC59C0" w:rsidP="00CC59C0">
      <w:pPr>
        <w:jc w:val="center"/>
        <w:rPr>
          <w:lang w:val="es-419" w:eastAsia="es-CO"/>
        </w:rPr>
      </w:pPr>
      <w:r>
        <w:rPr>
          <w:noProof/>
        </w:rPr>
        <w:drawing>
          <wp:inline distT="0" distB="0" distL="0" distR="0" wp14:anchorId="3C84DA69" wp14:editId="7905AAF4">
            <wp:extent cx="3810000" cy="2419350"/>
            <wp:effectExtent l="0" t="0" r="0" b="0"/>
            <wp:docPr id="531838637" name="Imagen 16" descr="Despiece de un freno de disco, con la mordaza desmontada y la sujeción del disco a la rueda mediante pernos y tuer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38637" name="Imagen 16" descr="Despiece de un freno de disco, con la mordaza desmontada y la sujeción del disco a la rueda mediante pernos y tuerc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419350"/>
                    </a:xfrm>
                    <a:prstGeom prst="rect">
                      <a:avLst/>
                    </a:prstGeom>
                    <a:noFill/>
                    <a:ln>
                      <a:noFill/>
                    </a:ln>
                  </pic:spPr>
                </pic:pic>
              </a:graphicData>
            </a:graphic>
          </wp:inline>
        </w:drawing>
      </w:r>
    </w:p>
    <w:p w14:paraId="493F38CD" w14:textId="237A2C0F" w:rsidR="00DD0E89" w:rsidRDefault="000B2555" w:rsidP="001968DB">
      <w:pPr>
        <w:rPr>
          <w:lang w:val="es-419" w:eastAsia="es-CO"/>
        </w:rPr>
      </w:pPr>
      <w:r w:rsidRPr="000B2555">
        <w:rPr>
          <w:lang w:val="es-419" w:eastAsia="es-CO"/>
        </w:rPr>
        <w:t>Un sistema de embragues controlados por una electroválvula (</w:t>
      </w:r>
      <w:r w:rsidRPr="000B2555">
        <w:rPr>
          <w:rStyle w:val="Extranjerismo"/>
          <w:lang w:val="es-419" w:eastAsia="es-CO"/>
        </w:rPr>
        <w:t>solenoide</w:t>
      </w:r>
      <w:r w:rsidRPr="000B2555">
        <w:rPr>
          <w:lang w:val="es-419" w:eastAsia="es-CO"/>
        </w:rPr>
        <w:t>) regula la presión hidráulica generada por una bomba de presión. Esta presión acciona uno o varios pistones que comprimen los embragues, logrando que el eje de propulsión de entrada se conecte con el eje de salida. De este modo, la tracción hacia el diferencial se ajusta mediante un control computarizado, activando las ruedas motrices cuando es necesario.</w:t>
      </w:r>
    </w:p>
    <w:p w14:paraId="03D48531" w14:textId="1824AE88" w:rsidR="000B2555" w:rsidRDefault="000B2555" w:rsidP="000B2555">
      <w:pPr>
        <w:pStyle w:val="Ttulo3"/>
      </w:pPr>
      <w:r w:rsidRPr="000B2555">
        <w:lastRenderedPageBreak/>
        <w:t>Tracción en eje delantero</w:t>
      </w:r>
    </w:p>
    <w:p w14:paraId="3E89A271" w14:textId="248AA216" w:rsidR="000B2555" w:rsidRDefault="000B2555" w:rsidP="000B2555">
      <w:pPr>
        <w:rPr>
          <w:lang w:val="es-419" w:eastAsia="es-CO"/>
        </w:rPr>
      </w:pPr>
      <w:r w:rsidRPr="000B2555">
        <w:rPr>
          <w:lang w:val="es-419" w:eastAsia="es-CO"/>
        </w:rPr>
        <w:t>En vehículos con tracción en las cuatro ruedas, las ruedas delanteras no requieren tracción en condiciones normales de conducción, como en pavimento seco o en calles urbanas. La tracción en las ruedas directrices genera un mayor esfuerzo en el tren delantero, lo que incrementa el consumo de combustible. Por esta razón, este sistema debe permanecer desconectado cuando no es necesario.</w:t>
      </w:r>
    </w:p>
    <w:p w14:paraId="3DBC22E5" w14:textId="092DBDF0" w:rsidR="000B2555" w:rsidRPr="000B2555" w:rsidRDefault="000B2555" w:rsidP="000B2555">
      <w:pPr>
        <w:pStyle w:val="Figura"/>
        <w:rPr>
          <w:lang w:val="es-419"/>
        </w:rPr>
      </w:pPr>
      <w:r w:rsidRPr="000B2555">
        <w:rPr>
          <w:lang w:val="es-419"/>
        </w:rPr>
        <w:t>Mecanismo de bloqueo de rueda libre</w:t>
      </w:r>
    </w:p>
    <w:p w14:paraId="696E46E7" w14:textId="47092C2D" w:rsidR="00DD0E89" w:rsidRDefault="000B2555" w:rsidP="000B2555">
      <w:pPr>
        <w:jc w:val="center"/>
        <w:rPr>
          <w:lang w:val="es-419" w:eastAsia="es-CO"/>
        </w:rPr>
      </w:pPr>
      <w:r>
        <w:rPr>
          <w:noProof/>
        </w:rPr>
        <w:drawing>
          <wp:inline distT="0" distB="0" distL="0" distR="0" wp14:anchorId="45C95626" wp14:editId="465C6267">
            <wp:extent cx="3371850" cy="2543175"/>
            <wp:effectExtent l="0" t="0" r="0" b="9525"/>
            <wp:docPr id="163372075" name="Imagen 17" descr="Suspensión delantera tipo MacPherson, donde se observan los amortiguadores, los resortes y la barra estabiliz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2075" name="Imagen 17" descr="Suspensión delantera tipo MacPherson, donde se observan los amortiguadores, los resortes y la barra estabilizador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0" cy="2543175"/>
                    </a:xfrm>
                    <a:prstGeom prst="rect">
                      <a:avLst/>
                    </a:prstGeom>
                    <a:noFill/>
                    <a:ln>
                      <a:noFill/>
                    </a:ln>
                  </pic:spPr>
                </pic:pic>
              </a:graphicData>
            </a:graphic>
          </wp:inline>
        </w:drawing>
      </w:r>
    </w:p>
    <w:p w14:paraId="77121E92" w14:textId="7935DBB7" w:rsidR="00DD0E89" w:rsidRDefault="008F6527" w:rsidP="001968DB">
      <w:pPr>
        <w:rPr>
          <w:lang w:val="es-419" w:eastAsia="es-CO"/>
        </w:rPr>
      </w:pPr>
      <w:r w:rsidRPr="008F6527">
        <w:rPr>
          <w:lang w:val="es-419" w:eastAsia="es-CO"/>
        </w:rPr>
        <w:t>Para ello, los primeros vehículos con tracción en las cuatro ruedas, como los todoterrenos, contaban con un sistema de bloqueo en las manzanas de las ruedas delanteras. Este mecanismo permitía al conductor desconectar la tracción cuando no era necesaria y volver a activarla manualmente al girar una perilla en caso de requerirse.</w:t>
      </w:r>
    </w:p>
    <w:p w14:paraId="4D3AAA49" w14:textId="644A875F" w:rsidR="008F6527" w:rsidRDefault="008F6527" w:rsidP="001968DB">
      <w:pPr>
        <w:rPr>
          <w:lang w:val="es-419" w:eastAsia="es-CO"/>
        </w:rPr>
      </w:pPr>
      <w:r w:rsidRPr="008F6527">
        <w:rPr>
          <w:lang w:val="es-419" w:eastAsia="es-CO"/>
        </w:rPr>
        <w:t xml:space="preserve">Estos bloqueos consistían en sistemas que fijaban el eje a la manzana de la rueda. Cuando estaban activados, la manzana quedaba solidaria al eje de propulsión, </w:t>
      </w:r>
      <w:r w:rsidRPr="008F6527">
        <w:rPr>
          <w:lang w:val="es-419" w:eastAsia="es-CO"/>
        </w:rPr>
        <w:lastRenderedPageBreak/>
        <w:t>transmitiendo la tracción. Al desactivarlos, la rueda giraba libremente sobre sus rodamientos sin recibir tracción.</w:t>
      </w:r>
    </w:p>
    <w:p w14:paraId="7AD3B848" w14:textId="7CCEDA05" w:rsidR="008F6527" w:rsidRDefault="008F6527" w:rsidP="001968DB">
      <w:pPr>
        <w:rPr>
          <w:lang w:val="es-419" w:eastAsia="es-CO"/>
        </w:rPr>
      </w:pPr>
      <w:r w:rsidRPr="008F6527">
        <w:rPr>
          <w:lang w:val="es-419" w:eastAsia="es-CO"/>
        </w:rPr>
        <w:t>En este sistema, la acción de propulsión hace que los candados se bloqueen automáticamente al eje en contra de la maza de la rueda, permitiendo que la tracción se active de manera automática.</w:t>
      </w:r>
    </w:p>
    <w:p w14:paraId="53B10988" w14:textId="5FE164B2" w:rsidR="008F6527" w:rsidRDefault="008F6527" w:rsidP="008F6527">
      <w:pPr>
        <w:pStyle w:val="Figura"/>
        <w:rPr>
          <w:lang w:val="es-419"/>
        </w:rPr>
      </w:pPr>
      <w:r w:rsidRPr="008F6527">
        <w:rPr>
          <w:lang w:val="es-419"/>
        </w:rPr>
        <w:t>Sistema de embrague multidisco con electroválvula</w:t>
      </w:r>
    </w:p>
    <w:p w14:paraId="618D7E08" w14:textId="4AB6A2F4" w:rsidR="00DD0E89" w:rsidRDefault="008F6527" w:rsidP="008F6527">
      <w:pPr>
        <w:jc w:val="center"/>
        <w:rPr>
          <w:lang w:val="es-419" w:eastAsia="es-CO"/>
        </w:rPr>
      </w:pPr>
      <w:r>
        <w:rPr>
          <w:noProof/>
        </w:rPr>
        <w:drawing>
          <wp:inline distT="0" distB="0" distL="0" distR="0" wp14:anchorId="0E6C93D3" wp14:editId="3827FB0D">
            <wp:extent cx="5829300" cy="3507136"/>
            <wp:effectExtent l="0" t="0" r="0" b="0"/>
            <wp:docPr id="1875654602" name="Imagen 18" descr="Ensamble del cubo de rueda, incluyendo la manzana, la punta de eje, los rodamientos y el sistema de sujeción con tuercas y tapagra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54602" name="Imagen 18" descr="Ensamble del cubo de rueda, incluyendo la manzana, la punta de eje, los rodamientos y el sistema de sujeción con tuercas y tapagras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1782" cy="3508629"/>
                    </a:xfrm>
                    <a:prstGeom prst="rect">
                      <a:avLst/>
                    </a:prstGeom>
                    <a:noFill/>
                    <a:ln>
                      <a:noFill/>
                    </a:ln>
                  </pic:spPr>
                </pic:pic>
              </a:graphicData>
            </a:graphic>
          </wp:inline>
        </w:drawing>
      </w:r>
    </w:p>
    <w:p w14:paraId="1599D605" w14:textId="092AC95E" w:rsidR="00DD0E89" w:rsidRDefault="0028443F" w:rsidP="001968DB">
      <w:pPr>
        <w:rPr>
          <w:lang w:val="es-419" w:eastAsia="es-CO"/>
        </w:rPr>
      </w:pPr>
      <w:r w:rsidRPr="0028443F">
        <w:rPr>
          <w:lang w:val="es-419" w:eastAsia="es-CO"/>
        </w:rPr>
        <w:t>Para desactivar este candado automático, es necesario seleccionar la caja de transferencia en la posición de tracción en el eje posterior (dos ruedas motrices) y, al mismo tiempo, dejar de aplicar fuerza con el acelerador. Esto permite que los ejes se liberen de los candados, restableciendo el giro libre de las ruedas delanteras.</w:t>
      </w:r>
    </w:p>
    <w:p w14:paraId="2E145D67" w14:textId="56B792DF" w:rsidR="0028443F" w:rsidRDefault="0028443F" w:rsidP="0028443F">
      <w:pPr>
        <w:pStyle w:val="Ttulo3"/>
        <w:rPr>
          <w:lang w:val="es-CO"/>
        </w:rPr>
      </w:pPr>
      <w:r w:rsidRPr="0028443F">
        <w:rPr>
          <w:lang w:val="es-CO"/>
        </w:rPr>
        <w:lastRenderedPageBreak/>
        <w:t>Sistema controlado de tracción en semieje delantero</w:t>
      </w:r>
    </w:p>
    <w:p w14:paraId="6586C147" w14:textId="443134E9" w:rsidR="0028443F" w:rsidRDefault="0028443F" w:rsidP="0028443F">
      <w:pPr>
        <w:rPr>
          <w:lang w:eastAsia="es-CO"/>
        </w:rPr>
      </w:pPr>
      <w:r w:rsidRPr="0028443F">
        <w:rPr>
          <w:lang w:eastAsia="es-CO"/>
        </w:rPr>
        <w:t>Este sistema innovador gestiona la tracción en los semiejes delanteros de un vehículo con tracción en las cuatro ruedas, activándola solo cuando es necesario mediante un computador. El sistema opera desconectando uno de los dos semiejes delanteros, lo que impide que las ruedas tengan tracción. Cuando se requiere activarla, el sistema reconecta el semieje, permitiendo la transferencia de fuerza a las ruedas delanteras. Los componentes son:</w:t>
      </w:r>
    </w:p>
    <w:p w14:paraId="3CCB2C64" w14:textId="28E6FA54" w:rsidR="0028443F" w:rsidRDefault="0028443F">
      <w:pPr>
        <w:pStyle w:val="Prrafodelista"/>
        <w:numPr>
          <w:ilvl w:val="0"/>
          <w:numId w:val="9"/>
        </w:numPr>
        <w:rPr>
          <w:lang w:eastAsia="es-CO"/>
        </w:rPr>
      </w:pPr>
      <w:r w:rsidRPr="0028443F">
        <w:rPr>
          <w:b/>
          <w:bCs/>
          <w:lang w:eastAsia="es-CO"/>
        </w:rPr>
        <w:t>Computador</w:t>
      </w:r>
      <w:r>
        <w:rPr>
          <w:lang w:eastAsia="es-CO"/>
        </w:rPr>
        <w:t xml:space="preserve">. </w:t>
      </w:r>
      <w:r w:rsidRPr="0028443F">
        <w:rPr>
          <w:lang w:eastAsia="es-CO"/>
        </w:rPr>
        <w:t>Recibe información de los sensores de velocidad, condiciones del terreno y acciones del conductor.</w:t>
      </w:r>
    </w:p>
    <w:p w14:paraId="5F1BE5D2" w14:textId="6670024D" w:rsidR="0028443F" w:rsidRDefault="0028443F">
      <w:pPr>
        <w:pStyle w:val="Prrafodelista"/>
        <w:numPr>
          <w:ilvl w:val="0"/>
          <w:numId w:val="9"/>
        </w:numPr>
        <w:rPr>
          <w:lang w:eastAsia="es-CO"/>
        </w:rPr>
      </w:pPr>
      <w:r w:rsidRPr="0028443F">
        <w:rPr>
          <w:b/>
          <w:bCs/>
          <w:lang w:eastAsia="es-CO"/>
        </w:rPr>
        <w:t>Sensores</w:t>
      </w:r>
      <w:r>
        <w:rPr>
          <w:lang w:eastAsia="es-CO"/>
        </w:rPr>
        <w:t xml:space="preserve">. </w:t>
      </w:r>
      <w:r w:rsidRPr="0028443F">
        <w:rPr>
          <w:lang w:eastAsia="es-CO"/>
        </w:rPr>
        <w:t>Detectan la velocidad y el estado del camino.</w:t>
      </w:r>
    </w:p>
    <w:p w14:paraId="31EE662A" w14:textId="53589AF1" w:rsidR="0028443F" w:rsidRDefault="0028443F">
      <w:pPr>
        <w:pStyle w:val="Prrafodelista"/>
        <w:numPr>
          <w:ilvl w:val="0"/>
          <w:numId w:val="9"/>
        </w:numPr>
        <w:rPr>
          <w:lang w:eastAsia="es-CO"/>
        </w:rPr>
      </w:pPr>
      <w:r w:rsidRPr="0028443F">
        <w:rPr>
          <w:b/>
          <w:bCs/>
          <w:lang w:eastAsia="es-CO"/>
        </w:rPr>
        <w:t>Electroválvula</w:t>
      </w:r>
      <w:r>
        <w:rPr>
          <w:lang w:eastAsia="es-CO"/>
        </w:rPr>
        <w:t xml:space="preserve">. </w:t>
      </w:r>
      <w:r w:rsidRPr="0028443F">
        <w:rPr>
          <w:lang w:eastAsia="es-CO"/>
        </w:rPr>
        <w:t>Recibe pulsos eléctricos del computador y permite el paso de una depresión hacia el actuador neumático.</w:t>
      </w:r>
    </w:p>
    <w:p w14:paraId="02989E92" w14:textId="1191A803" w:rsidR="0028443F" w:rsidRDefault="0028443F">
      <w:pPr>
        <w:pStyle w:val="Prrafodelista"/>
        <w:numPr>
          <w:ilvl w:val="0"/>
          <w:numId w:val="9"/>
        </w:numPr>
        <w:rPr>
          <w:lang w:eastAsia="es-CO"/>
        </w:rPr>
      </w:pPr>
      <w:r w:rsidRPr="0028443F">
        <w:rPr>
          <w:b/>
          <w:bCs/>
          <w:lang w:eastAsia="es-CO"/>
        </w:rPr>
        <w:t>Actuador neumático</w:t>
      </w:r>
      <w:r>
        <w:rPr>
          <w:lang w:eastAsia="es-CO"/>
        </w:rPr>
        <w:t xml:space="preserve">. </w:t>
      </w:r>
      <w:r w:rsidRPr="0028443F">
        <w:rPr>
          <w:lang w:eastAsia="es-CO"/>
        </w:rPr>
        <w:t>Activa una horquilla que engrana ambas mitades del semieje.</w:t>
      </w:r>
    </w:p>
    <w:p w14:paraId="0F317F81" w14:textId="1D0F3A7B" w:rsidR="0028443F" w:rsidRDefault="0028443F">
      <w:pPr>
        <w:pStyle w:val="Prrafodelista"/>
        <w:numPr>
          <w:ilvl w:val="0"/>
          <w:numId w:val="9"/>
        </w:numPr>
        <w:rPr>
          <w:lang w:eastAsia="es-CO"/>
        </w:rPr>
      </w:pPr>
      <w:r w:rsidRPr="0028443F">
        <w:rPr>
          <w:b/>
          <w:bCs/>
          <w:lang w:eastAsia="es-CO"/>
        </w:rPr>
        <w:t>Horquilla de engranaje</w:t>
      </w:r>
      <w:r>
        <w:rPr>
          <w:lang w:eastAsia="es-CO"/>
        </w:rPr>
        <w:t xml:space="preserve">. </w:t>
      </w:r>
      <w:r w:rsidRPr="0028443F">
        <w:rPr>
          <w:lang w:eastAsia="es-CO"/>
        </w:rPr>
        <w:t>Une las dos mitades del semieje, permitiendo la transmisión de la tracción a las ruedas delanteras.</w:t>
      </w:r>
    </w:p>
    <w:p w14:paraId="254609AC" w14:textId="580AB02E" w:rsidR="0028443F" w:rsidRDefault="0028443F" w:rsidP="0028443F">
      <w:pPr>
        <w:rPr>
          <w:lang w:eastAsia="es-CO"/>
        </w:rPr>
      </w:pPr>
      <w:r w:rsidRPr="0028443F">
        <w:rPr>
          <w:lang w:eastAsia="es-CO"/>
        </w:rPr>
        <w:t>Cuando las condiciones lo requieren, el computador procesa la información recibida y envía pulsos eléctricos a la electroválvula. Esta acción permite el paso de una depresión hacia el actuador neumático, que a su vez empuja la horquilla para engranar ambas mitades del semieje, asegurando la transmisión de la fuerza propulsora a las ruedas delanteras.</w:t>
      </w:r>
    </w:p>
    <w:p w14:paraId="0432C228" w14:textId="77777777" w:rsidR="0028443F" w:rsidRDefault="0028443F" w:rsidP="0028443F">
      <w:pPr>
        <w:rPr>
          <w:lang w:eastAsia="es-CO"/>
        </w:rPr>
      </w:pPr>
    </w:p>
    <w:p w14:paraId="387AEFDE" w14:textId="77777777" w:rsidR="0028443F" w:rsidRDefault="0028443F" w:rsidP="0028443F">
      <w:pPr>
        <w:rPr>
          <w:lang w:eastAsia="es-CO"/>
        </w:rPr>
      </w:pPr>
    </w:p>
    <w:p w14:paraId="33FB8737" w14:textId="2F402F07" w:rsidR="0028443F" w:rsidRDefault="0028443F" w:rsidP="0028443F">
      <w:pPr>
        <w:pStyle w:val="Figura"/>
      </w:pPr>
      <w:r w:rsidRPr="0028443F">
        <w:lastRenderedPageBreak/>
        <w:t>Sistema de acoplamiento 4WD - 2WD con actuador de vacío</w:t>
      </w:r>
    </w:p>
    <w:p w14:paraId="6366B41E" w14:textId="142C807B" w:rsidR="0028443F" w:rsidRDefault="00342CCC" w:rsidP="00342CCC">
      <w:pPr>
        <w:jc w:val="center"/>
        <w:rPr>
          <w:lang w:eastAsia="es-CO"/>
        </w:rPr>
      </w:pPr>
      <w:r>
        <w:rPr>
          <w:noProof/>
        </w:rPr>
        <w:drawing>
          <wp:inline distT="0" distB="0" distL="0" distR="0" wp14:anchorId="4E1313E3" wp14:editId="7E213502">
            <wp:extent cx="5810250" cy="3943350"/>
            <wp:effectExtent l="0" t="0" r="0" b="0"/>
            <wp:docPr id="157162636" name="Imagen 19" descr="Esquema del freno de mano con regulación de zapatas y sensor ABS, mostrando cómo interactúan estos elementos en la frenada del vehí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636" name="Imagen 19" descr="Esquema del freno de mano con regulación de zapatas y sensor ABS, mostrando cómo interactúan estos elementos en la frenada del vehícu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3943350"/>
                    </a:xfrm>
                    <a:prstGeom prst="rect">
                      <a:avLst/>
                    </a:prstGeom>
                    <a:noFill/>
                    <a:ln>
                      <a:noFill/>
                    </a:ln>
                  </pic:spPr>
                </pic:pic>
              </a:graphicData>
            </a:graphic>
          </wp:inline>
        </w:drawing>
      </w:r>
    </w:p>
    <w:p w14:paraId="2E696C32" w14:textId="77777777" w:rsidR="0028443F" w:rsidRDefault="0028443F" w:rsidP="0028443F">
      <w:pPr>
        <w:rPr>
          <w:lang w:eastAsia="es-CO"/>
        </w:rPr>
      </w:pPr>
    </w:p>
    <w:p w14:paraId="427B7F23" w14:textId="3CD5D2D6" w:rsidR="00EE4C61" w:rsidRDefault="00EE4C61" w:rsidP="00B63204">
      <w:pPr>
        <w:pStyle w:val="Titulosgenerales"/>
        <w:rPr>
          <w:lang w:val="es-CO"/>
        </w:rPr>
      </w:pPr>
      <w:bookmarkStart w:id="3" w:name="_Toc196381250"/>
      <w:r w:rsidRPr="003758F7">
        <w:rPr>
          <w:lang w:val="es-CO"/>
        </w:rPr>
        <w:lastRenderedPageBreak/>
        <w:t>Síntesis</w:t>
      </w:r>
      <w:bookmarkEnd w:id="3"/>
      <w:r w:rsidRPr="003758F7">
        <w:rPr>
          <w:lang w:val="es-CO"/>
        </w:rPr>
        <w:t xml:space="preserve"> </w:t>
      </w:r>
    </w:p>
    <w:p w14:paraId="69D3D1BB" w14:textId="1487413D" w:rsidR="00270256" w:rsidRDefault="00270256" w:rsidP="00270256">
      <w:r w:rsidRPr="00270256">
        <w:t>A continuación, se presenta una síntesis de la temática estudiada en el componente formativo.</w:t>
      </w:r>
    </w:p>
    <w:p w14:paraId="7BADFF4C" w14:textId="46C1D63E" w:rsidR="00681563" w:rsidRPr="003758F7" w:rsidRDefault="00681563" w:rsidP="00270256">
      <w:r>
        <w:rPr>
          <w:noProof/>
        </w:rPr>
        <w:drawing>
          <wp:inline distT="0" distB="0" distL="0" distR="0" wp14:anchorId="1544DB2C" wp14:editId="1D1AB6D3">
            <wp:extent cx="5913174" cy="2609850"/>
            <wp:effectExtent l="0" t="0" r="0" b="0"/>
            <wp:docPr id="222830925" name="Gráfico 20" descr="Diagrama del sistema de transmisión y componentes del eje en vehículos, organizando información sobre transmisión de fuerza, semiejes de propulsión, rodamientos, puntas de eje, sistemas de acoplamiento y aju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30925" name="Gráfico 20" descr="Diagrama del sistema de transmisión y componentes del eje en vehículos, organizando información sobre transmisión de fuerza, semiejes de propulsión, rodamientos, puntas de eje, sistemas de acoplamiento y ajuste."/>
                    <pic:cNvPicPr/>
                  </pic:nvPicPr>
                  <pic:blipFill>
                    <a:blip r:embed="rId26">
                      <a:extLst>
                        <a:ext uri="{96DAC541-7B7A-43D3-8B79-37D633B846F1}">
                          <asvg:svgBlip xmlns:asvg="http://schemas.microsoft.com/office/drawing/2016/SVG/main" r:embed="rId27"/>
                        </a:ext>
                      </a:extLst>
                    </a:blip>
                    <a:stretch>
                      <a:fillRect/>
                    </a:stretch>
                  </pic:blipFill>
                  <pic:spPr>
                    <a:xfrm>
                      <a:off x="0" y="0"/>
                      <a:ext cx="5915827" cy="2611021"/>
                    </a:xfrm>
                    <a:prstGeom prst="rect">
                      <a:avLst/>
                    </a:prstGeom>
                  </pic:spPr>
                </pic:pic>
              </a:graphicData>
            </a:graphic>
          </wp:inline>
        </w:drawing>
      </w:r>
    </w:p>
    <w:p w14:paraId="1D83359D" w14:textId="769559DF" w:rsidR="00532503" w:rsidRDefault="00532503" w:rsidP="0074065E">
      <w:pPr>
        <w:ind w:firstLine="0"/>
        <w:jc w:val="center"/>
        <w:rPr>
          <w:noProof/>
          <w:lang w:eastAsia="es-CO"/>
        </w:rPr>
      </w:pP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4" w:name="_Toc196381251"/>
      <w:r w:rsidRPr="003758F7">
        <w:rPr>
          <w:lang w:val="es-CO"/>
        </w:rPr>
        <w:lastRenderedPageBreak/>
        <w:t>Material complementario</w:t>
      </w:r>
      <w:bookmarkEnd w:id="4"/>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965CD2E" w:rsidR="00F36C9D" w:rsidRPr="003758F7" w:rsidRDefault="00E70C78" w:rsidP="008B497D">
            <w:pPr>
              <w:pStyle w:val="TextoTablas"/>
              <w:rPr>
                <w:lang w:val="es-CO"/>
              </w:rPr>
            </w:pPr>
            <w:r w:rsidRPr="00E70C78">
              <w:rPr>
                <w:lang w:val="es-CO"/>
              </w:rPr>
              <w:t>Transmisión de la fuerza motriz hasta las ruedas</w:t>
            </w:r>
          </w:p>
        </w:tc>
        <w:tc>
          <w:tcPr>
            <w:tcW w:w="2835" w:type="dxa"/>
          </w:tcPr>
          <w:p w14:paraId="6B46D09D" w14:textId="3A69F455" w:rsidR="00F36C9D" w:rsidRPr="003758F7" w:rsidRDefault="00E70C78" w:rsidP="00F36C9D">
            <w:pPr>
              <w:pStyle w:val="TextoTablas"/>
              <w:rPr>
                <w:lang w:val="es-CO"/>
              </w:rPr>
            </w:pPr>
            <w:r w:rsidRPr="00E70C78">
              <w:rPr>
                <w:lang w:val="es-CO"/>
              </w:rPr>
              <w:t>AUTOTECNICATV (2022). La potencia del motor transmitida a la rueda.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23898AA6" w:rsidR="006B4ED7" w:rsidRPr="00B73E70" w:rsidRDefault="00E70C78" w:rsidP="00FB3519">
            <w:pPr>
              <w:pStyle w:val="TextoTablas"/>
              <w:rPr>
                <w:rStyle w:val="Hipervnculo"/>
              </w:rPr>
            </w:pPr>
            <w:hyperlink r:id="rId28" w:history="1">
              <w:r w:rsidRPr="00E70C78">
                <w:rPr>
                  <w:rStyle w:val="Hipervnculo"/>
                </w:rPr>
                <w:t>https://www.youtube.com/watch?v=8BsU5ekiLP4&amp;ab_channel=AUTOTECNICATV</w:t>
              </w:r>
            </w:hyperlink>
          </w:p>
        </w:tc>
      </w:tr>
      <w:tr w:rsidR="00654BD9" w:rsidRPr="003758F7" w14:paraId="6F87E12B" w14:textId="77777777" w:rsidTr="00EC1AB3">
        <w:tc>
          <w:tcPr>
            <w:tcW w:w="1980" w:type="dxa"/>
          </w:tcPr>
          <w:p w14:paraId="10AB4C66" w14:textId="6CD0A4E8" w:rsidR="00654BD9" w:rsidRPr="006B4ED7" w:rsidRDefault="00E70C78" w:rsidP="00654BD9">
            <w:pPr>
              <w:pStyle w:val="TextoTablas"/>
              <w:rPr>
                <w:lang w:val="es-CO"/>
              </w:rPr>
            </w:pPr>
            <w:r w:rsidRPr="00E70C78">
              <w:rPr>
                <w:lang w:val="es-CO"/>
              </w:rPr>
              <w:t>Semiejes de propulsión</w:t>
            </w:r>
          </w:p>
        </w:tc>
        <w:tc>
          <w:tcPr>
            <w:tcW w:w="2835" w:type="dxa"/>
          </w:tcPr>
          <w:p w14:paraId="169E90BE" w14:textId="2C9B0D79" w:rsidR="00654BD9" w:rsidRPr="006B4ED7" w:rsidRDefault="00E70C78" w:rsidP="00654BD9">
            <w:pPr>
              <w:pStyle w:val="TextoTablas"/>
              <w:rPr>
                <w:lang w:val="es-CO"/>
              </w:rPr>
            </w:pPr>
            <w:r w:rsidRPr="00E70C78">
              <w:rPr>
                <w:lang w:val="es-CO"/>
              </w:rPr>
              <w:t>AUTOTECNICATV (2023). Las diferencias entre tracción TRASERA vs. DELANTERA. [Archivo de video] Youtube.</w:t>
            </w:r>
          </w:p>
        </w:tc>
        <w:tc>
          <w:tcPr>
            <w:tcW w:w="2268" w:type="dxa"/>
          </w:tcPr>
          <w:p w14:paraId="5C237887" w14:textId="2AD65BED" w:rsidR="00654BD9" w:rsidRDefault="00654BD9" w:rsidP="00654BD9">
            <w:pPr>
              <w:pStyle w:val="TextoTablas"/>
              <w:jc w:val="center"/>
              <w:rPr>
                <w:lang w:val="es-CO"/>
              </w:rPr>
            </w:pPr>
            <w:r w:rsidRPr="00D34D47">
              <w:rPr>
                <w:lang w:val="es-CO"/>
              </w:rPr>
              <w:t>Video</w:t>
            </w:r>
          </w:p>
        </w:tc>
        <w:tc>
          <w:tcPr>
            <w:tcW w:w="2879" w:type="dxa"/>
          </w:tcPr>
          <w:p w14:paraId="57D3B306" w14:textId="316262D0" w:rsidR="00654BD9" w:rsidRPr="00810D90" w:rsidRDefault="00E70C78" w:rsidP="00654BD9">
            <w:pPr>
              <w:pStyle w:val="TextoTablas"/>
              <w:rPr>
                <w:rStyle w:val="Hipervnculo"/>
              </w:rPr>
            </w:pPr>
            <w:hyperlink r:id="rId29" w:history="1">
              <w:r w:rsidRPr="00E70C78">
                <w:rPr>
                  <w:rStyle w:val="Hipervnculo"/>
                </w:rPr>
                <w:t>https://www.youtube.com/watch?v=jJoeQ32-EOQ&amp;ab_channel=AUTOTECNICATV</w:t>
              </w:r>
            </w:hyperlink>
          </w:p>
        </w:tc>
      </w:tr>
      <w:tr w:rsidR="00654BD9"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2BD05BB8" w:rsidR="00654BD9" w:rsidRPr="006B4ED7" w:rsidRDefault="00E70C78" w:rsidP="00654BD9">
            <w:pPr>
              <w:pStyle w:val="TextoTablas"/>
              <w:rPr>
                <w:lang w:val="es-CO"/>
              </w:rPr>
            </w:pPr>
            <w:r w:rsidRPr="00E70C78">
              <w:rPr>
                <w:lang w:val="es-CO"/>
              </w:rPr>
              <w:t>Sistemas de acoplamiento de tracción controlada en propulsor</w:t>
            </w:r>
          </w:p>
        </w:tc>
        <w:tc>
          <w:tcPr>
            <w:tcW w:w="2835" w:type="dxa"/>
          </w:tcPr>
          <w:p w14:paraId="154D5503" w14:textId="16B5CDCE" w:rsidR="00654BD9" w:rsidRPr="006B4ED7" w:rsidRDefault="00E70C78" w:rsidP="00654BD9">
            <w:pPr>
              <w:pStyle w:val="TextoTablas"/>
              <w:rPr>
                <w:lang w:val="es-CO"/>
              </w:rPr>
            </w:pPr>
            <w:r w:rsidRPr="00E70C78">
              <w:rPr>
                <w:lang w:val="es-CO"/>
              </w:rPr>
              <w:t>Repman22. (2020</w:t>
            </w:r>
            <w:proofErr w:type="gramStart"/>
            <w:r w:rsidRPr="00E70C78">
              <w:rPr>
                <w:lang w:val="es-CO"/>
              </w:rPr>
              <w:t>).Todo</w:t>
            </w:r>
            <w:proofErr w:type="gramEnd"/>
            <w:r w:rsidRPr="00E70C78">
              <w:rPr>
                <w:lang w:val="es-CO"/>
              </w:rPr>
              <w:t xml:space="preserve"> sobre Diferenciales Torsen vs LSD vs Comun vs XDS. [Archivo de video] Youtube.</w:t>
            </w:r>
          </w:p>
        </w:tc>
        <w:tc>
          <w:tcPr>
            <w:tcW w:w="2268" w:type="dxa"/>
          </w:tcPr>
          <w:p w14:paraId="52C30CE2" w14:textId="70EAB1EB" w:rsidR="00654BD9" w:rsidRDefault="00654BD9" w:rsidP="00654BD9">
            <w:pPr>
              <w:pStyle w:val="TextoTablas"/>
              <w:jc w:val="center"/>
              <w:rPr>
                <w:lang w:val="es-CO"/>
              </w:rPr>
            </w:pPr>
            <w:r w:rsidRPr="00D34D47">
              <w:rPr>
                <w:lang w:val="es-CO"/>
              </w:rPr>
              <w:t>Video</w:t>
            </w:r>
          </w:p>
        </w:tc>
        <w:tc>
          <w:tcPr>
            <w:tcW w:w="2879" w:type="dxa"/>
          </w:tcPr>
          <w:p w14:paraId="1FD22E2B" w14:textId="096617E2" w:rsidR="00654BD9" w:rsidRPr="00810D90" w:rsidRDefault="00E70C78" w:rsidP="00654BD9">
            <w:pPr>
              <w:pStyle w:val="TextoTablas"/>
              <w:rPr>
                <w:rStyle w:val="Hipervnculo"/>
              </w:rPr>
            </w:pPr>
            <w:hyperlink r:id="rId30" w:history="1">
              <w:r w:rsidRPr="00E70C78">
                <w:rPr>
                  <w:rStyle w:val="Hipervnculo"/>
                </w:rPr>
                <w:t>https://www.youtube.com/watch?v=lJDYKrAlAk4&amp;ab_channel=Repman22</w:t>
              </w:r>
            </w:hyperlink>
          </w:p>
        </w:tc>
      </w:tr>
      <w:tr w:rsidR="00654BD9" w:rsidRPr="003758F7" w14:paraId="3FE34FAB" w14:textId="77777777" w:rsidTr="00EC1AB3">
        <w:tc>
          <w:tcPr>
            <w:tcW w:w="1980" w:type="dxa"/>
          </w:tcPr>
          <w:p w14:paraId="5C399D3A" w14:textId="7DF57F4D" w:rsidR="00654BD9" w:rsidRPr="00024681" w:rsidRDefault="00E70C78" w:rsidP="00654BD9">
            <w:pPr>
              <w:pStyle w:val="TextoTablas"/>
              <w:rPr>
                <w:lang w:val="es-CO"/>
              </w:rPr>
            </w:pPr>
            <w:r w:rsidRPr="00E70C78">
              <w:rPr>
                <w:lang w:val="es-CO"/>
              </w:rPr>
              <w:t>Tracción en eje delantero</w:t>
            </w:r>
          </w:p>
        </w:tc>
        <w:tc>
          <w:tcPr>
            <w:tcW w:w="2835" w:type="dxa"/>
          </w:tcPr>
          <w:p w14:paraId="2951970F" w14:textId="6EE403A0" w:rsidR="00654BD9" w:rsidRPr="00024681" w:rsidRDefault="00E70C78" w:rsidP="00654BD9">
            <w:pPr>
              <w:pStyle w:val="TextoTablas"/>
              <w:rPr>
                <w:lang w:val="es-CO"/>
              </w:rPr>
            </w:pPr>
            <w:r w:rsidRPr="00E70C78">
              <w:rPr>
                <w:lang w:val="es-CO"/>
              </w:rPr>
              <w:t>AUTOTECNICATV (2022). Dilemas automovilísticos: ¿Tracción trasera o delantera?. [Archivo de video] Youtube.</w:t>
            </w:r>
          </w:p>
        </w:tc>
        <w:tc>
          <w:tcPr>
            <w:tcW w:w="2268" w:type="dxa"/>
          </w:tcPr>
          <w:p w14:paraId="3A1CDDE3" w14:textId="1ED717C2" w:rsidR="00654BD9" w:rsidRPr="00B73E70" w:rsidRDefault="00654BD9" w:rsidP="00654BD9">
            <w:pPr>
              <w:pStyle w:val="TextoTablas"/>
              <w:jc w:val="center"/>
              <w:rPr>
                <w:lang w:val="es-CO"/>
              </w:rPr>
            </w:pPr>
            <w:r w:rsidRPr="00D34D47">
              <w:rPr>
                <w:lang w:val="es-CO"/>
              </w:rPr>
              <w:t>Video</w:t>
            </w:r>
          </w:p>
        </w:tc>
        <w:tc>
          <w:tcPr>
            <w:tcW w:w="2879" w:type="dxa"/>
          </w:tcPr>
          <w:p w14:paraId="0079133A" w14:textId="1A130DDA" w:rsidR="00654BD9" w:rsidRPr="00810D90" w:rsidRDefault="00E70C78" w:rsidP="00654BD9">
            <w:pPr>
              <w:pStyle w:val="TextoTablas"/>
              <w:rPr>
                <w:rStyle w:val="Hipervnculo"/>
              </w:rPr>
            </w:pPr>
            <w:hyperlink r:id="rId31" w:history="1">
              <w:r w:rsidRPr="00E70C78">
                <w:rPr>
                  <w:rStyle w:val="Hipervnculo"/>
                </w:rPr>
                <w:t>https://www.youtube.com/watch?v=oXU3mj5-j9U&amp;ab_channel=AUTOTECNICATV</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5" w:name="_Toc196381252"/>
      <w:r w:rsidRPr="003758F7">
        <w:rPr>
          <w:lang w:val="es-CO"/>
        </w:rPr>
        <w:lastRenderedPageBreak/>
        <w:t>Glosario</w:t>
      </w:r>
      <w:bookmarkEnd w:id="5"/>
    </w:p>
    <w:p w14:paraId="629A4841" w14:textId="5E9CA040" w:rsidR="00F6624E" w:rsidRDefault="004050AC" w:rsidP="00024681">
      <w:pPr>
        <w:rPr>
          <w:bCs/>
        </w:rPr>
      </w:pPr>
      <w:r w:rsidRPr="004050AC">
        <w:rPr>
          <w:b/>
        </w:rPr>
        <w:t xml:space="preserve">Actuador neumático: </w:t>
      </w:r>
      <w:r w:rsidRPr="004050AC">
        <w:rPr>
          <w:bCs/>
        </w:rPr>
        <w:t>mecanismo que utiliza aire comprimido para accionar o desactivar componentes del sistema de tracción.</w:t>
      </w:r>
    </w:p>
    <w:p w14:paraId="11F75274" w14:textId="5459FE66" w:rsidR="004050AC" w:rsidRDefault="004050AC" w:rsidP="00024681">
      <w:pPr>
        <w:rPr>
          <w:bCs/>
        </w:rPr>
      </w:pPr>
      <w:r w:rsidRPr="004050AC">
        <w:rPr>
          <w:b/>
          <w:bCs/>
        </w:rPr>
        <w:t>Caja de transferencia: </w:t>
      </w:r>
      <w:r w:rsidRPr="004050AC">
        <w:rPr>
          <w:bCs/>
        </w:rPr>
        <w:t>mecanismo que distribuye la tracción entre los ejes delantero y trasero.</w:t>
      </w:r>
    </w:p>
    <w:p w14:paraId="57E3DEA6" w14:textId="1026D226" w:rsidR="004050AC" w:rsidRDefault="004050AC" w:rsidP="00024681">
      <w:pPr>
        <w:rPr>
          <w:bCs/>
        </w:rPr>
      </w:pPr>
      <w:r w:rsidRPr="004050AC">
        <w:rPr>
          <w:b/>
          <w:bCs/>
        </w:rPr>
        <w:t>Electroválvula: </w:t>
      </w:r>
      <w:r w:rsidRPr="004050AC">
        <w:rPr>
          <w:bCs/>
        </w:rPr>
        <w:t>dispositivo que controla el paso de fluidos mediante una señal eléctrica en sistemas de tracción.</w:t>
      </w:r>
    </w:p>
    <w:p w14:paraId="1A476890" w14:textId="62280C2E" w:rsidR="004050AC" w:rsidRDefault="004050AC" w:rsidP="00024681">
      <w:pPr>
        <w:rPr>
          <w:bCs/>
        </w:rPr>
      </w:pPr>
      <w:r w:rsidRPr="004050AC">
        <w:rPr>
          <w:b/>
          <w:bCs/>
        </w:rPr>
        <w:t>Juntas homocinéticas: </w:t>
      </w:r>
      <w:r w:rsidRPr="004050AC">
        <w:rPr>
          <w:bCs/>
        </w:rPr>
        <w:t>conectores flexibles que permiten transmitir potencia a las ruedas con diferentes ángulos de giro.</w:t>
      </w:r>
    </w:p>
    <w:p w14:paraId="71C69D6B" w14:textId="2EEADDEA" w:rsidR="004050AC" w:rsidRDefault="004050AC" w:rsidP="00024681">
      <w:pPr>
        <w:rPr>
          <w:bCs/>
        </w:rPr>
      </w:pPr>
      <w:r w:rsidRPr="004050AC">
        <w:rPr>
          <w:b/>
          <w:bCs/>
        </w:rPr>
        <w:t>Puntas de eje: </w:t>
      </w:r>
      <w:r w:rsidRPr="004050AC">
        <w:rPr>
          <w:bCs/>
        </w:rPr>
        <w:t>extremos de los ejes que conectan las ruedas con el sistema de transmisión.</w:t>
      </w:r>
    </w:p>
    <w:p w14:paraId="09100F9C" w14:textId="4C348199" w:rsidR="004050AC" w:rsidRDefault="004050AC" w:rsidP="00024681">
      <w:pPr>
        <w:rPr>
          <w:bCs/>
        </w:rPr>
      </w:pPr>
      <w:r w:rsidRPr="004050AC">
        <w:rPr>
          <w:b/>
          <w:bCs/>
        </w:rPr>
        <w:t>Rodamientos: </w:t>
      </w:r>
      <w:r w:rsidRPr="004050AC">
        <w:rPr>
          <w:bCs/>
        </w:rPr>
        <w:t>elementos mecánicos que reducen la fricción y facilitan el movimiento del eje.</w:t>
      </w:r>
    </w:p>
    <w:p w14:paraId="562E46E0" w14:textId="273B8182" w:rsidR="004050AC" w:rsidRDefault="004050AC" w:rsidP="00024681">
      <w:pPr>
        <w:rPr>
          <w:bCs/>
        </w:rPr>
      </w:pPr>
      <w:r w:rsidRPr="004050AC">
        <w:rPr>
          <w:b/>
          <w:bCs/>
        </w:rPr>
        <w:t>Semieje de propulsión: </w:t>
      </w:r>
      <w:r w:rsidRPr="004050AC">
        <w:rPr>
          <w:bCs/>
        </w:rPr>
        <w:t>componente que lleva la fuerza del diferencial a las ruedas y permite su giro.</w:t>
      </w:r>
    </w:p>
    <w:p w14:paraId="19497386" w14:textId="2491762B" w:rsidR="004050AC" w:rsidRDefault="004050AC" w:rsidP="00024681">
      <w:pPr>
        <w:rPr>
          <w:bCs/>
        </w:rPr>
      </w:pPr>
      <w:r w:rsidRPr="004050AC">
        <w:rPr>
          <w:b/>
          <w:bCs/>
        </w:rPr>
        <w:t>Sistema de bloqueo: </w:t>
      </w:r>
      <w:r w:rsidRPr="004050AC">
        <w:rPr>
          <w:bCs/>
        </w:rPr>
        <w:t>mecanismo que permite fijar o liberar la tracción en las ruedas según la necesidad.</w:t>
      </w:r>
    </w:p>
    <w:p w14:paraId="5B88C039" w14:textId="5DDB9C64" w:rsidR="004050AC" w:rsidRDefault="004050AC" w:rsidP="00024681">
      <w:pPr>
        <w:rPr>
          <w:bCs/>
        </w:rPr>
      </w:pPr>
      <w:r w:rsidRPr="004050AC">
        <w:rPr>
          <w:b/>
          <w:bCs/>
        </w:rPr>
        <w:t>Tracción en las ruedas: </w:t>
      </w:r>
      <w:r w:rsidRPr="004050AC">
        <w:rPr>
          <w:bCs/>
        </w:rPr>
        <w:t>capacidad del vehículo para recibir potencia del motor en un eje o en ambos.</w:t>
      </w:r>
    </w:p>
    <w:p w14:paraId="722EBBF6" w14:textId="73D762CF" w:rsidR="004050AC" w:rsidRDefault="004050AC" w:rsidP="00024681">
      <w:pPr>
        <w:rPr>
          <w:bCs/>
        </w:rPr>
      </w:pPr>
      <w:r w:rsidRPr="004050AC">
        <w:rPr>
          <w:b/>
          <w:bCs/>
        </w:rPr>
        <w:t>Transmisión de fuerza motriz: </w:t>
      </w:r>
      <w:r w:rsidRPr="004050AC">
        <w:rPr>
          <w:bCs/>
        </w:rPr>
        <w:t>sistema que transfiere la energía del motor a las ruedas para su movimiento.</w:t>
      </w:r>
    </w:p>
    <w:p w14:paraId="40B682D2" w14:textId="77777777" w:rsidR="002E5B3A" w:rsidRPr="003758F7" w:rsidRDefault="002E5B3A" w:rsidP="00B63204">
      <w:pPr>
        <w:pStyle w:val="Titulosgenerales"/>
        <w:rPr>
          <w:lang w:val="es-CO"/>
        </w:rPr>
      </w:pPr>
      <w:bookmarkStart w:id="6" w:name="_Toc196381253"/>
      <w:r w:rsidRPr="003758F7">
        <w:rPr>
          <w:lang w:val="es-CO"/>
        </w:rPr>
        <w:lastRenderedPageBreak/>
        <w:t>Referencias bibliográficas</w:t>
      </w:r>
      <w:bookmarkEnd w:id="6"/>
      <w:r w:rsidRPr="003758F7">
        <w:rPr>
          <w:lang w:val="es-CO"/>
        </w:rPr>
        <w:t xml:space="preserve"> </w:t>
      </w:r>
    </w:p>
    <w:p w14:paraId="099DE6E5" w14:textId="3E42E022" w:rsidR="00552639" w:rsidRDefault="004050AC" w:rsidP="00A676F2">
      <w:r w:rsidRPr="004050AC">
        <w:t>ls1tech. (2004). Thread Starter.</w:t>
      </w:r>
    </w:p>
    <w:p w14:paraId="7C0AF79C" w14:textId="3327569E" w:rsidR="004050AC" w:rsidRPr="00A676F2" w:rsidRDefault="004050AC" w:rsidP="00A676F2">
      <w:hyperlink r:id="rId32" w:history="1">
        <w:r w:rsidRPr="004050AC">
          <w:rPr>
            <w:rStyle w:val="Hipervnculo"/>
          </w:rPr>
          <w:t>https://ls1tech.com/forums/advanced-engineering-tech/1000478-lets-build-mid-engine-trans-am-need-advice-10.html</w:t>
        </w:r>
      </w:hyperlink>
    </w:p>
    <w:p w14:paraId="2825DD1D" w14:textId="77777777" w:rsidR="005F12C5" w:rsidRPr="00A676F2" w:rsidRDefault="005F12C5" w:rsidP="008B7CEB"/>
    <w:p w14:paraId="0ACDF4A3" w14:textId="5F5F13AA" w:rsidR="002E5B3A" w:rsidRPr="003758F7" w:rsidRDefault="00F36C9D" w:rsidP="00B63204">
      <w:pPr>
        <w:pStyle w:val="Titulosgenerales"/>
        <w:rPr>
          <w:lang w:val="es-CO"/>
        </w:rPr>
      </w:pPr>
      <w:bookmarkStart w:id="7" w:name="_Toc196381254"/>
      <w:r w:rsidRPr="003758F7">
        <w:rPr>
          <w:lang w:val="es-CO"/>
        </w:rPr>
        <w:lastRenderedPageBreak/>
        <w:t>Créditos</w:t>
      </w:r>
      <w:bookmarkEnd w:id="7"/>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66EA7B5" w:rsidR="004554CA" w:rsidRPr="003758F7" w:rsidRDefault="004554CA" w:rsidP="00005140">
            <w:pPr>
              <w:ind w:firstLine="0"/>
              <w:rPr>
                <w:lang w:eastAsia="es-CO"/>
              </w:rPr>
            </w:pPr>
            <w:r w:rsidRPr="003758F7">
              <w:rPr>
                <w:lang w:eastAsia="es-CO"/>
              </w:rPr>
              <w:t>Centro de Formación</w:t>
            </w:r>
            <w:r w:rsidR="0054425E">
              <w:rPr>
                <w:lang w:eastAsia="es-CO"/>
              </w:rPr>
              <w:t xml:space="preserve"> y </w:t>
            </w:r>
            <w:r w:rsidR="0054425E"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A874D33" w:rsidR="004554CA" w:rsidRPr="003758F7" w:rsidRDefault="00071464"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7CFDE1A3" w:rsidR="004554CA" w:rsidRPr="003758F7" w:rsidRDefault="00071464"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7675E6B4" w:rsidR="004554CA" w:rsidRPr="003758F7" w:rsidRDefault="00071464" w:rsidP="004554CA">
            <w:pPr>
              <w:pStyle w:val="TextoTablas"/>
              <w:rPr>
                <w:lang w:val="es-CO"/>
              </w:rPr>
            </w:pPr>
            <w:r>
              <w:rPr>
                <w:lang w:val="es-CO"/>
              </w:rPr>
              <w:t>E</w:t>
            </w:r>
            <w:r w:rsidRPr="007664E9">
              <w:rPr>
                <w:lang w:val="es-CO"/>
              </w:rPr>
              <w:t>xperto temático</w:t>
            </w:r>
          </w:p>
        </w:tc>
        <w:tc>
          <w:tcPr>
            <w:tcW w:w="3969" w:type="dxa"/>
          </w:tcPr>
          <w:p w14:paraId="1C05866F" w14:textId="42A21BCC" w:rsidR="004554CA" w:rsidRPr="003758F7" w:rsidRDefault="00BD7539" w:rsidP="004554CA">
            <w:pPr>
              <w:pStyle w:val="TextoTablas"/>
              <w:rPr>
                <w:lang w:val="es-CO"/>
              </w:rPr>
            </w:pPr>
            <w:r w:rsidRPr="00BD7539">
              <w:rPr>
                <w:lang w:val="es-CO"/>
              </w:rPr>
              <w:t>Centro de Gestión de Mercados Logística y Tecnologías de la Información - Regional Distrito Capital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C66A1C5" w:rsidR="004554CA" w:rsidRPr="003758F7" w:rsidRDefault="00071464" w:rsidP="004554CA">
            <w:pPr>
              <w:pStyle w:val="TextoTablas"/>
              <w:rPr>
                <w:lang w:val="es-CO"/>
              </w:rPr>
            </w:pPr>
            <w:r>
              <w:rPr>
                <w:lang w:val="es-CO"/>
              </w:rPr>
              <w:t>E</w:t>
            </w:r>
            <w:r w:rsidRPr="007664E9">
              <w:rPr>
                <w:lang w:val="es-CO"/>
              </w:rPr>
              <w:t>valuadora instruccional</w:t>
            </w:r>
          </w:p>
        </w:tc>
        <w:tc>
          <w:tcPr>
            <w:tcW w:w="3969" w:type="dxa"/>
          </w:tcPr>
          <w:p w14:paraId="28E35386" w14:textId="085FBBE8" w:rsidR="004554CA" w:rsidRPr="003758F7" w:rsidRDefault="0054425E" w:rsidP="004554CA">
            <w:pPr>
              <w:pStyle w:val="TextoTablas"/>
              <w:rPr>
                <w:lang w:val="es-CO"/>
              </w:rPr>
            </w:pPr>
            <w:r w:rsidRPr="0054425E">
              <w:rPr>
                <w:lang w:val="es-CO"/>
              </w:rPr>
              <w:t>Centro Agroempresarial y Desarrollo Pecuario - Regional Huila</w:t>
            </w:r>
          </w:p>
        </w:tc>
      </w:tr>
      <w:tr w:rsidR="0054425E"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E4B6786" w:rsidR="0054425E" w:rsidRPr="003758F7" w:rsidRDefault="00BD7539" w:rsidP="0054425E">
            <w:pPr>
              <w:pStyle w:val="TextoTablas"/>
              <w:rPr>
                <w:lang w:val="es-CO"/>
              </w:rPr>
            </w:pPr>
            <w:r w:rsidRPr="00BD7539">
              <w:rPr>
                <w:lang w:val="es-CO"/>
              </w:rPr>
              <w:t>Andrés Felipe Herrera Roldán</w:t>
            </w:r>
          </w:p>
        </w:tc>
        <w:tc>
          <w:tcPr>
            <w:tcW w:w="3261" w:type="dxa"/>
          </w:tcPr>
          <w:p w14:paraId="1F51BEF4" w14:textId="5D2A42BA" w:rsidR="0054425E" w:rsidRPr="003758F7" w:rsidRDefault="0054425E" w:rsidP="0054425E">
            <w:pPr>
              <w:pStyle w:val="TextoTablas"/>
              <w:rPr>
                <w:lang w:val="es-CO"/>
              </w:rPr>
            </w:pPr>
            <w:r>
              <w:rPr>
                <w:lang w:val="es-CO"/>
              </w:rPr>
              <w:t>D</w:t>
            </w:r>
            <w:r w:rsidRPr="007664E9">
              <w:rPr>
                <w:lang w:val="es-CO"/>
              </w:rPr>
              <w:t>iseñador de contenidos digitales</w:t>
            </w:r>
          </w:p>
        </w:tc>
        <w:tc>
          <w:tcPr>
            <w:tcW w:w="3969" w:type="dxa"/>
          </w:tcPr>
          <w:p w14:paraId="1E175D13" w14:textId="215207A3" w:rsidR="0054425E" w:rsidRPr="003758F7" w:rsidRDefault="00BD7539" w:rsidP="0054425E">
            <w:pPr>
              <w:pStyle w:val="TextoTablas"/>
              <w:rPr>
                <w:lang w:val="es-CO"/>
              </w:rPr>
            </w:pPr>
            <w:r w:rsidRPr="00BD7539">
              <w:rPr>
                <w:lang w:val="es-CO"/>
              </w:rPr>
              <w:t>Centro de Formación Centro de Servicios de Salud - Regional Antioquia</w:t>
            </w:r>
          </w:p>
        </w:tc>
      </w:tr>
      <w:tr w:rsidR="0054425E" w:rsidRPr="003758F7" w14:paraId="6D5608AD" w14:textId="77777777" w:rsidTr="004554CA">
        <w:tc>
          <w:tcPr>
            <w:tcW w:w="2830" w:type="dxa"/>
          </w:tcPr>
          <w:p w14:paraId="54F2E002" w14:textId="3ADB5323" w:rsidR="0054425E" w:rsidRPr="003758F7" w:rsidRDefault="00BD7539" w:rsidP="0054425E">
            <w:pPr>
              <w:pStyle w:val="TextoTablas"/>
              <w:rPr>
                <w:lang w:val="es-CO"/>
              </w:rPr>
            </w:pPr>
            <w:r w:rsidRPr="00BD7539">
              <w:rPr>
                <w:lang w:val="es-CO"/>
              </w:rPr>
              <w:t>Leyson Fabian Castaño Pérez</w:t>
            </w:r>
          </w:p>
        </w:tc>
        <w:tc>
          <w:tcPr>
            <w:tcW w:w="3261" w:type="dxa"/>
          </w:tcPr>
          <w:p w14:paraId="04888E23" w14:textId="2016BD56" w:rsidR="0054425E" w:rsidRPr="003758F7" w:rsidRDefault="0054425E" w:rsidP="0054425E">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2458D73D"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7722A70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69FA4EB" w14:textId="46EA1810" w:rsidR="0054425E" w:rsidRPr="007664E9" w:rsidRDefault="0054425E" w:rsidP="0054425E">
            <w:pPr>
              <w:pStyle w:val="TextoTablas"/>
              <w:rPr>
                <w:lang w:val="es-CO"/>
              </w:rPr>
            </w:pPr>
            <w:r w:rsidRPr="005F12C5">
              <w:rPr>
                <w:lang w:val="es-CO"/>
              </w:rPr>
              <w:t>Aixa Natalia Sendoya Fernández</w:t>
            </w:r>
          </w:p>
        </w:tc>
        <w:tc>
          <w:tcPr>
            <w:tcW w:w="3261" w:type="dxa"/>
          </w:tcPr>
          <w:p w14:paraId="358683CB" w14:textId="0A52D48A" w:rsidR="0054425E" w:rsidRPr="007664E9" w:rsidRDefault="00BD7539" w:rsidP="0054425E">
            <w:pPr>
              <w:pStyle w:val="TextoTablas"/>
              <w:rPr>
                <w:lang w:val="es-CO"/>
              </w:rPr>
            </w:pPr>
            <w:r w:rsidRPr="00BD7539">
              <w:rPr>
                <w:lang w:val="es-CO"/>
              </w:rPr>
              <w:t xml:space="preserve">Validador de </w:t>
            </w:r>
            <w:r>
              <w:rPr>
                <w:lang w:val="es-CO"/>
              </w:rPr>
              <w:t>r</w:t>
            </w:r>
            <w:r w:rsidRPr="00BD7539">
              <w:rPr>
                <w:lang w:val="es-CO"/>
              </w:rPr>
              <w:t xml:space="preserve">ecursos </w:t>
            </w:r>
            <w:r>
              <w:rPr>
                <w:lang w:val="es-CO"/>
              </w:rPr>
              <w:t>e</w:t>
            </w:r>
            <w:r w:rsidRPr="00BD7539">
              <w:rPr>
                <w:lang w:val="es-CO"/>
              </w:rPr>
              <w:t xml:space="preserve">ducativos </w:t>
            </w:r>
            <w:r>
              <w:rPr>
                <w:lang w:val="es-CO"/>
              </w:rPr>
              <w:t>d</w:t>
            </w:r>
            <w:r w:rsidRPr="00BD7539">
              <w:rPr>
                <w:lang w:val="es-CO"/>
              </w:rPr>
              <w:t>igitales</w:t>
            </w:r>
          </w:p>
        </w:tc>
        <w:tc>
          <w:tcPr>
            <w:tcW w:w="3969" w:type="dxa"/>
          </w:tcPr>
          <w:p w14:paraId="047AD3F9" w14:textId="3988726B" w:rsidR="0054425E" w:rsidRPr="007664E9" w:rsidRDefault="0054425E" w:rsidP="0054425E">
            <w:pPr>
              <w:pStyle w:val="TextoTablas"/>
              <w:rPr>
                <w:lang w:val="es-CO"/>
              </w:rPr>
            </w:pPr>
            <w:r w:rsidRPr="0054425E">
              <w:rPr>
                <w:lang w:val="es-CO"/>
              </w:rPr>
              <w:t>Centro Agroempresarial y Desarrollo Pecuario - Regional Huila</w:t>
            </w:r>
          </w:p>
        </w:tc>
      </w:tr>
      <w:tr w:rsidR="0054425E" w:rsidRPr="003758F7" w14:paraId="4CB7BCDB" w14:textId="77777777" w:rsidTr="004554CA">
        <w:tc>
          <w:tcPr>
            <w:tcW w:w="2830" w:type="dxa"/>
          </w:tcPr>
          <w:p w14:paraId="3C3E836D" w14:textId="18DB80EF" w:rsidR="0054425E" w:rsidRPr="003758F7" w:rsidRDefault="0054425E" w:rsidP="0054425E">
            <w:pPr>
              <w:pStyle w:val="TextoTablas"/>
              <w:rPr>
                <w:lang w:val="es-CO"/>
              </w:rPr>
            </w:pPr>
            <w:r w:rsidRPr="007664E9">
              <w:rPr>
                <w:lang w:val="es-CO"/>
              </w:rPr>
              <w:t>Jaime Hernán Tejada Llano</w:t>
            </w:r>
          </w:p>
        </w:tc>
        <w:tc>
          <w:tcPr>
            <w:tcW w:w="3261" w:type="dxa"/>
          </w:tcPr>
          <w:p w14:paraId="4544C3AA" w14:textId="31F2BB4C" w:rsidR="0054425E" w:rsidRPr="003758F7" w:rsidRDefault="00BD7539" w:rsidP="0054425E">
            <w:pPr>
              <w:pStyle w:val="TextoTablas"/>
              <w:rPr>
                <w:lang w:val="es-CO"/>
              </w:rPr>
            </w:pPr>
            <w:r w:rsidRPr="00BD7539">
              <w:rPr>
                <w:lang w:val="es-CO"/>
              </w:rPr>
              <w:t xml:space="preserve">Validador de </w:t>
            </w:r>
            <w:r>
              <w:rPr>
                <w:lang w:val="es-CO"/>
              </w:rPr>
              <w:t>r</w:t>
            </w:r>
            <w:r w:rsidRPr="00BD7539">
              <w:rPr>
                <w:lang w:val="es-CO"/>
              </w:rPr>
              <w:t xml:space="preserve">ecursos </w:t>
            </w:r>
            <w:r>
              <w:rPr>
                <w:lang w:val="es-CO"/>
              </w:rPr>
              <w:t>e</w:t>
            </w:r>
            <w:r w:rsidRPr="00BD7539">
              <w:rPr>
                <w:lang w:val="es-CO"/>
              </w:rPr>
              <w:t xml:space="preserve">ducativos </w:t>
            </w:r>
            <w:r>
              <w:rPr>
                <w:lang w:val="es-CO"/>
              </w:rPr>
              <w:t>d</w:t>
            </w:r>
            <w:r w:rsidRPr="00BD7539">
              <w:rPr>
                <w:lang w:val="es-CO"/>
              </w:rPr>
              <w:t>igitales</w:t>
            </w:r>
          </w:p>
        </w:tc>
        <w:tc>
          <w:tcPr>
            <w:tcW w:w="3969" w:type="dxa"/>
          </w:tcPr>
          <w:p w14:paraId="7A132D24" w14:textId="3213AF98"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54425E" w:rsidRPr="003758F7" w:rsidRDefault="0054425E" w:rsidP="0054425E">
            <w:pPr>
              <w:pStyle w:val="TextoTablas"/>
              <w:rPr>
                <w:lang w:val="es-CO"/>
              </w:rPr>
            </w:pPr>
            <w:r w:rsidRPr="007664E9">
              <w:rPr>
                <w:lang w:val="es-CO"/>
              </w:rPr>
              <w:t>Raúl Mosquera Serrano</w:t>
            </w:r>
          </w:p>
        </w:tc>
        <w:tc>
          <w:tcPr>
            <w:tcW w:w="3261" w:type="dxa"/>
          </w:tcPr>
          <w:p w14:paraId="3CC86634" w14:textId="3D0D2118" w:rsidR="0054425E" w:rsidRPr="003758F7" w:rsidRDefault="0054425E" w:rsidP="0054425E">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6F059AC0" w14:textId="410F945A"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503CB877" w14:textId="77777777" w:rsidTr="004554CA">
        <w:tc>
          <w:tcPr>
            <w:tcW w:w="2830" w:type="dxa"/>
          </w:tcPr>
          <w:p w14:paraId="0E1CAFF7" w14:textId="6F452202" w:rsidR="0054425E" w:rsidRPr="007664E9" w:rsidRDefault="0054425E" w:rsidP="0054425E">
            <w:pPr>
              <w:pStyle w:val="TextoTablas"/>
              <w:rPr>
                <w:lang w:val="es-CO"/>
              </w:rPr>
            </w:pPr>
            <w:r w:rsidRPr="005F12C5">
              <w:rPr>
                <w:lang w:val="es-CO"/>
              </w:rPr>
              <w:t>Daniel Ricardo Mutis Gómez</w:t>
            </w:r>
          </w:p>
        </w:tc>
        <w:tc>
          <w:tcPr>
            <w:tcW w:w="3261" w:type="dxa"/>
          </w:tcPr>
          <w:p w14:paraId="7D976241" w14:textId="60ECF841" w:rsidR="0054425E" w:rsidRPr="007664E9" w:rsidRDefault="0054425E" w:rsidP="0054425E">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33A15B6A" w14:textId="5EADC32A" w:rsidR="0054425E" w:rsidRPr="007664E9" w:rsidRDefault="0054425E" w:rsidP="0054425E">
            <w:pPr>
              <w:pStyle w:val="TextoTablas"/>
              <w:rPr>
                <w:lang w:val="es-CO"/>
              </w:rPr>
            </w:pPr>
            <w:r w:rsidRPr="0054425E">
              <w:rPr>
                <w:lang w:val="es-CO"/>
              </w:rPr>
              <w:t>Centro Agroempresarial y Desarrollo Pecuario - Regional Huila</w:t>
            </w:r>
          </w:p>
        </w:tc>
      </w:tr>
    </w:tbl>
    <w:p w14:paraId="77109462" w14:textId="77777777" w:rsidR="004554CA" w:rsidRPr="003758F7" w:rsidRDefault="004554CA" w:rsidP="001842D7">
      <w:pPr>
        <w:ind w:firstLine="0"/>
        <w:rPr>
          <w:lang w:eastAsia="es-CO"/>
        </w:rPr>
      </w:pPr>
    </w:p>
    <w:sectPr w:rsidR="004554CA" w:rsidRPr="003758F7" w:rsidSect="00FD6467">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CFA02" w14:textId="77777777" w:rsidR="003E4BD1" w:rsidRPr="003758F7" w:rsidRDefault="003E4BD1" w:rsidP="00EC0858">
      <w:pPr>
        <w:spacing w:before="0" w:after="0" w:line="240" w:lineRule="auto"/>
      </w:pPr>
      <w:r w:rsidRPr="003758F7">
        <w:separator/>
      </w:r>
    </w:p>
  </w:endnote>
  <w:endnote w:type="continuationSeparator" w:id="0">
    <w:p w14:paraId="4035A64E" w14:textId="77777777" w:rsidR="003E4BD1" w:rsidRPr="003758F7" w:rsidRDefault="003E4BD1"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F52E15" w14:textId="77777777" w:rsidR="003E4BD1" w:rsidRPr="003758F7" w:rsidRDefault="003E4BD1" w:rsidP="00EC0858">
      <w:pPr>
        <w:spacing w:before="0" w:after="0" w:line="240" w:lineRule="auto"/>
      </w:pPr>
      <w:r w:rsidRPr="003758F7">
        <w:separator/>
      </w:r>
    </w:p>
  </w:footnote>
  <w:footnote w:type="continuationSeparator" w:id="0">
    <w:p w14:paraId="474DC21C" w14:textId="77777777" w:rsidR="003E4BD1" w:rsidRPr="003758F7" w:rsidRDefault="003E4BD1"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6772DE7B">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B47358C"/>
    <w:multiLevelType w:val="hybridMultilevel"/>
    <w:tmpl w:val="D7B6E6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E64103B"/>
    <w:multiLevelType w:val="hybridMultilevel"/>
    <w:tmpl w:val="A7BA1CB2"/>
    <w:lvl w:ilvl="0" w:tplc="4F54B25E">
      <w:start w:val="1"/>
      <w:numFmt w:val="lowerLetter"/>
      <w:lvlText w:val="%1)"/>
      <w:lvlJc w:val="left"/>
      <w:pPr>
        <w:ind w:left="1429" w:hanging="360"/>
      </w:pPr>
      <w:rPr>
        <w:rFonts w:hint="default"/>
        <w:b/>
        <w:bCs/>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5" w15:restartNumberingAfterBreak="0">
    <w:nsid w:val="4EBE1EF6"/>
    <w:multiLevelType w:val="hybridMultilevel"/>
    <w:tmpl w:val="F6A60586"/>
    <w:lvl w:ilvl="0" w:tplc="4A4A64FC">
      <w:start w:val="1"/>
      <w:numFmt w:val="decimal"/>
      <w:pStyle w:val="Tabla"/>
      <w:lvlText w:val="Tabla %1."/>
      <w:lvlJc w:val="left"/>
      <w:pPr>
        <w:ind w:left="54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B494192"/>
    <w:multiLevelType w:val="hybridMultilevel"/>
    <w:tmpl w:val="7A021A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7161780E"/>
    <w:multiLevelType w:val="hybridMultilevel"/>
    <w:tmpl w:val="FF62D8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7C161D1C"/>
    <w:multiLevelType w:val="multilevel"/>
    <w:tmpl w:val="BC18641C"/>
    <w:lvl w:ilvl="0">
      <w:start w:val="1"/>
      <w:numFmt w:val="decimal"/>
      <w:pStyle w:val="Ttulo1"/>
      <w:lvlText w:val="%1."/>
      <w:lvlJc w:val="left"/>
      <w:pPr>
        <w:ind w:left="360" w:hanging="360"/>
      </w:pPr>
    </w:lvl>
    <w:lvl w:ilvl="1">
      <w:start w:val="1"/>
      <w:numFmt w:val="decimal"/>
      <w:pStyle w:val="Ttulo2"/>
      <w:lvlText w:val="%1.%2."/>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8"/>
  </w:num>
  <w:num w:numId="2" w16cid:durableId="1994601002">
    <w:abstractNumId w:val="0"/>
  </w:num>
  <w:num w:numId="3" w16cid:durableId="1401245196">
    <w:abstractNumId w:val="3"/>
  </w:num>
  <w:num w:numId="4" w16cid:durableId="1186216501">
    <w:abstractNumId w:val="5"/>
  </w:num>
  <w:num w:numId="5" w16cid:durableId="1434519979">
    <w:abstractNumId w:val="4"/>
  </w:num>
  <w:num w:numId="6" w16cid:durableId="41057470">
    <w:abstractNumId w:val="6"/>
  </w:num>
  <w:num w:numId="7" w16cid:durableId="1471244467">
    <w:abstractNumId w:val="7"/>
  </w:num>
  <w:num w:numId="8" w16cid:durableId="67575329">
    <w:abstractNumId w:val="2"/>
  </w:num>
  <w:num w:numId="9" w16cid:durableId="36517810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3D87"/>
    <w:rsid w:val="0000405F"/>
    <w:rsid w:val="000048D8"/>
    <w:rsid w:val="00005140"/>
    <w:rsid w:val="00011915"/>
    <w:rsid w:val="00015B8E"/>
    <w:rsid w:val="00020A5F"/>
    <w:rsid w:val="000223C5"/>
    <w:rsid w:val="00024681"/>
    <w:rsid w:val="00024D63"/>
    <w:rsid w:val="00031B7B"/>
    <w:rsid w:val="00040172"/>
    <w:rsid w:val="000434FA"/>
    <w:rsid w:val="0004436A"/>
    <w:rsid w:val="0004747D"/>
    <w:rsid w:val="00050D99"/>
    <w:rsid w:val="0005476E"/>
    <w:rsid w:val="000579DE"/>
    <w:rsid w:val="0006594F"/>
    <w:rsid w:val="00071464"/>
    <w:rsid w:val="00072B04"/>
    <w:rsid w:val="00072B1B"/>
    <w:rsid w:val="0007758C"/>
    <w:rsid w:val="000931CA"/>
    <w:rsid w:val="000950D5"/>
    <w:rsid w:val="000A4731"/>
    <w:rsid w:val="000A4B5D"/>
    <w:rsid w:val="000A5361"/>
    <w:rsid w:val="000B2555"/>
    <w:rsid w:val="000B26D8"/>
    <w:rsid w:val="000B2DA9"/>
    <w:rsid w:val="000B5E57"/>
    <w:rsid w:val="000C3F4A"/>
    <w:rsid w:val="000C5834"/>
    <w:rsid w:val="000C5A51"/>
    <w:rsid w:val="000C77C0"/>
    <w:rsid w:val="000D3B7D"/>
    <w:rsid w:val="000D5447"/>
    <w:rsid w:val="000E3397"/>
    <w:rsid w:val="000F42B7"/>
    <w:rsid w:val="000F49F4"/>
    <w:rsid w:val="000F51A5"/>
    <w:rsid w:val="000F670F"/>
    <w:rsid w:val="001019E4"/>
    <w:rsid w:val="00114B6A"/>
    <w:rsid w:val="001150F3"/>
    <w:rsid w:val="00115E35"/>
    <w:rsid w:val="00122552"/>
    <w:rsid w:val="00123EA6"/>
    <w:rsid w:val="00125AFB"/>
    <w:rsid w:val="00127C17"/>
    <w:rsid w:val="00132A2D"/>
    <w:rsid w:val="00133E94"/>
    <w:rsid w:val="001406F4"/>
    <w:rsid w:val="00141B18"/>
    <w:rsid w:val="00146282"/>
    <w:rsid w:val="00147156"/>
    <w:rsid w:val="0015387C"/>
    <w:rsid w:val="001568AC"/>
    <w:rsid w:val="00157993"/>
    <w:rsid w:val="00160D56"/>
    <w:rsid w:val="00160F74"/>
    <w:rsid w:val="00171A25"/>
    <w:rsid w:val="00171FE6"/>
    <w:rsid w:val="0017719B"/>
    <w:rsid w:val="00182157"/>
    <w:rsid w:val="001842D7"/>
    <w:rsid w:val="00186579"/>
    <w:rsid w:val="001909FD"/>
    <w:rsid w:val="001912A1"/>
    <w:rsid w:val="00192B86"/>
    <w:rsid w:val="00194642"/>
    <w:rsid w:val="001968DB"/>
    <w:rsid w:val="0019769B"/>
    <w:rsid w:val="001A6D42"/>
    <w:rsid w:val="001B3C10"/>
    <w:rsid w:val="001B57A6"/>
    <w:rsid w:val="001C3560"/>
    <w:rsid w:val="001C3617"/>
    <w:rsid w:val="001D62D8"/>
    <w:rsid w:val="001E09AE"/>
    <w:rsid w:val="001E59E1"/>
    <w:rsid w:val="001E7039"/>
    <w:rsid w:val="001F4626"/>
    <w:rsid w:val="00203367"/>
    <w:rsid w:val="00204088"/>
    <w:rsid w:val="002144B6"/>
    <w:rsid w:val="00214A9C"/>
    <w:rsid w:val="0021605F"/>
    <w:rsid w:val="0022249E"/>
    <w:rsid w:val="002227A0"/>
    <w:rsid w:val="002270EA"/>
    <w:rsid w:val="00227AC6"/>
    <w:rsid w:val="0023209A"/>
    <w:rsid w:val="002326B9"/>
    <w:rsid w:val="0023453D"/>
    <w:rsid w:val="002401C2"/>
    <w:rsid w:val="0024339B"/>
    <w:rsid w:val="002450B6"/>
    <w:rsid w:val="0026195E"/>
    <w:rsid w:val="00270256"/>
    <w:rsid w:val="002743D9"/>
    <w:rsid w:val="0028443F"/>
    <w:rsid w:val="00284FD1"/>
    <w:rsid w:val="00284FE8"/>
    <w:rsid w:val="00291787"/>
    <w:rsid w:val="00292D40"/>
    <w:rsid w:val="0029681F"/>
    <w:rsid w:val="00296B7D"/>
    <w:rsid w:val="002A3659"/>
    <w:rsid w:val="002A3C99"/>
    <w:rsid w:val="002B4853"/>
    <w:rsid w:val="002C1BC2"/>
    <w:rsid w:val="002D0E97"/>
    <w:rsid w:val="002D5BEA"/>
    <w:rsid w:val="002E5B3A"/>
    <w:rsid w:val="002E6A2F"/>
    <w:rsid w:val="002F0B1F"/>
    <w:rsid w:val="002F6C63"/>
    <w:rsid w:val="002F7D8A"/>
    <w:rsid w:val="00302063"/>
    <w:rsid w:val="003137E4"/>
    <w:rsid w:val="0031499D"/>
    <w:rsid w:val="0031632D"/>
    <w:rsid w:val="003219FD"/>
    <w:rsid w:val="00323FD8"/>
    <w:rsid w:val="00342CCC"/>
    <w:rsid w:val="003431DA"/>
    <w:rsid w:val="003432A7"/>
    <w:rsid w:val="00353681"/>
    <w:rsid w:val="00353D11"/>
    <w:rsid w:val="00354AD7"/>
    <w:rsid w:val="00356B62"/>
    <w:rsid w:val="003630C5"/>
    <w:rsid w:val="00364189"/>
    <w:rsid w:val="003758F7"/>
    <w:rsid w:val="00382111"/>
    <w:rsid w:val="0038306E"/>
    <w:rsid w:val="003842F1"/>
    <w:rsid w:val="00384EBA"/>
    <w:rsid w:val="003A0FFD"/>
    <w:rsid w:val="003A557F"/>
    <w:rsid w:val="003A5F81"/>
    <w:rsid w:val="003B0342"/>
    <w:rsid w:val="003B0EC6"/>
    <w:rsid w:val="003B15B7"/>
    <w:rsid w:val="003B15D0"/>
    <w:rsid w:val="003B35E9"/>
    <w:rsid w:val="003C3FBE"/>
    <w:rsid w:val="003C4559"/>
    <w:rsid w:val="003D0211"/>
    <w:rsid w:val="003D1FAE"/>
    <w:rsid w:val="003D3FB7"/>
    <w:rsid w:val="003E4B80"/>
    <w:rsid w:val="003E4BD1"/>
    <w:rsid w:val="003E6C5E"/>
    <w:rsid w:val="003E7363"/>
    <w:rsid w:val="00402C5B"/>
    <w:rsid w:val="00402C7A"/>
    <w:rsid w:val="004050AC"/>
    <w:rsid w:val="00405967"/>
    <w:rsid w:val="00410581"/>
    <w:rsid w:val="004139C8"/>
    <w:rsid w:val="00425E49"/>
    <w:rsid w:val="004300AD"/>
    <w:rsid w:val="00432753"/>
    <w:rsid w:val="00432C65"/>
    <w:rsid w:val="00435D97"/>
    <w:rsid w:val="00436C80"/>
    <w:rsid w:val="004376E8"/>
    <w:rsid w:val="00437C7E"/>
    <w:rsid w:val="00440D61"/>
    <w:rsid w:val="00444C23"/>
    <w:rsid w:val="00455093"/>
    <w:rsid w:val="004554CA"/>
    <w:rsid w:val="00461F53"/>
    <w:rsid w:val="004628BC"/>
    <w:rsid w:val="00464643"/>
    <w:rsid w:val="00474B90"/>
    <w:rsid w:val="00474E98"/>
    <w:rsid w:val="00482387"/>
    <w:rsid w:val="00484A96"/>
    <w:rsid w:val="0049180A"/>
    <w:rsid w:val="00494298"/>
    <w:rsid w:val="00495F48"/>
    <w:rsid w:val="004A24F6"/>
    <w:rsid w:val="004A4567"/>
    <w:rsid w:val="004B15E9"/>
    <w:rsid w:val="004B6B9D"/>
    <w:rsid w:val="004C2653"/>
    <w:rsid w:val="004C7F0F"/>
    <w:rsid w:val="004D119C"/>
    <w:rsid w:val="004D32F3"/>
    <w:rsid w:val="004D5F44"/>
    <w:rsid w:val="004D787E"/>
    <w:rsid w:val="004E3B2A"/>
    <w:rsid w:val="004E663E"/>
    <w:rsid w:val="004E7FF5"/>
    <w:rsid w:val="004F0542"/>
    <w:rsid w:val="004F3DE2"/>
    <w:rsid w:val="005011E3"/>
    <w:rsid w:val="00503E0E"/>
    <w:rsid w:val="005059E4"/>
    <w:rsid w:val="0050650A"/>
    <w:rsid w:val="00510CE4"/>
    <w:rsid w:val="00512394"/>
    <w:rsid w:val="00520B53"/>
    <w:rsid w:val="00523DB4"/>
    <w:rsid w:val="0052729E"/>
    <w:rsid w:val="00532503"/>
    <w:rsid w:val="00532B06"/>
    <w:rsid w:val="00533FD9"/>
    <w:rsid w:val="00535238"/>
    <w:rsid w:val="00540F7F"/>
    <w:rsid w:val="0054425E"/>
    <w:rsid w:val="005468A8"/>
    <w:rsid w:val="00547D44"/>
    <w:rsid w:val="00550D45"/>
    <w:rsid w:val="00552639"/>
    <w:rsid w:val="005653C0"/>
    <w:rsid w:val="00572AB2"/>
    <w:rsid w:val="00577097"/>
    <w:rsid w:val="00580458"/>
    <w:rsid w:val="00580BDD"/>
    <w:rsid w:val="0058441F"/>
    <w:rsid w:val="00590D20"/>
    <w:rsid w:val="00596965"/>
    <w:rsid w:val="00597DAF"/>
    <w:rsid w:val="005A060C"/>
    <w:rsid w:val="005A2680"/>
    <w:rsid w:val="005A3C94"/>
    <w:rsid w:val="005A4AE4"/>
    <w:rsid w:val="005A6546"/>
    <w:rsid w:val="005A6C61"/>
    <w:rsid w:val="005B04E7"/>
    <w:rsid w:val="005B5222"/>
    <w:rsid w:val="005B54D0"/>
    <w:rsid w:val="005C3281"/>
    <w:rsid w:val="005C54FC"/>
    <w:rsid w:val="005D3F85"/>
    <w:rsid w:val="005D7A22"/>
    <w:rsid w:val="005E0DC0"/>
    <w:rsid w:val="005E5F22"/>
    <w:rsid w:val="005F12C5"/>
    <w:rsid w:val="005F1555"/>
    <w:rsid w:val="0060456A"/>
    <w:rsid w:val="006074C9"/>
    <w:rsid w:val="00614C05"/>
    <w:rsid w:val="00616A9A"/>
    <w:rsid w:val="006248F5"/>
    <w:rsid w:val="00630992"/>
    <w:rsid w:val="00632D6D"/>
    <w:rsid w:val="00633863"/>
    <w:rsid w:val="006345AD"/>
    <w:rsid w:val="00653546"/>
    <w:rsid w:val="00654BD9"/>
    <w:rsid w:val="006565B3"/>
    <w:rsid w:val="00665D60"/>
    <w:rsid w:val="00671AC2"/>
    <w:rsid w:val="006760CD"/>
    <w:rsid w:val="00680229"/>
    <w:rsid w:val="00681563"/>
    <w:rsid w:val="00686E36"/>
    <w:rsid w:val="006927D0"/>
    <w:rsid w:val="006940DA"/>
    <w:rsid w:val="0069718E"/>
    <w:rsid w:val="006B08CE"/>
    <w:rsid w:val="006B14D2"/>
    <w:rsid w:val="006B4B71"/>
    <w:rsid w:val="006B4ED7"/>
    <w:rsid w:val="006B55C4"/>
    <w:rsid w:val="006B5A8A"/>
    <w:rsid w:val="006B7142"/>
    <w:rsid w:val="006C4664"/>
    <w:rsid w:val="006D3FEA"/>
    <w:rsid w:val="006D5341"/>
    <w:rsid w:val="006D6A87"/>
    <w:rsid w:val="006E6440"/>
    <w:rsid w:val="006E6D23"/>
    <w:rsid w:val="006F1AAC"/>
    <w:rsid w:val="006F6971"/>
    <w:rsid w:val="006F7C0F"/>
    <w:rsid w:val="0070112D"/>
    <w:rsid w:val="00702384"/>
    <w:rsid w:val="0071459E"/>
    <w:rsid w:val="007150C7"/>
    <w:rsid w:val="0071528F"/>
    <w:rsid w:val="007170B1"/>
    <w:rsid w:val="00723503"/>
    <w:rsid w:val="007274CA"/>
    <w:rsid w:val="00731A57"/>
    <w:rsid w:val="00736083"/>
    <w:rsid w:val="0074065E"/>
    <w:rsid w:val="007431AD"/>
    <w:rsid w:val="00743882"/>
    <w:rsid w:val="00746AD1"/>
    <w:rsid w:val="00763510"/>
    <w:rsid w:val="007664E9"/>
    <w:rsid w:val="00776C9C"/>
    <w:rsid w:val="00787EB0"/>
    <w:rsid w:val="007B1201"/>
    <w:rsid w:val="007B2854"/>
    <w:rsid w:val="007B5EF2"/>
    <w:rsid w:val="007B700E"/>
    <w:rsid w:val="007C0718"/>
    <w:rsid w:val="007C2DD9"/>
    <w:rsid w:val="007C3E58"/>
    <w:rsid w:val="007E7603"/>
    <w:rsid w:val="007F2B44"/>
    <w:rsid w:val="007F6944"/>
    <w:rsid w:val="007F6EDB"/>
    <w:rsid w:val="008004D3"/>
    <w:rsid w:val="00803420"/>
    <w:rsid w:val="00804D03"/>
    <w:rsid w:val="00810D90"/>
    <w:rsid w:val="00815320"/>
    <w:rsid w:val="00820A36"/>
    <w:rsid w:val="008240FC"/>
    <w:rsid w:val="00827658"/>
    <w:rsid w:val="00830433"/>
    <w:rsid w:val="008326A1"/>
    <w:rsid w:val="00833112"/>
    <w:rsid w:val="008353DB"/>
    <w:rsid w:val="00843FD7"/>
    <w:rsid w:val="008455F3"/>
    <w:rsid w:val="00845BCB"/>
    <w:rsid w:val="00854A30"/>
    <w:rsid w:val="00854C55"/>
    <w:rsid w:val="0085782B"/>
    <w:rsid w:val="00862BBA"/>
    <w:rsid w:val="00867FFC"/>
    <w:rsid w:val="00870D8D"/>
    <w:rsid w:val="00877656"/>
    <w:rsid w:val="0088032B"/>
    <w:rsid w:val="00880BC2"/>
    <w:rsid w:val="008905FE"/>
    <w:rsid w:val="0089468F"/>
    <w:rsid w:val="00897D1F"/>
    <w:rsid w:val="008A211B"/>
    <w:rsid w:val="008A2D58"/>
    <w:rsid w:val="008A781A"/>
    <w:rsid w:val="008B1FDD"/>
    <w:rsid w:val="008B231A"/>
    <w:rsid w:val="008B497D"/>
    <w:rsid w:val="008B7CEB"/>
    <w:rsid w:val="008C258A"/>
    <w:rsid w:val="008C2614"/>
    <w:rsid w:val="008C3103"/>
    <w:rsid w:val="008C3DDB"/>
    <w:rsid w:val="008C7CC5"/>
    <w:rsid w:val="008E1302"/>
    <w:rsid w:val="008E3E57"/>
    <w:rsid w:val="008E6D85"/>
    <w:rsid w:val="008E76A1"/>
    <w:rsid w:val="008F294F"/>
    <w:rsid w:val="008F4A25"/>
    <w:rsid w:val="008F4C05"/>
    <w:rsid w:val="008F6527"/>
    <w:rsid w:val="008F66F8"/>
    <w:rsid w:val="008F7C72"/>
    <w:rsid w:val="00900EEF"/>
    <w:rsid w:val="00901D29"/>
    <w:rsid w:val="00902033"/>
    <w:rsid w:val="0090588C"/>
    <w:rsid w:val="00913AA2"/>
    <w:rsid w:val="00913EEF"/>
    <w:rsid w:val="00921022"/>
    <w:rsid w:val="009223EA"/>
    <w:rsid w:val="00922E84"/>
    <w:rsid w:val="00923276"/>
    <w:rsid w:val="00924D00"/>
    <w:rsid w:val="00931413"/>
    <w:rsid w:val="009366E8"/>
    <w:rsid w:val="00943226"/>
    <w:rsid w:val="00944203"/>
    <w:rsid w:val="00946648"/>
    <w:rsid w:val="00946EBE"/>
    <w:rsid w:val="00950BFF"/>
    <w:rsid w:val="00951C59"/>
    <w:rsid w:val="00953593"/>
    <w:rsid w:val="00963102"/>
    <w:rsid w:val="009714D3"/>
    <w:rsid w:val="00973829"/>
    <w:rsid w:val="00974C54"/>
    <w:rsid w:val="0097598F"/>
    <w:rsid w:val="0098428C"/>
    <w:rsid w:val="00986543"/>
    <w:rsid w:val="00990035"/>
    <w:rsid w:val="00990CB5"/>
    <w:rsid w:val="009B111F"/>
    <w:rsid w:val="009B2926"/>
    <w:rsid w:val="009B57D3"/>
    <w:rsid w:val="009C0961"/>
    <w:rsid w:val="009C7C04"/>
    <w:rsid w:val="009D3070"/>
    <w:rsid w:val="009E0CC6"/>
    <w:rsid w:val="009E3D6D"/>
    <w:rsid w:val="009E79F4"/>
    <w:rsid w:val="00A00B19"/>
    <w:rsid w:val="00A01C9A"/>
    <w:rsid w:val="00A03383"/>
    <w:rsid w:val="00A060DA"/>
    <w:rsid w:val="00A10115"/>
    <w:rsid w:val="00A1054C"/>
    <w:rsid w:val="00A1061E"/>
    <w:rsid w:val="00A117FA"/>
    <w:rsid w:val="00A16ED5"/>
    <w:rsid w:val="00A21580"/>
    <w:rsid w:val="00A21905"/>
    <w:rsid w:val="00A2603F"/>
    <w:rsid w:val="00A26A3D"/>
    <w:rsid w:val="00A2799A"/>
    <w:rsid w:val="00A306EE"/>
    <w:rsid w:val="00A31E70"/>
    <w:rsid w:val="00A32EE3"/>
    <w:rsid w:val="00A43100"/>
    <w:rsid w:val="00A46AA1"/>
    <w:rsid w:val="00A56E30"/>
    <w:rsid w:val="00A63790"/>
    <w:rsid w:val="00A667F5"/>
    <w:rsid w:val="00A676F2"/>
    <w:rsid w:val="00A67D01"/>
    <w:rsid w:val="00A72866"/>
    <w:rsid w:val="00A72DFC"/>
    <w:rsid w:val="00A76858"/>
    <w:rsid w:val="00A84338"/>
    <w:rsid w:val="00A8600F"/>
    <w:rsid w:val="00A87ABF"/>
    <w:rsid w:val="00A945E1"/>
    <w:rsid w:val="00A9503A"/>
    <w:rsid w:val="00AA158D"/>
    <w:rsid w:val="00AA7121"/>
    <w:rsid w:val="00AA74DC"/>
    <w:rsid w:val="00AB2E61"/>
    <w:rsid w:val="00AB7FB5"/>
    <w:rsid w:val="00AC2C5F"/>
    <w:rsid w:val="00AC4AB6"/>
    <w:rsid w:val="00AC4B37"/>
    <w:rsid w:val="00AD74CD"/>
    <w:rsid w:val="00AD7CF5"/>
    <w:rsid w:val="00AF1D9D"/>
    <w:rsid w:val="00AF3441"/>
    <w:rsid w:val="00AF38F7"/>
    <w:rsid w:val="00AF71A6"/>
    <w:rsid w:val="00B00EFB"/>
    <w:rsid w:val="00B10E77"/>
    <w:rsid w:val="00B155B6"/>
    <w:rsid w:val="00B22634"/>
    <w:rsid w:val="00B23558"/>
    <w:rsid w:val="00B2548B"/>
    <w:rsid w:val="00B25BE9"/>
    <w:rsid w:val="00B2640B"/>
    <w:rsid w:val="00B26FA4"/>
    <w:rsid w:val="00B377D0"/>
    <w:rsid w:val="00B41B36"/>
    <w:rsid w:val="00B50F30"/>
    <w:rsid w:val="00B525B9"/>
    <w:rsid w:val="00B614A2"/>
    <w:rsid w:val="00B617AA"/>
    <w:rsid w:val="00B63204"/>
    <w:rsid w:val="00B72147"/>
    <w:rsid w:val="00B73E70"/>
    <w:rsid w:val="00B8055E"/>
    <w:rsid w:val="00B82A2D"/>
    <w:rsid w:val="00B8508E"/>
    <w:rsid w:val="00B8759F"/>
    <w:rsid w:val="00B92363"/>
    <w:rsid w:val="00B94CE1"/>
    <w:rsid w:val="00B9538F"/>
    <w:rsid w:val="00B9733A"/>
    <w:rsid w:val="00BA1220"/>
    <w:rsid w:val="00BB016D"/>
    <w:rsid w:val="00BB207C"/>
    <w:rsid w:val="00BB22B1"/>
    <w:rsid w:val="00BB336E"/>
    <w:rsid w:val="00BB603D"/>
    <w:rsid w:val="00BB6163"/>
    <w:rsid w:val="00BB7DBF"/>
    <w:rsid w:val="00BC20BA"/>
    <w:rsid w:val="00BC23B1"/>
    <w:rsid w:val="00BC792B"/>
    <w:rsid w:val="00BD7539"/>
    <w:rsid w:val="00BE7EE9"/>
    <w:rsid w:val="00BF015C"/>
    <w:rsid w:val="00BF17FE"/>
    <w:rsid w:val="00BF2E8A"/>
    <w:rsid w:val="00BF33CB"/>
    <w:rsid w:val="00BF4260"/>
    <w:rsid w:val="00BF620C"/>
    <w:rsid w:val="00BF7639"/>
    <w:rsid w:val="00C02758"/>
    <w:rsid w:val="00C05612"/>
    <w:rsid w:val="00C0602C"/>
    <w:rsid w:val="00C14F22"/>
    <w:rsid w:val="00C17624"/>
    <w:rsid w:val="00C2046D"/>
    <w:rsid w:val="00C24561"/>
    <w:rsid w:val="00C325FC"/>
    <w:rsid w:val="00C4074A"/>
    <w:rsid w:val="00C40755"/>
    <w:rsid w:val="00C407C1"/>
    <w:rsid w:val="00C432EF"/>
    <w:rsid w:val="00C4466E"/>
    <w:rsid w:val="00C467A9"/>
    <w:rsid w:val="00C5146D"/>
    <w:rsid w:val="00C52202"/>
    <w:rsid w:val="00C64C40"/>
    <w:rsid w:val="00C6780A"/>
    <w:rsid w:val="00C72FB3"/>
    <w:rsid w:val="00C7377B"/>
    <w:rsid w:val="00C73EB7"/>
    <w:rsid w:val="00C820FD"/>
    <w:rsid w:val="00C82BDA"/>
    <w:rsid w:val="00C9005E"/>
    <w:rsid w:val="00C9057C"/>
    <w:rsid w:val="00C92EFD"/>
    <w:rsid w:val="00C95068"/>
    <w:rsid w:val="00CA0A64"/>
    <w:rsid w:val="00CA2615"/>
    <w:rsid w:val="00CA53DA"/>
    <w:rsid w:val="00CA6734"/>
    <w:rsid w:val="00CB479E"/>
    <w:rsid w:val="00CC59C0"/>
    <w:rsid w:val="00CD5C21"/>
    <w:rsid w:val="00CD684F"/>
    <w:rsid w:val="00CE1168"/>
    <w:rsid w:val="00CE2C4A"/>
    <w:rsid w:val="00CF01EC"/>
    <w:rsid w:val="00CF7D52"/>
    <w:rsid w:val="00D02957"/>
    <w:rsid w:val="00D02AC6"/>
    <w:rsid w:val="00D0637F"/>
    <w:rsid w:val="00D12208"/>
    <w:rsid w:val="00D13E46"/>
    <w:rsid w:val="00D166BE"/>
    <w:rsid w:val="00D16756"/>
    <w:rsid w:val="00D233B1"/>
    <w:rsid w:val="00D32814"/>
    <w:rsid w:val="00D32E44"/>
    <w:rsid w:val="00D461E0"/>
    <w:rsid w:val="00D46643"/>
    <w:rsid w:val="00D5164C"/>
    <w:rsid w:val="00D52EF5"/>
    <w:rsid w:val="00D55F04"/>
    <w:rsid w:val="00D578C7"/>
    <w:rsid w:val="00D61103"/>
    <w:rsid w:val="00D644B1"/>
    <w:rsid w:val="00D667CC"/>
    <w:rsid w:val="00D672C1"/>
    <w:rsid w:val="00D67509"/>
    <w:rsid w:val="00D77283"/>
    <w:rsid w:val="00D77E5E"/>
    <w:rsid w:val="00D81496"/>
    <w:rsid w:val="00D8180B"/>
    <w:rsid w:val="00D825CE"/>
    <w:rsid w:val="00D83F26"/>
    <w:rsid w:val="00D92EC4"/>
    <w:rsid w:val="00DB4017"/>
    <w:rsid w:val="00DC10D3"/>
    <w:rsid w:val="00DC3FF4"/>
    <w:rsid w:val="00DC48B1"/>
    <w:rsid w:val="00DC69C8"/>
    <w:rsid w:val="00DD0194"/>
    <w:rsid w:val="00DD0C06"/>
    <w:rsid w:val="00DD0E89"/>
    <w:rsid w:val="00DD2760"/>
    <w:rsid w:val="00DD6B45"/>
    <w:rsid w:val="00DE2964"/>
    <w:rsid w:val="00DE6BFC"/>
    <w:rsid w:val="00DE6C4B"/>
    <w:rsid w:val="00DE7FC8"/>
    <w:rsid w:val="00DF6A73"/>
    <w:rsid w:val="00E10946"/>
    <w:rsid w:val="00E11A5D"/>
    <w:rsid w:val="00E14470"/>
    <w:rsid w:val="00E2626D"/>
    <w:rsid w:val="00E32E48"/>
    <w:rsid w:val="00E35509"/>
    <w:rsid w:val="00E4260C"/>
    <w:rsid w:val="00E5020B"/>
    <w:rsid w:val="00E50578"/>
    <w:rsid w:val="00E5193B"/>
    <w:rsid w:val="00E5597D"/>
    <w:rsid w:val="00E56B79"/>
    <w:rsid w:val="00E57096"/>
    <w:rsid w:val="00E611DA"/>
    <w:rsid w:val="00E640E8"/>
    <w:rsid w:val="00E7094A"/>
    <w:rsid w:val="00E70C78"/>
    <w:rsid w:val="00E72DAA"/>
    <w:rsid w:val="00E74935"/>
    <w:rsid w:val="00E77123"/>
    <w:rsid w:val="00E92C3E"/>
    <w:rsid w:val="00E93908"/>
    <w:rsid w:val="00EA0555"/>
    <w:rsid w:val="00EA6EA9"/>
    <w:rsid w:val="00EA741F"/>
    <w:rsid w:val="00EA787D"/>
    <w:rsid w:val="00EB1BDD"/>
    <w:rsid w:val="00EC00CD"/>
    <w:rsid w:val="00EC0858"/>
    <w:rsid w:val="00EC1AB3"/>
    <w:rsid w:val="00EC279D"/>
    <w:rsid w:val="00EC6DE6"/>
    <w:rsid w:val="00EC7494"/>
    <w:rsid w:val="00EC7CDA"/>
    <w:rsid w:val="00ED50EA"/>
    <w:rsid w:val="00ED7398"/>
    <w:rsid w:val="00EE4C61"/>
    <w:rsid w:val="00EE7D2F"/>
    <w:rsid w:val="00F027C1"/>
    <w:rsid w:val="00F02D19"/>
    <w:rsid w:val="00F0648F"/>
    <w:rsid w:val="00F14B37"/>
    <w:rsid w:val="00F174CD"/>
    <w:rsid w:val="00F20C04"/>
    <w:rsid w:val="00F235C7"/>
    <w:rsid w:val="00F24245"/>
    <w:rsid w:val="00F25766"/>
    <w:rsid w:val="00F26557"/>
    <w:rsid w:val="00F31D56"/>
    <w:rsid w:val="00F35D2B"/>
    <w:rsid w:val="00F36C9D"/>
    <w:rsid w:val="00F454D7"/>
    <w:rsid w:val="00F51B18"/>
    <w:rsid w:val="00F52488"/>
    <w:rsid w:val="00F64A52"/>
    <w:rsid w:val="00F64F87"/>
    <w:rsid w:val="00F66229"/>
    <w:rsid w:val="00F6624E"/>
    <w:rsid w:val="00F66C72"/>
    <w:rsid w:val="00F731F5"/>
    <w:rsid w:val="00F7752F"/>
    <w:rsid w:val="00F83B54"/>
    <w:rsid w:val="00F83D86"/>
    <w:rsid w:val="00F85444"/>
    <w:rsid w:val="00F92EEA"/>
    <w:rsid w:val="00F938DA"/>
    <w:rsid w:val="00FA0226"/>
    <w:rsid w:val="00FA0555"/>
    <w:rsid w:val="00FA4D35"/>
    <w:rsid w:val="00FA620A"/>
    <w:rsid w:val="00FA6C61"/>
    <w:rsid w:val="00FB3519"/>
    <w:rsid w:val="00FC5451"/>
    <w:rsid w:val="00FD6467"/>
    <w:rsid w:val="00FE127C"/>
    <w:rsid w:val="00FE2323"/>
    <w:rsid w:val="00FE3630"/>
    <w:rsid w:val="00FE5932"/>
    <w:rsid w:val="00FE7428"/>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A557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A557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1406F4"/>
    <w:pPr>
      <w:keepNext/>
      <w:keepLines/>
      <w:numPr>
        <w:numId w:val="0"/>
      </w:numPr>
      <w:shd w:val="clear" w:color="auto" w:fill="auto"/>
      <w:spacing w:before="240" w:after="0" w:line="259" w:lineRule="auto"/>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B37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5468188">
      <w:bodyDiv w:val="1"/>
      <w:marLeft w:val="0"/>
      <w:marRight w:val="0"/>
      <w:marTop w:val="0"/>
      <w:marBottom w:val="0"/>
      <w:divBdr>
        <w:top w:val="none" w:sz="0" w:space="0" w:color="auto"/>
        <w:left w:val="none" w:sz="0" w:space="0" w:color="auto"/>
        <w:bottom w:val="none" w:sz="0" w:space="0" w:color="auto"/>
        <w:right w:val="none" w:sz="0" w:space="0" w:color="auto"/>
      </w:divBdr>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45833901">
      <w:bodyDiv w:val="1"/>
      <w:marLeft w:val="0"/>
      <w:marRight w:val="0"/>
      <w:marTop w:val="0"/>
      <w:marBottom w:val="0"/>
      <w:divBdr>
        <w:top w:val="none" w:sz="0" w:space="0" w:color="auto"/>
        <w:left w:val="none" w:sz="0" w:space="0" w:color="auto"/>
        <w:bottom w:val="none" w:sz="0" w:space="0" w:color="auto"/>
        <w:right w:val="none" w:sz="0" w:space="0" w:color="auto"/>
      </w:divBdr>
    </w:div>
    <w:div w:id="49960707">
      <w:bodyDiv w:val="1"/>
      <w:marLeft w:val="0"/>
      <w:marRight w:val="0"/>
      <w:marTop w:val="0"/>
      <w:marBottom w:val="0"/>
      <w:divBdr>
        <w:top w:val="none" w:sz="0" w:space="0" w:color="auto"/>
        <w:left w:val="none" w:sz="0" w:space="0" w:color="auto"/>
        <w:bottom w:val="none" w:sz="0" w:space="0" w:color="auto"/>
        <w:right w:val="none" w:sz="0" w:space="0" w:color="auto"/>
      </w:divBdr>
    </w:div>
    <w:div w:id="52046249">
      <w:bodyDiv w:val="1"/>
      <w:marLeft w:val="0"/>
      <w:marRight w:val="0"/>
      <w:marTop w:val="0"/>
      <w:marBottom w:val="0"/>
      <w:divBdr>
        <w:top w:val="none" w:sz="0" w:space="0" w:color="auto"/>
        <w:left w:val="none" w:sz="0" w:space="0" w:color="auto"/>
        <w:bottom w:val="none" w:sz="0" w:space="0" w:color="auto"/>
        <w:right w:val="none" w:sz="0" w:space="0" w:color="auto"/>
      </w:divBdr>
    </w:div>
    <w:div w:id="58792739">
      <w:bodyDiv w:val="1"/>
      <w:marLeft w:val="0"/>
      <w:marRight w:val="0"/>
      <w:marTop w:val="0"/>
      <w:marBottom w:val="0"/>
      <w:divBdr>
        <w:top w:val="none" w:sz="0" w:space="0" w:color="auto"/>
        <w:left w:val="none" w:sz="0" w:space="0" w:color="auto"/>
        <w:bottom w:val="none" w:sz="0" w:space="0" w:color="auto"/>
        <w:right w:val="none" w:sz="0" w:space="0" w:color="auto"/>
      </w:divBdr>
    </w:div>
    <w:div w:id="59641603">
      <w:bodyDiv w:val="1"/>
      <w:marLeft w:val="0"/>
      <w:marRight w:val="0"/>
      <w:marTop w:val="0"/>
      <w:marBottom w:val="0"/>
      <w:divBdr>
        <w:top w:val="none" w:sz="0" w:space="0" w:color="auto"/>
        <w:left w:val="none" w:sz="0" w:space="0" w:color="auto"/>
        <w:bottom w:val="none" w:sz="0" w:space="0" w:color="auto"/>
        <w:right w:val="none" w:sz="0" w:space="0" w:color="auto"/>
      </w:divBdr>
    </w:div>
    <w:div w:id="62458014">
      <w:bodyDiv w:val="1"/>
      <w:marLeft w:val="0"/>
      <w:marRight w:val="0"/>
      <w:marTop w:val="0"/>
      <w:marBottom w:val="0"/>
      <w:divBdr>
        <w:top w:val="none" w:sz="0" w:space="0" w:color="auto"/>
        <w:left w:val="none" w:sz="0" w:space="0" w:color="auto"/>
        <w:bottom w:val="none" w:sz="0" w:space="0" w:color="auto"/>
        <w:right w:val="none" w:sz="0" w:space="0" w:color="auto"/>
      </w:divBdr>
      <w:divsChild>
        <w:div w:id="470483461">
          <w:marLeft w:val="0"/>
          <w:marRight w:val="0"/>
          <w:marTop w:val="0"/>
          <w:marBottom w:val="0"/>
          <w:divBdr>
            <w:top w:val="none" w:sz="0" w:space="0" w:color="auto"/>
            <w:left w:val="none" w:sz="0" w:space="0" w:color="auto"/>
            <w:bottom w:val="none" w:sz="0" w:space="0" w:color="auto"/>
            <w:right w:val="none" w:sz="0" w:space="0" w:color="auto"/>
          </w:divBdr>
        </w:div>
      </w:divsChild>
    </w:div>
    <w:div w:id="73749464">
      <w:bodyDiv w:val="1"/>
      <w:marLeft w:val="0"/>
      <w:marRight w:val="0"/>
      <w:marTop w:val="0"/>
      <w:marBottom w:val="0"/>
      <w:divBdr>
        <w:top w:val="none" w:sz="0" w:space="0" w:color="auto"/>
        <w:left w:val="none" w:sz="0" w:space="0" w:color="auto"/>
        <w:bottom w:val="none" w:sz="0" w:space="0" w:color="auto"/>
        <w:right w:val="none" w:sz="0" w:space="0" w:color="auto"/>
      </w:divBdr>
    </w:div>
    <w:div w:id="77944460">
      <w:bodyDiv w:val="1"/>
      <w:marLeft w:val="0"/>
      <w:marRight w:val="0"/>
      <w:marTop w:val="0"/>
      <w:marBottom w:val="0"/>
      <w:divBdr>
        <w:top w:val="none" w:sz="0" w:space="0" w:color="auto"/>
        <w:left w:val="none" w:sz="0" w:space="0" w:color="auto"/>
        <w:bottom w:val="none" w:sz="0" w:space="0" w:color="auto"/>
        <w:right w:val="none" w:sz="0" w:space="0" w:color="auto"/>
      </w:divBdr>
    </w:div>
    <w:div w:id="8188212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8819632">
      <w:bodyDiv w:val="1"/>
      <w:marLeft w:val="0"/>
      <w:marRight w:val="0"/>
      <w:marTop w:val="0"/>
      <w:marBottom w:val="0"/>
      <w:divBdr>
        <w:top w:val="none" w:sz="0" w:space="0" w:color="auto"/>
        <w:left w:val="none" w:sz="0" w:space="0" w:color="auto"/>
        <w:bottom w:val="none" w:sz="0" w:space="0" w:color="auto"/>
        <w:right w:val="none" w:sz="0" w:space="0" w:color="auto"/>
      </w:divBdr>
      <w:divsChild>
        <w:div w:id="45760880">
          <w:marLeft w:val="0"/>
          <w:marRight w:val="0"/>
          <w:marTop w:val="0"/>
          <w:marBottom w:val="0"/>
          <w:divBdr>
            <w:top w:val="none" w:sz="0" w:space="0" w:color="auto"/>
            <w:left w:val="none" w:sz="0" w:space="0" w:color="auto"/>
            <w:bottom w:val="none" w:sz="0" w:space="0" w:color="auto"/>
            <w:right w:val="none" w:sz="0" w:space="0" w:color="auto"/>
          </w:divBdr>
        </w:div>
      </w:divsChild>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4178114">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31681217">
      <w:bodyDiv w:val="1"/>
      <w:marLeft w:val="0"/>
      <w:marRight w:val="0"/>
      <w:marTop w:val="0"/>
      <w:marBottom w:val="0"/>
      <w:divBdr>
        <w:top w:val="none" w:sz="0" w:space="0" w:color="auto"/>
        <w:left w:val="none" w:sz="0" w:space="0" w:color="auto"/>
        <w:bottom w:val="none" w:sz="0" w:space="0" w:color="auto"/>
        <w:right w:val="none" w:sz="0" w:space="0" w:color="auto"/>
      </w:divBdr>
    </w:div>
    <w:div w:id="136454321">
      <w:bodyDiv w:val="1"/>
      <w:marLeft w:val="0"/>
      <w:marRight w:val="0"/>
      <w:marTop w:val="0"/>
      <w:marBottom w:val="0"/>
      <w:divBdr>
        <w:top w:val="none" w:sz="0" w:space="0" w:color="auto"/>
        <w:left w:val="none" w:sz="0" w:space="0" w:color="auto"/>
        <w:bottom w:val="none" w:sz="0" w:space="0" w:color="auto"/>
        <w:right w:val="none" w:sz="0" w:space="0" w:color="auto"/>
      </w:divBdr>
    </w:div>
    <w:div w:id="138503223">
      <w:bodyDiv w:val="1"/>
      <w:marLeft w:val="0"/>
      <w:marRight w:val="0"/>
      <w:marTop w:val="0"/>
      <w:marBottom w:val="0"/>
      <w:divBdr>
        <w:top w:val="none" w:sz="0" w:space="0" w:color="auto"/>
        <w:left w:val="none" w:sz="0" w:space="0" w:color="auto"/>
        <w:bottom w:val="none" w:sz="0" w:space="0" w:color="auto"/>
        <w:right w:val="none" w:sz="0" w:space="0" w:color="auto"/>
      </w:divBdr>
    </w:div>
    <w:div w:id="143205319">
      <w:bodyDiv w:val="1"/>
      <w:marLeft w:val="0"/>
      <w:marRight w:val="0"/>
      <w:marTop w:val="0"/>
      <w:marBottom w:val="0"/>
      <w:divBdr>
        <w:top w:val="none" w:sz="0" w:space="0" w:color="auto"/>
        <w:left w:val="none" w:sz="0" w:space="0" w:color="auto"/>
        <w:bottom w:val="none" w:sz="0" w:space="0" w:color="auto"/>
        <w:right w:val="none" w:sz="0" w:space="0" w:color="auto"/>
      </w:divBdr>
    </w:div>
    <w:div w:id="143352618">
      <w:bodyDiv w:val="1"/>
      <w:marLeft w:val="0"/>
      <w:marRight w:val="0"/>
      <w:marTop w:val="0"/>
      <w:marBottom w:val="0"/>
      <w:divBdr>
        <w:top w:val="none" w:sz="0" w:space="0" w:color="auto"/>
        <w:left w:val="none" w:sz="0" w:space="0" w:color="auto"/>
        <w:bottom w:val="none" w:sz="0" w:space="0" w:color="auto"/>
        <w:right w:val="none" w:sz="0" w:space="0" w:color="auto"/>
      </w:divBdr>
    </w:div>
    <w:div w:id="172452205">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4636474">
      <w:bodyDiv w:val="1"/>
      <w:marLeft w:val="0"/>
      <w:marRight w:val="0"/>
      <w:marTop w:val="0"/>
      <w:marBottom w:val="0"/>
      <w:divBdr>
        <w:top w:val="none" w:sz="0" w:space="0" w:color="auto"/>
        <w:left w:val="none" w:sz="0" w:space="0" w:color="auto"/>
        <w:bottom w:val="none" w:sz="0" w:space="0" w:color="auto"/>
        <w:right w:val="none" w:sz="0" w:space="0" w:color="auto"/>
      </w:divBdr>
      <w:divsChild>
        <w:div w:id="1395278377">
          <w:marLeft w:val="0"/>
          <w:marRight w:val="120"/>
          <w:marTop w:val="0"/>
          <w:marBottom w:val="0"/>
          <w:divBdr>
            <w:top w:val="none" w:sz="0" w:space="0" w:color="auto"/>
            <w:left w:val="none" w:sz="0" w:space="0" w:color="auto"/>
            <w:bottom w:val="none" w:sz="0" w:space="0" w:color="auto"/>
            <w:right w:val="none" w:sz="0" w:space="0" w:color="auto"/>
          </w:divBdr>
        </w:div>
        <w:div w:id="1077627396">
          <w:marLeft w:val="0"/>
          <w:marRight w:val="120"/>
          <w:marTop w:val="0"/>
          <w:marBottom w:val="0"/>
          <w:divBdr>
            <w:top w:val="none" w:sz="0" w:space="0" w:color="auto"/>
            <w:left w:val="none" w:sz="0" w:space="0" w:color="auto"/>
            <w:bottom w:val="none" w:sz="0" w:space="0" w:color="auto"/>
            <w:right w:val="none" w:sz="0" w:space="0" w:color="auto"/>
          </w:divBdr>
        </w:div>
        <w:div w:id="411437400">
          <w:marLeft w:val="0"/>
          <w:marRight w:val="120"/>
          <w:marTop w:val="0"/>
          <w:marBottom w:val="0"/>
          <w:divBdr>
            <w:top w:val="none" w:sz="0" w:space="0" w:color="auto"/>
            <w:left w:val="none" w:sz="0" w:space="0" w:color="auto"/>
            <w:bottom w:val="none" w:sz="0" w:space="0" w:color="auto"/>
            <w:right w:val="none" w:sz="0" w:space="0" w:color="auto"/>
          </w:divBdr>
        </w:div>
        <w:div w:id="1860196525">
          <w:marLeft w:val="0"/>
          <w:marRight w:val="120"/>
          <w:marTop w:val="0"/>
          <w:marBottom w:val="0"/>
          <w:divBdr>
            <w:top w:val="none" w:sz="0" w:space="0" w:color="auto"/>
            <w:left w:val="none" w:sz="0" w:space="0" w:color="auto"/>
            <w:bottom w:val="none" w:sz="0" w:space="0" w:color="auto"/>
            <w:right w:val="none" w:sz="0" w:space="0" w:color="auto"/>
          </w:divBdr>
        </w:div>
        <w:div w:id="234706231">
          <w:marLeft w:val="0"/>
          <w:marRight w:val="120"/>
          <w:marTop w:val="0"/>
          <w:marBottom w:val="0"/>
          <w:divBdr>
            <w:top w:val="none" w:sz="0" w:space="0" w:color="auto"/>
            <w:left w:val="none" w:sz="0" w:space="0" w:color="auto"/>
            <w:bottom w:val="none" w:sz="0" w:space="0" w:color="auto"/>
            <w:right w:val="none" w:sz="0" w:space="0" w:color="auto"/>
          </w:divBdr>
        </w:div>
        <w:div w:id="1392847038">
          <w:marLeft w:val="0"/>
          <w:marRight w:val="120"/>
          <w:marTop w:val="0"/>
          <w:marBottom w:val="0"/>
          <w:divBdr>
            <w:top w:val="none" w:sz="0" w:space="0" w:color="auto"/>
            <w:left w:val="none" w:sz="0" w:space="0" w:color="auto"/>
            <w:bottom w:val="none" w:sz="0" w:space="0" w:color="auto"/>
            <w:right w:val="none" w:sz="0" w:space="0" w:color="auto"/>
          </w:divBdr>
        </w:div>
        <w:div w:id="581598130">
          <w:marLeft w:val="0"/>
          <w:marRight w:val="120"/>
          <w:marTop w:val="0"/>
          <w:marBottom w:val="0"/>
          <w:divBdr>
            <w:top w:val="none" w:sz="0" w:space="0" w:color="auto"/>
            <w:left w:val="none" w:sz="0" w:space="0" w:color="auto"/>
            <w:bottom w:val="none" w:sz="0" w:space="0" w:color="auto"/>
            <w:right w:val="none" w:sz="0" w:space="0" w:color="auto"/>
          </w:divBdr>
        </w:div>
      </w:divsChild>
    </w:div>
    <w:div w:id="188956329">
      <w:bodyDiv w:val="1"/>
      <w:marLeft w:val="0"/>
      <w:marRight w:val="0"/>
      <w:marTop w:val="0"/>
      <w:marBottom w:val="0"/>
      <w:divBdr>
        <w:top w:val="none" w:sz="0" w:space="0" w:color="auto"/>
        <w:left w:val="none" w:sz="0" w:space="0" w:color="auto"/>
        <w:bottom w:val="none" w:sz="0" w:space="0" w:color="auto"/>
        <w:right w:val="none" w:sz="0" w:space="0" w:color="auto"/>
      </w:divBdr>
    </w:div>
    <w:div w:id="203373382">
      <w:bodyDiv w:val="1"/>
      <w:marLeft w:val="0"/>
      <w:marRight w:val="0"/>
      <w:marTop w:val="0"/>
      <w:marBottom w:val="0"/>
      <w:divBdr>
        <w:top w:val="none" w:sz="0" w:space="0" w:color="auto"/>
        <w:left w:val="none" w:sz="0" w:space="0" w:color="auto"/>
        <w:bottom w:val="none" w:sz="0" w:space="0" w:color="auto"/>
        <w:right w:val="none" w:sz="0" w:space="0" w:color="auto"/>
      </w:divBdr>
    </w:div>
    <w:div w:id="210654281">
      <w:bodyDiv w:val="1"/>
      <w:marLeft w:val="0"/>
      <w:marRight w:val="0"/>
      <w:marTop w:val="0"/>
      <w:marBottom w:val="0"/>
      <w:divBdr>
        <w:top w:val="none" w:sz="0" w:space="0" w:color="auto"/>
        <w:left w:val="none" w:sz="0" w:space="0" w:color="auto"/>
        <w:bottom w:val="none" w:sz="0" w:space="0" w:color="auto"/>
        <w:right w:val="none" w:sz="0" w:space="0" w:color="auto"/>
      </w:divBdr>
    </w:div>
    <w:div w:id="221602495">
      <w:bodyDiv w:val="1"/>
      <w:marLeft w:val="0"/>
      <w:marRight w:val="0"/>
      <w:marTop w:val="0"/>
      <w:marBottom w:val="0"/>
      <w:divBdr>
        <w:top w:val="none" w:sz="0" w:space="0" w:color="auto"/>
        <w:left w:val="none" w:sz="0" w:space="0" w:color="auto"/>
        <w:bottom w:val="none" w:sz="0" w:space="0" w:color="auto"/>
        <w:right w:val="none" w:sz="0" w:space="0" w:color="auto"/>
      </w:divBdr>
    </w:div>
    <w:div w:id="231935727">
      <w:bodyDiv w:val="1"/>
      <w:marLeft w:val="0"/>
      <w:marRight w:val="0"/>
      <w:marTop w:val="0"/>
      <w:marBottom w:val="0"/>
      <w:divBdr>
        <w:top w:val="none" w:sz="0" w:space="0" w:color="auto"/>
        <w:left w:val="none" w:sz="0" w:space="0" w:color="auto"/>
        <w:bottom w:val="none" w:sz="0" w:space="0" w:color="auto"/>
        <w:right w:val="none" w:sz="0" w:space="0" w:color="auto"/>
      </w:divBdr>
    </w:div>
    <w:div w:id="233393665">
      <w:bodyDiv w:val="1"/>
      <w:marLeft w:val="0"/>
      <w:marRight w:val="0"/>
      <w:marTop w:val="0"/>
      <w:marBottom w:val="0"/>
      <w:divBdr>
        <w:top w:val="none" w:sz="0" w:space="0" w:color="auto"/>
        <w:left w:val="none" w:sz="0" w:space="0" w:color="auto"/>
        <w:bottom w:val="none" w:sz="0" w:space="0" w:color="auto"/>
        <w:right w:val="none" w:sz="0" w:space="0" w:color="auto"/>
      </w:divBdr>
    </w:div>
    <w:div w:id="234248991">
      <w:bodyDiv w:val="1"/>
      <w:marLeft w:val="0"/>
      <w:marRight w:val="0"/>
      <w:marTop w:val="0"/>
      <w:marBottom w:val="0"/>
      <w:divBdr>
        <w:top w:val="none" w:sz="0" w:space="0" w:color="auto"/>
        <w:left w:val="none" w:sz="0" w:space="0" w:color="auto"/>
        <w:bottom w:val="none" w:sz="0" w:space="0" w:color="auto"/>
        <w:right w:val="none" w:sz="0" w:space="0" w:color="auto"/>
      </w:divBdr>
    </w:div>
    <w:div w:id="237129719">
      <w:bodyDiv w:val="1"/>
      <w:marLeft w:val="0"/>
      <w:marRight w:val="0"/>
      <w:marTop w:val="0"/>
      <w:marBottom w:val="0"/>
      <w:divBdr>
        <w:top w:val="none" w:sz="0" w:space="0" w:color="auto"/>
        <w:left w:val="none" w:sz="0" w:space="0" w:color="auto"/>
        <w:bottom w:val="none" w:sz="0" w:space="0" w:color="auto"/>
        <w:right w:val="none" w:sz="0" w:space="0" w:color="auto"/>
      </w:divBdr>
    </w:div>
    <w:div w:id="241987561">
      <w:bodyDiv w:val="1"/>
      <w:marLeft w:val="0"/>
      <w:marRight w:val="0"/>
      <w:marTop w:val="0"/>
      <w:marBottom w:val="0"/>
      <w:divBdr>
        <w:top w:val="none" w:sz="0" w:space="0" w:color="auto"/>
        <w:left w:val="none" w:sz="0" w:space="0" w:color="auto"/>
        <w:bottom w:val="none" w:sz="0" w:space="0" w:color="auto"/>
        <w:right w:val="none" w:sz="0" w:space="0" w:color="auto"/>
      </w:divBdr>
    </w:div>
    <w:div w:id="242107583">
      <w:bodyDiv w:val="1"/>
      <w:marLeft w:val="0"/>
      <w:marRight w:val="0"/>
      <w:marTop w:val="0"/>
      <w:marBottom w:val="0"/>
      <w:divBdr>
        <w:top w:val="none" w:sz="0" w:space="0" w:color="auto"/>
        <w:left w:val="none" w:sz="0" w:space="0" w:color="auto"/>
        <w:bottom w:val="none" w:sz="0" w:space="0" w:color="auto"/>
        <w:right w:val="none" w:sz="0" w:space="0" w:color="auto"/>
      </w:divBdr>
    </w:div>
    <w:div w:id="259878393">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86668673">
      <w:bodyDiv w:val="1"/>
      <w:marLeft w:val="0"/>
      <w:marRight w:val="0"/>
      <w:marTop w:val="0"/>
      <w:marBottom w:val="0"/>
      <w:divBdr>
        <w:top w:val="none" w:sz="0" w:space="0" w:color="auto"/>
        <w:left w:val="none" w:sz="0" w:space="0" w:color="auto"/>
        <w:bottom w:val="none" w:sz="0" w:space="0" w:color="auto"/>
        <w:right w:val="none" w:sz="0" w:space="0" w:color="auto"/>
      </w:divBdr>
    </w:div>
    <w:div w:id="287247101">
      <w:bodyDiv w:val="1"/>
      <w:marLeft w:val="0"/>
      <w:marRight w:val="0"/>
      <w:marTop w:val="0"/>
      <w:marBottom w:val="0"/>
      <w:divBdr>
        <w:top w:val="none" w:sz="0" w:space="0" w:color="auto"/>
        <w:left w:val="none" w:sz="0" w:space="0" w:color="auto"/>
        <w:bottom w:val="none" w:sz="0" w:space="0" w:color="auto"/>
        <w:right w:val="none" w:sz="0" w:space="0" w:color="auto"/>
      </w:divBdr>
    </w:div>
    <w:div w:id="288898784">
      <w:bodyDiv w:val="1"/>
      <w:marLeft w:val="0"/>
      <w:marRight w:val="0"/>
      <w:marTop w:val="0"/>
      <w:marBottom w:val="0"/>
      <w:divBdr>
        <w:top w:val="none" w:sz="0" w:space="0" w:color="auto"/>
        <w:left w:val="none" w:sz="0" w:space="0" w:color="auto"/>
        <w:bottom w:val="none" w:sz="0" w:space="0" w:color="auto"/>
        <w:right w:val="none" w:sz="0" w:space="0" w:color="auto"/>
      </w:divBdr>
    </w:div>
    <w:div w:id="288902269">
      <w:bodyDiv w:val="1"/>
      <w:marLeft w:val="0"/>
      <w:marRight w:val="0"/>
      <w:marTop w:val="0"/>
      <w:marBottom w:val="0"/>
      <w:divBdr>
        <w:top w:val="none" w:sz="0" w:space="0" w:color="auto"/>
        <w:left w:val="none" w:sz="0" w:space="0" w:color="auto"/>
        <w:bottom w:val="none" w:sz="0" w:space="0" w:color="auto"/>
        <w:right w:val="none" w:sz="0" w:space="0" w:color="auto"/>
      </w:divBdr>
      <w:divsChild>
        <w:div w:id="1377201517">
          <w:marLeft w:val="0"/>
          <w:marRight w:val="0"/>
          <w:marTop w:val="0"/>
          <w:marBottom w:val="0"/>
          <w:divBdr>
            <w:top w:val="none" w:sz="0" w:space="0" w:color="auto"/>
            <w:left w:val="none" w:sz="0" w:space="0" w:color="auto"/>
            <w:bottom w:val="none" w:sz="0" w:space="0" w:color="auto"/>
            <w:right w:val="none" w:sz="0" w:space="0" w:color="auto"/>
          </w:divBdr>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4605345">
      <w:bodyDiv w:val="1"/>
      <w:marLeft w:val="0"/>
      <w:marRight w:val="0"/>
      <w:marTop w:val="0"/>
      <w:marBottom w:val="0"/>
      <w:divBdr>
        <w:top w:val="none" w:sz="0" w:space="0" w:color="auto"/>
        <w:left w:val="none" w:sz="0" w:space="0" w:color="auto"/>
        <w:bottom w:val="none" w:sz="0" w:space="0" w:color="auto"/>
        <w:right w:val="none" w:sz="0" w:space="0" w:color="auto"/>
      </w:divBdr>
    </w:div>
    <w:div w:id="315568620">
      <w:bodyDiv w:val="1"/>
      <w:marLeft w:val="0"/>
      <w:marRight w:val="0"/>
      <w:marTop w:val="0"/>
      <w:marBottom w:val="0"/>
      <w:divBdr>
        <w:top w:val="none" w:sz="0" w:space="0" w:color="auto"/>
        <w:left w:val="none" w:sz="0" w:space="0" w:color="auto"/>
        <w:bottom w:val="none" w:sz="0" w:space="0" w:color="auto"/>
        <w:right w:val="none" w:sz="0" w:space="0" w:color="auto"/>
      </w:divBdr>
    </w:div>
    <w:div w:id="317198679">
      <w:bodyDiv w:val="1"/>
      <w:marLeft w:val="0"/>
      <w:marRight w:val="0"/>
      <w:marTop w:val="0"/>
      <w:marBottom w:val="0"/>
      <w:divBdr>
        <w:top w:val="none" w:sz="0" w:space="0" w:color="auto"/>
        <w:left w:val="none" w:sz="0" w:space="0" w:color="auto"/>
        <w:bottom w:val="none" w:sz="0" w:space="0" w:color="auto"/>
        <w:right w:val="none" w:sz="0" w:space="0" w:color="auto"/>
      </w:divBdr>
    </w:div>
    <w:div w:id="318466268">
      <w:bodyDiv w:val="1"/>
      <w:marLeft w:val="0"/>
      <w:marRight w:val="0"/>
      <w:marTop w:val="0"/>
      <w:marBottom w:val="0"/>
      <w:divBdr>
        <w:top w:val="none" w:sz="0" w:space="0" w:color="auto"/>
        <w:left w:val="none" w:sz="0" w:space="0" w:color="auto"/>
        <w:bottom w:val="none" w:sz="0" w:space="0" w:color="auto"/>
        <w:right w:val="none" w:sz="0" w:space="0" w:color="auto"/>
      </w:divBdr>
    </w:div>
    <w:div w:id="318506085">
      <w:bodyDiv w:val="1"/>
      <w:marLeft w:val="0"/>
      <w:marRight w:val="0"/>
      <w:marTop w:val="0"/>
      <w:marBottom w:val="0"/>
      <w:divBdr>
        <w:top w:val="none" w:sz="0" w:space="0" w:color="auto"/>
        <w:left w:val="none" w:sz="0" w:space="0" w:color="auto"/>
        <w:bottom w:val="none" w:sz="0" w:space="0" w:color="auto"/>
        <w:right w:val="none" w:sz="0" w:space="0" w:color="auto"/>
      </w:divBdr>
    </w:div>
    <w:div w:id="319619124">
      <w:bodyDiv w:val="1"/>
      <w:marLeft w:val="0"/>
      <w:marRight w:val="0"/>
      <w:marTop w:val="0"/>
      <w:marBottom w:val="0"/>
      <w:divBdr>
        <w:top w:val="none" w:sz="0" w:space="0" w:color="auto"/>
        <w:left w:val="none" w:sz="0" w:space="0" w:color="auto"/>
        <w:bottom w:val="none" w:sz="0" w:space="0" w:color="auto"/>
        <w:right w:val="none" w:sz="0" w:space="0" w:color="auto"/>
      </w:divBdr>
    </w:div>
    <w:div w:id="322198587">
      <w:bodyDiv w:val="1"/>
      <w:marLeft w:val="0"/>
      <w:marRight w:val="0"/>
      <w:marTop w:val="0"/>
      <w:marBottom w:val="0"/>
      <w:divBdr>
        <w:top w:val="none" w:sz="0" w:space="0" w:color="auto"/>
        <w:left w:val="none" w:sz="0" w:space="0" w:color="auto"/>
        <w:bottom w:val="none" w:sz="0" w:space="0" w:color="auto"/>
        <w:right w:val="none" w:sz="0" w:space="0" w:color="auto"/>
      </w:divBdr>
    </w:div>
    <w:div w:id="326325899">
      <w:bodyDiv w:val="1"/>
      <w:marLeft w:val="0"/>
      <w:marRight w:val="0"/>
      <w:marTop w:val="0"/>
      <w:marBottom w:val="0"/>
      <w:divBdr>
        <w:top w:val="none" w:sz="0" w:space="0" w:color="auto"/>
        <w:left w:val="none" w:sz="0" w:space="0" w:color="auto"/>
        <w:bottom w:val="none" w:sz="0" w:space="0" w:color="auto"/>
        <w:right w:val="none" w:sz="0" w:space="0" w:color="auto"/>
      </w:divBdr>
    </w:div>
    <w:div w:id="327900891">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3801002">
      <w:bodyDiv w:val="1"/>
      <w:marLeft w:val="0"/>
      <w:marRight w:val="0"/>
      <w:marTop w:val="0"/>
      <w:marBottom w:val="0"/>
      <w:divBdr>
        <w:top w:val="none" w:sz="0" w:space="0" w:color="auto"/>
        <w:left w:val="none" w:sz="0" w:space="0" w:color="auto"/>
        <w:bottom w:val="none" w:sz="0" w:space="0" w:color="auto"/>
        <w:right w:val="none" w:sz="0" w:space="0" w:color="auto"/>
      </w:divBdr>
      <w:divsChild>
        <w:div w:id="1209613250">
          <w:marLeft w:val="0"/>
          <w:marRight w:val="0"/>
          <w:marTop w:val="0"/>
          <w:marBottom w:val="0"/>
          <w:divBdr>
            <w:top w:val="none" w:sz="0" w:space="0" w:color="auto"/>
            <w:left w:val="none" w:sz="0" w:space="0" w:color="auto"/>
            <w:bottom w:val="none" w:sz="0" w:space="0" w:color="auto"/>
            <w:right w:val="none" w:sz="0" w:space="0" w:color="auto"/>
          </w:divBdr>
        </w:div>
      </w:divsChild>
    </w:div>
    <w:div w:id="352146578">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60055668">
      <w:bodyDiv w:val="1"/>
      <w:marLeft w:val="0"/>
      <w:marRight w:val="0"/>
      <w:marTop w:val="0"/>
      <w:marBottom w:val="0"/>
      <w:divBdr>
        <w:top w:val="none" w:sz="0" w:space="0" w:color="auto"/>
        <w:left w:val="none" w:sz="0" w:space="0" w:color="auto"/>
        <w:bottom w:val="none" w:sz="0" w:space="0" w:color="auto"/>
        <w:right w:val="none" w:sz="0" w:space="0" w:color="auto"/>
      </w:divBdr>
      <w:divsChild>
        <w:div w:id="2110344288">
          <w:marLeft w:val="0"/>
          <w:marRight w:val="0"/>
          <w:marTop w:val="0"/>
          <w:marBottom w:val="0"/>
          <w:divBdr>
            <w:top w:val="none" w:sz="0" w:space="0" w:color="auto"/>
            <w:left w:val="none" w:sz="0" w:space="0" w:color="auto"/>
            <w:bottom w:val="none" w:sz="0" w:space="0" w:color="auto"/>
            <w:right w:val="none" w:sz="0" w:space="0" w:color="auto"/>
          </w:divBdr>
        </w:div>
      </w:divsChild>
    </w:div>
    <w:div w:id="360595756">
      <w:bodyDiv w:val="1"/>
      <w:marLeft w:val="0"/>
      <w:marRight w:val="0"/>
      <w:marTop w:val="0"/>
      <w:marBottom w:val="0"/>
      <w:divBdr>
        <w:top w:val="none" w:sz="0" w:space="0" w:color="auto"/>
        <w:left w:val="none" w:sz="0" w:space="0" w:color="auto"/>
        <w:bottom w:val="none" w:sz="0" w:space="0" w:color="auto"/>
        <w:right w:val="none" w:sz="0" w:space="0" w:color="auto"/>
      </w:divBdr>
    </w:div>
    <w:div w:id="370573106">
      <w:bodyDiv w:val="1"/>
      <w:marLeft w:val="0"/>
      <w:marRight w:val="0"/>
      <w:marTop w:val="0"/>
      <w:marBottom w:val="0"/>
      <w:divBdr>
        <w:top w:val="none" w:sz="0" w:space="0" w:color="auto"/>
        <w:left w:val="none" w:sz="0" w:space="0" w:color="auto"/>
        <w:bottom w:val="none" w:sz="0" w:space="0" w:color="auto"/>
        <w:right w:val="none" w:sz="0" w:space="0" w:color="auto"/>
      </w:divBdr>
    </w:div>
    <w:div w:id="371150821">
      <w:bodyDiv w:val="1"/>
      <w:marLeft w:val="0"/>
      <w:marRight w:val="0"/>
      <w:marTop w:val="0"/>
      <w:marBottom w:val="0"/>
      <w:divBdr>
        <w:top w:val="none" w:sz="0" w:space="0" w:color="auto"/>
        <w:left w:val="none" w:sz="0" w:space="0" w:color="auto"/>
        <w:bottom w:val="none" w:sz="0" w:space="0" w:color="auto"/>
        <w:right w:val="none" w:sz="0" w:space="0" w:color="auto"/>
      </w:divBdr>
    </w:div>
    <w:div w:id="375663264">
      <w:bodyDiv w:val="1"/>
      <w:marLeft w:val="0"/>
      <w:marRight w:val="0"/>
      <w:marTop w:val="0"/>
      <w:marBottom w:val="0"/>
      <w:divBdr>
        <w:top w:val="none" w:sz="0" w:space="0" w:color="auto"/>
        <w:left w:val="none" w:sz="0" w:space="0" w:color="auto"/>
        <w:bottom w:val="none" w:sz="0" w:space="0" w:color="auto"/>
        <w:right w:val="none" w:sz="0" w:space="0" w:color="auto"/>
      </w:divBdr>
    </w:div>
    <w:div w:id="382289343">
      <w:bodyDiv w:val="1"/>
      <w:marLeft w:val="0"/>
      <w:marRight w:val="0"/>
      <w:marTop w:val="0"/>
      <w:marBottom w:val="0"/>
      <w:divBdr>
        <w:top w:val="none" w:sz="0" w:space="0" w:color="auto"/>
        <w:left w:val="none" w:sz="0" w:space="0" w:color="auto"/>
        <w:bottom w:val="none" w:sz="0" w:space="0" w:color="auto"/>
        <w:right w:val="none" w:sz="0" w:space="0" w:color="auto"/>
      </w:divBdr>
    </w:div>
    <w:div w:id="406923005">
      <w:bodyDiv w:val="1"/>
      <w:marLeft w:val="0"/>
      <w:marRight w:val="0"/>
      <w:marTop w:val="0"/>
      <w:marBottom w:val="0"/>
      <w:divBdr>
        <w:top w:val="none" w:sz="0" w:space="0" w:color="auto"/>
        <w:left w:val="none" w:sz="0" w:space="0" w:color="auto"/>
        <w:bottom w:val="none" w:sz="0" w:space="0" w:color="auto"/>
        <w:right w:val="none" w:sz="0" w:space="0" w:color="auto"/>
      </w:divBdr>
    </w:div>
    <w:div w:id="411201125">
      <w:bodyDiv w:val="1"/>
      <w:marLeft w:val="0"/>
      <w:marRight w:val="0"/>
      <w:marTop w:val="0"/>
      <w:marBottom w:val="0"/>
      <w:divBdr>
        <w:top w:val="none" w:sz="0" w:space="0" w:color="auto"/>
        <w:left w:val="none" w:sz="0" w:space="0" w:color="auto"/>
        <w:bottom w:val="none" w:sz="0" w:space="0" w:color="auto"/>
        <w:right w:val="none" w:sz="0" w:space="0" w:color="auto"/>
      </w:divBdr>
    </w:div>
    <w:div w:id="42565776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6774998">
      <w:bodyDiv w:val="1"/>
      <w:marLeft w:val="0"/>
      <w:marRight w:val="0"/>
      <w:marTop w:val="0"/>
      <w:marBottom w:val="0"/>
      <w:divBdr>
        <w:top w:val="none" w:sz="0" w:space="0" w:color="auto"/>
        <w:left w:val="none" w:sz="0" w:space="0" w:color="auto"/>
        <w:bottom w:val="none" w:sz="0" w:space="0" w:color="auto"/>
        <w:right w:val="none" w:sz="0" w:space="0" w:color="auto"/>
      </w:divBdr>
    </w:div>
    <w:div w:id="448865154">
      <w:bodyDiv w:val="1"/>
      <w:marLeft w:val="0"/>
      <w:marRight w:val="0"/>
      <w:marTop w:val="0"/>
      <w:marBottom w:val="0"/>
      <w:divBdr>
        <w:top w:val="none" w:sz="0" w:space="0" w:color="auto"/>
        <w:left w:val="none" w:sz="0" w:space="0" w:color="auto"/>
        <w:bottom w:val="none" w:sz="0" w:space="0" w:color="auto"/>
        <w:right w:val="none" w:sz="0" w:space="0" w:color="auto"/>
      </w:divBdr>
    </w:div>
    <w:div w:id="460072773">
      <w:bodyDiv w:val="1"/>
      <w:marLeft w:val="0"/>
      <w:marRight w:val="0"/>
      <w:marTop w:val="0"/>
      <w:marBottom w:val="0"/>
      <w:divBdr>
        <w:top w:val="none" w:sz="0" w:space="0" w:color="auto"/>
        <w:left w:val="none" w:sz="0" w:space="0" w:color="auto"/>
        <w:bottom w:val="none" w:sz="0" w:space="0" w:color="auto"/>
        <w:right w:val="none" w:sz="0" w:space="0" w:color="auto"/>
      </w:divBdr>
    </w:div>
    <w:div w:id="484207338">
      <w:bodyDiv w:val="1"/>
      <w:marLeft w:val="0"/>
      <w:marRight w:val="0"/>
      <w:marTop w:val="0"/>
      <w:marBottom w:val="0"/>
      <w:divBdr>
        <w:top w:val="none" w:sz="0" w:space="0" w:color="auto"/>
        <w:left w:val="none" w:sz="0" w:space="0" w:color="auto"/>
        <w:bottom w:val="none" w:sz="0" w:space="0" w:color="auto"/>
        <w:right w:val="none" w:sz="0" w:space="0" w:color="auto"/>
      </w:divBdr>
    </w:div>
    <w:div w:id="501815291">
      <w:bodyDiv w:val="1"/>
      <w:marLeft w:val="0"/>
      <w:marRight w:val="0"/>
      <w:marTop w:val="0"/>
      <w:marBottom w:val="0"/>
      <w:divBdr>
        <w:top w:val="none" w:sz="0" w:space="0" w:color="auto"/>
        <w:left w:val="none" w:sz="0" w:space="0" w:color="auto"/>
        <w:bottom w:val="none" w:sz="0" w:space="0" w:color="auto"/>
        <w:right w:val="none" w:sz="0" w:space="0" w:color="auto"/>
      </w:divBdr>
    </w:div>
    <w:div w:id="502278864">
      <w:bodyDiv w:val="1"/>
      <w:marLeft w:val="0"/>
      <w:marRight w:val="0"/>
      <w:marTop w:val="0"/>
      <w:marBottom w:val="0"/>
      <w:divBdr>
        <w:top w:val="none" w:sz="0" w:space="0" w:color="auto"/>
        <w:left w:val="none" w:sz="0" w:space="0" w:color="auto"/>
        <w:bottom w:val="none" w:sz="0" w:space="0" w:color="auto"/>
        <w:right w:val="none" w:sz="0" w:space="0" w:color="auto"/>
      </w:divBdr>
    </w:div>
    <w:div w:id="519318729">
      <w:bodyDiv w:val="1"/>
      <w:marLeft w:val="0"/>
      <w:marRight w:val="0"/>
      <w:marTop w:val="0"/>
      <w:marBottom w:val="0"/>
      <w:divBdr>
        <w:top w:val="none" w:sz="0" w:space="0" w:color="auto"/>
        <w:left w:val="none" w:sz="0" w:space="0" w:color="auto"/>
        <w:bottom w:val="none" w:sz="0" w:space="0" w:color="auto"/>
        <w:right w:val="none" w:sz="0" w:space="0" w:color="auto"/>
      </w:divBdr>
    </w:div>
    <w:div w:id="520514453">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0387926">
      <w:bodyDiv w:val="1"/>
      <w:marLeft w:val="0"/>
      <w:marRight w:val="0"/>
      <w:marTop w:val="0"/>
      <w:marBottom w:val="0"/>
      <w:divBdr>
        <w:top w:val="none" w:sz="0" w:space="0" w:color="auto"/>
        <w:left w:val="none" w:sz="0" w:space="0" w:color="auto"/>
        <w:bottom w:val="none" w:sz="0" w:space="0" w:color="auto"/>
        <w:right w:val="none" w:sz="0" w:space="0" w:color="auto"/>
      </w:divBdr>
    </w:div>
    <w:div w:id="552041617">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7476545">
      <w:bodyDiv w:val="1"/>
      <w:marLeft w:val="0"/>
      <w:marRight w:val="0"/>
      <w:marTop w:val="0"/>
      <w:marBottom w:val="0"/>
      <w:divBdr>
        <w:top w:val="none" w:sz="0" w:space="0" w:color="auto"/>
        <w:left w:val="none" w:sz="0" w:space="0" w:color="auto"/>
        <w:bottom w:val="none" w:sz="0" w:space="0" w:color="auto"/>
        <w:right w:val="none" w:sz="0" w:space="0" w:color="auto"/>
      </w:divBdr>
    </w:div>
    <w:div w:id="558902572">
      <w:bodyDiv w:val="1"/>
      <w:marLeft w:val="0"/>
      <w:marRight w:val="0"/>
      <w:marTop w:val="0"/>
      <w:marBottom w:val="0"/>
      <w:divBdr>
        <w:top w:val="none" w:sz="0" w:space="0" w:color="auto"/>
        <w:left w:val="none" w:sz="0" w:space="0" w:color="auto"/>
        <w:bottom w:val="none" w:sz="0" w:space="0" w:color="auto"/>
        <w:right w:val="none" w:sz="0" w:space="0" w:color="auto"/>
      </w:divBdr>
    </w:div>
    <w:div w:id="559707176">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632686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8440033">
      <w:bodyDiv w:val="1"/>
      <w:marLeft w:val="0"/>
      <w:marRight w:val="0"/>
      <w:marTop w:val="0"/>
      <w:marBottom w:val="0"/>
      <w:divBdr>
        <w:top w:val="none" w:sz="0" w:space="0" w:color="auto"/>
        <w:left w:val="none" w:sz="0" w:space="0" w:color="auto"/>
        <w:bottom w:val="none" w:sz="0" w:space="0" w:color="auto"/>
        <w:right w:val="none" w:sz="0" w:space="0" w:color="auto"/>
      </w:divBdr>
      <w:divsChild>
        <w:div w:id="288318552">
          <w:marLeft w:val="0"/>
          <w:marRight w:val="0"/>
          <w:marTop w:val="0"/>
          <w:marBottom w:val="0"/>
          <w:divBdr>
            <w:top w:val="none" w:sz="0" w:space="0" w:color="auto"/>
            <w:left w:val="none" w:sz="0" w:space="0" w:color="auto"/>
            <w:bottom w:val="none" w:sz="0" w:space="0" w:color="auto"/>
            <w:right w:val="none" w:sz="0" w:space="0" w:color="auto"/>
          </w:divBdr>
        </w:div>
      </w:divsChild>
    </w:div>
    <w:div w:id="641498762">
      <w:bodyDiv w:val="1"/>
      <w:marLeft w:val="0"/>
      <w:marRight w:val="0"/>
      <w:marTop w:val="0"/>
      <w:marBottom w:val="0"/>
      <w:divBdr>
        <w:top w:val="none" w:sz="0" w:space="0" w:color="auto"/>
        <w:left w:val="none" w:sz="0" w:space="0" w:color="auto"/>
        <w:bottom w:val="none" w:sz="0" w:space="0" w:color="auto"/>
        <w:right w:val="none" w:sz="0" w:space="0" w:color="auto"/>
      </w:divBdr>
    </w:div>
    <w:div w:id="641546512">
      <w:bodyDiv w:val="1"/>
      <w:marLeft w:val="0"/>
      <w:marRight w:val="0"/>
      <w:marTop w:val="0"/>
      <w:marBottom w:val="0"/>
      <w:divBdr>
        <w:top w:val="none" w:sz="0" w:space="0" w:color="auto"/>
        <w:left w:val="none" w:sz="0" w:space="0" w:color="auto"/>
        <w:bottom w:val="none" w:sz="0" w:space="0" w:color="auto"/>
        <w:right w:val="none" w:sz="0" w:space="0" w:color="auto"/>
      </w:divBdr>
    </w:div>
    <w:div w:id="681710822">
      <w:bodyDiv w:val="1"/>
      <w:marLeft w:val="0"/>
      <w:marRight w:val="0"/>
      <w:marTop w:val="0"/>
      <w:marBottom w:val="0"/>
      <w:divBdr>
        <w:top w:val="none" w:sz="0" w:space="0" w:color="auto"/>
        <w:left w:val="none" w:sz="0" w:space="0" w:color="auto"/>
        <w:bottom w:val="none" w:sz="0" w:space="0" w:color="auto"/>
        <w:right w:val="none" w:sz="0" w:space="0" w:color="auto"/>
      </w:divBdr>
    </w:div>
    <w:div w:id="695278648">
      <w:bodyDiv w:val="1"/>
      <w:marLeft w:val="0"/>
      <w:marRight w:val="0"/>
      <w:marTop w:val="0"/>
      <w:marBottom w:val="0"/>
      <w:divBdr>
        <w:top w:val="none" w:sz="0" w:space="0" w:color="auto"/>
        <w:left w:val="none" w:sz="0" w:space="0" w:color="auto"/>
        <w:bottom w:val="none" w:sz="0" w:space="0" w:color="auto"/>
        <w:right w:val="none" w:sz="0" w:space="0" w:color="auto"/>
      </w:divBdr>
    </w:div>
    <w:div w:id="700982736">
      <w:bodyDiv w:val="1"/>
      <w:marLeft w:val="0"/>
      <w:marRight w:val="0"/>
      <w:marTop w:val="0"/>
      <w:marBottom w:val="0"/>
      <w:divBdr>
        <w:top w:val="none" w:sz="0" w:space="0" w:color="auto"/>
        <w:left w:val="none" w:sz="0" w:space="0" w:color="auto"/>
        <w:bottom w:val="none" w:sz="0" w:space="0" w:color="auto"/>
        <w:right w:val="none" w:sz="0" w:space="0" w:color="auto"/>
      </w:divBdr>
    </w:div>
    <w:div w:id="708457065">
      <w:bodyDiv w:val="1"/>
      <w:marLeft w:val="0"/>
      <w:marRight w:val="0"/>
      <w:marTop w:val="0"/>
      <w:marBottom w:val="0"/>
      <w:divBdr>
        <w:top w:val="none" w:sz="0" w:space="0" w:color="auto"/>
        <w:left w:val="none" w:sz="0" w:space="0" w:color="auto"/>
        <w:bottom w:val="none" w:sz="0" w:space="0" w:color="auto"/>
        <w:right w:val="none" w:sz="0" w:space="0" w:color="auto"/>
      </w:divBdr>
    </w:div>
    <w:div w:id="719743208">
      <w:bodyDiv w:val="1"/>
      <w:marLeft w:val="0"/>
      <w:marRight w:val="0"/>
      <w:marTop w:val="0"/>
      <w:marBottom w:val="0"/>
      <w:divBdr>
        <w:top w:val="none" w:sz="0" w:space="0" w:color="auto"/>
        <w:left w:val="none" w:sz="0" w:space="0" w:color="auto"/>
        <w:bottom w:val="none" w:sz="0" w:space="0" w:color="auto"/>
        <w:right w:val="none" w:sz="0" w:space="0" w:color="auto"/>
      </w:divBdr>
      <w:divsChild>
        <w:div w:id="761144482">
          <w:marLeft w:val="0"/>
          <w:marRight w:val="120"/>
          <w:marTop w:val="0"/>
          <w:marBottom w:val="0"/>
          <w:divBdr>
            <w:top w:val="none" w:sz="0" w:space="0" w:color="auto"/>
            <w:left w:val="none" w:sz="0" w:space="0" w:color="auto"/>
            <w:bottom w:val="none" w:sz="0" w:space="0" w:color="auto"/>
            <w:right w:val="none" w:sz="0" w:space="0" w:color="auto"/>
          </w:divBdr>
        </w:div>
        <w:div w:id="1984040545">
          <w:marLeft w:val="0"/>
          <w:marRight w:val="120"/>
          <w:marTop w:val="0"/>
          <w:marBottom w:val="0"/>
          <w:divBdr>
            <w:top w:val="none" w:sz="0" w:space="0" w:color="auto"/>
            <w:left w:val="none" w:sz="0" w:space="0" w:color="auto"/>
            <w:bottom w:val="none" w:sz="0" w:space="0" w:color="auto"/>
            <w:right w:val="none" w:sz="0" w:space="0" w:color="auto"/>
          </w:divBdr>
        </w:div>
        <w:div w:id="625234730">
          <w:marLeft w:val="0"/>
          <w:marRight w:val="120"/>
          <w:marTop w:val="0"/>
          <w:marBottom w:val="0"/>
          <w:divBdr>
            <w:top w:val="none" w:sz="0" w:space="0" w:color="auto"/>
            <w:left w:val="none" w:sz="0" w:space="0" w:color="auto"/>
            <w:bottom w:val="none" w:sz="0" w:space="0" w:color="auto"/>
            <w:right w:val="none" w:sz="0" w:space="0" w:color="auto"/>
          </w:divBdr>
        </w:div>
        <w:div w:id="5405041">
          <w:marLeft w:val="0"/>
          <w:marRight w:val="120"/>
          <w:marTop w:val="0"/>
          <w:marBottom w:val="0"/>
          <w:divBdr>
            <w:top w:val="none" w:sz="0" w:space="0" w:color="auto"/>
            <w:left w:val="none" w:sz="0" w:space="0" w:color="auto"/>
            <w:bottom w:val="none" w:sz="0" w:space="0" w:color="auto"/>
            <w:right w:val="none" w:sz="0" w:space="0" w:color="auto"/>
          </w:divBdr>
        </w:div>
        <w:div w:id="62414103">
          <w:marLeft w:val="0"/>
          <w:marRight w:val="120"/>
          <w:marTop w:val="0"/>
          <w:marBottom w:val="0"/>
          <w:divBdr>
            <w:top w:val="none" w:sz="0" w:space="0" w:color="auto"/>
            <w:left w:val="none" w:sz="0" w:space="0" w:color="auto"/>
            <w:bottom w:val="none" w:sz="0" w:space="0" w:color="auto"/>
            <w:right w:val="none" w:sz="0" w:space="0" w:color="auto"/>
          </w:divBdr>
        </w:div>
        <w:div w:id="1902863369">
          <w:marLeft w:val="0"/>
          <w:marRight w:val="120"/>
          <w:marTop w:val="0"/>
          <w:marBottom w:val="0"/>
          <w:divBdr>
            <w:top w:val="none" w:sz="0" w:space="0" w:color="auto"/>
            <w:left w:val="none" w:sz="0" w:space="0" w:color="auto"/>
            <w:bottom w:val="none" w:sz="0" w:space="0" w:color="auto"/>
            <w:right w:val="none" w:sz="0" w:space="0" w:color="auto"/>
          </w:divBdr>
        </w:div>
        <w:div w:id="1490436215">
          <w:marLeft w:val="0"/>
          <w:marRight w:val="120"/>
          <w:marTop w:val="0"/>
          <w:marBottom w:val="0"/>
          <w:divBdr>
            <w:top w:val="none" w:sz="0" w:space="0" w:color="auto"/>
            <w:left w:val="none" w:sz="0" w:space="0" w:color="auto"/>
            <w:bottom w:val="none" w:sz="0" w:space="0" w:color="auto"/>
            <w:right w:val="none" w:sz="0" w:space="0" w:color="auto"/>
          </w:divBdr>
        </w:div>
      </w:divsChild>
    </w:div>
    <w:div w:id="722945318">
      <w:bodyDiv w:val="1"/>
      <w:marLeft w:val="0"/>
      <w:marRight w:val="0"/>
      <w:marTop w:val="0"/>
      <w:marBottom w:val="0"/>
      <w:divBdr>
        <w:top w:val="none" w:sz="0" w:space="0" w:color="auto"/>
        <w:left w:val="none" w:sz="0" w:space="0" w:color="auto"/>
        <w:bottom w:val="none" w:sz="0" w:space="0" w:color="auto"/>
        <w:right w:val="none" w:sz="0" w:space="0" w:color="auto"/>
      </w:divBdr>
    </w:div>
    <w:div w:id="738206971">
      <w:bodyDiv w:val="1"/>
      <w:marLeft w:val="0"/>
      <w:marRight w:val="0"/>
      <w:marTop w:val="0"/>
      <w:marBottom w:val="0"/>
      <w:divBdr>
        <w:top w:val="none" w:sz="0" w:space="0" w:color="auto"/>
        <w:left w:val="none" w:sz="0" w:space="0" w:color="auto"/>
        <w:bottom w:val="none" w:sz="0" w:space="0" w:color="auto"/>
        <w:right w:val="none" w:sz="0" w:space="0" w:color="auto"/>
      </w:divBdr>
      <w:divsChild>
        <w:div w:id="1237058940">
          <w:marLeft w:val="0"/>
          <w:marRight w:val="0"/>
          <w:marTop w:val="0"/>
          <w:marBottom w:val="0"/>
          <w:divBdr>
            <w:top w:val="none" w:sz="0" w:space="0" w:color="auto"/>
            <w:left w:val="none" w:sz="0" w:space="0" w:color="auto"/>
            <w:bottom w:val="none" w:sz="0" w:space="0" w:color="auto"/>
            <w:right w:val="none" w:sz="0" w:space="0" w:color="auto"/>
          </w:divBdr>
        </w:div>
      </w:divsChild>
    </w:div>
    <w:div w:id="750153128">
      <w:bodyDiv w:val="1"/>
      <w:marLeft w:val="0"/>
      <w:marRight w:val="0"/>
      <w:marTop w:val="0"/>
      <w:marBottom w:val="0"/>
      <w:divBdr>
        <w:top w:val="none" w:sz="0" w:space="0" w:color="auto"/>
        <w:left w:val="none" w:sz="0" w:space="0" w:color="auto"/>
        <w:bottom w:val="none" w:sz="0" w:space="0" w:color="auto"/>
        <w:right w:val="none" w:sz="0" w:space="0" w:color="auto"/>
      </w:divBdr>
      <w:divsChild>
        <w:div w:id="297808470">
          <w:marLeft w:val="0"/>
          <w:marRight w:val="0"/>
          <w:marTop w:val="0"/>
          <w:marBottom w:val="0"/>
          <w:divBdr>
            <w:top w:val="none" w:sz="0" w:space="0" w:color="auto"/>
            <w:left w:val="none" w:sz="0" w:space="0" w:color="auto"/>
            <w:bottom w:val="none" w:sz="0" w:space="0" w:color="auto"/>
            <w:right w:val="none" w:sz="0" w:space="0" w:color="auto"/>
          </w:divBdr>
        </w:div>
      </w:divsChild>
    </w:div>
    <w:div w:id="753744343">
      <w:bodyDiv w:val="1"/>
      <w:marLeft w:val="0"/>
      <w:marRight w:val="0"/>
      <w:marTop w:val="0"/>
      <w:marBottom w:val="0"/>
      <w:divBdr>
        <w:top w:val="none" w:sz="0" w:space="0" w:color="auto"/>
        <w:left w:val="none" w:sz="0" w:space="0" w:color="auto"/>
        <w:bottom w:val="none" w:sz="0" w:space="0" w:color="auto"/>
        <w:right w:val="none" w:sz="0" w:space="0" w:color="auto"/>
      </w:divBdr>
    </w:div>
    <w:div w:id="754785992">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8645533">
      <w:bodyDiv w:val="1"/>
      <w:marLeft w:val="0"/>
      <w:marRight w:val="0"/>
      <w:marTop w:val="0"/>
      <w:marBottom w:val="0"/>
      <w:divBdr>
        <w:top w:val="none" w:sz="0" w:space="0" w:color="auto"/>
        <w:left w:val="none" w:sz="0" w:space="0" w:color="auto"/>
        <w:bottom w:val="none" w:sz="0" w:space="0" w:color="auto"/>
        <w:right w:val="none" w:sz="0" w:space="0" w:color="auto"/>
      </w:divBdr>
      <w:divsChild>
        <w:div w:id="709036182">
          <w:marLeft w:val="0"/>
          <w:marRight w:val="0"/>
          <w:marTop w:val="0"/>
          <w:marBottom w:val="0"/>
          <w:divBdr>
            <w:top w:val="none" w:sz="0" w:space="0" w:color="auto"/>
            <w:left w:val="none" w:sz="0" w:space="0" w:color="auto"/>
            <w:bottom w:val="none" w:sz="0" w:space="0" w:color="auto"/>
            <w:right w:val="none" w:sz="0" w:space="0" w:color="auto"/>
          </w:divBdr>
        </w:div>
      </w:divsChild>
    </w:div>
    <w:div w:id="780490845">
      <w:bodyDiv w:val="1"/>
      <w:marLeft w:val="0"/>
      <w:marRight w:val="0"/>
      <w:marTop w:val="0"/>
      <w:marBottom w:val="0"/>
      <w:divBdr>
        <w:top w:val="none" w:sz="0" w:space="0" w:color="auto"/>
        <w:left w:val="none" w:sz="0" w:space="0" w:color="auto"/>
        <w:bottom w:val="none" w:sz="0" w:space="0" w:color="auto"/>
        <w:right w:val="none" w:sz="0" w:space="0" w:color="auto"/>
      </w:divBdr>
    </w:div>
    <w:div w:id="787359029">
      <w:bodyDiv w:val="1"/>
      <w:marLeft w:val="0"/>
      <w:marRight w:val="0"/>
      <w:marTop w:val="0"/>
      <w:marBottom w:val="0"/>
      <w:divBdr>
        <w:top w:val="none" w:sz="0" w:space="0" w:color="auto"/>
        <w:left w:val="none" w:sz="0" w:space="0" w:color="auto"/>
        <w:bottom w:val="none" w:sz="0" w:space="0" w:color="auto"/>
        <w:right w:val="none" w:sz="0" w:space="0" w:color="auto"/>
      </w:divBdr>
    </w:div>
    <w:div w:id="791943393">
      <w:bodyDiv w:val="1"/>
      <w:marLeft w:val="0"/>
      <w:marRight w:val="0"/>
      <w:marTop w:val="0"/>
      <w:marBottom w:val="0"/>
      <w:divBdr>
        <w:top w:val="none" w:sz="0" w:space="0" w:color="auto"/>
        <w:left w:val="none" w:sz="0" w:space="0" w:color="auto"/>
        <w:bottom w:val="none" w:sz="0" w:space="0" w:color="auto"/>
        <w:right w:val="none" w:sz="0" w:space="0" w:color="auto"/>
      </w:divBdr>
    </w:div>
    <w:div w:id="793326684">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9445618">
      <w:bodyDiv w:val="1"/>
      <w:marLeft w:val="0"/>
      <w:marRight w:val="0"/>
      <w:marTop w:val="0"/>
      <w:marBottom w:val="0"/>
      <w:divBdr>
        <w:top w:val="none" w:sz="0" w:space="0" w:color="auto"/>
        <w:left w:val="none" w:sz="0" w:space="0" w:color="auto"/>
        <w:bottom w:val="none" w:sz="0" w:space="0" w:color="auto"/>
        <w:right w:val="none" w:sz="0" w:space="0" w:color="auto"/>
      </w:divBdr>
    </w:div>
    <w:div w:id="813377791">
      <w:bodyDiv w:val="1"/>
      <w:marLeft w:val="0"/>
      <w:marRight w:val="0"/>
      <w:marTop w:val="0"/>
      <w:marBottom w:val="0"/>
      <w:divBdr>
        <w:top w:val="none" w:sz="0" w:space="0" w:color="auto"/>
        <w:left w:val="none" w:sz="0" w:space="0" w:color="auto"/>
        <w:bottom w:val="none" w:sz="0" w:space="0" w:color="auto"/>
        <w:right w:val="none" w:sz="0" w:space="0" w:color="auto"/>
      </w:divBdr>
    </w:div>
    <w:div w:id="824315900">
      <w:bodyDiv w:val="1"/>
      <w:marLeft w:val="0"/>
      <w:marRight w:val="0"/>
      <w:marTop w:val="0"/>
      <w:marBottom w:val="0"/>
      <w:divBdr>
        <w:top w:val="none" w:sz="0" w:space="0" w:color="auto"/>
        <w:left w:val="none" w:sz="0" w:space="0" w:color="auto"/>
        <w:bottom w:val="none" w:sz="0" w:space="0" w:color="auto"/>
        <w:right w:val="none" w:sz="0" w:space="0" w:color="auto"/>
      </w:divBdr>
    </w:div>
    <w:div w:id="827750909">
      <w:bodyDiv w:val="1"/>
      <w:marLeft w:val="0"/>
      <w:marRight w:val="0"/>
      <w:marTop w:val="0"/>
      <w:marBottom w:val="0"/>
      <w:divBdr>
        <w:top w:val="none" w:sz="0" w:space="0" w:color="auto"/>
        <w:left w:val="none" w:sz="0" w:space="0" w:color="auto"/>
        <w:bottom w:val="none" w:sz="0" w:space="0" w:color="auto"/>
        <w:right w:val="none" w:sz="0" w:space="0" w:color="auto"/>
      </w:divBdr>
    </w:div>
    <w:div w:id="831336628">
      <w:bodyDiv w:val="1"/>
      <w:marLeft w:val="0"/>
      <w:marRight w:val="0"/>
      <w:marTop w:val="0"/>
      <w:marBottom w:val="0"/>
      <w:divBdr>
        <w:top w:val="none" w:sz="0" w:space="0" w:color="auto"/>
        <w:left w:val="none" w:sz="0" w:space="0" w:color="auto"/>
        <w:bottom w:val="none" w:sz="0" w:space="0" w:color="auto"/>
        <w:right w:val="none" w:sz="0" w:space="0" w:color="auto"/>
      </w:divBdr>
    </w:div>
    <w:div w:id="845437663">
      <w:bodyDiv w:val="1"/>
      <w:marLeft w:val="0"/>
      <w:marRight w:val="0"/>
      <w:marTop w:val="0"/>
      <w:marBottom w:val="0"/>
      <w:divBdr>
        <w:top w:val="none" w:sz="0" w:space="0" w:color="auto"/>
        <w:left w:val="none" w:sz="0" w:space="0" w:color="auto"/>
        <w:bottom w:val="none" w:sz="0" w:space="0" w:color="auto"/>
        <w:right w:val="none" w:sz="0" w:space="0" w:color="auto"/>
      </w:divBdr>
    </w:div>
    <w:div w:id="847132454">
      <w:bodyDiv w:val="1"/>
      <w:marLeft w:val="0"/>
      <w:marRight w:val="0"/>
      <w:marTop w:val="0"/>
      <w:marBottom w:val="0"/>
      <w:divBdr>
        <w:top w:val="none" w:sz="0" w:space="0" w:color="auto"/>
        <w:left w:val="none" w:sz="0" w:space="0" w:color="auto"/>
        <w:bottom w:val="none" w:sz="0" w:space="0" w:color="auto"/>
        <w:right w:val="none" w:sz="0" w:space="0" w:color="auto"/>
      </w:divBdr>
    </w:div>
    <w:div w:id="85774022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8446817">
      <w:bodyDiv w:val="1"/>
      <w:marLeft w:val="0"/>
      <w:marRight w:val="0"/>
      <w:marTop w:val="0"/>
      <w:marBottom w:val="0"/>
      <w:divBdr>
        <w:top w:val="none" w:sz="0" w:space="0" w:color="auto"/>
        <w:left w:val="none" w:sz="0" w:space="0" w:color="auto"/>
        <w:bottom w:val="none" w:sz="0" w:space="0" w:color="auto"/>
        <w:right w:val="none" w:sz="0" w:space="0" w:color="auto"/>
      </w:divBdr>
    </w:div>
    <w:div w:id="873076209">
      <w:bodyDiv w:val="1"/>
      <w:marLeft w:val="0"/>
      <w:marRight w:val="0"/>
      <w:marTop w:val="0"/>
      <w:marBottom w:val="0"/>
      <w:divBdr>
        <w:top w:val="none" w:sz="0" w:space="0" w:color="auto"/>
        <w:left w:val="none" w:sz="0" w:space="0" w:color="auto"/>
        <w:bottom w:val="none" w:sz="0" w:space="0" w:color="auto"/>
        <w:right w:val="none" w:sz="0" w:space="0" w:color="auto"/>
      </w:divBdr>
    </w:div>
    <w:div w:id="876235806">
      <w:bodyDiv w:val="1"/>
      <w:marLeft w:val="0"/>
      <w:marRight w:val="0"/>
      <w:marTop w:val="0"/>
      <w:marBottom w:val="0"/>
      <w:divBdr>
        <w:top w:val="none" w:sz="0" w:space="0" w:color="auto"/>
        <w:left w:val="none" w:sz="0" w:space="0" w:color="auto"/>
        <w:bottom w:val="none" w:sz="0" w:space="0" w:color="auto"/>
        <w:right w:val="none" w:sz="0" w:space="0" w:color="auto"/>
      </w:divBdr>
      <w:divsChild>
        <w:div w:id="970355524">
          <w:marLeft w:val="0"/>
          <w:marRight w:val="0"/>
          <w:marTop w:val="0"/>
          <w:marBottom w:val="0"/>
          <w:divBdr>
            <w:top w:val="none" w:sz="0" w:space="0" w:color="auto"/>
            <w:left w:val="none" w:sz="0" w:space="0" w:color="auto"/>
            <w:bottom w:val="none" w:sz="0" w:space="0" w:color="auto"/>
            <w:right w:val="none" w:sz="0" w:space="0" w:color="auto"/>
          </w:divBdr>
        </w:div>
      </w:divsChild>
    </w:div>
    <w:div w:id="876820439">
      <w:bodyDiv w:val="1"/>
      <w:marLeft w:val="0"/>
      <w:marRight w:val="0"/>
      <w:marTop w:val="0"/>
      <w:marBottom w:val="0"/>
      <w:divBdr>
        <w:top w:val="none" w:sz="0" w:space="0" w:color="auto"/>
        <w:left w:val="none" w:sz="0" w:space="0" w:color="auto"/>
        <w:bottom w:val="none" w:sz="0" w:space="0" w:color="auto"/>
        <w:right w:val="none" w:sz="0" w:space="0" w:color="auto"/>
      </w:divBdr>
    </w:div>
    <w:div w:id="884214310">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5117715">
      <w:bodyDiv w:val="1"/>
      <w:marLeft w:val="0"/>
      <w:marRight w:val="0"/>
      <w:marTop w:val="0"/>
      <w:marBottom w:val="0"/>
      <w:divBdr>
        <w:top w:val="none" w:sz="0" w:space="0" w:color="auto"/>
        <w:left w:val="none" w:sz="0" w:space="0" w:color="auto"/>
        <w:bottom w:val="none" w:sz="0" w:space="0" w:color="auto"/>
        <w:right w:val="none" w:sz="0" w:space="0" w:color="auto"/>
      </w:divBdr>
    </w:div>
    <w:div w:id="897596845">
      <w:bodyDiv w:val="1"/>
      <w:marLeft w:val="0"/>
      <w:marRight w:val="0"/>
      <w:marTop w:val="0"/>
      <w:marBottom w:val="0"/>
      <w:divBdr>
        <w:top w:val="none" w:sz="0" w:space="0" w:color="auto"/>
        <w:left w:val="none" w:sz="0" w:space="0" w:color="auto"/>
        <w:bottom w:val="none" w:sz="0" w:space="0" w:color="auto"/>
        <w:right w:val="none" w:sz="0" w:space="0" w:color="auto"/>
      </w:divBdr>
    </w:div>
    <w:div w:id="899941554">
      <w:bodyDiv w:val="1"/>
      <w:marLeft w:val="0"/>
      <w:marRight w:val="0"/>
      <w:marTop w:val="0"/>
      <w:marBottom w:val="0"/>
      <w:divBdr>
        <w:top w:val="none" w:sz="0" w:space="0" w:color="auto"/>
        <w:left w:val="none" w:sz="0" w:space="0" w:color="auto"/>
        <w:bottom w:val="none" w:sz="0" w:space="0" w:color="auto"/>
        <w:right w:val="none" w:sz="0" w:space="0" w:color="auto"/>
      </w:divBdr>
    </w:div>
    <w:div w:id="906308806">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09117873">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465310">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7523277">
      <w:bodyDiv w:val="1"/>
      <w:marLeft w:val="0"/>
      <w:marRight w:val="0"/>
      <w:marTop w:val="0"/>
      <w:marBottom w:val="0"/>
      <w:divBdr>
        <w:top w:val="none" w:sz="0" w:space="0" w:color="auto"/>
        <w:left w:val="none" w:sz="0" w:space="0" w:color="auto"/>
        <w:bottom w:val="none" w:sz="0" w:space="0" w:color="auto"/>
        <w:right w:val="none" w:sz="0" w:space="0" w:color="auto"/>
      </w:divBdr>
    </w:div>
    <w:div w:id="924845186">
      <w:bodyDiv w:val="1"/>
      <w:marLeft w:val="0"/>
      <w:marRight w:val="0"/>
      <w:marTop w:val="0"/>
      <w:marBottom w:val="0"/>
      <w:divBdr>
        <w:top w:val="none" w:sz="0" w:space="0" w:color="auto"/>
        <w:left w:val="none" w:sz="0" w:space="0" w:color="auto"/>
        <w:bottom w:val="none" w:sz="0" w:space="0" w:color="auto"/>
        <w:right w:val="none" w:sz="0" w:space="0" w:color="auto"/>
      </w:divBdr>
    </w:div>
    <w:div w:id="930966525">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31478">
      <w:bodyDiv w:val="1"/>
      <w:marLeft w:val="0"/>
      <w:marRight w:val="0"/>
      <w:marTop w:val="0"/>
      <w:marBottom w:val="0"/>
      <w:divBdr>
        <w:top w:val="none" w:sz="0" w:space="0" w:color="auto"/>
        <w:left w:val="none" w:sz="0" w:space="0" w:color="auto"/>
        <w:bottom w:val="none" w:sz="0" w:space="0" w:color="auto"/>
        <w:right w:val="none" w:sz="0" w:space="0" w:color="auto"/>
      </w:divBdr>
    </w:div>
    <w:div w:id="946352146">
      <w:bodyDiv w:val="1"/>
      <w:marLeft w:val="0"/>
      <w:marRight w:val="0"/>
      <w:marTop w:val="0"/>
      <w:marBottom w:val="0"/>
      <w:divBdr>
        <w:top w:val="none" w:sz="0" w:space="0" w:color="auto"/>
        <w:left w:val="none" w:sz="0" w:space="0" w:color="auto"/>
        <w:bottom w:val="none" w:sz="0" w:space="0" w:color="auto"/>
        <w:right w:val="none" w:sz="0" w:space="0" w:color="auto"/>
      </w:divBdr>
    </w:div>
    <w:div w:id="947203695">
      <w:bodyDiv w:val="1"/>
      <w:marLeft w:val="0"/>
      <w:marRight w:val="0"/>
      <w:marTop w:val="0"/>
      <w:marBottom w:val="0"/>
      <w:divBdr>
        <w:top w:val="none" w:sz="0" w:space="0" w:color="auto"/>
        <w:left w:val="none" w:sz="0" w:space="0" w:color="auto"/>
        <w:bottom w:val="none" w:sz="0" w:space="0" w:color="auto"/>
        <w:right w:val="none" w:sz="0" w:space="0" w:color="auto"/>
      </w:divBdr>
    </w:div>
    <w:div w:id="948269992">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13527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73562572">
      <w:bodyDiv w:val="1"/>
      <w:marLeft w:val="0"/>
      <w:marRight w:val="0"/>
      <w:marTop w:val="0"/>
      <w:marBottom w:val="0"/>
      <w:divBdr>
        <w:top w:val="none" w:sz="0" w:space="0" w:color="auto"/>
        <w:left w:val="none" w:sz="0" w:space="0" w:color="auto"/>
        <w:bottom w:val="none" w:sz="0" w:space="0" w:color="auto"/>
        <w:right w:val="none" w:sz="0" w:space="0" w:color="auto"/>
      </w:divBdr>
      <w:divsChild>
        <w:div w:id="829760674">
          <w:marLeft w:val="0"/>
          <w:marRight w:val="0"/>
          <w:marTop w:val="0"/>
          <w:marBottom w:val="0"/>
          <w:divBdr>
            <w:top w:val="none" w:sz="0" w:space="0" w:color="auto"/>
            <w:left w:val="none" w:sz="0" w:space="0" w:color="auto"/>
            <w:bottom w:val="none" w:sz="0" w:space="0" w:color="auto"/>
            <w:right w:val="none" w:sz="0" w:space="0" w:color="auto"/>
          </w:divBdr>
        </w:div>
      </w:divsChild>
    </w:div>
    <w:div w:id="976496098">
      <w:bodyDiv w:val="1"/>
      <w:marLeft w:val="0"/>
      <w:marRight w:val="0"/>
      <w:marTop w:val="0"/>
      <w:marBottom w:val="0"/>
      <w:divBdr>
        <w:top w:val="none" w:sz="0" w:space="0" w:color="auto"/>
        <w:left w:val="none" w:sz="0" w:space="0" w:color="auto"/>
        <w:bottom w:val="none" w:sz="0" w:space="0" w:color="auto"/>
        <w:right w:val="none" w:sz="0" w:space="0" w:color="auto"/>
      </w:divBdr>
    </w:div>
    <w:div w:id="978261980">
      <w:bodyDiv w:val="1"/>
      <w:marLeft w:val="0"/>
      <w:marRight w:val="0"/>
      <w:marTop w:val="0"/>
      <w:marBottom w:val="0"/>
      <w:divBdr>
        <w:top w:val="none" w:sz="0" w:space="0" w:color="auto"/>
        <w:left w:val="none" w:sz="0" w:space="0" w:color="auto"/>
        <w:bottom w:val="none" w:sz="0" w:space="0" w:color="auto"/>
        <w:right w:val="none" w:sz="0" w:space="0" w:color="auto"/>
      </w:divBdr>
    </w:div>
    <w:div w:id="997883092">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6274519">
      <w:bodyDiv w:val="1"/>
      <w:marLeft w:val="0"/>
      <w:marRight w:val="0"/>
      <w:marTop w:val="0"/>
      <w:marBottom w:val="0"/>
      <w:divBdr>
        <w:top w:val="none" w:sz="0" w:space="0" w:color="auto"/>
        <w:left w:val="none" w:sz="0" w:space="0" w:color="auto"/>
        <w:bottom w:val="none" w:sz="0" w:space="0" w:color="auto"/>
        <w:right w:val="none" w:sz="0" w:space="0" w:color="auto"/>
      </w:divBdr>
    </w:div>
    <w:div w:id="1017005736">
      <w:bodyDiv w:val="1"/>
      <w:marLeft w:val="0"/>
      <w:marRight w:val="0"/>
      <w:marTop w:val="0"/>
      <w:marBottom w:val="0"/>
      <w:divBdr>
        <w:top w:val="none" w:sz="0" w:space="0" w:color="auto"/>
        <w:left w:val="none" w:sz="0" w:space="0" w:color="auto"/>
        <w:bottom w:val="none" w:sz="0" w:space="0" w:color="auto"/>
        <w:right w:val="none" w:sz="0" w:space="0" w:color="auto"/>
      </w:divBdr>
    </w:div>
    <w:div w:id="1019433638">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33268395">
      <w:bodyDiv w:val="1"/>
      <w:marLeft w:val="0"/>
      <w:marRight w:val="0"/>
      <w:marTop w:val="0"/>
      <w:marBottom w:val="0"/>
      <w:divBdr>
        <w:top w:val="none" w:sz="0" w:space="0" w:color="auto"/>
        <w:left w:val="none" w:sz="0" w:space="0" w:color="auto"/>
        <w:bottom w:val="none" w:sz="0" w:space="0" w:color="auto"/>
        <w:right w:val="none" w:sz="0" w:space="0" w:color="auto"/>
      </w:divBdr>
    </w:div>
    <w:div w:id="1040125309">
      <w:bodyDiv w:val="1"/>
      <w:marLeft w:val="0"/>
      <w:marRight w:val="0"/>
      <w:marTop w:val="0"/>
      <w:marBottom w:val="0"/>
      <w:divBdr>
        <w:top w:val="none" w:sz="0" w:space="0" w:color="auto"/>
        <w:left w:val="none" w:sz="0" w:space="0" w:color="auto"/>
        <w:bottom w:val="none" w:sz="0" w:space="0" w:color="auto"/>
        <w:right w:val="none" w:sz="0" w:space="0" w:color="auto"/>
      </w:divBdr>
    </w:div>
    <w:div w:id="1040396796">
      <w:bodyDiv w:val="1"/>
      <w:marLeft w:val="0"/>
      <w:marRight w:val="0"/>
      <w:marTop w:val="0"/>
      <w:marBottom w:val="0"/>
      <w:divBdr>
        <w:top w:val="none" w:sz="0" w:space="0" w:color="auto"/>
        <w:left w:val="none" w:sz="0" w:space="0" w:color="auto"/>
        <w:bottom w:val="none" w:sz="0" w:space="0" w:color="auto"/>
        <w:right w:val="none" w:sz="0" w:space="0" w:color="auto"/>
      </w:divBdr>
    </w:div>
    <w:div w:id="1040864151">
      <w:bodyDiv w:val="1"/>
      <w:marLeft w:val="0"/>
      <w:marRight w:val="0"/>
      <w:marTop w:val="0"/>
      <w:marBottom w:val="0"/>
      <w:divBdr>
        <w:top w:val="none" w:sz="0" w:space="0" w:color="auto"/>
        <w:left w:val="none" w:sz="0" w:space="0" w:color="auto"/>
        <w:bottom w:val="none" w:sz="0" w:space="0" w:color="auto"/>
        <w:right w:val="none" w:sz="0" w:space="0" w:color="auto"/>
      </w:divBdr>
    </w:div>
    <w:div w:id="1054432573">
      <w:bodyDiv w:val="1"/>
      <w:marLeft w:val="0"/>
      <w:marRight w:val="0"/>
      <w:marTop w:val="0"/>
      <w:marBottom w:val="0"/>
      <w:divBdr>
        <w:top w:val="none" w:sz="0" w:space="0" w:color="auto"/>
        <w:left w:val="none" w:sz="0" w:space="0" w:color="auto"/>
        <w:bottom w:val="none" w:sz="0" w:space="0" w:color="auto"/>
        <w:right w:val="none" w:sz="0" w:space="0" w:color="auto"/>
      </w:divBdr>
    </w:div>
    <w:div w:id="1067387533">
      <w:bodyDiv w:val="1"/>
      <w:marLeft w:val="0"/>
      <w:marRight w:val="0"/>
      <w:marTop w:val="0"/>
      <w:marBottom w:val="0"/>
      <w:divBdr>
        <w:top w:val="none" w:sz="0" w:space="0" w:color="auto"/>
        <w:left w:val="none" w:sz="0" w:space="0" w:color="auto"/>
        <w:bottom w:val="none" w:sz="0" w:space="0" w:color="auto"/>
        <w:right w:val="none" w:sz="0" w:space="0" w:color="auto"/>
      </w:divBdr>
    </w:div>
    <w:div w:id="108318792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91513876">
      <w:bodyDiv w:val="1"/>
      <w:marLeft w:val="0"/>
      <w:marRight w:val="0"/>
      <w:marTop w:val="0"/>
      <w:marBottom w:val="0"/>
      <w:divBdr>
        <w:top w:val="none" w:sz="0" w:space="0" w:color="auto"/>
        <w:left w:val="none" w:sz="0" w:space="0" w:color="auto"/>
        <w:bottom w:val="none" w:sz="0" w:space="0" w:color="auto"/>
        <w:right w:val="none" w:sz="0" w:space="0" w:color="auto"/>
      </w:divBdr>
      <w:divsChild>
        <w:div w:id="1493720759">
          <w:marLeft w:val="0"/>
          <w:marRight w:val="0"/>
          <w:marTop w:val="0"/>
          <w:marBottom w:val="0"/>
          <w:divBdr>
            <w:top w:val="none" w:sz="0" w:space="0" w:color="auto"/>
            <w:left w:val="none" w:sz="0" w:space="0" w:color="auto"/>
            <w:bottom w:val="none" w:sz="0" w:space="0" w:color="auto"/>
            <w:right w:val="none" w:sz="0" w:space="0" w:color="auto"/>
          </w:divBdr>
        </w:div>
      </w:divsChild>
    </w:div>
    <w:div w:id="1091774401">
      <w:bodyDiv w:val="1"/>
      <w:marLeft w:val="0"/>
      <w:marRight w:val="0"/>
      <w:marTop w:val="0"/>
      <w:marBottom w:val="0"/>
      <w:divBdr>
        <w:top w:val="none" w:sz="0" w:space="0" w:color="auto"/>
        <w:left w:val="none" w:sz="0" w:space="0" w:color="auto"/>
        <w:bottom w:val="none" w:sz="0" w:space="0" w:color="auto"/>
        <w:right w:val="none" w:sz="0" w:space="0" w:color="auto"/>
      </w:divBdr>
    </w:div>
    <w:div w:id="1116214865">
      <w:bodyDiv w:val="1"/>
      <w:marLeft w:val="0"/>
      <w:marRight w:val="0"/>
      <w:marTop w:val="0"/>
      <w:marBottom w:val="0"/>
      <w:divBdr>
        <w:top w:val="none" w:sz="0" w:space="0" w:color="auto"/>
        <w:left w:val="none" w:sz="0" w:space="0" w:color="auto"/>
        <w:bottom w:val="none" w:sz="0" w:space="0" w:color="auto"/>
        <w:right w:val="none" w:sz="0" w:space="0" w:color="auto"/>
      </w:divBdr>
    </w:div>
    <w:div w:id="1117070064">
      <w:bodyDiv w:val="1"/>
      <w:marLeft w:val="0"/>
      <w:marRight w:val="0"/>
      <w:marTop w:val="0"/>
      <w:marBottom w:val="0"/>
      <w:divBdr>
        <w:top w:val="none" w:sz="0" w:space="0" w:color="auto"/>
        <w:left w:val="none" w:sz="0" w:space="0" w:color="auto"/>
        <w:bottom w:val="none" w:sz="0" w:space="0" w:color="auto"/>
        <w:right w:val="none" w:sz="0" w:space="0" w:color="auto"/>
      </w:divBdr>
    </w:div>
    <w:div w:id="1122191527">
      <w:bodyDiv w:val="1"/>
      <w:marLeft w:val="0"/>
      <w:marRight w:val="0"/>
      <w:marTop w:val="0"/>
      <w:marBottom w:val="0"/>
      <w:divBdr>
        <w:top w:val="none" w:sz="0" w:space="0" w:color="auto"/>
        <w:left w:val="none" w:sz="0" w:space="0" w:color="auto"/>
        <w:bottom w:val="none" w:sz="0" w:space="0" w:color="auto"/>
        <w:right w:val="none" w:sz="0" w:space="0" w:color="auto"/>
      </w:divBdr>
    </w:div>
    <w:div w:id="1139807631">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7548663">
      <w:bodyDiv w:val="1"/>
      <w:marLeft w:val="0"/>
      <w:marRight w:val="0"/>
      <w:marTop w:val="0"/>
      <w:marBottom w:val="0"/>
      <w:divBdr>
        <w:top w:val="none" w:sz="0" w:space="0" w:color="auto"/>
        <w:left w:val="none" w:sz="0" w:space="0" w:color="auto"/>
        <w:bottom w:val="none" w:sz="0" w:space="0" w:color="auto"/>
        <w:right w:val="none" w:sz="0" w:space="0" w:color="auto"/>
      </w:divBdr>
    </w:div>
    <w:div w:id="1151217414">
      <w:bodyDiv w:val="1"/>
      <w:marLeft w:val="0"/>
      <w:marRight w:val="0"/>
      <w:marTop w:val="0"/>
      <w:marBottom w:val="0"/>
      <w:divBdr>
        <w:top w:val="none" w:sz="0" w:space="0" w:color="auto"/>
        <w:left w:val="none" w:sz="0" w:space="0" w:color="auto"/>
        <w:bottom w:val="none" w:sz="0" w:space="0" w:color="auto"/>
        <w:right w:val="none" w:sz="0" w:space="0" w:color="auto"/>
      </w:divBdr>
    </w:div>
    <w:div w:id="1155334995">
      <w:bodyDiv w:val="1"/>
      <w:marLeft w:val="0"/>
      <w:marRight w:val="0"/>
      <w:marTop w:val="0"/>
      <w:marBottom w:val="0"/>
      <w:divBdr>
        <w:top w:val="none" w:sz="0" w:space="0" w:color="auto"/>
        <w:left w:val="none" w:sz="0" w:space="0" w:color="auto"/>
        <w:bottom w:val="none" w:sz="0" w:space="0" w:color="auto"/>
        <w:right w:val="none" w:sz="0" w:space="0" w:color="auto"/>
      </w:divBdr>
    </w:div>
    <w:div w:id="1162552007">
      <w:bodyDiv w:val="1"/>
      <w:marLeft w:val="0"/>
      <w:marRight w:val="0"/>
      <w:marTop w:val="0"/>
      <w:marBottom w:val="0"/>
      <w:divBdr>
        <w:top w:val="none" w:sz="0" w:space="0" w:color="auto"/>
        <w:left w:val="none" w:sz="0" w:space="0" w:color="auto"/>
        <w:bottom w:val="none" w:sz="0" w:space="0" w:color="auto"/>
        <w:right w:val="none" w:sz="0" w:space="0" w:color="auto"/>
      </w:divBdr>
    </w:div>
    <w:div w:id="1169756383">
      <w:bodyDiv w:val="1"/>
      <w:marLeft w:val="0"/>
      <w:marRight w:val="0"/>
      <w:marTop w:val="0"/>
      <w:marBottom w:val="0"/>
      <w:divBdr>
        <w:top w:val="none" w:sz="0" w:space="0" w:color="auto"/>
        <w:left w:val="none" w:sz="0" w:space="0" w:color="auto"/>
        <w:bottom w:val="none" w:sz="0" w:space="0" w:color="auto"/>
        <w:right w:val="none" w:sz="0" w:space="0" w:color="auto"/>
      </w:divBdr>
    </w:div>
    <w:div w:id="1180318499">
      <w:bodyDiv w:val="1"/>
      <w:marLeft w:val="0"/>
      <w:marRight w:val="0"/>
      <w:marTop w:val="0"/>
      <w:marBottom w:val="0"/>
      <w:divBdr>
        <w:top w:val="none" w:sz="0" w:space="0" w:color="auto"/>
        <w:left w:val="none" w:sz="0" w:space="0" w:color="auto"/>
        <w:bottom w:val="none" w:sz="0" w:space="0" w:color="auto"/>
        <w:right w:val="none" w:sz="0" w:space="0" w:color="auto"/>
      </w:divBdr>
    </w:div>
    <w:div w:id="118058677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95532814">
      <w:bodyDiv w:val="1"/>
      <w:marLeft w:val="0"/>
      <w:marRight w:val="0"/>
      <w:marTop w:val="0"/>
      <w:marBottom w:val="0"/>
      <w:divBdr>
        <w:top w:val="none" w:sz="0" w:space="0" w:color="auto"/>
        <w:left w:val="none" w:sz="0" w:space="0" w:color="auto"/>
        <w:bottom w:val="none" w:sz="0" w:space="0" w:color="auto"/>
        <w:right w:val="none" w:sz="0" w:space="0" w:color="auto"/>
      </w:divBdr>
      <w:divsChild>
        <w:div w:id="447047519">
          <w:marLeft w:val="0"/>
          <w:marRight w:val="0"/>
          <w:marTop w:val="0"/>
          <w:marBottom w:val="0"/>
          <w:divBdr>
            <w:top w:val="none" w:sz="0" w:space="0" w:color="auto"/>
            <w:left w:val="none" w:sz="0" w:space="0" w:color="auto"/>
            <w:bottom w:val="none" w:sz="0" w:space="0" w:color="auto"/>
            <w:right w:val="none" w:sz="0" w:space="0" w:color="auto"/>
          </w:divBdr>
        </w:div>
      </w:divsChild>
    </w:div>
    <w:div w:id="1202748316">
      <w:bodyDiv w:val="1"/>
      <w:marLeft w:val="0"/>
      <w:marRight w:val="0"/>
      <w:marTop w:val="0"/>
      <w:marBottom w:val="0"/>
      <w:divBdr>
        <w:top w:val="none" w:sz="0" w:space="0" w:color="auto"/>
        <w:left w:val="none" w:sz="0" w:space="0" w:color="auto"/>
        <w:bottom w:val="none" w:sz="0" w:space="0" w:color="auto"/>
        <w:right w:val="none" w:sz="0" w:space="0" w:color="auto"/>
      </w:divBdr>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765536">
      <w:bodyDiv w:val="1"/>
      <w:marLeft w:val="0"/>
      <w:marRight w:val="0"/>
      <w:marTop w:val="0"/>
      <w:marBottom w:val="0"/>
      <w:divBdr>
        <w:top w:val="none" w:sz="0" w:space="0" w:color="auto"/>
        <w:left w:val="none" w:sz="0" w:space="0" w:color="auto"/>
        <w:bottom w:val="none" w:sz="0" w:space="0" w:color="auto"/>
        <w:right w:val="none" w:sz="0" w:space="0" w:color="auto"/>
      </w:divBdr>
      <w:divsChild>
        <w:div w:id="2038654591">
          <w:marLeft w:val="0"/>
          <w:marRight w:val="0"/>
          <w:marTop w:val="0"/>
          <w:marBottom w:val="0"/>
          <w:divBdr>
            <w:top w:val="none" w:sz="0" w:space="0" w:color="auto"/>
            <w:left w:val="none" w:sz="0" w:space="0" w:color="auto"/>
            <w:bottom w:val="none" w:sz="0" w:space="0" w:color="auto"/>
            <w:right w:val="none" w:sz="0" w:space="0" w:color="auto"/>
          </w:divBdr>
        </w:div>
      </w:divsChild>
    </w:div>
    <w:div w:id="1220827935">
      <w:bodyDiv w:val="1"/>
      <w:marLeft w:val="0"/>
      <w:marRight w:val="0"/>
      <w:marTop w:val="0"/>
      <w:marBottom w:val="0"/>
      <w:divBdr>
        <w:top w:val="none" w:sz="0" w:space="0" w:color="auto"/>
        <w:left w:val="none" w:sz="0" w:space="0" w:color="auto"/>
        <w:bottom w:val="none" w:sz="0" w:space="0" w:color="auto"/>
        <w:right w:val="none" w:sz="0" w:space="0" w:color="auto"/>
      </w:divBdr>
    </w:div>
    <w:div w:id="1221134987">
      <w:bodyDiv w:val="1"/>
      <w:marLeft w:val="0"/>
      <w:marRight w:val="0"/>
      <w:marTop w:val="0"/>
      <w:marBottom w:val="0"/>
      <w:divBdr>
        <w:top w:val="none" w:sz="0" w:space="0" w:color="auto"/>
        <w:left w:val="none" w:sz="0" w:space="0" w:color="auto"/>
        <w:bottom w:val="none" w:sz="0" w:space="0" w:color="auto"/>
        <w:right w:val="none" w:sz="0" w:space="0" w:color="auto"/>
      </w:divBdr>
    </w:div>
    <w:div w:id="1234388005">
      <w:bodyDiv w:val="1"/>
      <w:marLeft w:val="0"/>
      <w:marRight w:val="0"/>
      <w:marTop w:val="0"/>
      <w:marBottom w:val="0"/>
      <w:divBdr>
        <w:top w:val="none" w:sz="0" w:space="0" w:color="auto"/>
        <w:left w:val="none" w:sz="0" w:space="0" w:color="auto"/>
        <w:bottom w:val="none" w:sz="0" w:space="0" w:color="auto"/>
        <w:right w:val="none" w:sz="0" w:space="0" w:color="auto"/>
      </w:divBdr>
    </w:div>
    <w:div w:id="1252351924">
      <w:bodyDiv w:val="1"/>
      <w:marLeft w:val="0"/>
      <w:marRight w:val="0"/>
      <w:marTop w:val="0"/>
      <w:marBottom w:val="0"/>
      <w:divBdr>
        <w:top w:val="none" w:sz="0" w:space="0" w:color="auto"/>
        <w:left w:val="none" w:sz="0" w:space="0" w:color="auto"/>
        <w:bottom w:val="none" w:sz="0" w:space="0" w:color="auto"/>
        <w:right w:val="none" w:sz="0" w:space="0" w:color="auto"/>
      </w:divBdr>
    </w:div>
    <w:div w:id="126854228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2252273">
      <w:bodyDiv w:val="1"/>
      <w:marLeft w:val="0"/>
      <w:marRight w:val="0"/>
      <w:marTop w:val="0"/>
      <w:marBottom w:val="0"/>
      <w:divBdr>
        <w:top w:val="none" w:sz="0" w:space="0" w:color="auto"/>
        <w:left w:val="none" w:sz="0" w:space="0" w:color="auto"/>
        <w:bottom w:val="none" w:sz="0" w:space="0" w:color="auto"/>
        <w:right w:val="none" w:sz="0" w:space="0" w:color="auto"/>
      </w:divBdr>
      <w:divsChild>
        <w:div w:id="304168039">
          <w:marLeft w:val="0"/>
          <w:marRight w:val="0"/>
          <w:marTop w:val="0"/>
          <w:marBottom w:val="0"/>
          <w:divBdr>
            <w:top w:val="none" w:sz="0" w:space="0" w:color="auto"/>
            <w:left w:val="none" w:sz="0" w:space="0" w:color="auto"/>
            <w:bottom w:val="none" w:sz="0" w:space="0" w:color="auto"/>
            <w:right w:val="none" w:sz="0" w:space="0" w:color="auto"/>
          </w:divBdr>
        </w:div>
      </w:divsChild>
    </w:div>
    <w:div w:id="1297292557">
      <w:bodyDiv w:val="1"/>
      <w:marLeft w:val="0"/>
      <w:marRight w:val="0"/>
      <w:marTop w:val="0"/>
      <w:marBottom w:val="0"/>
      <w:divBdr>
        <w:top w:val="none" w:sz="0" w:space="0" w:color="auto"/>
        <w:left w:val="none" w:sz="0" w:space="0" w:color="auto"/>
        <w:bottom w:val="none" w:sz="0" w:space="0" w:color="auto"/>
        <w:right w:val="none" w:sz="0" w:space="0" w:color="auto"/>
      </w:divBdr>
      <w:divsChild>
        <w:div w:id="1411999556">
          <w:marLeft w:val="0"/>
          <w:marRight w:val="0"/>
          <w:marTop w:val="0"/>
          <w:marBottom w:val="0"/>
          <w:divBdr>
            <w:top w:val="none" w:sz="0" w:space="0" w:color="auto"/>
            <w:left w:val="none" w:sz="0" w:space="0" w:color="auto"/>
            <w:bottom w:val="none" w:sz="0" w:space="0" w:color="auto"/>
            <w:right w:val="none" w:sz="0" w:space="0" w:color="auto"/>
          </w:divBdr>
        </w:div>
      </w:divsChild>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8515998">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45475260">
      <w:bodyDiv w:val="1"/>
      <w:marLeft w:val="0"/>
      <w:marRight w:val="0"/>
      <w:marTop w:val="0"/>
      <w:marBottom w:val="0"/>
      <w:divBdr>
        <w:top w:val="none" w:sz="0" w:space="0" w:color="auto"/>
        <w:left w:val="none" w:sz="0" w:space="0" w:color="auto"/>
        <w:bottom w:val="none" w:sz="0" w:space="0" w:color="auto"/>
        <w:right w:val="none" w:sz="0" w:space="0" w:color="auto"/>
      </w:divBdr>
    </w:div>
    <w:div w:id="1365671390">
      <w:bodyDiv w:val="1"/>
      <w:marLeft w:val="0"/>
      <w:marRight w:val="0"/>
      <w:marTop w:val="0"/>
      <w:marBottom w:val="0"/>
      <w:divBdr>
        <w:top w:val="none" w:sz="0" w:space="0" w:color="auto"/>
        <w:left w:val="none" w:sz="0" w:space="0" w:color="auto"/>
        <w:bottom w:val="none" w:sz="0" w:space="0" w:color="auto"/>
        <w:right w:val="none" w:sz="0" w:space="0" w:color="auto"/>
      </w:divBdr>
    </w:div>
    <w:div w:id="1373313087">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120038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988870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5128120">
      <w:bodyDiv w:val="1"/>
      <w:marLeft w:val="0"/>
      <w:marRight w:val="0"/>
      <w:marTop w:val="0"/>
      <w:marBottom w:val="0"/>
      <w:divBdr>
        <w:top w:val="none" w:sz="0" w:space="0" w:color="auto"/>
        <w:left w:val="none" w:sz="0" w:space="0" w:color="auto"/>
        <w:bottom w:val="none" w:sz="0" w:space="0" w:color="auto"/>
        <w:right w:val="none" w:sz="0" w:space="0" w:color="auto"/>
      </w:divBdr>
    </w:div>
    <w:div w:id="1418482055">
      <w:bodyDiv w:val="1"/>
      <w:marLeft w:val="0"/>
      <w:marRight w:val="0"/>
      <w:marTop w:val="0"/>
      <w:marBottom w:val="0"/>
      <w:divBdr>
        <w:top w:val="none" w:sz="0" w:space="0" w:color="auto"/>
        <w:left w:val="none" w:sz="0" w:space="0" w:color="auto"/>
        <w:bottom w:val="none" w:sz="0" w:space="0" w:color="auto"/>
        <w:right w:val="none" w:sz="0" w:space="0" w:color="auto"/>
      </w:divBdr>
    </w:div>
    <w:div w:id="1423992561">
      <w:bodyDiv w:val="1"/>
      <w:marLeft w:val="0"/>
      <w:marRight w:val="0"/>
      <w:marTop w:val="0"/>
      <w:marBottom w:val="0"/>
      <w:divBdr>
        <w:top w:val="none" w:sz="0" w:space="0" w:color="auto"/>
        <w:left w:val="none" w:sz="0" w:space="0" w:color="auto"/>
        <w:bottom w:val="none" w:sz="0" w:space="0" w:color="auto"/>
        <w:right w:val="none" w:sz="0" w:space="0" w:color="auto"/>
      </w:divBdr>
    </w:div>
    <w:div w:id="1452094345">
      <w:bodyDiv w:val="1"/>
      <w:marLeft w:val="0"/>
      <w:marRight w:val="0"/>
      <w:marTop w:val="0"/>
      <w:marBottom w:val="0"/>
      <w:divBdr>
        <w:top w:val="none" w:sz="0" w:space="0" w:color="auto"/>
        <w:left w:val="none" w:sz="0" w:space="0" w:color="auto"/>
        <w:bottom w:val="none" w:sz="0" w:space="0" w:color="auto"/>
        <w:right w:val="none" w:sz="0" w:space="0" w:color="auto"/>
      </w:divBdr>
    </w:div>
    <w:div w:id="1452623707">
      <w:bodyDiv w:val="1"/>
      <w:marLeft w:val="0"/>
      <w:marRight w:val="0"/>
      <w:marTop w:val="0"/>
      <w:marBottom w:val="0"/>
      <w:divBdr>
        <w:top w:val="none" w:sz="0" w:space="0" w:color="auto"/>
        <w:left w:val="none" w:sz="0" w:space="0" w:color="auto"/>
        <w:bottom w:val="none" w:sz="0" w:space="0" w:color="auto"/>
        <w:right w:val="none" w:sz="0" w:space="0" w:color="auto"/>
      </w:divBdr>
    </w:div>
    <w:div w:id="1471289657">
      <w:bodyDiv w:val="1"/>
      <w:marLeft w:val="0"/>
      <w:marRight w:val="0"/>
      <w:marTop w:val="0"/>
      <w:marBottom w:val="0"/>
      <w:divBdr>
        <w:top w:val="none" w:sz="0" w:space="0" w:color="auto"/>
        <w:left w:val="none" w:sz="0" w:space="0" w:color="auto"/>
        <w:bottom w:val="none" w:sz="0" w:space="0" w:color="auto"/>
        <w:right w:val="none" w:sz="0" w:space="0" w:color="auto"/>
      </w:divBdr>
    </w:div>
    <w:div w:id="1474063493">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7307870">
      <w:bodyDiv w:val="1"/>
      <w:marLeft w:val="0"/>
      <w:marRight w:val="0"/>
      <w:marTop w:val="0"/>
      <w:marBottom w:val="0"/>
      <w:divBdr>
        <w:top w:val="none" w:sz="0" w:space="0" w:color="auto"/>
        <w:left w:val="none" w:sz="0" w:space="0" w:color="auto"/>
        <w:bottom w:val="none" w:sz="0" w:space="0" w:color="auto"/>
        <w:right w:val="none" w:sz="0" w:space="0" w:color="auto"/>
      </w:divBdr>
    </w:div>
    <w:div w:id="1507406363">
      <w:bodyDiv w:val="1"/>
      <w:marLeft w:val="0"/>
      <w:marRight w:val="0"/>
      <w:marTop w:val="0"/>
      <w:marBottom w:val="0"/>
      <w:divBdr>
        <w:top w:val="none" w:sz="0" w:space="0" w:color="auto"/>
        <w:left w:val="none" w:sz="0" w:space="0" w:color="auto"/>
        <w:bottom w:val="none" w:sz="0" w:space="0" w:color="auto"/>
        <w:right w:val="none" w:sz="0" w:space="0" w:color="auto"/>
      </w:divBdr>
    </w:div>
    <w:div w:id="1513303134">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5710455">
      <w:bodyDiv w:val="1"/>
      <w:marLeft w:val="0"/>
      <w:marRight w:val="0"/>
      <w:marTop w:val="0"/>
      <w:marBottom w:val="0"/>
      <w:divBdr>
        <w:top w:val="none" w:sz="0" w:space="0" w:color="auto"/>
        <w:left w:val="none" w:sz="0" w:space="0" w:color="auto"/>
        <w:bottom w:val="none" w:sz="0" w:space="0" w:color="auto"/>
        <w:right w:val="none" w:sz="0" w:space="0" w:color="auto"/>
      </w:divBdr>
      <w:divsChild>
        <w:div w:id="2105803131">
          <w:marLeft w:val="0"/>
          <w:marRight w:val="0"/>
          <w:marTop w:val="0"/>
          <w:marBottom w:val="0"/>
          <w:divBdr>
            <w:top w:val="none" w:sz="0" w:space="0" w:color="auto"/>
            <w:left w:val="none" w:sz="0" w:space="0" w:color="auto"/>
            <w:bottom w:val="none" w:sz="0" w:space="0" w:color="auto"/>
            <w:right w:val="none" w:sz="0" w:space="0" w:color="auto"/>
          </w:divBdr>
        </w:div>
      </w:divsChild>
    </w:div>
    <w:div w:id="1526090557">
      <w:bodyDiv w:val="1"/>
      <w:marLeft w:val="0"/>
      <w:marRight w:val="0"/>
      <w:marTop w:val="0"/>
      <w:marBottom w:val="0"/>
      <w:divBdr>
        <w:top w:val="none" w:sz="0" w:space="0" w:color="auto"/>
        <w:left w:val="none" w:sz="0" w:space="0" w:color="auto"/>
        <w:bottom w:val="none" w:sz="0" w:space="0" w:color="auto"/>
        <w:right w:val="none" w:sz="0" w:space="0" w:color="auto"/>
      </w:divBdr>
      <w:divsChild>
        <w:div w:id="1121343833">
          <w:marLeft w:val="0"/>
          <w:marRight w:val="0"/>
          <w:marTop w:val="0"/>
          <w:marBottom w:val="0"/>
          <w:divBdr>
            <w:top w:val="none" w:sz="0" w:space="0" w:color="auto"/>
            <w:left w:val="none" w:sz="0" w:space="0" w:color="auto"/>
            <w:bottom w:val="none" w:sz="0" w:space="0" w:color="auto"/>
            <w:right w:val="none" w:sz="0" w:space="0" w:color="auto"/>
          </w:divBdr>
        </w:div>
      </w:divsChild>
    </w:div>
    <w:div w:id="1539394839">
      <w:bodyDiv w:val="1"/>
      <w:marLeft w:val="0"/>
      <w:marRight w:val="0"/>
      <w:marTop w:val="0"/>
      <w:marBottom w:val="0"/>
      <w:divBdr>
        <w:top w:val="none" w:sz="0" w:space="0" w:color="auto"/>
        <w:left w:val="none" w:sz="0" w:space="0" w:color="auto"/>
        <w:bottom w:val="none" w:sz="0" w:space="0" w:color="auto"/>
        <w:right w:val="none" w:sz="0" w:space="0" w:color="auto"/>
      </w:divBdr>
    </w:div>
    <w:div w:id="154036147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91357">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6883812">
      <w:bodyDiv w:val="1"/>
      <w:marLeft w:val="0"/>
      <w:marRight w:val="0"/>
      <w:marTop w:val="0"/>
      <w:marBottom w:val="0"/>
      <w:divBdr>
        <w:top w:val="none" w:sz="0" w:space="0" w:color="auto"/>
        <w:left w:val="none" w:sz="0" w:space="0" w:color="auto"/>
        <w:bottom w:val="none" w:sz="0" w:space="0" w:color="auto"/>
        <w:right w:val="none" w:sz="0" w:space="0" w:color="auto"/>
      </w:divBdr>
    </w:div>
    <w:div w:id="1621842420">
      <w:bodyDiv w:val="1"/>
      <w:marLeft w:val="0"/>
      <w:marRight w:val="0"/>
      <w:marTop w:val="0"/>
      <w:marBottom w:val="0"/>
      <w:divBdr>
        <w:top w:val="none" w:sz="0" w:space="0" w:color="auto"/>
        <w:left w:val="none" w:sz="0" w:space="0" w:color="auto"/>
        <w:bottom w:val="none" w:sz="0" w:space="0" w:color="auto"/>
        <w:right w:val="none" w:sz="0" w:space="0" w:color="auto"/>
      </w:divBdr>
    </w:div>
    <w:div w:id="1623920809">
      <w:bodyDiv w:val="1"/>
      <w:marLeft w:val="0"/>
      <w:marRight w:val="0"/>
      <w:marTop w:val="0"/>
      <w:marBottom w:val="0"/>
      <w:divBdr>
        <w:top w:val="none" w:sz="0" w:space="0" w:color="auto"/>
        <w:left w:val="none" w:sz="0" w:space="0" w:color="auto"/>
        <w:bottom w:val="none" w:sz="0" w:space="0" w:color="auto"/>
        <w:right w:val="none" w:sz="0" w:space="0" w:color="auto"/>
      </w:divBdr>
    </w:div>
    <w:div w:id="1626620740">
      <w:bodyDiv w:val="1"/>
      <w:marLeft w:val="0"/>
      <w:marRight w:val="0"/>
      <w:marTop w:val="0"/>
      <w:marBottom w:val="0"/>
      <w:divBdr>
        <w:top w:val="none" w:sz="0" w:space="0" w:color="auto"/>
        <w:left w:val="none" w:sz="0" w:space="0" w:color="auto"/>
        <w:bottom w:val="none" w:sz="0" w:space="0" w:color="auto"/>
        <w:right w:val="none" w:sz="0" w:space="0" w:color="auto"/>
      </w:divBdr>
    </w:div>
    <w:div w:id="1631352827">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453222">
      <w:bodyDiv w:val="1"/>
      <w:marLeft w:val="0"/>
      <w:marRight w:val="0"/>
      <w:marTop w:val="0"/>
      <w:marBottom w:val="0"/>
      <w:divBdr>
        <w:top w:val="none" w:sz="0" w:space="0" w:color="auto"/>
        <w:left w:val="none" w:sz="0" w:space="0" w:color="auto"/>
        <w:bottom w:val="none" w:sz="0" w:space="0" w:color="auto"/>
        <w:right w:val="none" w:sz="0" w:space="0" w:color="auto"/>
      </w:divBdr>
    </w:div>
    <w:div w:id="164836226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552389">
      <w:bodyDiv w:val="1"/>
      <w:marLeft w:val="0"/>
      <w:marRight w:val="0"/>
      <w:marTop w:val="0"/>
      <w:marBottom w:val="0"/>
      <w:divBdr>
        <w:top w:val="none" w:sz="0" w:space="0" w:color="auto"/>
        <w:left w:val="none" w:sz="0" w:space="0" w:color="auto"/>
        <w:bottom w:val="none" w:sz="0" w:space="0" w:color="auto"/>
        <w:right w:val="none" w:sz="0" w:space="0" w:color="auto"/>
      </w:divBdr>
    </w:div>
    <w:div w:id="1674188205">
      <w:bodyDiv w:val="1"/>
      <w:marLeft w:val="0"/>
      <w:marRight w:val="0"/>
      <w:marTop w:val="0"/>
      <w:marBottom w:val="0"/>
      <w:divBdr>
        <w:top w:val="none" w:sz="0" w:space="0" w:color="auto"/>
        <w:left w:val="none" w:sz="0" w:space="0" w:color="auto"/>
        <w:bottom w:val="none" w:sz="0" w:space="0" w:color="auto"/>
        <w:right w:val="none" w:sz="0" w:space="0" w:color="auto"/>
      </w:divBdr>
    </w:div>
    <w:div w:id="1685083666">
      <w:bodyDiv w:val="1"/>
      <w:marLeft w:val="0"/>
      <w:marRight w:val="0"/>
      <w:marTop w:val="0"/>
      <w:marBottom w:val="0"/>
      <w:divBdr>
        <w:top w:val="none" w:sz="0" w:space="0" w:color="auto"/>
        <w:left w:val="none" w:sz="0" w:space="0" w:color="auto"/>
        <w:bottom w:val="none" w:sz="0" w:space="0" w:color="auto"/>
        <w:right w:val="none" w:sz="0" w:space="0" w:color="auto"/>
      </w:divBdr>
    </w:div>
    <w:div w:id="168756139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80471">
      <w:bodyDiv w:val="1"/>
      <w:marLeft w:val="0"/>
      <w:marRight w:val="0"/>
      <w:marTop w:val="0"/>
      <w:marBottom w:val="0"/>
      <w:divBdr>
        <w:top w:val="none" w:sz="0" w:space="0" w:color="auto"/>
        <w:left w:val="none" w:sz="0" w:space="0" w:color="auto"/>
        <w:bottom w:val="none" w:sz="0" w:space="0" w:color="auto"/>
        <w:right w:val="none" w:sz="0" w:space="0" w:color="auto"/>
      </w:divBdr>
    </w:div>
    <w:div w:id="17059036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4236049">
      <w:bodyDiv w:val="1"/>
      <w:marLeft w:val="0"/>
      <w:marRight w:val="0"/>
      <w:marTop w:val="0"/>
      <w:marBottom w:val="0"/>
      <w:divBdr>
        <w:top w:val="none" w:sz="0" w:space="0" w:color="auto"/>
        <w:left w:val="none" w:sz="0" w:space="0" w:color="auto"/>
        <w:bottom w:val="none" w:sz="0" w:space="0" w:color="auto"/>
        <w:right w:val="none" w:sz="0" w:space="0" w:color="auto"/>
      </w:divBdr>
    </w:div>
    <w:div w:id="1738165177">
      <w:bodyDiv w:val="1"/>
      <w:marLeft w:val="0"/>
      <w:marRight w:val="0"/>
      <w:marTop w:val="0"/>
      <w:marBottom w:val="0"/>
      <w:divBdr>
        <w:top w:val="none" w:sz="0" w:space="0" w:color="auto"/>
        <w:left w:val="none" w:sz="0" w:space="0" w:color="auto"/>
        <w:bottom w:val="none" w:sz="0" w:space="0" w:color="auto"/>
        <w:right w:val="none" w:sz="0" w:space="0" w:color="auto"/>
      </w:divBdr>
      <w:divsChild>
        <w:div w:id="771895690">
          <w:marLeft w:val="0"/>
          <w:marRight w:val="0"/>
          <w:marTop w:val="0"/>
          <w:marBottom w:val="0"/>
          <w:divBdr>
            <w:top w:val="none" w:sz="0" w:space="0" w:color="auto"/>
            <w:left w:val="none" w:sz="0" w:space="0" w:color="auto"/>
            <w:bottom w:val="none" w:sz="0" w:space="0" w:color="auto"/>
            <w:right w:val="none" w:sz="0" w:space="0" w:color="auto"/>
          </w:divBdr>
        </w:div>
      </w:divsChild>
    </w:div>
    <w:div w:id="1740903640">
      <w:bodyDiv w:val="1"/>
      <w:marLeft w:val="0"/>
      <w:marRight w:val="0"/>
      <w:marTop w:val="0"/>
      <w:marBottom w:val="0"/>
      <w:divBdr>
        <w:top w:val="none" w:sz="0" w:space="0" w:color="auto"/>
        <w:left w:val="none" w:sz="0" w:space="0" w:color="auto"/>
        <w:bottom w:val="none" w:sz="0" w:space="0" w:color="auto"/>
        <w:right w:val="none" w:sz="0" w:space="0" w:color="auto"/>
      </w:divBdr>
    </w:div>
    <w:div w:id="1757164072">
      <w:bodyDiv w:val="1"/>
      <w:marLeft w:val="0"/>
      <w:marRight w:val="0"/>
      <w:marTop w:val="0"/>
      <w:marBottom w:val="0"/>
      <w:divBdr>
        <w:top w:val="none" w:sz="0" w:space="0" w:color="auto"/>
        <w:left w:val="none" w:sz="0" w:space="0" w:color="auto"/>
        <w:bottom w:val="none" w:sz="0" w:space="0" w:color="auto"/>
        <w:right w:val="none" w:sz="0" w:space="0" w:color="auto"/>
      </w:divBdr>
    </w:div>
    <w:div w:id="175735654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599368">
      <w:bodyDiv w:val="1"/>
      <w:marLeft w:val="0"/>
      <w:marRight w:val="0"/>
      <w:marTop w:val="0"/>
      <w:marBottom w:val="0"/>
      <w:divBdr>
        <w:top w:val="none" w:sz="0" w:space="0" w:color="auto"/>
        <w:left w:val="none" w:sz="0" w:space="0" w:color="auto"/>
        <w:bottom w:val="none" w:sz="0" w:space="0" w:color="auto"/>
        <w:right w:val="none" w:sz="0" w:space="0" w:color="auto"/>
      </w:divBdr>
    </w:div>
    <w:div w:id="1798841414">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26820902">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847394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7303279">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5553852">
      <w:bodyDiv w:val="1"/>
      <w:marLeft w:val="0"/>
      <w:marRight w:val="0"/>
      <w:marTop w:val="0"/>
      <w:marBottom w:val="0"/>
      <w:divBdr>
        <w:top w:val="none" w:sz="0" w:space="0" w:color="auto"/>
        <w:left w:val="none" w:sz="0" w:space="0" w:color="auto"/>
        <w:bottom w:val="none" w:sz="0" w:space="0" w:color="auto"/>
        <w:right w:val="none" w:sz="0" w:space="0" w:color="auto"/>
      </w:divBdr>
    </w:div>
    <w:div w:id="1875266587">
      <w:bodyDiv w:val="1"/>
      <w:marLeft w:val="0"/>
      <w:marRight w:val="0"/>
      <w:marTop w:val="0"/>
      <w:marBottom w:val="0"/>
      <w:divBdr>
        <w:top w:val="none" w:sz="0" w:space="0" w:color="auto"/>
        <w:left w:val="none" w:sz="0" w:space="0" w:color="auto"/>
        <w:bottom w:val="none" w:sz="0" w:space="0" w:color="auto"/>
        <w:right w:val="none" w:sz="0" w:space="0" w:color="auto"/>
      </w:divBdr>
      <w:divsChild>
        <w:div w:id="2052069470">
          <w:marLeft w:val="0"/>
          <w:marRight w:val="0"/>
          <w:marTop w:val="0"/>
          <w:marBottom w:val="0"/>
          <w:divBdr>
            <w:top w:val="none" w:sz="0" w:space="0" w:color="auto"/>
            <w:left w:val="none" w:sz="0" w:space="0" w:color="auto"/>
            <w:bottom w:val="none" w:sz="0" w:space="0" w:color="auto"/>
            <w:right w:val="none" w:sz="0" w:space="0" w:color="auto"/>
          </w:divBdr>
        </w:div>
      </w:divsChild>
    </w:div>
    <w:div w:id="1875314267">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9065056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018352">
      <w:bodyDiv w:val="1"/>
      <w:marLeft w:val="0"/>
      <w:marRight w:val="0"/>
      <w:marTop w:val="0"/>
      <w:marBottom w:val="0"/>
      <w:divBdr>
        <w:top w:val="none" w:sz="0" w:space="0" w:color="auto"/>
        <w:left w:val="none" w:sz="0" w:space="0" w:color="auto"/>
        <w:bottom w:val="none" w:sz="0" w:space="0" w:color="auto"/>
        <w:right w:val="none" w:sz="0" w:space="0" w:color="auto"/>
      </w:divBdr>
    </w:div>
    <w:div w:id="1903787524">
      <w:bodyDiv w:val="1"/>
      <w:marLeft w:val="0"/>
      <w:marRight w:val="0"/>
      <w:marTop w:val="0"/>
      <w:marBottom w:val="0"/>
      <w:divBdr>
        <w:top w:val="none" w:sz="0" w:space="0" w:color="auto"/>
        <w:left w:val="none" w:sz="0" w:space="0" w:color="auto"/>
        <w:bottom w:val="none" w:sz="0" w:space="0" w:color="auto"/>
        <w:right w:val="none" w:sz="0" w:space="0" w:color="auto"/>
      </w:divBdr>
    </w:div>
    <w:div w:id="1904099942">
      <w:bodyDiv w:val="1"/>
      <w:marLeft w:val="0"/>
      <w:marRight w:val="0"/>
      <w:marTop w:val="0"/>
      <w:marBottom w:val="0"/>
      <w:divBdr>
        <w:top w:val="none" w:sz="0" w:space="0" w:color="auto"/>
        <w:left w:val="none" w:sz="0" w:space="0" w:color="auto"/>
        <w:bottom w:val="none" w:sz="0" w:space="0" w:color="auto"/>
        <w:right w:val="none" w:sz="0" w:space="0" w:color="auto"/>
      </w:divBdr>
    </w:div>
    <w:div w:id="1925869369">
      <w:bodyDiv w:val="1"/>
      <w:marLeft w:val="0"/>
      <w:marRight w:val="0"/>
      <w:marTop w:val="0"/>
      <w:marBottom w:val="0"/>
      <w:divBdr>
        <w:top w:val="none" w:sz="0" w:space="0" w:color="auto"/>
        <w:left w:val="none" w:sz="0" w:space="0" w:color="auto"/>
        <w:bottom w:val="none" w:sz="0" w:space="0" w:color="auto"/>
        <w:right w:val="none" w:sz="0" w:space="0" w:color="auto"/>
      </w:divBdr>
    </w:div>
    <w:div w:id="1926643783">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86351621">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14599569">
      <w:bodyDiv w:val="1"/>
      <w:marLeft w:val="0"/>
      <w:marRight w:val="0"/>
      <w:marTop w:val="0"/>
      <w:marBottom w:val="0"/>
      <w:divBdr>
        <w:top w:val="none" w:sz="0" w:space="0" w:color="auto"/>
        <w:left w:val="none" w:sz="0" w:space="0" w:color="auto"/>
        <w:bottom w:val="none" w:sz="0" w:space="0" w:color="auto"/>
        <w:right w:val="none" w:sz="0" w:space="0" w:color="auto"/>
      </w:divBdr>
    </w:div>
    <w:div w:id="2015766188">
      <w:bodyDiv w:val="1"/>
      <w:marLeft w:val="0"/>
      <w:marRight w:val="0"/>
      <w:marTop w:val="0"/>
      <w:marBottom w:val="0"/>
      <w:divBdr>
        <w:top w:val="none" w:sz="0" w:space="0" w:color="auto"/>
        <w:left w:val="none" w:sz="0" w:space="0" w:color="auto"/>
        <w:bottom w:val="none" w:sz="0" w:space="0" w:color="auto"/>
        <w:right w:val="none" w:sz="0" w:space="0" w:color="auto"/>
      </w:divBdr>
    </w:div>
    <w:div w:id="2020161869">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3726908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65058278">
      <w:bodyDiv w:val="1"/>
      <w:marLeft w:val="0"/>
      <w:marRight w:val="0"/>
      <w:marTop w:val="0"/>
      <w:marBottom w:val="0"/>
      <w:divBdr>
        <w:top w:val="none" w:sz="0" w:space="0" w:color="auto"/>
        <w:left w:val="none" w:sz="0" w:space="0" w:color="auto"/>
        <w:bottom w:val="none" w:sz="0" w:space="0" w:color="auto"/>
        <w:right w:val="none" w:sz="0" w:space="0" w:color="auto"/>
      </w:divBdr>
    </w:div>
    <w:div w:id="2073887417">
      <w:bodyDiv w:val="1"/>
      <w:marLeft w:val="0"/>
      <w:marRight w:val="0"/>
      <w:marTop w:val="0"/>
      <w:marBottom w:val="0"/>
      <w:divBdr>
        <w:top w:val="none" w:sz="0" w:space="0" w:color="auto"/>
        <w:left w:val="none" w:sz="0" w:space="0" w:color="auto"/>
        <w:bottom w:val="none" w:sz="0" w:space="0" w:color="auto"/>
        <w:right w:val="none" w:sz="0" w:space="0" w:color="auto"/>
      </w:divBdr>
    </w:div>
    <w:div w:id="2074348215">
      <w:bodyDiv w:val="1"/>
      <w:marLeft w:val="0"/>
      <w:marRight w:val="0"/>
      <w:marTop w:val="0"/>
      <w:marBottom w:val="0"/>
      <w:divBdr>
        <w:top w:val="none" w:sz="0" w:space="0" w:color="auto"/>
        <w:left w:val="none" w:sz="0" w:space="0" w:color="auto"/>
        <w:bottom w:val="none" w:sz="0" w:space="0" w:color="auto"/>
        <w:right w:val="none" w:sz="0" w:space="0" w:color="auto"/>
      </w:divBdr>
    </w:div>
    <w:div w:id="2077319269">
      <w:bodyDiv w:val="1"/>
      <w:marLeft w:val="0"/>
      <w:marRight w:val="0"/>
      <w:marTop w:val="0"/>
      <w:marBottom w:val="0"/>
      <w:divBdr>
        <w:top w:val="none" w:sz="0" w:space="0" w:color="auto"/>
        <w:left w:val="none" w:sz="0" w:space="0" w:color="auto"/>
        <w:bottom w:val="none" w:sz="0" w:space="0" w:color="auto"/>
        <w:right w:val="none" w:sz="0" w:space="0" w:color="auto"/>
      </w:divBdr>
      <w:divsChild>
        <w:div w:id="466628434">
          <w:marLeft w:val="0"/>
          <w:marRight w:val="0"/>
          <w:marTop w:val="0"/>
          <w:marBottom w:val="0"/>
          <w:divBdr>
            <w:top w:val="none" w:sz="0" w:space="0" w:color="auto"/>
            <w:left w:val="none" w:sz="0" w:space="0" w:color="auto"/>
            <w:bottom w:val="none" w:sz="0" w:space="0" w:color="auto"/>
            <w:right w:val="none" w:sz="0" w:space="0" w:color="auto"/>
          </w:divBdr>
        </w:div>
      </w:divsChild>
    </w:div>
    <w:div w:id="2083872317">
      <w:bodyDiv w:val="1"/>
      <w:marLeft w:val="0"/>
      <w:marRight w:val="0"/>
      <w:marTop w:val="0"/>
      <w:marBottom w:val="0"/>
      <w:divBdr>
        <w:top w:val="none" w:sz="0" w:space="0" w:color="auto"/>
        <w:left w:val="none" w:sz="0" w:space="0" w:color="auto"/>
        <w:bottom w:val="none" w:sz="0" w:space="0" w:color="auto"/>
        <w:right w:val="none" w:sz="0" w:space="0" w:color="auto"/>
      </w:divBdr>
    </w:div>
    <w:div w:id="2098817384">
      <w:bodyDiv w:val="1"/>
      <w:marLeft w:val="0"/>
      <w:marRight w:val="0"/>
      <w:marTop w:val="0"/>
      <w:marBottom w:val="0"/>
      <w:divBdr>
        <w:top w:val="none" w:sz="0" w:space="0" w:color="auto"/>
        <w:left w:val="none" w:sz="0" w:space="0" w:color="auto"/>
        <w:bottom w:val="none" w:sz="0" w:space="0" w:color="auto"/>
        <w:right w:val="none" w:sz="0" w:space="0" w:color="auto"/>
      </w:divBdr>
    </w:div>
    <w:div w:id="2103331295">
      <w:bodyDiv w:val="1"/>
      <w:marLeft w:val="0"/>
      <w:marRight w:val="0"/>
      <w:marTop w:val="0"/>
      <w:marBottom w:val="0"/>
      <w:divBdr>
        <w:top w:val="none" w:sz="0" w:space="0" w:color="auto"/>
        <w:left w:val="none" w:sz="0" w:space="0" w:color="auto"/>
        <w:bottom w:val="none" w:sz="0" w:space="0" w:color="auto"/>
        <w:right w:val="none" w:sz="0" w:space="0" w:color="auto"/>
      </w:divBdr>
    </w:div>
    <w:div w:id="2104523155">
      <w:bodyDiv w:val="1"/>
      <w:marLeft w:val="0"/>
      <w:marRight w:val="0"/>
      <w:marTop w:val="0"/>
      <w:marBottom w:val="0"/>
      <w:divBdr>
        <w:top w:val="none" w:sz="0" w:space="0" w:color="auto"/>
        <w:left w:val="none" w:sz="0" w:space="0" w:color="auto"/>
        <w:bottom w:val="none" w:sz="0" w:space="0" w:color="auto"/>
        <w:right w:val="none" w:sz="0" w:space="0" w:color="auto"/>
      </w:divBdr>
    </w:div>
    <w:div w:id="2112389064">
      <w:bodyDiv w:val="1"/>
      <w:marLeft w:val="0"/>
      <w:marRight w:val="0"/>
      <w:marTop w:val="0"/>
      <w:marBottom w:val="0"/>
      <w:divBdr>
        <w:top w:val="none" w:sz="0" w:space="0" w:color="auto"/>
        <w:left w:val="none" w:sz="0" w:space="0" w:color="auto"/>
        <w:bottom w:val="none" w:sz="0" w:space="0" w:color="auto"/>
        <w:right w:val="none" w:sz="0" w:space="0" w:color="auto"/>
      </w:divBdr>
    </w:div>
    <w:div w:id="2131783697">
      <w:bodyDiv w:val="1"/>
      <w:marLeft w:val="0"/>
      <w:marRight w:val="0"/>
      <w:marTop w:val="0"/>
      <w:marBottom w:val="0"/>
      <w:divBdr>
        <w:top w:val="none" w:sz="0" w:space="0" w:color="auto"/>
        <w:left w:val="none" w:sz="0" w:space="0" w:color="auto"/>
        <w:bottom w:val="none" w:sz="0" w:space="0" w:color="auto"/>
        <w:right w:val="none" w:sz="0" w:space="0" w:color="auto"/>
      </w:divBdr>
    </w:div>
    <w:div w:id="2146383698">
      <w:bodyDiv w:val="1"/>
      <w:marLeft w:val="0"/>
      <w:marRight w:val="0"/>
      <w:marTop w:val="0"/>
      <w:marBottom w:val="0"/>
      <w:divBdr>
        <w:top w:val="none" w:sz="0" w:space="0" w:color="auto"/>
        <w:left w:val="none" w:sz="0" w:space="0" w:color="auto"/>
        <w:bottom w:val="none" w:sz="0" w:space="0" w:color="auto"/>
        <w:right w:val="none" w:sz="0" w:space="0" w:color="auto"/>
      </w:divBdr>
      <w:divsChild>
        <w:div w:id="15121801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ustomXml" Target="../customXml/item4.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jJoeQ32-EOQ&amp;ab_channel=AUTOTECNICAT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s1tech.com/forums/advanced-engineering-tech/1000478-lets-build-mid-engine-trans-am-need-advice-10.html" TargetMode="Externa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8BsU5ekiLP4&amp;ab_channel=AUTOTECNICATV" TargetMode="External"/><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hyperlink" Target="https://www.youtube.com/watch?v=oXU3mj5-j9U&amp;ab_channel=AUTOTECNICAT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hyperlink" Target="https://www.youtube.com/watch?v=lJDYKrAlAk4&amp;ab_channel=Repman22"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789ECD26-C09A-413A-B8D4-801383CA2217}"/>
</file>

<file path=customXml/itemProps3.xml><?xml version="1.0" encoding="utf-8"?>
<ds:datastoreItem xmlns:ds="http://schemas.openxmlformats.org/officeDocument/2006/customXml" ds:itemID="{A41F6937-AD5B-4FD9-A01B-8FFFC5098539}"/>
</file>

<file path=customXml/itemProps4.xml><?xml version="1.0" encoding="utf-8"?>
<ds:datastoreItem xmlns:ds="http://schemas.openxmlformats.org/officeDocument/2006/customXml" ds:itemID="{EAAEE083-C77F-46C3-A28A-3E7AE440AE1F}"/>
</file>

<file path=docProps/app.xml><?xml version="1.0" encoding="utf-8"?>
<Properties xmlns="http://schemas.openxmlformats.org/officeDocument/2006/extended-properties" xmlns:vt="http://schemas.openxmlformats.org/officeDocument/2006/docPropsVTypes">
  <Template>Normal</Template>
  <TotalTime>1390</TotalTime>
  <Pages>25</Pages>
  <Words>3010</Words>
  <Characters>16561</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Sistema de propulsión en vehículos</vt:lpstr>
    </vt:vector>
  </TitlesOfParts>
  <Company/>
  <LinksUpToDate>false</LinksUpToDate>
  <CharactersWithSpaces>19532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transmisión y componentes del eje en vehículos</dc:title>
  <dc:subject/>
  <dc:creator>SENA</dc:creator>
  <cp:keywords/>
  <dc:description/>
  <cp:lastModifiedBy>Raul</cp:lastModifiedBy>
  <cp:revision>160</cp:revision>
  <cp:lastPrinted>2025-04-24T15:01:00Z</cp:lastPrinted>
  <dcterms:created xsi:type="dcterms:W3CDTF">2025-02-24T19:02:00Z</dcterms:created>
  <dcterms:modified xsi:type="dcterms:W3CDTF">2025-04-24T15:02:00Z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