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1" w:type="dxa"/>
        <w:tblInd w:w="529" w:type="dxa"/>
        <w:tblLook w:val="04A0" w:firstRow="1" w:lastRow="0" w:firstColumn="1" w:lastColumn="0" w:noHBand="0" w:noVBand="1"/>
      </w:tblPr>
      <w:tblGrid>
        <w:gridCol w:w="2833"/>
        <w:gridCol w:w="6708"/>
      </w:tblGrid>
      <w:tr w:rsidR="0023110F" w:rsidRPr="006E306A" w:rsidTr="00634DB6">
        <w:trPr>
          <w:trHeight w:val="298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:rsidR="0023110F" w:rsidRPr="006E306A" w:rsidRDefault="0023110F" w:rsidP="00634DB6">
            <w:pPr>
              <w:pStyle w:val="LO-normal"/>
              <w:jc w:val="center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DESCRIPCIÓN DE ACTIVIDAD DIDÁCTICA</w:t>
            </w:r>
          </w:p>
        </w:tc>
      </w:tr>
      <w:tr w:rsidR="0023110F" w:rsidRPr="006E306A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Nombre de la Actividad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110F" w:rsidRPr="006E306A" w:rsidRDefault="002E3991" w:rsidP="002E3991">
            <w:pPr>
              <w:pStyle w:val="LO-normal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>Conceptos d</w:t>
            </w:r>
            <w:r w:rsidR="0023110F" w:rsidRPr="006E306A">
              <w:rPr>
                <w:b/>
                <w:color w:val="000000"/>
                <w:sz w:val="20"/>
              </w:rPr>
              <w:t xml:space="preserve">e </w:t>
            </w:r>
            <w:r>
              <w:rPr>
                <w:b/>
                <w:color w:val="000000"/>
                <w:sz w:val="20"/>
              </w:rPr>
              <w:t xml:space="preserve">marcos de seguridad en la auditoría técnica en </w:t>
            </w:r>
            <w:r w:rsidRPr="0074503A">
              <w:rPr>
                <w:b/>
                <w:i/>
                <w:iCs/>
                <w:color w:val="000000"/>
                <w:sz w:val="20"/>
              </w:rPr>
              <w:t>cloud</w:t>
            </w:r>
          </w:p>
        </w:tc>
      </w:tr>
      <w:tr w:rsidR="0023110F" w:rsidRPr="006E306A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Objetivo de la actividad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110F" w:rsidRPr="006E306A" w:rsidRDefault="0023110F" w:rsidP="002E3991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 xml:space="preserve">Afianzar algunos de los conceptos más importantes </w:t>
            </w:r>
            <w:r w:rsidRPr="002E3991">
              <w:rPr>
                <w:b/>
                <w:color w:val="000000"/>
                <w:sz w:val="20"/>
              </w:rPr>
              <w:t xml:space="preserve">de </w:t>
            </w:r>
            <w:r w:rsidR="002E3991" w:rsidRPr="002E3991">
              <w:rPr>
                <w:b/>
                <w:color w:val="000000"/>
                <w:sz w:val="20"/>
              </w:rPr>
              <w:t xml:space="preserve">la ciberseguridad en </w:t>
            </w:r>
            <w:r w:rsidR="002E3991" w:rsidRPr="0074503A">
              <w:rPr>
                <w:b/>
                <w:i/>
                <w:iCs/>
                <w:color w:val="000000"/>
                <w:sz w:val="20"/>
              </w:rPr>
              <w:t>cloud</w:t>
            </w:r>
          </w:p>
        </w:tc>
      </w:tr>
      <w:tr w:rsidR="0023110F" w:rsidRPr="006E306A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Tipo de actividad sugerida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Selección múltiple.</w:t>
            </w:r>
          </w:p>
        </w:tc>
      </w:tr>
      <w:tr w:rsidR="0023110F" w:rsidRPr="006E306A" w:rsidTr="00634DB6">
        <w:trPr>
          <w:trHeight w:val="80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 xml:space="preserve">Archivo de la actividad </w:t>
            </w:r>
          </w:p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(Anexo donde se describe la actividad propuesta)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110F" w:rsidRPr="006E306A" w:rsidRDefault="0023110F" w:rsidP="00634DB6">
            <w:pPr>
              <w:pStyle w:val="LO-normal"/>
              <w:rPr>
                <w:b/>
                <w:sz w:val="20"/>
              </w:rPr>
            </w:pPr>
            <w:r w:rsidRPr="006E306A">
              <w:rPr>
                <w:b/>
                <w:color w:val="000000"/>
                <w:sz w:val="20"/>
              </w:rPr>
              <w:t>Anexo Actividad didáctica 1</w:t>
            </w:r>
          </w:p>
        </w:tc>
      </w:tr>
    </w:tbl>
    <w:p w:rsidR="0023110F" w:rsidRDefault="0023110F" w:rsidP="0023110F">
      <w:pPr>
        <w:pStyle w:val="LO-normal"/>
        <w:jc w:val="both"/>
        <w:rPr>
          <w:b/>
          <w:bCs/>
          <w:color w:val="000000"/>
          <w:sz w:val="20"/>
          <w:szCs w:val="20"/>
        </w:rPr>
      </w:pPr>
    </w:p>
    <w:p w:rsidR="0023110F" w:rsidRDefault="0023110F">
      <w:pPr>
        <w:pStyle w:val="LO-normal"/>
        <w:jc w:val="center"/>
        <w:rPr>
          <w:b/>
          <w:bCs/>
          <w:color w:val="000000"/>
          <w:sz w:val="20"/>
          <w:szCs w:val="20"/>
        </w:rPr>
      </w:pPr>
    </w:p>
    <w:p w:rsidR="00923651" w:rsidRDefault="00380F4A">
      <w:pPr>
        <w:pStyle w:val="LO-normal"/>
        <w:jc w:val="center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Selección múltiple</w:t>
      </w:r>
    </w:p>
    <w:p w:rsidR="00923651" w:rsidRDefault="00923651">
      <w:pPr>
        <w:pStyle w:val="LO-normal"/>
        <w:jc w:val="center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1. </w:t>
      </w:r>
      <w:r w:rsidR="002E3991">
        <w:rPr>
          <w:b/>
          <w:sz w:val="20"/>
          <w:szCs w:val="20"/>
        </w:rPr>
        <w:t>¿Cuáles son las metodologías de aplicación que tienen mejor observancia en el análisis y evaluación de riesgos?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a. </w:t>
      </w:r>
      <w:r w:rsidR="002E3991" w:rsidRPr="002E3991">
        <w:rPr>
          <w:sz w:val="20"/>
          <w:szCs w:val="20"/>
        </w:rPr>
        <w:t>ISO 27001</w:t>
      </w:r>
    </w:p>
    <w:p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 w:rsidRPr="00380F4A"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 xml:space="preserve">b. </w:t>
      </w:r>
      <w:r w:rsidR="002E3991">
        <w:rPr>
          <w:color w:val="FF0000"/>
          <w:sz w:val="20"/>
          <w:szCs w:val="20"/>
        </w:rPr>
        <w:t>Magerit, Octave, Coras, Mehari, NistSP-830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c. </w:t>
      </w:r>
      <w:r w:rsidR="002E3991">
        <w:rPr>
          <w:sz w:val="20"/>
          <w:szCs w:val="20"/>
        </w:rPr>
        <w:t>Definir una política de gestión de la seguridad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d. </w:t>
      </w:r>
      <w:r w:rsidR="002E3991">
        <w:rPr>
          <w:sz w:val="20"/>
          <w:szCs w:val="20"/>
        </w:rPr>
        <w:t>Seguimiento y control al proveedor de servicios en la nube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2. </w:t>
      </w:r>
      <w:r w:rsidR="00380F4A" w:rsidRPr="00380F4A">
        <w:rPr>
          <w:b/>
          <w:sz w:val="20"/>
          <w:szCs w:val="20"/>
        </w:rPr>
        <w:t>¿Qué</w:t>
      </w:r>
      <w:r w:rsidRPr="00380F4A">
        <w:rPr>
          <w:b/>
          <w:sz w:val="20"/>
          <w:szCs w:val="20"/>
        </w:rPr>
        <w:t xml:space="preserve"> </w:t>
      </w:r>
      <w:r w:rsidR="002E3991">
        <w:rPr>
          <w:b/>
          <w:sz w:val="20"/>
          <w:szCs w:val="20"/>
        </w:rPr>
        <w:t>objetivos son requeridos para la evaluación de activos</w:t>
      </w:r>
      <w:r w:rsidR="00380F4A" w:rsidRPr="00380F4A">
        <w:rPr>
          <w:b/>
          <w:sz w:val="20"/>
          <w:szCs w:val="20"/>
        </w:rPr>
        <w:t>?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2E3991" w:rsidRDefault="00BD31AD">
      <w:pPr>
        <w:pStyle w:val="LO-normal"/>
        <w:jc w:val="both"/>
        <w:rPr>
          <w:color w:val="FF0000"/>
          <w:sz w:val="20"/>
          <w:szCs w:val="20"/>
        </w:rPr>
      </w:pPr>
      <w:r w:rsidRPr="002E3991">
        <w:rPr>
          <w:color w:val="FF0000"/>
          <w:sz w:val="20"/>
          <w:szCs w:val="20"/>
        </w:rPr>
        <w:t xml:space="preserve">             a. </w:t>
      </w:r>
      <w:r w:rsidR="002E3991" w:rsidRPr="002E3991">
        <w:rPr>
          <w:color w:val="FF0000"/>
          <w:sz w:val="20"/>
          <w:szCs w:val="20"/>
        </w:rPr>
        <w:t xml:space="preserve">Una reducción de riesgos aceptable, a la vez </w:t>
      </w:r>
      <w:r w:rsidR="0074503A">
        <w:rPr>
          <w:color w:val="FF0000"/>
          <w:sz w:val="20"/>
          <w:szCs w:val="20"/>
        </w:rPr>
        <w:t xml:space="preserve">que </w:t>
      </w:r>
      <w:r w:rsidR="002E3991" w:rsidRPr="002E3991">
        <w:rPr>
          <w:color w:val="FF0000"/>
          <w:sz w:val="20"/>
          <w:szCs w:val="20"/>
        </w:rPr>
        <w:t>se detect</w:t>
      </w:r>
      <w:r w:rsidR="0074503A">
        <w:rPr>
          <w:color w:val="FF0000"/>
          <w:sz w:val="20"/>
          <w:szCs w:val="20"/>
        </w:rPr>
        <w:t>a</w:t>
      </w:r>
      <w:r w:rsidR="002E3991" w:rsidRPr="002E3991">
        <w:rPr>
          <w:color w:val="FF0000"/>
          <w:sz w:val="20"/>
          <w:szCs w:val="20"/>
        </w:rPr>
        <w:t>n posibles debilidades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b. </w:t>
      </w:r>
      <w:r w:rsidR="002E3991">
        <w:rPr>
          <w:sz w:val="20"/>
          <w:szCs w:val="20"/>
        </w:rPr>
        <w:t>Hacer una medición en la toma de decisiones</w:t>
      </w:r>
    </w:p>
    <w:p w:rsidR="00923651" w:rsidRPr="002E3991" w:rsidRDefault="00380F4A">
      <w:pPr>
        <w:pStyle w:val="LO-normal"/>
        <w:jc w:val="both"/>
        <w:rPr>
          <w:color w:val="0D0D0D" w:themeColor="text1" w:themeTint="F2"/>
          <w:sz w:val="20"/>
          <w:szCs w:val="20"/>
        </w:rPr>
      </w:pPr>
      <w:r w:rsidRPr="002E3991">
        <w:rPr>
          <w:color w:val="0D0D0D" w:themeColor="text1" w:themeTint="F2"/>
          <w:sz w:val="20"/>
          <w:szCs w:val="20"/>
        </w:rPr>
        <w:tab/>
      </w:r>
      <w:r w:rsidR="00BD31AD" w:rsidRPr="002E3991">
        <w:rPr>
          <w:color w:val="0D0D0D" w:themeColor="text1" w:themeTint="F2"/>
          <w:sz w:val="20"/>
          <w:szCs w:val="20"/>
        </w:rPr>
        <w:t xml:space="preserve">c. </w:t>
      </w:r>
      <w:r w:rsidR="002E3991">
        <w:rPr>
          <w:color w:val="0D0D0D" w:themeColor="text1" w:themeTint="F2"/>
          <w:sz w:val="20"/>
          <w:szCs w:val="20"/>
        </w:rPr>
        <w:t>Los riesgos no deben existir de ninguna forma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d. </w:t>
      </w:r>
      <w:r w:rsidR="002E3991">
        <w:rPr>
          <w:sz w:val="20"/>
          <w:szCs w:val="20"/>
        </w:rPr>
        <w:t>Tener un óptimo proceso de gestión de calidad</w:t>
      </w:r>
    </w:p>
    <w:p w:rsidR="002E3991" w:rsidRDefault="002E3991">
      <w:pPr>
        <w:pStyle w:val="LO-normal"/>
        <w:jc w:val="both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3. </w:t>
      </w:r>
      <w:r w:rsidR="002E3991">
        <w:rPr>
          <w:b/>
          <w:sz w:val="20"/>
          <w:szCs w:val="20"/>
        </w:rPr>
        <w:t>Un objetivo directo de la metodología Magerit es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2E399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a. </w:t>
      </w:r>
      <w:r w:rsidR="002E3991" w:rsidRPr="002E3991">
        <w:rPr>
          <w:sz w:val="20"/>
          <w:szCs w:val="20"/>
        </w:rPr>
        <w:t xml:space="preserve">Preparar a la </w:t>
      </w:r>
      <w:r w:rsidR="0074503A">
        <w:rPr>
          <w:sz w:val="20"/>
          <w:szCs w:val="20"/>
        </w:rPr>
        <w:t>o</w:t>
      </w:r>
      <w:r w:rsidR="002E3991" w:rsidRPr="002E3991">
        <w:rPr>
          <w:sz w:val="20"/>
          <w:szCs w:val="20"/>
        </w:rPr>
        <w:t>rganizac</w:t>
      </w:r>
      <w:r w:rsidR="002E3991">
        <w:rPr>
          <w:sz w:val="20"/>
          <w:szCs w:val="20"/>
        </w:rPr>
        <w:t>ión para procesos de evaluación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b. </w:t>
      </w:r>
      <w:r w:rsidR="002E3991">
        <w:rPr>
          <w:sz w:val="20"/>
          <w:szCs w:val="20"/>
        </w:rPr>
        <w:t>Tener certificación o acreditación de un ente auditor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c. </w:t>
      </w:r>
      <w:r w:rsidR="00053F72">
        <w:rPr>
          <w:sz w:val="20"/>
          <w:szCs w:val="20"/>
        </w:rPr>
        <w:t>Realizar evaluacione</w:t>
      </w:r>
      <w:r w:rsidR="002E3991">
        <w:rPr>
          <w:sz w:val="20"/>
          <w:szCs w:val="20"/>
        </w:rPr>
        <w:t>s periódicas a los proveedores de servicios en la nube</w:t>
      </w:r>
    </w:p>
    <w:p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 xml:space="preserve">d. </w:t>
      </w:r>
      <w:r w:rsidR="002E3991" w:rsidRPr="002E3991">
        <w:rPr>
          <w:color w:val="FF0000"/>
          <w:sz w:val="20"/>
          <w:szCs w:val="20"/>
        </w:rPr>
        <w:t>Ofrecer un método sistemático para analizar tales riesgos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4. </w:t>
      </w:r>
      <w:r w:rsidR="0074503A">
        <w:rPr>
          <w:b/>
          <w:sz w:val="20"/>
          <w:szCs w:val="20"/>
        </w:rPr>
        <w:t>¿Para qué es específica l</w:t>
      </w:r>
      <w:r w:rsidR="00060487">
        <w:rPr>
          <w:b/>
          <w:sz w:val="20"/>
          <w:szCs w:val="20"/>
        </w:rPr>
        <w:t>a metodología Coras</w:t>
      </w:r>
      <w:r w:rsidR="0074503A">
        <w:rPr>
          <w:b/>
          <w:sz w:val="20"/>
          <w:szCs w:val="20"/>
        </w:rPr>
        <w:t>?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a. </w:t>
      </w:r>
      <w:r w:rsidR="00060487">
        <w:rPr>
          <w:sz w:val="20"/>
          <w:szCs w:val="20"/>
        </w:rPr>
        <w:t>Procesos diferentes al análisis de documentos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b. Instalar el plugin de Java en el navegador</w:t>
      </w:r>
    </w:p>
    <w:p w:rsidR="00923651" w:rsidRPr="00380F4A" w:rsidRDefault="00380F4A">
      <w:pPr>
        <w:pStyle w:val="LO-normal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="00BD31AD" w:rsidRPr="00380F4A">
        <w:rPr>
          <w:color w:val="FF0000"/>
          <w:sz w:val="20"/>
          <w:szCs w:val="20"/>
        </w:rPr>
        <w:t xml:space="preserve">c. </w:t>
      </w:r>
      <w:r w:rsidR="00060487">
        <w:rPr>
          <w:color w:val="FF0000"/>
          <w:sz w:val="20"/>
          <w:szCs w:val="20"/>
        </w:rPr>
        <w:t>Análisis de riesgos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d.  I</w:t>
      </w:r>
      <w:r>
        <w:rPr>
          <w:color w:val="000000"/>
          <w:sz w:val="20"/>
          <w:szCs w:val="20"/>
        </w:rPr>
        <w:t xml:space="preserve">nstalar </w:t>
      </w:r>
      <w:r w:rsidR="00060487">
        <w:rPr>
          <w:color w:val="000000"/>
          <w:sz w:val="20"/>
          <w:szCs w:val="20"/>
        </w:rPr>
        <w:t>UML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060487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5. </w:t>
      </w:r>
      <w:r w:rsidR="00060487">
        <w:rPr>
          <w:b/>
          <w:sz w:val="20"/>
          <w:szCs w:val="20"/>
        </w:rPr>
        <w:t>Uno de los pasos de l</w:t>
      </w:r>
      <w:r w:rsidR="00060487" w:rsidRPr="00060487">
        <w:rPr>
          <w:b/>
          <w:bCs/>
          <w:sz w:val="20"/>
          <w:szCs w:val="20"/>
        </w:rPr>
        <w:t>a metodología NIST SP-830</w:t>
      </w:r>
      <w:r w:rsidR="00060487">
        <w:rPr>
          <w:b/>
          <w:bCs/>
          <w:sz w:val="20"/>
          <w:szCs w:val="20"/>
        </w:rPr>
        <w:t xml:space="preserve"> es</w:t>
      </w:r>
      <w:r w:rsidR="0074503A">
        <w:rPr>
          <w:b/>
          <w:bCs/>
          <w:sz w:val="20"/>
          <w:szCs w:val="20"/>
        </w:rPr>
        <w:t>:</w:t>
      </w: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 w:rsidRPr="00060487">
        <w:rPr>
          <w:sz w:val="20"/>
          <w:szCs w:val="20"/>
        </w:rPr>
        <w:tab/>
        <w:t xml:space="preserve">a. </w:t>
      </w:r>
      <w:r w:rsidR="00060487" w:rsidRPr="00060487">
        <w:rPr>
          <w:sz w:val="20"/>
          <w:szCs w:val="20"/>
        </w:rPr>
        <w:t>Estimación de riesgo</w:t>
      </w:r>
    </w:p>
    <w:p w:rsidR="00060487" w:rsidRDefault="00BD31AD" w:rsidP="00060487">
      <w:pPr>
        <w:pStyle w:val="LO-normal"/>
        <w:jc w:val="both"/>
        <w:rPr>
          <w:sz w:val="20"/>
          <w:szCs w:val="20"/>
        </w:rPr>
      </w:pPr>
      <w:r w:rsidRPr="00060487">
        <w:rPr>
          <w:sz w:val="20"/>
          <w:szCs w:val="20"/>
        </w:rPr>
        <w:tab/>
        <w:t xml:space="preserve">b. </w:t>
      </w:r>
      <w:r w:rsidR="00060487" w:rsidRPr="00060487">
        <w:rPr>
          <w:sz w:val="20"/>
          <w:szCs w:val="20"/>
        </w:rPr>
        <w:t>Análisis de alto nivel</w:t>
      </w:r>
    </w:p>
    <w:p w:rsidR="002E7F17" w:rsidRPr="00060487" w:rsidRDefault="00BD31AD" w:rsidP="00060487">
      <w:pPr>
        <w:pStyle w:val="LO-normal"/>
        <w:ind w:firstLine="709"/>
        <w:jc w:val="both"/>
        <w:rPr>
          <w:color w:val="FF0000"/>
          <w:sz w:val="20"/>
          <w:szCs w:val="20"/>
        </w:rPr>
      </w:pPr>
      <w:r w:rsidRPr="00060487">
        <w:rPr>
          <w:color w:val="FF0000"/>
          <w:sz w:val="20"/>
          <w:szCs w:val="20"/>
        </w:rPr>
        <w:t xml:space="preserve">c. </w:t>
      </w:r>
      <w:r w:rsidR="00053F72" w:rsidRPr="00060487">
        <w:rPr>
          <w:color w:val="FF0000"/>
          <w:sz w:val="20"/>
          <w:szCs w:val="20"/>
          <w:lang w:val="es-ES"/>
        </w:rPr>
        <w:t>Análisis de controles</w:t>
      </w:r>
    </w:p>
    <w:p w:rsidR="00923651" w:rsidRPr="00060487" w:rsidRDefault="00923651">
      <w:pPr>
        <w:pStyle w:val="LO-normal"/>
        <w:jc w:val="both"/>
        <w:rPr>
          <w:color w:val="FF0000"/>
          <w:sz w:val="20"/>
          <w:szCs w:val="20"/>
        </w:rPr>
      </w:pP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 w:rsidRPr="00060487">
        <w:rPr>
          <w:sz w:val="20"/>
          <w:szCs w:val="20"/>
        </w:rPr>
        <w:tab/>
        <w:t xml:space="preserve">d. </w:t>
      </w:r>
      <w:r w:rsidR="00060487">
        <w:rPr>
          <w:rStyle w:val="Textooriginal"/>
          <w:rFonts w:ascii="Arial" w:eastAsia="Arial" w:hAnsi="Arial" w:cs="Arial"/>
          <w:sz w:val="20"/>
          <w:szCs w:val="20"/>
        </w:rPr>
        <w:t>Aprobación de objetivos y análisis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Default="00BD31AD">
      <w:pPr>
        <w:pStyle w:val="LO-normal"/>
        <w:jc w:val="both"/>
        <w:rPr>
          <w:sz w:val="20"/>
          <w:szCs w:val="20"/>
        </w:rPr>
      </w:pPr>
      <w:r w:rsidRPr="00380F4A">
        <w:rPr>
          <w:b/>
          <w:sz w:val="20"/>
          <w:szCs w:val="20"/>
        </w:rPr>
        <w:t xml:space="preserve">6. </w:t>
      </w:r>
      <w:r w:rsidR="00060487" w:rsidRPr="00060487">
        <w:rPr>
          <w:b/>
          <w:sz w:val="20"/>
          <w:szCs w:val="20"/>
        </w:rPr>
        <w:t>ISO/IEC 27002 es el complemento de la norma ISO 27001</w:t>
      </w:r>
      <w:r w:rsidR="00060487">
        <w:rPr>
          <w:b/>
          <w:sz w:val="20"/>
          <w:szCs w:val="20"/>
        </w:rPr>
        <w:t xml:space="preserve">, </w:t>
      </w:r>
      <w:r w:rsidR="0074503A">
        <w:rPr>
          <w:b/>
          <w:sz w:val="20"/>
          <w:szCs w:val="20"/>
        </w:rPr>
        <w:t xml:space="preserve">se </w:t>
      </w:r>
      <w:r w:rsidR="00060487">
        <w:rPr>
          <w:b/>
          <w:sz w:val="20"/>
          <w:szCs w:val="20"/>
        </w:rPr>
        <w:t>encarg</w:t>
      </w:r>
      <w:r w:rsidR="0074503A">
        <w:rPr>
          <w:b/>
          <w:sz w:val="20"/>
          <w:szCs w:val="20"/>
        </w:rPr>
        <w:t>a</w:t>
      </w:r>
      <w:r w:rsidR="00060487">
        <w:rPr>
          <w:b/>
          <w:sz w:val="20"/>
          <w:szCs w:val="20"/>
        </w:rPr>
        <w:t xml:space="preserve"> específicamente de: </w:t>
      </w: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a. </w:t>
      </w:r>
      <w:r w:rsidR="00060487">
        <w:rPr>
          <w:rStyle w:val="Textooriginal"/>
          <w:rFonts w:ascii="Arial" w:eastAsia="Arial" w:hAnsi="Arial" w:cs="Arial"/>
          <w:sz w:val="20"/>
          <w:szCs w:val="20"/>
        </w:rPr>
        <w:t>Certificación de riesgos</w:t>
      </w:r>
    </w:p>
    <w:p w:rsidR="00923651" w:rsidRPr="00060487" w:rsidRDefault="00BD31AD" w:rsidP="00060487">
      <w:pPr>
        <w:pStyle w:val="LO-normal"/>
        <w:jc w:val="both"/>
        <w:rPr>
          <w:rStyle w:val="Textooriginal"/>
          <w:rFonts w:ascii="Arial" w:eastAsia="Arial" w:hAnsi="Arial" w:cs="Arial"/>
          <w:sz w:val="20"/>
          <w:szCs w:val="20"/>
        </w:rPr>
      </w:pPr>
      <w:r w:rsidRPr="00060487">
        <w:rPr>
          <w:sz w:val="20"/>
          <w:szCs w:val="20"/>
        </w:rPr>
        <w:tab/>
        <w:t xml:space="preserve">b. </w:t>
      </w:r>
      <w:r w:rsidR="00060487">
        <w:rPr>
          <w:rStyle w:val="Textooriginal"/>
          <w:rFonts w:ascii="Arial" w:eastAsia="Arial" w:hAnsi="Arial" w:cs="Arial"/>
          <w:sz w:val="20"/>
          <w:szCs w:val="20"/>
        </w:rPr>
        <w:t xml:space="preserve">Establecer </w:t>
      </w:r>
      <w:r w:rsidR="00060487" w:rsidRPr="00060487">
        <w:rPr>
          <w:rStyle w:val="Textooriginal"/>
          <w:rFonts w:ascii="Arial" w:eastAsia="Arial" w:hAnsi="Arial" w:cs="Arial"/>
          <w:sz w:val="20"/>
          <w:szCs w:val="20"/>
        </w:rPr>
        <w:t>dominios, objetivos de control y controles recomendados</w:t>
      </w:r>
    </w:p>
    <w:p w:rsidR="00923651" w:rsidRPr="00060487" w:rsidRDefault="00380F4A">
      <w:pPr>
        <w:pStyle w:val="LO-normal"/>
        <w:jc w:val="both"/>
        <w:rPr>
          <w:color w:val="FF0000"/>
          <w:sz w:val="20"/>
          <w:szCs w:val="20"/>
        </w:rPr>
      </w:pPr>
      <w:r w:rsidRPr="00060487">
        <w:rPr>
          <w:color w:val="FF0000"/>
          <w:sz w:val="20"/>
          <w:szCs w:val="20"/>
        </w:rPr>
        <w:tab/>
      </w:r>
      <w:r w:rsidR="00BD31AD" w:rsidRPr="00060487">
        <w:rPr>
          <w:color w:val="FF0000"/>
          <w:sz w:val="20"/>
          <w:szCs w:val="20"/>
        </w:rPr>
        <w:t xml:space="preserve">c. </w:t>
      </w:r>
      <w:r w:rsidR="00060487">
        <w:rPr>
          <w:rStyle w:val="Textooriginal"/>
          <w:rFonts w:ascii="Arial" w:eastAsia="Arial" w:hAnsi="Arial" w:cs="Arial"/>
          <w:color w:val="FF0000"/>
          <w:sz w:val="20"/>
          <w:szCs w:val="20"/>
        </w:rPr>
        <w:t>D</w:t>
      </w:r>
      <w:r w:rsidR="00060487" w:rsidRPr="00060487">
        <w:rPr>
          <w:rStyle w:val="Textooriginal"/>
          <w:rFonts w:ascii="Arial" w:eastAsia="Arial" w:hAnsi="Arial" w:cs="Arial"/>
          <w:color w:val="FF0000"/>
          <w:sz w:val="20"/>
          <w:szCs w:val="20"/>
        </w:rPr>
        <w:t xml:space="preserve">efinición de los sistemas de gestión de seguridad de la </w:t>
      </w:r>
      <w:r w:rsidR="0074503A">
        <w:rPr>
          <w:rStyle w:val="Textooriginal"/>
          <w:rFonts w:ascii="Arial" w:eastAsia="Arial" w:hAnsi="Arial" w:cs="Arial"/>
          <w:color w:val="FF0000"/>
          <w:sz w:val="20"/>
          <w:szCs w:val="20"/>
        </w:rPr>
        <w:t>i</w:t>
      </w:r>
      <w:r w:rsidR="00060487" w:rsidRPr="00060487">
        <w:rPr>
          <w:rStyle w:val="Textooriginal"/>
          <w:rFonts w:ascii="Arial" w:eastAsia="Arial" w:hAnsi="Arial" w:cs="Arial"/>
          <w:color w:val="FF0000"/>
          <w:sz w:val="20"/>
          <w:szCs w:val="20"/>
        </w:rPr>
        <w:t>nformación</w:t>
      </w:r>
    </w:p>
    <w:p w:rsidR="00923651" w:rsidRPr="00060487" w:rsidRDefault="00BD31AD" w:rsidP="00060487">
      <w:pPr>
        <w:pStyle w:val="LO-normal"/>
        <w:jc w:val="both"/>
        <w:rPr>
          <w:rStyle w:val="Textooriginal"/>
          <w:rFonts w:ascii="Arial" w:eastAsia="Arial" w:hAnsi="Arial" w:cs="Arial"/>
          <w:sz w:val="20"/>
          <w:szCs w:val="20"/>
        </w:rPr>
      </w:pPr>
      <w:r w:rsidRPr="00060487">
        <w:rPr>
          <w:sz w:val="20"/>
          <w:szCs w:val="20"/>
        </w:rPr>
        <w:tab/>
        <w:t xml:space="preserve">d. </w:t>
      </w:r>
      <w:r w:rsidR="00060487">
        <w:rPr>
          <w:rStyle w:val="Textooriginal"/>
          <w:rFonts w:ascii="Arial" w:eastAsia="Arial" w:hAnsi="Arial" w:cs="Arial"/>
          <w:sz w:val="20"/>
          <w:szCs w:val="20"/>
        </w:rPr>
        <w:t>A</w:t>
      </w:r>
      <w:r w:rsidR="00060487" w:rsidRPr="00060487">
        <w:rPr>
          <w:rStyle w:val="Textooriginal"/>
          <w:rFonts w:ascii="Arial" w:eastAsia="Arial" w:hAnsi="Arial" w:cs="Arial"/>
          <w:sz w:val="20"/>
          <w:szCs w:val="20"/>
        </w:rPr>
        <w:t>poyo en la elección de controles para los planes de tratamiento</w:t>
      </w:r>
      <w:r w:rsidR="00060487">
        <w:rPr>
          <w:rStyle w:val="Textooriginal"/>
          <w:rFonts w:ascii="Arial" w:eastAsia="Arial" w:hAnsi="Arial" w:cs="Arial"/>
          <w:sz w:val="20"/>
          <w:szCs w:val="20"/>
        </w:rPr>
        <w:t xml:space="preserve"> de la seguridad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74503A" w:rsidRDefault="00BD31AD">
      <w:pPr>
        <w:pStyle w:val="LO-normal"/>
        <w:jc w:val="both"/>
        <w:rPr>
          <w:sz w:val="20"/>
          <w:szCs w:val="20"/>
        </w:rPr>
      </w:pPr>
      <w:r w:rsidRPr="00380F4A">
        <w:rPr>
          <w:b/>
          <w:sz w:val="20"/>
          <w:szCs w:val="20"/>
        </w:rPr>
        <w:t>7.</w:t>
      </w:r>
      <w:r w:rsidR="00060487">
        <w:rPr>
          <w:b/>
          <w:sz w:val="20"/>
          <w:szCs w:val="20"/>
        </w:rPr>
        <w:t xml:space="preserve"> En la seguridad del recurso humano, antes de la contratación</w:t>
      </w:r>
      <w:r w:rsidR="0074503A">
        <w:rPr>
          <w:b/>
          <w:sz w:val="20"/>
          <w:szCs w:val="20"/>
        </w:rPr>
        <w:t>, se requiere tener en</w:t>
      </w:r>
      <w:r w:rsidR="002A6141">
        <w:rPr>
          <w:b/>
          <w:sz w:val="20"/>
          <w:szCs w:val="20"/>
        </w:rPr>
        <w:t xml:space="preserve"> cuenta</w:t>
      </w:r>
      <w:r w:rsidR="0074503A"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</w:p>
    <w:p w:rsidR="00923651" w:rsidRPr="00060487" w:rsidRDefault="00BD31AD" w:rsidP="0074503A">
      <w:pPr>
        <w:pStyle w:val="LO-normal"/>
        <w:ind w:firstLine="709"/>
        <w:jc w:val="both"/>
        <w:rPr>
          <w:sz w:val="20"/>
          <w:szCs w:val="20"/>
        </w:rPr>
      </w:pPr>
      <w:r w:rsidRPr="00060487">
        <w:rPr>
          <w:sz w:val="20"/>
          <w:szCs w:val="20"/>
        </w:rPr>
        <w:t xml:space="preserve">a. </w:t>
      </w:r>
      <w:r w:rsidR="002A6141">
        <w:rPr>
          <w:rStyle w:val="Textooriginal"/>
          <w:rFonts w:ascii="Arial" w:eastAsia="Arial" w:hAnsi="Arial" w:cs="Arial"/>
          <w:sz w:val="20"/>
          <w:szCs w:val="20"/>
        </w:rPr>
        <w:t>Responsabilidad de la gestión</w:t>
      </w:r>
    </w:p>
    <w:p w:rsidR="00923651" w:rsidRPr="002A6141" w:rsidRDefault="00BD31AD">
      <w:pPr>
        <w:pStyle w:val="LO-normal"/>
        <w:jc w:val="both"/>
        <w:rPr>
          <w:color w:val="FF0000"/>
          <w:sz w:val="20"/>
          <w:szCs w:val="20"/>
        </w:rPr>
      </w:pPr>
      <w:r w:rsidRPr="002A6141">
        <w:rPr>
          <w:color w:val="FF0000"/>
          <w:sz w:val="20"/>
          <w:szCs w:val="20"/>
        </w:rPr>
        <w:tab/>
        <w:t xml:space="preserve">b. </w:t>
      </w:r>
      <w:r w:rsidR="002A6141" w:rsidRPr="002A6141">
        <w:rPr>
          <w:rStyle w:val="Textooriginal"/>
          <w:rFonts w:ascii="Arial" w:eastAsia="Arial" w:hAnsi="Arial" w:cs="Arial"/>
          <w:color w:val="FF0000"/>
          <w:sz w:val="20"/>
          <w:szCs w:val="20"/>
        </w:rPr>
        <w:t>Claridad de los términos de la contratación</w:t>
      </w:r>
    </w:p>
    <w:p w:rsidR="00923651" w:rsidRPr="002A6141" w:rsidRDefault="00380F4A">
      <w:pPr>
        <w:pStyle w:val="LO-normal"/>
        <w:jc w:val="both"/>
        <w:rPr>
          <w:color w:val="000000" w:themeColor="text1"/>
          <w:sz w:val="20"/>
          <w:szCs w:val="20"/>
        </w:rPr>
      </w:pPr>
      <w:r w:rsidRPr="002A6141">
        <w:rPr>
          <w:color w:val="000000" w:themeColor="text1"/>
          <w:sz w:val="20"/>
          <w:szCs w:val="20"/>
        </w:rPr>
        <w:tab/>
      </w:r>
      <w:r w:rsidR="00BD31AD" w:rsidRPr="002A6141">
        <w:rPr>
          <w:color w:val="000000" w:themeColor="text1"/>
          <w:sz w:val="20"/>
          <w:szCs w:val="20"/>
        </w:rPr>
        <w:t xml:space="preserve">c. </w:t>
      </w:r>
      <w:r w:rsidR="002A6141">
        <w:rPr>
          <w:rStyle w:val="Textooriginal"/>
          <w:rFonts w:ascii="Arial" w:eastAsia="Arial" w:hAnsi="Arial" w:cs="Arial"/>
          <w:color w:val="000000" w:themeColor="text1"/>
          <w:sz w:val="20"/>
          <w:szCs w:val="20"/>
        </w:rPr>
        <w:t>Determinación de los puestos de trabajo</w:t>
      </w: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 w:rsidRPr="00060487">
        <w:rPr>
          <w:sz w:val="20"/>
          <w:szCs w:val="20"/>
        </w:rPr>
        <w:tab/>
        <w:t xml:space="preserve">d. </w:t>
      </w:r>
      <w:r w:rsidR="002A6141">
        <w:rPr>
          <w:rStyle w:val="Textooriginal"/>
          <w:rFonts w:ascii="Arial" w:eastAsia="Arial" w:hAnsi="Arial" w:cs="Arial"/>
          <w:sz w:val="20"/>
          <w:szCs w:val="20"/>
        </w:rPr>
        <w:t>Tener un manual procedimental a nivel de sanciones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8. </w:t>
      </w:r>
      <w:r w:rsidR="002A6141">
        <w:rPr>
          <w:b/>
          <w:sz w:val="20"/>
          <w:szCs w:val="20"/>
        </w:rPr>
        <w:t>Uno de los controles criptográficos es: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060487">
        <w:rPr>
          <w:sz w:val="20"/>
          <w:szCs w:val="20"/>
        </w:rPr>
        <w:t>a</w:t>
      </w:r>
      <w:r w:rsidR="002A6141">
        <w:rPr>
          <w:sz w:val="20"/>
          <w:szCs w:val="20"/>
        </w:rPr>
        <w:t xml:space="preserve"> El uso de técnicas y estándares </w:t>
      </w:r>
    </w:p>
    <w:p w:rsidR="00923651" w:rsidRPr="00060487" w:rsidRDefault="00BD31AD">
      <w:pPr>
        <w:pStyle w:val="LO-normal"/>
        <w:jc w:val="both"/>
        <w:rPr>
          <w:sz w:val="20"/>
          <w:szCs w:val="20"/>
        </w:rPr>
      </w:pPr>
      <w:r w:rsidRPr="00060487">
        <w:rPr>
          <w:sz w:val="20"/>
          <w:szCs w:val="20"/>
        </w:rPr>
        <w:tab/>
        <w:t xml:space="preserve">b. </w:t>
      </w:r>
      <w:r w:rsidR="002A6141">
        <w:rPr>
          <w:rStyle w:val="EnlacedeInternet"/>
          <w:color w:val="000000"/>
          <w:sz w:val="20"/>
          <w:szCs w:val="20"/>
          <w:u w:val="none"/>
        </w:rPr>
        <w:t xml:space="preserve">La </w:t>
      </w:r>
      <w:r w:rsidR="002A6141" w:rsidRPr="002A6141">
        <w:rPr>
          <w:rFonts w:eastAsia="Times New Roman"/>
          <w:bCs/>
          <w:color w:val="000000"/>
          <w:sz w:val="20"/>
          <w:szCs w:val="20"/>
        </w:rPr>
        <w:t>documentación de procedimientos de operación</w:t>
      </w:r>
    </w:p>
    <w:p w:rsidR="00923651" w:rsidRPr="002A6141" w:rsidRDefault="00BD31AD" w:rsidP="002A6141">
      <w:pPr>
        <w:pStyle w:val="LO-normal"/>
        <w:jc w:val="both"/>
        <w:rPr>
          <w:rStyle w:val="EnlacedeInternet"/>
          <w:color w:val="000000"/>
          <w:sz w:val="20"/>
          <w:szCs w:val="20"/>
          <w:u w:val="none"/>
        </w:rPr>
      </w:pPr>
      <w:r w:rsidRPr="00060487">
        <w:rPr>
          <w:sz w:val="20"/>
          <w:szCs w:val="20"/>
        </w:rPr>
        <w:tab/>
        <w:t xml:space="preserve">c. </w:t>
      </w:r>
      <w:r w:rsidR="002A6141">
        <w:rPr>
          <w:rStyle w:val="EnlacedeInternet"/>
          <w:color w:val="000000"/>
          <w:sz w:val="20"/>
          <w:szCs w:val="20"/>
          <w:u w:val="none"/>
        </w:rPr>
        <w:t>Las c</w:t>
      </w:r>
      <w:r w:rsidR="002A6141" w:rsidRPr="002A6141">
        <w:rPr>
          <w:rStyle w:val="EnlacedeInternet"/>
          <w:color w:val="000000"/>
          <w:sz w:val="20"/>
          <w:szCs w:val="20"/>
          <w:u w:val="none"/>
        </w:rPr>
        <w:t>opias de seguridad de la información</w:t>
      </w:r>
    </w:p>
    <w:p w:rsidR="00923651" w:rsidRPr="00060487" w:rsidRDefault="00380F4A">
      <w:pPr>
        <w:pStyle w:val="LO-normal"/>
        <w:jc w:val="both"/>
        <w:rPr>
          <w:color w:val="FF0000"/>
          <w:sz w:val="20"/>
          <w:szCs w:val="20"/>
        </w:rPr>
      </w:pPr>
      <w:r w:rsidRPr="00060487">
        <w:rPr>
          <w:color w:val="FF0000"/>
          <w:sz w:val="20"/>
          <w:szCs w:val="20"/>
        </w:rPr>
        <w:tab/>
      </w:r>
      <w:r w:rsidR="00BD31AD" w:rsidRPr="00060487">
        <w:rPr>
          <w:color w:val="FF0000"/>
          <w:sz w:val="20"/>
          <w:szCs w:val="20"/>
        </w:rPr>
        <w:t xml:space="preserve">d. </w:t>
      </w:r>
      <w:r w:rsidR="002A6141">
        <w:rPr>
          <w:rStyle w:val="EnlacedeInternet"/>
          <w:color w:val="FF0000"/>
          <w:sz w:val="20"/>
          <w:szCs w:val="20"/>
          <w:u w:val="none"/>
        </w:rPr>
        <w:t>La gestión de claves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380F4A" w:rsidRDefault="00BD31AD">
      <w:pPr>
        <w:pStyle w:val="LO-normal"/>
        <w:jc w:val="both"/>
        <w:rPr>
          <w:b/>
          <w:sz w:val="20"/>
          <w:szCs w:val="20"/>
        </w:rPr>
      </w:pPr>
      <w:r w:rsidRPr="00380F4A">
        <w:rPr>
          <w:b/>
          <w:sz w:val="20"/>
          <w:szCs w:val="20"/>
        </w:rPr>
        <w:t xml:space="preserve">9. </w:t>
      </w:r>
      <w:r w:rsidR="002A6141">
        <w:rPr>
          <w:b/>
          <w:sz w:val="20"/>
          <w:szCs w:val="20"/>
        </w:rPr>
        <w:t>En los controles de cumplimiento, uno d</w:t>
      </w:r>
      <w:r w:rsidR="0074503A">
        <w:rPr>
          <w:b/>
          <w:sz w:val="20"/>
          <w:szCs w:val="20"/>
        </w:rPr>
        <w:t>e</w:t>
      </w:r>
      <w:r w:rsidR="002A6141">
        <w:rPr>
          <w:b/>
          <w:sz w:val="20"/>
          <w:szCs w:val="20"/>
        </w:rPr>
        <w:t xml:space="preserve"> los objetivos que se busca es</w:t>
      </w:r>
      <w:r w:rsidR="0074503A">
        <w:rPr>
          <w:b/>
          <w:sz w:val="20"/>
          <w:szCs w:val="20"/>
        </w:rPr>
        <w:t>:</w:t>
      </w:r>
    </w:p>
    <w:p w:rsidR="00923651" w:rsidRDefault="00923651">
      <w:pPr>
        <w:pStyle w:val="LO-normal"/>
        <w:jc w:val="both"/>
        <w:rPr>
          <w:sz w:val="20"/>
          <w:szCs w:val="20"/>
        </w:rPr>
      </w:pPr>
    </w:p>
    <w:p w:rsidR="00923651" w:rsidRPr="002A6141" w:rsidRDefault="002A6141" w:rsidP="002A6141">
      <w:pPr>
        <w:pStyle w:val="LO-normal"/>
        <w:numPr>
          <w:ilvl w:val="0"/>
          <w:numId w:val="2"/>
        </w:numPr>
        <w:jc w:val="both"/>
        <w:rPr>
          <w:sz w:val="20"/>
          <w:szCs w:val="20"/>
        </w:rPr>
      </w:pPr>
      <w:r w:rsidRPr="002A6141">
        <w:rPr>
          <w:rFonts w:eastAsia="Times New Roman"/>
          <w:color w:val="000000"/>
          <w:sz w:val="20"/>
          <w:szCs w:val="20"/>
        </w:rPr>
        <w:t>Establecer acuerdos de nivel de seguridad ajustados a cada proveedor</w:t>
      </w:r>
      <w:r w:rsidR="0074503A">
        <w:rPr>
          <w:rFonts w:eastAsia="Times New Roman"/>
          <w:color w:val="000000"/>
          <w:sz w:val="20"/>
          <w:szCs w:val="20"/>
        </w:rPr>
        <w:t>,</w:t>
      </w:r>
      <w:r w:rsidRPr="002A6141">
        <w:rPr>
          <w:rFonts w:eastAsia="Times New Roman"/>
          <w:color w:val="000000"/>
          <w:sz w:val="20"/>
          <w:szCs w:val="20"/>
        </w:rPr>
        <w:t xml:space="preserve"> que permita</w:t>
      </w:r>
      <w:r w:rsidR="0074503A">
        <w:rPr>
          <w:rFonts w:eastAsia="Times New Roman"/>
          <w:color w:val="000000"/>
          <w:sz w:val="20"/>
          <w:szCs w:val="20"/>
        </w:rPr>
        <w:t>n</w:t>
      </w:r>
      <w:r w:rsidRPr="002A6141">
        <w:rPr>
          <w:rFonts w:eastAsia="Times New Roman"/>
          <w:color w:val="000000"/>
          <w:sz w:val="20"/>
          <w:szCs w:val="20"/>
        </w:rPr>
        <w:t xml:space="preserve"> mantener una provisión adecuada y alineada de los servicios con estos acuerdos</w:t>
      </w:r>
    </w:p>
    <w:p w:rsidR="00923651" w:rsidRPr="002A6141" w:rsidRDefault="002A6141" w:rsidP="002A6141">
      <w:pPr>
        <w:pStyle w:val="LO-normal"/>
        <w:numPr>
          <w:ilvl w:val="0"/>
          <w:numId w:val="2"/>
        </w:numPr>
        <w:jc w:val="both"/>
        <w:rPr>
          <w:color w:val="FF0000"/>
          <w:sz w:val="20"/>
          <w:szCs w:val="20"/>
        </w:rPr>
      </w:pPr>
      <w:r w:rsidRPr="002A6141">
        <w:rPr>
          <w:rStyle w:val="EnlacedeInternet"/>
          <w:color w:val="FF0000"/>
          <w:sz w:val="20"/>
          <w:szCs w:val="20"/>
          <w:u w:val="none"/>
        </w:rPr>
        <w:t>Garantizar que la seguridad de la información se implemente y gestione de acuerdo con las políticas y los procedimientos establecidos por la organización</w:t>
      </w:r>
    </w:p>
    <w:p w:rsidR="00923651" w:rsidRPr="002A6141" w:rsidRDefault="002A6141" w:rsidP="002A6141">
      <w:pPr>
        <w:pStyle w:val="LO-normal"/>
        <w:numPr>
          <w:ilvl w:val="0"/>
          <w:numId w:val="2"/>
        </w:numPr>
        <w:jc w:val="both"/>
        <w:rPr>
          <w:sz w:val="20"/>
          <w:szCs w:val="20"/>
        </w:rPr>
      </w:pPr>
      <w:r w:rsidRPr="002A6141">
        <w:rPr>
          <w:rStyle w:val="EnlacedeInternet"/>
          <w:color w:val="000000"/>
          <w:sz w:val="20"/>
          <w:szCs w:val="20"/>
          <w:u w:val="none"/>
        </w:rPr>
        <w:t>Disminuir el impacto que podría generar el realizar actividades de auditoría en los sistemas en producción</w:t>
      </w:r>
    </w:p>
    <w:p w:rsidR="002A6141" w:rsidRPr="002A6141" w:rsidRDefault="002A6141" w:rsidP="002A6141">
      <w:pPr>
        <w:pStyle w:val="LO-normal"/>
        <w:numPr>
          <w:ilvl w:val="0"/>
          <w:numId w:val="2"/>
        </w:numPr>
        <w:jc w:val="both"/>
        <w:rPr>
          <w:rFonts w:eastAsia="Times New Roman"/>
          <w:color w:val="000000"/>
          <w:sz w:val="20"/>
          <w:szCs w:val="20"/>
        </w:rPr>
      </w:pPr>
      <w:r w:rsidRPr="002A6141">
        <w:rPr>
          <w:rFonts w:eastAsia="Times New Roman"/>
          <w:color w:val="000000"/>
          <w:sz w:val="20"/>
          <w:szCs w:val="20"/>
        </w:rPr>
        <w:t>Registrar los eventos provocados por incidentes de seguridad de la información y generar y conservar las evidencias</w:t>
      </w:r>
    </w:p>
    <w:p w:rsidR="00923651" w:rsidRDefault="00BD31AD">
      <w:pPr>
        <w:pStyle w:val="LO-normal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923651" w:rsidRDefault="002A6141" w:rsidP="002A6141">
      <w:pPr>
        <w:pStyle w:val="LO-normal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El </w:t>
      </w:r>
      <w:r>
        <w:rPr>
          <w:b/>
          <w:color w:val="000000" w:themeColor="text1"/>
          <w:sz w:val="20"/>
          <w:szCs w:val="20"/>
        </w:rPr>
        <w:t>Dominio 12</w:t>
      </w:r>
      <w:r w:rsidR="00575085">
        <w:rPr>
          <w:b/>
          <w:color w:val="000000" w:themeColor="text1"/>
          <w:sz w:val="20"/>
          <w:szCs w:val="20"/>
        </w:rPr>
        <w:t>,</w:t>
      </w:r>
      <w:r>
        <w:rPr>
          <w:b/>
          <w:color w:val="000000" w:themeColor="text1"/>
          <w:sz w:val="20"/>
          <w:szCs w:val="20"/>
        </w:rPr>
        <w:t xml:space="preserve"> que trata sobre la</w:t>
      </w:r>
      <w:r w:rsidRPr="00E80FC8">
        <w:rPr>
          <w:b/>
          <w:color w:val="000000" w:themeColor="text1"/>
          <w:sz w:val="20"/>
          <w:szCs w:val="20"/>
        </w:rPr>
        <w:t xml:space="preserve"> Gestión de </w:t>
      </w:r>
      <w:r w:rsidR="00575085">
        <w:rPr>
          <w:b/>
          <w:color w:val="000000" w:themeColor="text1"/>
          <w:sz w:val="20"/>
          <w:szCs w:val="20"/>
        </w:rPr>
        <w:t>i</w:t>
      </w:r>
      <w:r w:rsidRPr="00E80FC8">
        <w:rPr>
          <w:b/>
          <w:color w:val="000000" w:themeColor="text1"/>
          <w:sz w:val="20"/>
          <w:szCs w:val="20"/>
        </w:rPr>
        <w:t xml:space="preserve">ncidentes de </w:t>
      </w:r>
      <w:r w:rsidR="00575085">
        <w:rPr>
          <w:b/>
          <w:color w:val="000000" w:themeColor="text1"/>
          <w:sz w:val="20"/>
          <w:szCs w:val="20"/>
        </w:rPr>
        <w:t>s</w:t>
      </w:r>
      <w:r w:rsidRPr="00E80FC8">
        <w:rPr>
          <w:b/>
          <w:color w:val="000000" w:themeColor="text1"/>
          <w:sz w:val="20"/>
          <w:szCs w:val="20"/>
        </w:rPr>
        <w:t>eguridad</w:t>
      </w:r>
      <w:r>
        <w:rPr>
          <w:b/>
          <w:color w:val="000000" w:themeColor="text1"/>
          <w:sz w:val="20"/>
          <w:szCs w:val="20"/>
        </w:rPr>
        <w:t>, considera</w:t>
      </w:r>
      <w:r w:rsidR="00053F72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como uno de sus controles:</w:t>
      </w:r>
    </w:p>
    <w:p w:rsidR="002A6141" w:rsidRDefault="002A6141" w:rsidP="003E75FD">
      <w:pPr>
        <w:pStyle w:val="LO-normal"/>
        <w:numPr>
          <w:ilvl w:val="1"/>
          <w:numId w:val="6"/>
        </w:numPr>
        <w:ind w:left="700"/>
        <w:jc w:val="both"/>
        <w:rPr>
          <w:rStyle w:val="EnlacedeInternet"/>
          <w:color w:val="000000"/>
          <w:sz w:val="20"/>
          <w:szCs w:val="20"/>
          <w:u w:val="none"/>
        </w:rPr>
      </w:pPr>
      <w:r w:rsidRPr="002A6141">
        <w:rPr>
          <w:rStyle w:val="EnlacedeInternet"/>
          <w:color w:val="000000"/>
          <w:sz w:val="20"/>
          <w:szCs w:val="20"/>
          <w:u w:val="none"/>
        </w:rPr>
        <w:t>Protección de datos y privacidad de la información personal</w:t>
      </w:r>
      <w:r w:rsidR="00BD31AD" w:rsidRPr="002A6141">
        <w:rPr>
          <w:rStyle w:val="EnlacedeInternet"/>
          <w:color w:val="000000"/>
          <w:sz w:val="20"/>
          <w:szCs w:val="20"/>
          <w:u w:val="none"/>
        </w:rPr>
        <w:tab/>
      </w:r>
    </w:p>
    <w:p w:rsidR="002A6141" w:rsidRDefault="002A6141" w:rsidP="003E75FD">
      <w:pPr>
        <w:pStyle w:val="LO-normal"/>
        <w:numPr>
          <w:ilvl w:val="1"/>
          <w:numId w:val="6"/>
        </w:numPr>
        <w:ind w:left="700"/>
        <w:jc w:val="both"/>
        <w:rPr>
          <w:rStyle w:val="EnlacedeInternet"/>
          <w:color w:val="000000"/>
          <w:sz w:val="20"/>
          <w:szCs w:val="20"/>
          <w:u w:val="none"/>
        </w:rPr>
      </w:pPr>
      <w:r w:rsidRPr="002A6141">
        <w:rPr>
          <w:rStyle w:val="EnlacedeInternet"/>
          <w:color w:val="000000"/>
          <w:sz w:val="20"/>
          <w:szCs w:val="20"/>
          <w:u w:val="none"/>
        </w:rPr>
        <w:t>Verificación del cumplimiento</w:t>
      </w:r>
      <w:bookmarkStart w:id="0" w:name="_GoBack"/>
      <w:bookmarkEnd w:id="0"/>
    </w:p>
    <w:p w:rsidR="003E75FD" w:rsidRDefault="003E75FD" w:rsidP="003E75FD">
      <w:pPr>
        <w:pStyle w:val="LO-normal"/>
        <w:numPr>
          <w:ilvl w:val="1"/>
          <w:numId w:val="6"/>
        </w:numPr>
        <w:ind w:left="700"/>
        <w:jc w:val="both"/>
        <w:rPr>
          <w:rStyle w:val="EnlacedeInternet"/>
          <w:color w:val="000000"/>
          <w:sz w:val="20"/>
          <w:szCs w:val="20"/>
          <w:u w:val="none"/>
        </w:rPr>
      </w:pPr>
      <w:r w:rsidRPr="003E75FD">
        <w:rPr>
          <w:rStyle w:val="EnlacedeInternet"/>
          <w:color w:val="000000"/>
          <w:sz w:val="20"/>
          <w:szCs w:val="20"/>
          <w:u w:val="none"/>
        </w:rPr>
        <w:t>Protección de los registros de la organización</w:t>
      </w:r>
    </w:p>
    <w:p w:rsidR="00923651" w:rsidRPr="00060487" w:rsidRDefault="002A6141" w:rsidP="003E75FD">
      <w:pPr>
        <w:pStyle w:val="LO-normal"/>
        <w:numPr>
          <w:ilvl w:val="1"/>
          <w:numId w:val="6"/>
        </w:numPr>
        <w:ind w:left="700"/>
        <w:jc w:val="both"/>
        <w:rPr>
          <w:color w:val="FF0000"/>
          <w:sz w:val="20"/>
          <w:szCs w:val="20"/>
        </w:rPr>
      </w:pPr>
      <w:r>
        <w:rPr>
          <w:rStyle w:val="EnlacedeInternet"/>
          <w:color w:val="FF0000"/>
          <w:sz w:val="20"/>
          <w:szCs w:val="20"/>
          <w:u w:val="none"/>
        </w:rPr>
        <w:t>Respuesta a los incidentes de seguridad</w:t>
      </w:r>
    </w:p>
    <w:sectPr w:rsidR="00923651" w:rsidRPr="0006048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406"/>
    <w:multiLevelType w:val="hybridMultilevel"/>
    <w:tmpl w:val="633EACD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A5F"/>
    <w:multiLevelType w:val="hybridMultilevel"/>
    <w:tmpl w:val="817E511C"/>
    <w:lvl w:ilvl="0" w:tplc="2DA80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48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F28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A2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01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F4C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6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2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E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283E76"/>
    <w:multiLevelType w:val="hybridMultilevel"/>
    <w:tmpl w:val="ADD2C326"/>
    <w:lvl w:ilvl="0" w:tplc="B686BDA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53281A0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23EB"/>
    <w:multiLevelType w:val="hybridMultilevel"/>
    <w:tmpl w:val="60389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488D"/>
    <w:multiLevelType w:val="hybridMultilevel"/>
    <w:tmpl w:val="23FCEF94"/>
    <w:lvl w:ilvl="0" w:tplc="AB22B6D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C7605D1"/>
    <w:multiLevelType w:val="hybridMultilevel"/>
    <w:tmpl w:val="A1AE02A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51"/>
    <w:rsid w:val="00053F72"/>
    <w:rsid w:val="00060487"/>
    <w:rsid w:val="0023110F"/>
    <w:rsid w:val="002A6141"/>
    <w:rsid w:val="002E3991"/>
    <w:rsid w:val="002E7F17"/>
    <w:rsid w:val="00380F4A"/>
    <w:rsid w:val="003E75FD"/>
    <w:rsid w:val="00575085"/>
    <w:rsid w:val="006E306A"/>
    <w:rsid w:val="0074503A"/>
    <w:rsid w:val="008F7889"/>
    <w:rsid w:val="00923651"/>
    <w:rsid w:val="00B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3F055"/>
  <w15:docId w15:val="{EF8C5F7D-5C12-427D-942E-F3EDA124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EnlacedeInternet">
    <w:name w:val="Enlace de Internet"/>
    <w:basedOn w:val="Fuentedeprrafopredeter"/>
    <w:rPr>
      <w:color w:val="0563C1" w:themeColor="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34"/>
    <w:qFormat/>
    <w:rsid w:val="00060487"/>
    <w:pPr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lang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3</cp:revision>
  <dcterms:created xsi:type="dcterms:W3CDTF">2021-12-16T23:44:00Z</dcterms:created>
  <dcterms:modified xsi:type="dcterms:W3CDTF">2021-12-22T21:07:00Z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2021-09-26T22:03:30Z</dcterms:created>
  <dc:creator/>
  <dc:description/>
  <dc:language>es-CO</dc:language>
  <cp:lastModifiedBy/>
  <dcterms:modified xsi:type="dcterms:W3CDTF">2021-10-19T14:43:54Z</dcterms:modified>
  <cp:revision>38</cp:revision>
  <dc:subject/>
  <dc:title/>
</cp:coreProperties>
</file>