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17716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6800" y="2894175"/>
                          <a:ext cx="10058400" cy="1771650"/>
                          <a:chOff x="316800" y="2894175"/>
                          <a:chExt cx="10058400" cy="1771650"/>
                        </a:xfrm>
                      </wpg:grpSpPr>
                      <wpg:grpSp>
                        <wpg:cNvGrpSpPr/>
                        <wpg:grpSpPr>
                          <a:xfrm>
                            <a:off x="316800" y="2894175"/>
                            <a:ext cx="10058400" cy="1771650"/>
                            <a:chOff x="0" y="0"/>
                            <a:chExt cx="15840" cy="27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825" cy="2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840" cy="2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5" y="555"/>
                              <a:ext cx="9195" cy="2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177165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8400" cy="177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9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460"/>
        <w:gridCol w:w="4020"/>
        <w:gridCol w:w="3900"/>
        <w:gridCol w:w="3900"/>
        <w:tblGridChange w:id="0">
          <w:tblGrid>
            <w:gridCol w:w="2460"/>
            <w:gridCol w:w="4020"/>
            <w:gridCol w:w="3900"/>
            <w:gridCol w:w="3900"/>
          </w:tblGrid>
        </w:tblGridChange>
      </w:tblGrid>
      <w:tr>
        <w:trPr>
          <w:cantSplit w:val="0"/>
          <w:trHeight w:val="469" w:hRule="atLeast"/>
          <w:tblHeader w:val="0"/>
        </w:trPr>
        <w:tc>
          <w:tcPr>
            <w:shd w:fill="fbe4c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componente</w:t>
            </w:r>
          </w:p>
        </w:tc>
        <w:tc>
          <w:tcPr>
            <w:gridSpan w:val="3"/>
            <w:shd w:fill="fbe4c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548" w:right="554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Video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del video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Informes estadísticos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 introductorio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Narración (voz en off)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</w:tr>
      <w:tr>
        <w:trPr>
          <w:cantSplit w:val="0"/>
          <w:trHeight w:val="180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617487" cy="1264397"/>
                  <wp:effectExtent b="0" l="0" r="0" t="0"/>
                  <wp:docPr descr="man sitting on pile of books. Concept illustration of online courses, distance studying, self education, digital library. E-learning banner. Online education. Vector illustration in flat style" id="4" name="image8.jpg"/>
                  <a:graphic>
                    <a:graphicData uri="http://schemas.openxmlformats.org/drawingml/2006/picture">
                      <pic:pic>
                        <pic:nvPicPr>
                          <pic:cNvPr descr="man sitting on pile of books. Concept illustration of online courses, distance studying, self education, digital library. E-learning banner. Online education. Vector illustration in flat style" id="0" name="image8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487" cy="12643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https://t4.ftcdn.net/jpg/03/68/19/77/240_F_368197761_7VKM9o5NfFpzwA5ugc8W1efDx9DJg0Ae.jpg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76" w:lineRule="auto"/>
              <w:ind w:left="89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servicio bibliotecario es una de las actividades que, de manera permanente, debe contar con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7692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actualizada y pertinente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respecto de los servicios que la biblioteca oferta…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76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actualizada y pertinente.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2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533650" cy="1330325"/>
                  <wp:effectExtent b="0" l="0" r="0" t="0"/>
                  <wp:docPr descr="Laptop as a book. The concept of learning. Online education. Vector Illustration" id="5" name="image5.jpg"/>
                  <a:graphic>
                    <a:graphicData uri="http://schemas.openxmlformats.org/drawingml/2006/picture">
                      <pic:pic>
                        <pic:nvPicPr>
                          <pic:cNvPr descr="Laptop as a book. The concept of learning. Online education. Vector Illustration"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330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https://t3.ftcdn.net/jpg/03/44/46/98/240_F_344469834_ZeOQ7sIGzVM7ReoPPymeRznyGfjWpxOF.jpg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9" w:right="636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 información debe dar cuenta de las bondades y facilidades de consulta, pero, sobre todo, se debe contar con información de los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7692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contenidos que oferta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la importancia de estos, llevar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76923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estadísticas de utilización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promover su consulta y exaltar aquellas colecciones y contenidos que son de mayor interés para sus usuarios…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76" w:lineRule="auto"/>
              <w:ind w:left="8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76" w:lineRule="auto"/>
              <w:ind w:left="8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76" w:lineRule="auto"/>
              <w:ind w:left="8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Contenidos que oferta.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76" w:lineRule="auto"/>
              <w:ind w:left="8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Estadísticas de utilización.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76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rFonts w:ascii="Arial" w:cs="Arial" w:eastAsia="Arial" w:hAnsi="Arial"/>
          <w:sz w:val="20"/>
          <w:szCs w:val="20"/>
        </w:rPr>
        <w:sectPr>
          <w:pgSz w:h="12240" w:w="15840" w:orient="landscape"/>
          <w:pgMar w:bottom="280" w:top="0" w:left="620" w:right="7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1390650"/>
            <wp:effectExtent b="0" l="0" r="0" t="0"/>
            <wp:wrapNone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466725</wp:posOffset>
            </wp:positionH>
            <wp:positionV relativeFrom="page">
              <wp:posOffset>352425</wp:posOffset>
            </wp:positionV>
            <wp:extent cx="5838825" cy="1419225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460"/>
        <w:gridCol w:w="4020"/>
        <w:gridCol w:w="3900"/>
        <w:gridCol w:w="3900"/>
        <w:tblGridChange w:id="0">
          <w:tblGrid>
            <w:gridCol w:w="2460"/>
            <w:gridCol w:w="4020"/>
            <w:gridCol w:w="3900"/>
            <w:gridCol w:w="3900"/>
          </w:tblGrid>
        </w:tblGridChange>
      </w:tblGrid>
      <w:tr>
        <w:trPr>
          <w:cantSplit w:val="0"/>
          <w:trHeight w:val="220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3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533650" cy="1798955"/>
                  <wp:effectExtent b="0" l="0" r="0" t="0"/>
                  <wp:docPr descr="Digital Library " id="7" name="image2.jpg"/>
                  <a:graphic>
                    <a:graphicData uri="http://schemas.openxmlformats.org/drawingml/2006/picture">
                      <pic:pic>
                        <pic:nvPicPr>
                          <pic:cNvPr descr="Digital Library " id="0" name="image2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7989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https://t4.ftcdn.net/jpg/03/89/18/33/240_F_389183348_RtFPHbPufKPj8Q3w8nBk7cIXLGQJXmIo.jpg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9" w:right="281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Así mismo, el buen servicio bibliotecario depende, en gran medida, de la interpretación de información disponible, respecto de cada uno de los servicios que se prestan: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09" w:right="281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Identificar el comportamiento de los usuarios.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09" w:right="281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Recoger la información de los principales contenidos.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09" w:right="281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Identificar, fácilmente, las tendencias y preferencias de contenidos, como los horarios y atención, quejas reclamaciones,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09" w:right="281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09" w:right="281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09" w:right="281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09" w:right="281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09" w:right="281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Identificar comportamiento de usuarios.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09" w:right="281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Recoger información de principales contenidos.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09" w:right="281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Identificar tendencias y preferencias.</w:t>
            </w:r>
          </w:p>
        </w:tc>
      </w:tr>
      <w:tr>
        <w:trPr>
          <w:cantSplit w:val="0"/>
          <w:trHeight w:val="177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4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638300" cy="1638300"/>
                  <wp:effectExtent b="0" l="0" r="0" t="0"/>
                  <wp:docPr descr="isometric vector illustration on a gray background, a man in a business suit takes a folder from the shelf of the archive, a magnifier on the computer screen, search in the data archive" id="10" name="image7.jpg"/>
                  <a:graphic>
                    <a:graphicData uri="http://schemas.openxmlformats.org/drawingml/2006/picture">
                      <pic:pic>
                        <pic:nvPicPr>
                          <pic:cNvPr descr="isometric vector illustration on a gray background, a man in a business suit takes a folder from the shelf of the archive, a magnifier on the computer screen, search in the data archive" id="0" name="image7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https://t4.ftcdn.net/jpg/05/04/56/65/240_F_504566538_r4Pax3KrgAVeYvHAKPdC0j0u4lKfTJlX.jpg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76" w:lineRule="auto"/>
              <w:ind w:left="89" w:right="2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todo ello, el personal responsable de biblioteca, debe cultivar habilidades de análisis de información, respecto de los usuarios y los servicios prestados, los recursos y su idoneidad, la satisfacción, entre otros elementos…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personal responsable de biblioteca, debe cultivar habilidades de análisis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5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-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33416" cy="1447433"/>
                  <wp:effectExtent b="0" l="0" r="0" t="0"/>
                  <wp:docPr descr="ebooks and devices" id="8" name="image1.jpg"/>
                  <a:graphic>
                    <a:graphicData uri="http://schemas.openxmlformats.org/drawingml/2006/picture">
                      <pic:pic>
                        <pic:nvPicPr>
                          <pic:cNvPr descr="ebooks and devices" id="0" name="image1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416" cy="14474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https://t3.ftcdn.net/jpg/05/10/29/10/240_F_510291075_6PXxROJHGqX3UsfZtshX8GGpaYsJJowS.jpg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9" w:right="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…por tanto, debe contar información fácilmente entendible y clasificada que, a partir de herramientas de análisis, como tablas y gráficas, favorece la toma de decisiones en pro del mejoramiento continuo y la ampliación y promoción de los servicios, dinamizando su función bibliotecaria.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6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-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533650" cy="1407795"/>
                  <wp:effectExtent b="0" l="0" r="0" t="0"/>
                  <wp:docPr descr="Vector of a businessman holding a folder with documents from the archive managing online digital database" id="12" name="image4.jpg"/>
                  <a:graphic>
                    <a:graphicData uri="http://schemas.openxmlformats.org/drawingml/2006/picture">
                      <pic:pic>
                        <pic:nvPicPr>
                          <pic:cNvPr descr="Vector of a businessman holding a folder with documents from the archive managing online digital database" id="0" name="image4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407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https://t4.ftcdn.net/jpg/02/46/20/03/240_F_246200304_mx3xifSWSOSkfqAsw2I84jqfiUmPcE6F.jpg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este componente formativo, amplíe su habilidad para recopilar datos y, con herramientas estadísticas, construir los niveles de comunicación que brinden al personal y los interesados, información referencial, de contraste y trazabilidad de los servicios. 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¡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Adelante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¡</w:t>
            </w:r>
            <w:r w:rsidDel="00000000" w:rsidR="00000000" w:rsidRPr="00000000"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Adelante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139065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466725</wp:posOffset>
            </wp:positionH>
            <wp:positionV relativeFrom="page">
              <wp:posOffset>352425</wp:posOffset>
            </wp:positionV>
            <wp:extent cx="5838825" cy="141922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1390650"/>
            <wp:effectExtent b="0" l="0" r="0" t="0"/>
            <wp:wrapNone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466725</wp:posOffset>
            </wp:positionH>
            <wp:positionV relativeFrom="page">
              <wp:posOffset>352425</wp:posOffset>
            </wp:positionV>
            <wp:extent cx="5838825" cy="141922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0" w:top="0" w:left="62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3.ftcdn.net/jpg/05/10/29/10/240_F_510291075_6PXxROJHGqX3UsfZtshX8GGpaYsJJowS.jpg" TargetMode="External"/><Relationship Id="rId11" Type="http://schemas.openxmlformats.org/officeDocument/2006/relationships/image" Target="media/image5.jpg"/><Relationship Id="rId22" Type="http://schemas.openxmlformats.org/officeDocument/2006/relationships/hyperlink" Target="https://t4.ftcdn.net/jpg/02/46/20/03/240_F_246200304_mx3xifSWSOSkfqAsw2I84jqfiUmPcE6F.jpg" TargetMode="External"/><Relationship Id="rId10" Type="http://schemas.openxmlformats.org/officeDocument/2006/relationships/hyperlink" Target="https://t4.ftcdn.net/jpg/03/68/19/77/240_F_368197761_7VKM9o5NfFpzwA5ugc8W1efDx9DJg0Ae.jpg" TargetMode="External"/><Relationship Id="rId21" Type="http://schemas.openxmlformats.org/officeDocument/2006/relationships/image" Target="media/image4.jpg"/><Relationship Id="rId13" Type="http://schemas.openxmlformats.org/officeDocument/2006/relationships/image" Target="media/image6.png"/><Relationship Id="rId12" Type="http://schemas.openxmlformats.org/officeDocument/2006/relationships/hyperlink" Target="https://t3.ftcdn.net/jpg/03/44/46/98/240_F_344469834_ZeOQ7sIGzVM7ReoPPymeRznyGfjWpxOF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2.jpg"/><Relationship Id="rId14" Type="http://schemas.openxmlformats.org/officeDocument/2006/relationships/image" Target="media/image3.png"/><Relationship Id="rId17" Type="http://schemas.openxmlformats.org/officeDocument/2006/relationships/image" Target="media/image7.jpg"/><Relationship Id="rId16" Type="http://schemas.openxmlformats.org/officeDocument/2006/relationships/hyperlink" Target="https://t4.ftcdn.net/jpg/03/89/18/33/240_F_389183348_RtFPHbPufKPj8Q3w8nBk7cIXLGQJXmIo.jpg" TargetMode="External"/><Relationship Id="rId5" Type="http://schemas.openxmlformats.org/officeDocument/2006/relationships/styles" Target="styles.xml"/><Relationship Id="rId19" Type="http://schemas.openxmlformats.org/officeDocument/2006/relationships/image" Target="media/image1.jpg"/><Relationship Id="rId6" Type="http://schemas.openxmlformats.org/officeDocument/2006/relationships/image" Target="media/image11.png"/><Relationship Id="rId18" Type="http://schemas.openxmlformats.org/officeDocument/2006/relationships/hyperlink" Target="https://t4.ftcdn.net/jpg/05/04/56/65/240_F_504566538_r4Pax3KrgAVeYvHAKPdC0j0u4lKfTJlX.jpg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