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before="9" w:lineRule="auto"/>
        <w:rPr>
          <w:rFonts w:ascii="Arial" w:cs="Arial" w:eastAsia="Arial" w:hAnsi="Arial"/>
          <w:sz w:val="20"/>
          <w:szCs w:val="20"/>
        </w:rPr>
      </w:pPr>
      <w:r w:rsidDel="00000000" w:rsidR="00000000" w:rsidRPr="00000000">
        <w:rPr>
          <w:rtl w:val="0"/>
        </w:rPr>
      </w:r>
    </w:p>
    <w:tbl>
      <w:tblPr>
        <w:tblStyle w:val="Table1"/>
        <w:tblW w:w="144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12060"/>
        <w:tblGridChange w:id="0">
          <w:tblGrid>
            <w:gridCol w:w="2340"/>
            <w:gridCol w:w="12060"/>
          </w:tblGrid>
        </w:tblGridChange>
      </w:tblGrid>
      <w:tr>
        <w:trPr>
          <w:cantSplit w:val="0"/>
          <w:trHeight w:val="490" w:hRule="atLeast"/>
          <w:tblHeader w:val="0"/>
        </w:trPr>
        <w:tc>
          <w:tcPr>
            <w:gridSpan w:val="2"/>
            <w:shd w:fill="fbe4cc"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4641" w:right="464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Infografía interactiva (Ventanas modales)</w:t>
            </w:r>
          </w:p>
        </w:tc>
      </w:tr>
      <w:tr>
        <w:trPr>
          <w:cantSplit w:val="0"/>
          <w:trHeight w:val="449"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0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24242"/>
                <w:sz w:val="20"/>
                <w:szCs w:val="20"/>
                <w:u w:val="none"/>
                <w:shd w:fill="auto" w:val="clear"/>
                <w:vertAlign w:val="baseline"/>
                <w:rtl w:val="0"/>
              </w:rPr>
              <w:t xml:space="preserve">Construcción de la tabla de frecuencias</w:t>
            </w:r>
            <w:r w:rsidDel="00000000" w:rsidR="00000000" w:rsidRPr="00000000">
              <w:rPr>
                <w:rtl w:val="0"/>
              </w:rPr>
            </w:r>
          </w:p>
        </w:tc>
      </w:tr>
      <w:tr>
        <w:trPr>
          <w:cantSplit w:val="0"/>
          <w:trHeight w:val="718"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introductorio</w:t>
            </w:r>
          </w:p>
        </w:tc>
        <w:tc>
          <w:tcPr/>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Para la construcción de la tabla de frecuencias, se deben seguir algunas recomendaciones como se muestran a continuación.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04" w:right="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789" w:hRule="atLeast"/>
          <w:tblHeader w:val="0"/>
        </w:trPr>
        <w:tc>
          <w:tcPr>
            <w:gridSpan w:val="2"/>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89"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972050" cy="26384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72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89" w:right="0" w:firstLine="0"/>
              <w:jc w:val="center"/>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https://t3.ftcdn.net/jpg/03/27/08/18/240_F_327081863_6vVMIbDRUCQZ2GCNxIFuaZqdpXuktrDq.jpg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10">
      <w:pPr>
        <w:rPr>
          <w:rFonts w:ascii="Arial" w:cs="Arial" w:eastAsia="Arial" w:hAnsi="Arial"/>
          <w:sz w:val="20"/>
          <w:szCs w:val="20"/>
        </w:rPr>
        <w:sectPr>
          <w:headerReference r:id="rId8" w:type="default"/>
          <w:pgSz w:h="12240" w:w="15840" w:orient="landscape"/>
          <w:pgMar w:bottom="280" w:top="2080" w:left="620" w:right="580" w:header="0" w:footer="720"/>
          <w:pgNumType w:start="1"/>
        </w:sectPr>
      </w:pPr>
      <w:r w:rsidDel="00000000" w:rsidR="00000000" w:rsidRPr="00000000">
        <w:rPr>
          <w:rtl w:val="0"/>
        </w:rPr>
      </w:r>
    </w:p>
    <w:p w:rsidR="00000000" w:rsidDel="00000000" w:rsidP="00000000" w:rsidRDefault="00000000" w:rsidRPr="00000000" w14:paraId="00000011">
      <w:pPr>
        <w:spacing w:before="2" w:lineRule="auto"/>
        <w:rPr>
          <w:rFonts w:ascii="Arial" w:cs="Arial" w:eastAsia="Arial" w:hAnsi="Arial"/>
          <w:sz w:val="20"/>
          <w:szCs w:val="20"/>
        </w:rPr>
      </w:pPr>
      <w:r w:rsidDel="00000000" w:rsidR="00000000" w:rsidRPr="00000000">
        <w:rPr>
          <w:rtl w:val="0"/>
        </w:rPr>
      </w:r>
    </w:p>
    <w:tbl>
      <w:tblPr>
        <w:tblStyle w:val="Table2"/>
        <w:tblW w:w="1440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40"/>
        <w:gridCol w:w="1880"/>
        <w:gridCol w:w="5080"/>
        <w:gridCol w:w="5100"/>
        <w:tblGridChange w:id="0">
          <w:tblGrid>
            <w:gridCol w:w="2340"/>
            <w:gridCol w:w="1880"/>
            <w:gridCol w:w="5080"/>
            <w:gridCol w:w="5100"/>
          </w:tblGrid>
        </w:tblGridChange>
      </w:tblGrid>
      <w:tr>
        <w:trPr>
          <w:cantSplit w:val="0"/>
          <w:trHeight w:val="710" w:hRule="atLeast"/>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11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Indicaciones para la producción</w:t>
            </w:r>
          </w:p>
        </w:tc>
        <w:tc>
          <w:tcPr>
            <w:gridSpan w:val="3"/>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1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 esquema infográfico como este, se </w:t>
            </w:r>
            <w:r w:rsidDel="00000000" w:rsidR="00000000" w:rsidRPr="00000000">
              <w:rPr>
                <w:rFonts w:ascii="Arial" w:cs="Arial" w:eastAsia="Arial" w:hAnsi="Arial"/>
                <w:sz w:val="20"/>
                <w:szCs w:val="20"/>
                <w:rtl w:val="0"/>
              </w:rPr>
              <w:t xml:space="preserve">enumeran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bases del proceso de gestión del marketing bibliotecario. Se </w:t>
            </w:r>
            <w:r w:rsidDel="00000000" w:rsidR="00000000" w:rsidRPr="00000000">
              <w:rPr>
                <w:rFonts w:ascii="Arial" w:cs="Arial" w:eastAsia="Arial" w:hAnsi="Arial"/>
                <w:sz w:val="20"/>
                <w:szCs w:val="20"/>
                <w:rtl w:val="0"/>
              </w:rPr>
              <w:t xml:space="preserve">enumeran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botones de la infografía (6) y aparecen en ellos, solamente, los nombres de cada paso. Al clicarlos aparecerá la información que los explica.</w:t>
            </w:r>
          </w:p>
        </w:tc>
      </w:tr>
      <w:tr>
        <w:trPr>
          <w:cantSplit w:val="0"/>
          <w:trHeight w:val="690"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89" w:right="25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Ruta en drive de la imagen</w:t>
            </w:r>
          </w:p>
        </w:tc>
        <w:tc>
          <w:tcPr>
            <w:gridSpan w:val="3"/>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XXXXXXX</w:t>
            </w:r>
            <w:r w:rsidDel="00000000" w:rsidR="00000000" w:rsidRPr="00000000">
              <w:rPr>
                <w:rtl w:val="0"/>
              </w:rPr>
            </w:r>
          </w:p>
        </w:tc>
      </w:tr>
      <w:tr>
        <w:trPr>
          <w:cantSplit w:val="0"/>
          <w:trHeight w:val="1090" w:hRule="atLeast"/>
          <w:tblHeader w:val="0"/>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 modal 1</w:t>
            </w:r>
          </w:p>
        </w:tc>
        <w:tc>
          <w:tcPr/>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10" w:line="240" w:lineRule="auto"/>
              <w:ind w:left="46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Identificar información</w:t>
            </w:r>
          </w:p>
        </w:tc>
        <w:tc>
          <w:tcPr/>
          <w:p w:rsidR="00000000" w:rsidDel="00000000" w:rsidP="00000000" w:rsidRDefault="00000000" w:rsidRPr="00000000" w14:paraId="0000001C">
            <w:pPr>
              <w:widowControl w:val="1"/>
              <w:spacing w:line="276" w:lineRule="auto"/>
              <w:jc w:val="both"/>
              <w:rPr>
                <w:sz w:val="20"/>
                <w:szCs w:val="20"/>
              </w:rPr>
            </w:pPr>
            <w:r w:rsidDel="00000000" w:rsidR="00000000" w:rsidRPr="00000000">
              <w:rPr>
                <w:sz w:val="20"/>
                <w:szCs w:val="20"/>
                <w:rtl w:val="0"/>
              </w:rPr>
              <w:t xml:space="preserve">Identificar la información de datos de la población o de la muestra de datos para la cual se construirá la tabla de datos.</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1809750" cy="1104900"/>
                  <wp:effectExtent b="0" l="0" r="0" t="0"/>
                  <wp:docPr descr="isometric vector image on a blue background, business concept, a man pulls out a document from a folder on a computer screen, office work with documentation" id="6" name="image2.jpg"/>
                  <a:graphic>
                    <a:graphicData uri="http://schemas.openxmlformats.org/drawingml/2006/picture">
                      <pic:pic>
                        <pic:nvPicPr>
                          <pic:cNvPr descr="isometric vector image on a blue background, business concept, a man pulls out a document from a folder on a computer screen, office work with documentation" id="0" name="image2.jpg"/>
                          <pic:cNvPicPr preferRelativeResize="0"/>
                        </pic:nvPicPr>
                        <pic:blipFill>
                          <a:blip r:embed="rId9"/>
                          <a:srcRect b="0" l="0" r="0" t="0"/>
                          <a:stretch>
                            <a:fillRect/>
                          </a:stretch>
                        </pic:blipFill>
                        <pic:spPr>
                          <a:xfrm>
                            <a:off x="0" y="0"/>
                            <a:ext cx="18097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https://t3.ftcdn.net/jpg/02/94/20/10/240_F_294201045_XK37bJf8QsVt5j1RAF6m9PWhQB3RxzhL.jpg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963" w:hRule="atLeast"/>
          <w:tblHeader w:val="0"/>
        </w:trP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 modal 2</w:t>
            </w:r>
          </w:p>
        </w:tc>
        <w:tc>
          <w:tcPr/>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97" w:line="240" w:lineRule="auto"/>
              <w:ind w:left="46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Posibilidades</w:t>
            </w:r>
          </w:p>
        </w:tc>
        <w:tc>
          <w:tcPr/>
          <w:p w:rsidR="00000000" w:rsidDel="00000000" w:rsidP="00000000" w:rsidRDefault="00000000" w:rsidRPr="00000000" w14:paraId="00000021">
            <w:pPr>
              <w:widowControl w:val="1"/>
              <w:spacing w:line="276" w:lineRule="auto"/>
              <w:ind w:left="104" w:firstLine="0"/>
              <w:jc w:val="both"/>
              <w:rPr>
                <w:sz w:val="20"/>
                <w:szCs w:val="20"/>
              </w:rPr>
            </w:pPr>
            <w:r w:rsidDel="00000000" w:rsidR="00000000" w:rsidRPr="00000000">
              <w:rPr>
                <w:sz w:val="20"/>
                <w:szCs w:val="20"/>
                <w:rtl w:val="0"/>
              </w:rPr>
              <w:t xml:space="preserve">En la primera columna, se escriben las posibilidades que presenta la variable de datos. Por ejemplo, si se trata de la cantidad de títulos de libros en idioma extranjero, se cita en la primera columna los idiomas de los libros.</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1752600" cy="990600"/>
                  <wp:effectExtent b="0" l="0" r="0" t="0"/>
                  <wp:docPr descr="Isometric business people are organize document files and folders inside computer" id="5" name="image3.jpg"/>
                  <a:graphic>
                    <a:graphicData uri="http://schemas.openxmlformats.org/drawingml/2006/picture">
                      <pic:pic>
                        <pic:nvPicPr>
                          <pic:cNvPr descr="Isometric business people are organize document files and folders inside computer" id="0" name="image3.jpg"/>
                          <pic:cNvPicPr preferRelativeResize="0"/>
                        </pic:nvPicPr>
                        <pic:blipFill>
                          <a:blip r:embed="rId11"/>
                          <a:srcRect b="0" l="0" r="0" t="0"/>
                          <a:stretch>
                            <a:fillRect/>
                          </a:stretch>
                        </pic:blipFill>
                        <pic:spPr>
                          <a:xfrm>
                            <a:off x="0" y="0"/>
                            <a:ext cx="1752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https://t3.ftcdn.net/jpg/02/48/34/14/240_F_248341419_7iz11C2mIhw5JhCUqs1J82fWSOeh7Jq5.jpg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105" w:hRule="atLeast"/>
          <w:tblHeader w:val="0"/>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 modal 3</w:t>
            </w:r>
          </w:p>
        </w:tc>
        <w:tc>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08" w:line="240" w:lineRule="auto"/>
              <w:ind w:left="46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Repetición de datos</w:t>
            </w:r>
          </w:p>
        </w:tc>
        <w:tc>
          <w:tcPr/>
          <w:p w:rsidR="00000000" w:rsidDel="00000000" w:rsidP="00000000" w:rsidRDefault="00000000" w:rsidRPr="00000000" w14:paraId="00000026">
            <w:pPr>
              <w:widowControl w:val="1"/>
              <w:spacing w:line="276" w:lineRule="auto"/>
              <w:ind w:left="104" w:firstLine="0"/>
              <w:jc w:val="both"/>
              <w:rPr>
                <w:sz w:val="20"/>
                <w:szCs w:val="20"/>
              </w:rPr>
            </w:pPr>
            <w:r w:rsidDel="00000000" w:rsidR="00000000" w:rsidRPr="00000000">
              <w:rPr>
                <w:sz w:val="20"/>
                <w:szCs w:val="20"/>
                <w:rtl w:val="0"/>
              </w:rPr>
              <w:t xml:space="preserve">En la segunda columna, se registra la cantidad de veces que se repite el dato que varía. Por ejemplo, el idioma en que viene cada título de libros (no el idioma de cada unidad de libro porque de un título pueden existir varios ejemplares), lo que se denomina </w:t>
            </w:r>
            <w:r w:rsidDel="00000000" w:rsidR="00000000" w:rsidRPr="00000000">
              <w:rPr>
                <w:b w:val="1"/>
                <w:sz w:val="20"/>
                <w:szCs w:val="20"/>
                <w:rtl w:val="0"/>
              </w:rPr>
              <w:t xml:space="preserve">frecuencia absoluta f(x)</w:t>
            </w:r>
            <w:r w:rsidDel="00000000" w:rsidR="00000000" w:rsidRPr="00000000">
              <w:rPr>
                <w:sz w:val="20"/>
                <w:szCs w:val="20"/>
                <w:rtl w:val="0"/>
              </w:rPr>
              <w:t xml:space="preserve">. Esta información se ordena descendentemente, de mayor a menor, respecto de su cantidad de veces.</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1743996" cy="1169052"/>
                  <wp:effectExtent b="0" l="0" r="0" t="0"/>
                  <wp:docPr descr="File storage concept. Girl works in archive. Analysis of statistics, information storage. Servers, cabinet full od documents, laptop. Cartoon flat vector illustration isolated on white background" id="8" name="image5.jpg"/>
                  <a:graphic>
                    <a:graphicData uri="http://schemas.openxmlformats.org/drawingml/2006/picture">
                      <pic:pic>
                        <pic:nvPicPr>
                          <pic:cNvPr descr="File storage concept. Girl works in archive. Analysis of statistics, information storage. Servers, cabinet full od documents, laptop. Cartoon flat vector illustration isolated on white background" id="0" name="image5.jpg"/>
                          <pic:cNvPicPr preferRelativeResize="0"/>
                        </pic:nvPicPr>
                        <pic:blipFill>
                          <a:blip r:embed="rId13"/>
                          <a:srcRect b="0" l="37870" r="0" t="0"/>
                          <a:stretch>
                            <a:fillRect/>
                          </a:stretch>
                        </pic:blipFill>
                        <pic:spPr>
                          <a:xfrm>
                            <a:off x="0" y="0"/>
                            <a:ext cx="1743996" cy="116905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https://t3.ftcdn.net/jpg/04/61/54/68/240_F_461546892_WMkPNe2jj668vh69OUg2ufeDyQ8UMjny.jpg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951"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 modal 4</w:t>
            </w:r>
          </w:p>
        </w:tc>
        <w:tc>
          <w:tcPr/>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08" w:line="240" w:lineRule="auto"/>
              <w:ind w:left="46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Frecuencia relativa</w:t>
            </w:r>
          </w:p>
        </w:tc>
        <w:tc>
          <w:tcPr/>
          <w:p w:rsidR="00000000" w:rsidDel="00000000" w:rsidP="00000000" w:rsidRDefault="00000000" w:rsidRPr="00000000" w14:paraId="0000002B">
            <w:pPr>
              <w:widowControl w:val="1"/>
              <w:spacing w:line="276" w:lineRule="auto"/>
              <w:ind w:left="104" w:firstLine="0"/>
              <w:jc w:val="both"/>
              <w:rPr>
                <w:sz w:val="20"/>
                <w:szCs w:val="20"/>
              </w:rPr>
            </w:pPr>
            <w:r w:rsidDel="00000000" w:rsidR="00000000" w:rsidRPr="00000000">
              <w:rPr>
                <w:sz w:val="20"/>
                <w:szCs w:val="20"/>
                <w:rtl w:val="0"/>
              </w:rPr>
              <w:t xml:space="preserve">En la tercera columna, se determina la </w:t>
            </w:r>
            <w:r w:rsidDel="00000000" w:rsidR="00000000" w:rsidRPr="00000000">
              <w:rPr>
                <w:b w:val="1"/>
                <w:sz w:val="20"/>
                <w:szCs w:val="20"/>
                <w:rtl w:val="0"/>
              </w:rPr>
              <w:t xml:space="preserve">frecuencia relativa</w:t>
            </w:r>
            <w:r w:rsidDel="00000000" w:rsidR="00000000" w:rsidRPr="00000000">
              <w:rPr>
                <w:sz w:val="20"/>
                <w:szCs w:val="20"/>
                <w:rtl w:val="0"/>
              </w:rPr>
              <w:t xml:space="preserve">, que es el porcentaje que representa la frecuencia absoluta, respecto del total general. Por ejemplo, el porcentaje de la cantidad de títulos por cada idioma, respecto del total general de títulos.</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3025908" cy="1878150"/>
                  <wp:effectExtent b="0" l="0" r="0" t="0"/>
                  <wp:docPr id="7" name="image1.png"/>
                  <a:graphic>
                    <a:graphicData uri="http://schemas.openxmlformats.org/drawingml/2006/picture">
                      <pic:pic>
                        <pic:nvPicPr>
                          <pic:cNvPr id="0" name="image1.png"/>
                          <pic:cNvPicPr preferRelativeResize="0"/>
                        </pic:nvPicPr>
                        <pic:blipFill>
                          <a:blip r:embed="rId15"/>
                          <a:srcRect b="20565" l="37500" r="23952" t="34672"/>
                          <a:stretch>
                            <a:fillRect/>
                          </a:stretch>
                        </pic:blipFill>
                        <pic:spPr>
                          <a:xfrm>
                            <a:off x="0" y="0"/>
                            <a:ext cx="3025908" cy="18781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ff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ff0000"/>
                <w:sz w:val="20"/>
                <w:szCs w:val="20"/>
                <w:u w:val="none"/>
                <w:shd w:fill="auto" w:val="clear"/>
                <w:vertAlign w:val="baseline"/>
                <w:rtl w:val="0"/>
              </w:rPr>
              <w:t xml:space="preserve">Producción, favor generar un esquema como este (en imagen). A continuación, los textos del anterior esquema de fórmula de regla de tres: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Este porcentaje se calcula aplicando una regla de tres simple: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76923c"/>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76923c"/>
                <w:sz w:val="16"/>
                <w:szCs w:val="16"/>
                <w:u w:val="none"/>
                <w:shd w:fill="auto" w:val="clear"/>
                <w:vertAlign w:val="baseline"/>
                <w:rtl w:val="0"/>
              </w:rPr>
              <w:t xml:space="preserve">Total de los datos = 180 títulos </w:t>
              <w:tab/>
              <w:t xml:space="preserve">100%</w:t>
            </w:r>
          </w:p>
          <w:p w:rsidR="00000000" w:rsidDel="00000000" w:rsidP="00000000" w:rsidRDefault="00000000" w:rsidRPr="00000000" w14:paraId="00000033">
            <w:pPr>
              <w:rPr>
                <w:color w:val="76923c"/>
                <w:sz w:val="16"/>
                <w:szCs w:val="16"/>
              </w:rPr>
            </w:pPr>
            <w:r w:rsidDel="00000000" w:rsidR="00000000" w:rsidRPr="00000000">
              <w:rPr>
                <w:color w:val="76923c"/>
                <w:sz w:val="16"/>
                <w:szCs w:val="16"/>
                <w:rtl w:val="0"/>
              </w:rPr>
              <w:t xml:space="preserve">Títulos en Frances = 47 títulos</w:t>
              <w:tab/>
              <w:tab/>
              <w:t xml:space="preserve">que porcentaje representan?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Aplicando el concepto de regla de tres simple se tiene que: (47*100) / 180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76923c"/>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76923c"/>
                <w:sz w:val="16"/>
                <w:szCs w:val="16"/>
                <w:u w:val="none"/>
                <w:shd w:fill="auto" w:val="clear"/>
                <w:vertAlign w:val="baseline"/>
                <w:rtl w:val="0"/>
              </w:rPr>
              <w:t xml:space="preserve">Total de los datos = 180 títulos </w:t>
              <w:tab/>
              <w:tab/>
              <w:t xml:space="preserve">100%</w:t>
            </w:r>
          </w:p>
          <w:p w:rsidR="00000000" w:rsidDel="00000000" w:rsidP="00000000" w:rsidRDefault="00000000" w:rsidRPr="00000000" w14:paraId="00000038">
            <w:pPr>
              <w:jc w:val="both"/>
              <w:rPr>
                <w:color w:val="76923c"/>
                <w:sz w:val="16"/>
                <w:szCs w:val="16"/>
              </w:rPr>
            </w:pPr>
            <w:r w:rsidDel="00000000" w:rsidR="00000000" w:rsidRPr="00000000">
              <w:rPr>
                <w:color w:val="76923c"/>
                <w:sz w:val="16"/>
                <w:szCs w:val="16"/>
                <w:rtl w:val="0"/>
              </w:rPr>
              <w:t xml:space="preserve">Títulos en Frances = 47 títulos</w:t>
              <w:tab/>
              <w:tab/>
              <w:tab/>
              <w:t xml:space="preserve"> 26,11%</w:t>
            </w:r>
          </w:p>
        </w:tc>
      </w:tr>
      <w:tr>
        <w:trPr>
          <w:cantSplit w:val="0"/>
          <w:trHeight w:val="958" w:hRule="atLeast"/>
          <w:tblHeader w:val="0"/>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 modal 5</w:t>
            </w:r>
          </w:p>
        </w:tc>
        <w:tc>
          <w:tcPr/>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08" w:line="240" w:lineRule="auto"/>
              <w:ind w:left="46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Frecuencia absoluta acumulada</w:t>
            </w:r>
          </w:p>
        </w:tc>
        <w:tc>
          <w:tcPr/>
          <w:p w:rsidR="00000000" w:rsidDel="00000000" w:rsidP="00000000" w:rsidRDefault="00000000" w:rsidRPr="00000000" w14:paraId="0000003B">
            <w:pPr>
              <w:widowControl w:val="1"/>
              <w:spacing w:line="276" w:lineRule="auto"/>
              <w:ind w:left="104" w:firstLine="0"/>
              <w:jc w:val="both"/>
              <w:rPr>
                <w:sz w:val="20"/>
                <w:szCs w:val="20"/>
              </w:rPr>
            </w:pPr>
            <w:r w:rsidDel="00000000" w:rsidR="00000000" w:rsidRPr="00000000">
              <w:rPr>
                <w:sz w:val="20"/>
                <w:szCs w:val="20"/>
                <w:rtl w:val="0"/>
              </w:rPr>
              <w:t xml:space="preserve">En la cuarta columna se determina la </w:t>
            </w:r>
            <w:r w:rsidDel="00000000" w:rsidR="00000000" w:rsidRPr="00000000">
              <w:rPr>
                <w:b w:val="1"/>
                <w:sz w:val="20"/>
                <w:szCs w:val="20"/>
                <w:rtl w:val="0"/>
              </w:rPr>
              <w:t xml:space="preserve">frecuencia absoluta acumulada F(x</w:t>
            </w:r>
            <w:r w:rsidDel="00000000" w:rsidR="00000000" w:rsidRPr="00000000">
              <w:rPr>
                <w:sz w:val="20"/>
                <w:szCs w:val="20"/>
                <w:rtl w:val="0"/>
              </w:rPr>
              <w:t xml:space="preserve">) para esto se suma el número de títulos de libros hallados por cada idioma extranjero, es decir, se van agregando las frecuencias absolutas. Por ejemplo, por cada tipo de idioma se van sumando el número de títulos de cada idioma. Esto facilitará el análisis de la información.</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1901865" cy="1219341"/>
                  <wp:effectExtent b="0" l="0" r="0" t="0"/>
                  <wp:docPr descr="Acerca de las columnas personalizadas - Ayuda de Google Ads" id="3" name="image7.png"/>
                  <a:graphic>
                    <a:graphicData uri="http://schemas.openxmlformats.org/drawingml/2006/picture">
                      <pic:pic>
                        <pic:nvPicPr>
                          <pic:cNvPr descr="Acerca de las columnas personalizadas - Ayuda de Google Ads" id="0" name="image7.png"/>
                          <pic:cNvPicPr preferRelativeResize="0"/>
                        </pic:nvPicPr>
                        <pic:blipFill>
                          <a:blip r:embed="rId16"/>
                          <a:srcRect b="0" l="0" r="0" t="0"/>
                          <a:stretch>
                            <a:fillRect/>
                          </a:stretch>
                        </pic:blipFill>
                        <pic:spPr>
                          <a:xfrm>
                            <a:off x="0" y="0"/>
                            <a:ext cx="1901865" cy="121934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https://encrypted-tbn0.gstatic.com/images?q=tbn:ANd9GcSRv5Yu29W-SHpWZ80ZFbspmozpDeNE7fM1GA&amp;usqp=CAU</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965" w:hRule="atLeast"/>
          <w:tblHeader w:val="0"/>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Punto modal 6</w:t>
            </w:r>
          </w:p>
        </w:tc>
        <w:tc>
          <w:tcPr/>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08" w:line="240" w:lineRule="auto"/>
              <w:ind w:left="46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Frecuencia relativa acumulada</w:t>
            </w:r>
          </w:p>
        </w:tc>
        <w:tc>
          <w:tcPr/>
          <w:p w:rsidR="00000000" w:rsidDel="00000000" w:rsidP="00000000" w:rsidRDefault="00000000" w:rsidRPr="00000000" w14:paraId="00000040">
            <w:pPr>
              <w:widowControl w:val="1"/>
              <w:spacing w:line="276" w:lineRule="auto"/>
              <w:ind w:left="104" w:firstLine="0"/>
              <w:jc w:val="both"/>
              <w:rPr>
                <w:sz w:val="20"/>
                <w:szCs w:val="20"/>
              </w:rPr>
            </w:pPr>
            <w:r w:rsidDel="00000000" w:rsidR="00000000" w:rsidRPr="00000000">
              <w:rPr>
                <w:sz w:val="20"/>
                <w:szCs w:val="20"/>
                <w:rtl w:val="0"/>
              </w:rPr>
              <w:t xml:space="preserve">En la quinta columna se determina la </w:t>
            </w:r>
            <w:r w:rsidDel="00000000" w:rsidR="00000000" w:rsidRPr="00000000">
              <w:rPr>
                <w:b w:val="1"/>
                <w:sz w:val="20"/>
                <w:szCs w:val="20"/>
                <w:rtl w:val="0"/>
              </w:rPr>
              <w:t xml:space="preserve">frecuencia relativa acumulada</w:t>
            </w:r>
            <w:r w:rsidDel="00000000" w:rsidR="00000000" w:rsidRPr="00000000">
              <w:rPr>
                <w:sz w:val="20"/>
                <w:szCs w:val="20"/>
                <w:rtl w:val="0"/>
              </w:rPr>
              <w:t xml:space="preserve"> que es la proporción acumulada de la frecuencia relativa, es decir, el equivalente proporcional del número de datos acumulados.</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1858836" cy="1118235"/>
                  <wp:effectExtent b="0" l="0" r="0" t="0"/>
                  <wp:docPr descr="Business innovation, data analysis, man and woman researching. Board with diagram and graph report, man with lens, creative idea sign, company strategy vector" id="2" name="image6.jpg"/>
                  <a:graphic>
                    <a:graphicData uri="http://schemas.openxmlformats.org/drawingml/2006/picture">
                      <pic:pic>
                        <pic:nvPicPr>
                          <pic:cNvPr descr="Business innovation, data analysis, man and woman researching. Board with diagram and graph report, man with lens, creative idea sign, company strategy vector" id="0" name="image6.jpg"/>
                          <pic:cNvPicPr preferRelativeResize="0"/>
                        </pic:nvPicPr>
                        <pic:blipFill>
                          <a:blip r:embed="rId18"/>
                          <a:srcRect b="0" l="0" r="0" t="0"/>
                          <a:stretch>
                            <a:fillRect/>
                          </a:stretch>
                        </pic:blipFill>
                        <pic:spPr>
                          <a:xfrm>
                            <a:off x="0" y="0"/>
                            <a:ext cx="1858836" cy="111823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https://t3.ftcdn.net/jpg/03/86/65/44/240_F_386654463_1rcNUU898kYHMWsRy9L3htdLswLPEQH5.jpg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sectPr>
      <w:type w:val="nextPage"/>
      <w:pgSz w:h="12240" w:w="15840" w:orient="landscape"/>
      <w:pgMar w:bottom="280" w:top="2080" w:left="620" w:right="5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14.399999999999999" w:lineRule="auto"/>
      <w:rPr>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109220</wp:posOffset>
              </wp:positionH>
              <wp:positionV relativeFrom="page">
                <wp:posOffset>0</wp:posOffset>
              </wp:positionV>
              <wp:extent cx="9949180" cy="1323975"/>
              <wp:effectExtent b="0" l="0" r="0" t="0"/>
              <wp:wrapNone/>
              <wp:docPr id="1" name=""/>
              <a:graphic>
                <a:graphicData uri="http://schemas.microsoft.com/office/word/2010/wordprocessingGroup">
                  <wpg:wgp>
                    <wpg:cNvGrpSpPr/>
                    <wpg:grpSpPr>
                      <a:xfrm>
                        <a:off x="371410" y="3118013"/>
                        <a:ext cx="9949180" cy="1323975"/>
                        <a:chOff x="371410" y="3118013"/>
                        <a:chExt cx="9949180" cy="1323975"/>
                      </a:xfrm>
                    </wpg:grpSpPr>
                    <wpg:grpSp>
                      <wpg:cNvGrpSpPr/>
                      <wpg:grpSpPr>
                        <a:xfrm>
                          <a:off x="371410" y="3118013"/>
                          <a:ext cx="9949180" cy="1323975"/>
                          <a:chOff x="370775" y="3118013"/>
                          <a:chExt cx="9949180" cy="1323975"/>
                        </a:xfrm>
                      </wpg:grpSpPr>
                      <wps:wsp>
                        <wps:cNvSpPr/>
                        <wps:cNvPr id="3" name="Shape 3"/>
                        <wps:spPr>
                          <a:xfrm>
                            <a:off x="370775" y="3118013"/>
                            <a:ext cx="9949175" cy="132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0775" y="3118013"/>
                            <a:ext cx="9949180" cy="1323975"/>
                            <a:chOff x="172" y="0"/>
                            <a:chExt cx="15668" cy="2085"/>
                          </a:xfrm>
                        </wpg:grpSpPr>
                        <wps:wsp>
                          <wps:cNvSpPr/>
                          <wps:cNvPr id="5" name="Shape 5"/>
                          <wps:spPr>
                            <a:xfrm>
                              <a:off x="173" y="0"/>
                              <a:ext cx="15650" cy="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720" y="555"/>
                              <a:ext cx="9600" cy="915"/>
                            </a:xfrm>
                            <a:prstGeom prst="rect">
                              <a:avLst/>
                            </a:prstGeom>
                            <a:noFill/>
                            <a:ln>
                              <a:noFill/>
                            </a:ln>
                          </pic:spPr>
                        </pic:pic>
                        <pic:pic>
                          <pic:nvPicPr>
                            <pic:cNvPr id="7" name="Shape 7"/>
                            <pic:cNvPicPr preferRelativeResize="0"/>
                          </pic:nvPicPr>
                          <pic:blipFill rotWithShape="1">
                            <a:blip r:embed="rId2">
                              <a:alphaModFix/>
                            </a:blip>
                            <a:srcRect b="0" l="0" r="0" t="0"/>
                            <a:stretch/>
                          </pic:blipFill>
                          <pic:spPr>
                            <a:xfrm>
                              <a:off x="172" y="0"/>
                              <a:ext cx="15668" cy="2085"/>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109220</wp:posOffset>
              </wp:positionH>
              <wp:positionV relativeFrom="page">
                <wp:posOffset>0</wp:posOffset>
              </wp:positionV>
              <wp:extent cx="9949180" cy="1323975"/>
              <wp:effectExtent b="0" l="0" r="0" t="0"/>
              <wp:wrapNone/>
              <wp:docPr id="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9949180" cy="13239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4" w:hanging="360"/>
      </w:pPr>
      <w:rPr/>
    </w:lvl>
    <w:lvl w:ilvl="1">
      <w:start w:val="1"/>
      <w:numFmt w:val="lowerLetter"/>
      <w:lvlText w:val="%2."/>
      <w:lvlJc w:val="left"/>
      <w:pPr>
        <w:ind w:left="1184" w:hanging="360"/>
      </w:pPr>
      <w:rPr/>
    </w:lvl>
    <w:lvl w:ilvl="2">
      <w:start w:val="1"/>
      <w:numFmt w:val="lowerRoman"/>
      <w:lvlText w:val="%3."/>
      <w:lvlJc w:val="right"/>
      <w:pPr>
        <w:ind w:left="1904" w:hanging="180"/>
      </w:pPr>
      <w:rPr/>
    </w:lvl>
    <w:lvl w:ilvl="3">
      <w:start w:val="1"/>
      <w:numFmt w:val="decimal"/>
      <w:lvlText w:val="%4."/>
      <w:lvlJc w:val="left"/>
      <w:pPr>
        <w:ind w:left="2624" w:hanging="360"/>
      </w:pPr>
      <w:rPr/>
    </w:lvl>
    <w:lvl w:ilvl="4">
      <w:start w:val="1"/>
      <w:numFmt w:val="lowerLetter"/>
      <w:lvlText w:val="%5."/>
      <w:lvlJc w:val="left"/>
      <w:pPr>
        <w:ind w:left="3344" w:hanging="360"/>
      </w:pPr>
      <w:rPr/>
    </w:lvl>
    <w:lvl w:ilvl="5">
      <w:start w:val="1"/>
      <w:numFmt w:val="lowerRoman"/>
      <w:lvlText w:val="%6."/>
      <w:lvlJc w:val="right"/>
      <w:pPr>
        <w:ind w:left="4064" w:hanging="180"/>
      </w:pPr>
      <w:rPr/>
    </w:lvl>
    <w:lvl w:ilvl="6">
      <w:start w:val="1"/>
      <w:numFmt w:val="decimal"/>
      <w:lvlText w:val="%7."/>
      <w:lvlJc w:val="left"/>
      <w:pPr>
        <w:ind w:left="4784" w:hanging="360"/>
      </w:pPr>
      <w:rPr/>
    </w:lvl>
    <w:lvl w:ilvl="7">
      <w:start w:val="1"/>
      <w:numFmt w:val="lowerLetter"/>
      <w:lvlText w:val="%8."/>
      <w:lvlJc w:val="left"/>
      <w:pPr>
        <w:ind w:left="5504" w:hanging="360"/>
      </w:pPr>
      <w:rPr/>
    </w:lvl>
    <w:lvl w:ilvl="8">
      <w:start w:val="1"/>
      <w:numFmt w:val="lowerRoman"/>
      <w:lvlText w:val="%9."/>
      <w:lvlJc w:val="right"/>
      <w:pPr>
        <w:ind w:left="622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t3.ftcdn.net/jpg/02/94/20/10/240_F_294201045_XK37bJf8QsVt5j1RAF6m9PWhQB3RxzhL.jpg" TargetMode="External"/><Relationship Id="rId13" Type="http://schemas.openxmlformats.org/officeDocument/2006/relationships/image" Target="media/image5.jpg"/><Relationship Id="rId12" Type="http://schemas.openxmlformats.org/officeDocument/2006/relationships/hyperlink" Target="https://t3.ftcdn.net/jpg/02/48/34/14/240_F_248341419_7iz11C2mIhw5JhCUqs1J82fWSOeh7Jq5.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png"/><Relationship Id="rId14" Type="http://schemas.openxmlformats.org/officeDocument/2006/relationships/hyperlink" Target="https://t3.ftcdn.net/jpg/04/61/54/68/240_F_461546892_WMkPNe2jj668vh69OUg2ufeDyQ8UMjny.jpg" TargetMode="External"/><Relationship Id="rId17" Type="http://schemas.openxmlformats.org/officeDocument/2006/relationships/hyperlink" Target="https://encrypted-tbn0.gstatic.com/images?q=tbn:ANd9GcSRv5Yu29W-SHpWZ80ZFbspmozpDeNE7fM1GA&amp;usqp=CAU"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t3.ftcdn.net/jpg/03/86/65/44/240_F_386654463_1rcNUU898kYHMWsRy9L3htdLswLPEQH5.jpg" TargetMode="External"/><Relationship Id="rId6" Type="http://schemas.openxmlformats.org/officeDocument/2006/relationships/image" Target="media/image4.png"/><Relationship Id="rId18" Type="http://schemas.openxmlformats.org/officeDocument/2006/relationships/image" Target="media/image6.jpg"/><Relationship Id="rId7" Type="http://schemas.openxmlformats.org/officeDocument/2006/relationships/hyperlink" Target="https://t3.ftcdn.net/jpg/03/27/08/18/240_F_327081863_6vVMIbDRUCQZ2GCNxIFuaZqdpXuktrDq.jp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