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890"/>
        <w:gridCol w:w="4635"/>
        <w:tblGridChange w:id="0">
          <w:tblGrid>
            <w:gridCol w:w="1875"/>
            <w:gridCol w:w="7890"/>
            <w:gridCol w:w="46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 de diapositivas (Simple)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Indicaciones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Tabla de frecuencia de datos agrupados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Existen algunas recomendaciones importantes para la construcción de este tipo de tablas.</w:t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Identificar datos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los datos obtenidos de la población o variable objeto de análisis, ya sea de carácter censal o muestral. Esta información se debe obtener previamente.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085850" cy="1085850"/>
                  <wp:effectExtent b="0" l="0" r="0" t="0"/>
                  <wp:docPr descr="board" id="10" name="image2.jpg"/>
                  <a:graphic>
                    <a:graphicData uri="http://schemas.openxmlformats.org/drawingml/2006/picture">
                      <pic:pic>
                        <pic:nvPicPr>
                          <pic:cNvPr descr="board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https://t3.ftcdn.net/jpg/04/60/42/80/240_F_460428025_nGpwLr47kMVYhJv6qIzwV2yBxVGBiXU8.jpg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Ordenar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Ordenar la información de datos a analizar de forma ascendente, de menor a mayor valor.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1575735" cy="1050608"/>
                  <wp:effectExtent b="0" l="0" r="0" t="0"/>
                  <wp:docPr descr="Business upward finance Column Chart on a green chalkboard. Finance and business concept. " id="11" name="image1.jpg"/>
                  <a:graphic>
                    <a:graphicData uri="http://schemas.openxmlformats.org/drawingml/2006/picture">
                      <pic:pic>
                        <pic:nvPicPr>
                          <pic:cNvPr descr="Business upward finance Column Chart on a green chalkboard. Finance and business concept. "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735" cy="10506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https://t4.ftcdn.net/jpg/03/40/43/81/240_F_340438194_Wkw8xU4Yx0LvASAzktPJnhL5AoDXWAes.jpg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Identificar valores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el valor máximo y el valor mínimo del conjunto de datos de la población o muestra a analizar.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1787525" cy="663575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464938" y="3460913"/>
                                <a:ext cx="1762125" cy="63817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vertAlign w:val="baseline"/>
                                    </w:rPr>
                                    <w:t xml:space="preserve">X(máx.)   y  X(mín.)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87525" cy="663575"/>
                      <wp:effectExtent b="0" l="0" r="0" 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87525" cy="663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Calcular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el rango o recorrido (R) de los datos, que es el valor o magnitud de la variable que definirá cada clase.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044700" cy="70167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336350" y="3441863"/>
                                <a:ext cx="2019300" cy="67627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720" w:right="0" w:firstLine="72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vertAlign w:val="baseline"/>
                                    </w:rPr>
                                    <w:t xml:space="preserve">R = X(máx.)– X(mín.)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044700" cy="701675"/>
                      <wp:effectExtent b="0" l="0" r="0" t="0"/>
                      <wp:docPr id="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4700" cy="701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Hallar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Hallar el número de clases o intervalos (K), para lo cual se recomienda usar la fórmula de la denominada regla de Sturges.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2330450" cy="1416050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193475" y="3084675"/>
                                <a:ext cx="2305050" cy="139065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K = 1 + 3,322 * log (n)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Donde: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: es el número de datos.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log (n)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: es el logaritmo en base diez del número de datos.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330450" cy="1416050"/>
                      <wp:effectExtent b="0" l="0" r="0" t="0"/>
                      <wp:docPr id="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30450" cy="1416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Determinar amplitud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la amplitud del intervalo o de la clase (A).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787525" cy="663575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464938" y="3460913"/>
                                <a:ext cx="1762125" cy="63817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72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 = R/K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787525" cy="663575"/>
                      <wp:effectExtent b="0" l="0" r="0" t="0"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87525" cy="663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Fijar límites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Fijar el límite inferior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-lím.(inf.)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 el límite superior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-lím.(sup.)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 que corresponden a los valores inicial y final de cada clase o agrupación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2892425" cy="825500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3912488" y="3379950"/>
                                <a:ext cx="2867025" cy="8001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El límite superior de clase = límite inferior + A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92425" cy="825500"/>
                      <wp:effectExtent b="0" l="0" r="0" t="0"/>
                      <wp:docPr id="7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92425" cy="825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Determinar marcas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las marcas de clase (MC), es el punto medio de la clase.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2235200" cy="663575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241100" y="3460913"/>
                                <a:ext cx="2209800" cy="63817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Mc =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u w:val="single"/>
                                      <w:vertAlign w:val="baseline"/>
                                    </w:rPr>
                                    <w:t xml:space="preserve">límite superior – límite inferior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235200" cy="663575"/>
                      <wp:effectExtent b="0" l="0" r="0" t="0"/>
                      <wp:docPr id="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35200" cy="663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Slide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Construir tabla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la tabla de frecuencias de la siguiente manera y estructura.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0" distT="0" distL="0" distR="0">
                      <wp:extent cx="2835275" cy="1682750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3941063" y="2951325"/>
                                <a:ext cx="2809875" cy="165735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25400">
                                <a:solidFill>
                                  <a:srgbClr val="395E8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0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Columna 1: número de clases (intervalos)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0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Columna 2: límite inferior de la clase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0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Columna 3: límite superior de la clase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0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Columna 4: marcas de clase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0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Columna 5: frecuencia absoluta - f(x)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0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Columna 6: frecuencia relativa - h(x)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0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Columna 7: frecuencia absoluta acumulada F(x)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0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Columna 8: frecuencia relativa acumulada H(x)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835275" cy="1682750"/>
                      <wp:effectExtent b="0" l="0" r="0" t="0"/>
                      <wp:docPr id="8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5275" cy="1682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4.ftcdn.net/jpg/03/40/43/81/240_F_340438194_Wkw8xU4Yx0LvASAzktPJnhL5AoDXWAes.jpg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18" Type="http://schemas.openxmlformats.org/officeDocument/2006/relationships/footer" Target="footer1.xml"/><Relationship Id="rId7" Type="http://schemas.openxmlformats.org/officeDocument/2006/relationships/hyperlink" Target="https://t3.ftcdn.net/jpg/04/60/42/80/240_F_460428025_nGpwLr47kMVYhJv6qIzwV2yBxVGBiXU8.jpg" TargetMode="External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